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742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jc w:val="center"/>
        <w:rPr>
          <w:rFonts w:ascii="方正小标宋简体" w:hAnsi="宋体" w:eastAsia="方正小标宋简体"/>
          <w:color w:val="000000"/>
          <w:sz w:val="72"/>
          <w:szCs w:val="72"/>
        </w:rPr>
      </w:pPr>
      <w:bookmarkStart w:id="6" w:name="_Toc15377426"/>
      <w:bookmarkStart w:id="7" w:name="_Toc15396598"/>
      <w:bookmarkStart w:id="8" w:name="_Toc15378442"/>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广汉市公共卫生健康指导中心决算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公开时间：2020年10月26日</w:t>
      </w:r>
    </w:p>
    <w:p/>
    <w:p>
      <w:pPr>
        <w:pStyle w:val="10"/>
        <w:adjustRightInd w:val="0"/>
        <w:snapToGrid w:val="0"/>
        <w:spacing w:before="0" w:line="440" w:lineRule="exact"/>
        <w:jc w:val="left"/>
        <w:rPr>
          <w:rFonts w:ascii="Times New Roman" w:hAnsi="Times New Roman" w:eastAsia="宋体"/>
          <w:sz w:val="21"/>
          <w:szCs w:val="24"/>
        </w:rPr>
      </w:pPr>
      <w:r>
        <w:rPr>
          <w:rFonts w:hint="eastAsia"/>
          <w:sz w:val="24"/>
        </w:rPr>
        <w:t>第一部分部门概况</w:t>
      </w:r>
      <w:r>
        <w:tab/>
      </w:r>
      <w:r>
        <w:rPr>
          <w:rFonts w:hint="eastAsia" w:ascii="Times New Roman" w:hAnsi="Times New Roman" w:eastAsia="宋体"/>
          <w:sz w:val="21"/>
          <w:szCs w:val="24"/>
        </w:rPr>
        <w:t>4</w:t>
      </w:r>
    </w:p>
    <w:p>
      <w:pPr>
        <w:pStyle w:val="11"/>
        <w:adjustRightInd w:val="0"/>
        <w:snapToGrid w:val="0"/>
        <w:spacing w:line="440" w:lineRule="exact"/>
        <w:jc w:val="left"/>
        <w:rPr>
          <w:rFonts w:ascii="仿宋" w:hAnsi="仿宋"/>
          <w:sz w:val="24"/>
        </w:rPr>
      </w:pPr>
      <w:r>
        <w:rPr>
          <w:rFonts w:hint="eastAsia"/>
          <w:sz w:val="24"/>
        </w:rPr>
        <w:t>一、基本职能及主要工作</w:t>
      </w:r>
      <w:r>
        <w:tab/>
      </w:r>
      <w:r>
        <w:rPr>
          <w:rFonts w:hint="eastAsia"/>
        </w:rPr>
        <w:t>4</w:t>
      </w:r>
    </w:p>
    <w:p>
      <w:pPr>
        <w:pStyle w:val="11"/>
        <w:adjustRightInd w:val="0"/>
        <w:snapToGrid w:val="0"/>
        <w:spacing w:line="440" w:lineRule="exact"/>
        <w:jc w:val="left"/>
        <w:rPr>
          <w:rFonts w:ascii="仿宋" w:hAnsi="仿宋" w:cstheme="minorBidi"/>
          <w:sz w:val="24"/>
        </w:rPr>
      </w:pPr>
      <w:r>
        <w:rPr>
          <w:rFonts w:hint="eastAsia"/>
          <w:sz w:val="24"/>
        </w:rPr>
        <w:t>二、机构设置</w:t>
      </w:r>
      <w:r>
        <w:tab/>
      </w:r>
      <w:r>
        <w:rPr>
          <w:rFonts w:hint="eastAsia"/>
        </w:rPr>
        <w:t>5</w:t>
      </w:r>
    </w:p>
    <w:p>
      <w:pPr>
        <w:pStyle w:val="10"/>
        <w:adjustRightInd w:val="0"/>
        <w:snapToGrid w:val="0"/>
        <w:spacing w:before="0" w:line="440" w:lineRule="exact"/>
        <w:jc w:val="left"/>
        <w:rPr>
          <w:sz w:val="24"/>
          <w:szCs w:val="24"/>
        </w:rPr>
      </w:pPr>
      <w:r>
        <w:rPr>
          <w:rFonts w:hint="eastAsia"/>
          <w:sz w:val="24"/>
        </w:rPr>
        <w:t>第二部分度部门决算情况说明</w:t>
      </w:r>
      <w:r>
        <w:tab/>
      </w:r>
      <w:r>
        <w:rPr>
          <w:rFonts w:hint="eastAsia" w:ascii="Times New Roman" w:hAnsi="Times New Roman" w:eastAsia="宋体"/>
          <w:sz w:val="21"/>
          <w:szCs w:val="24"/>
        </w:rPr>
        <w:t>6</w:t>
      </w:r>
    </w:p>
    <w:p>
      <w:pPr>
        <w:pStyle w:val="11"/>
        <w:adjustRightInd w:val="0"/>
        <w:snapToGrid w:val="0"/>
        <w:spacing w:line="440" w:lineRule="exact"/>
        <w:jc w:val="left"/>
        <w:rPr>
          <w:rFonts w:ascii="仿宋" w:hAnsi="仿宋" w:cstheme="minorBidi"/>
          <w:sz w:val="24"/>
        </w:rPr>
      </w:pPr>
      <w:r>
        <w:rPr>
          <w:rFonts w:hint="eastAsia"/>
          <w:sz w:val="24"/>
        </w:rPr>
        <w:t>一、收入支出决算总体情况说明</w:t>
      </w:r>
      <w:r>
        <w:tab/>
      </w:r>
      <w:r>
        <w:rPr>
          <w:rFonts w:hint="eastAsia"/>
        </w:rPr>
        <w:t>6</w:t>
      </w:r>
    </w:p>
    <w:p>
      <w:pPr>
        <w:pStyle w:val="11"/>
        <w:adjustRightInd w:val="0"/>
        <w:snapToGrid w:val="0"/>
        <w:spacing w:line="440" w:lineRule="exact"/>
        <w:jc w:val="left"/>
        <w:rPr>
          <w:rFonts w:ascii="仿宋" w:hAnsi="仿宋" w:cstheme="minorBidi"/>
          <w:sz w:val="24"/>
        </w:rPr>
      </w:pPr>
      <w:r>
        <w:rPr>
          <w:rFonts w:hint="eastAsia"/>
          <w:sz w:val="24"/>
        </w:rPr>
        <w:t>二、收入决算情况说明</w:t>
      </w:r>
      <w:r>
        <w:tab/>
      </w:r>
      <w:r>
        <w:rPr>
          <w:rFonts w:hint="eastAsia"/>
        </w:rPr>
        <w:t>6</w:t>
      </w:r>
    </w:p>
    <w:p>
      <w:pPr>
        <w:pStyle w:val="11"/>
        <w:adjustRightInd w:val="0"/>
        <w:snapToGrid w:val="0"/>
        <w:spacing w:line="440" w:lineRule="exact"/>
        <w:jc w:val="left"/>
        <w:rPr>
          <w:rFonts w:ascii="仿宋" w:hAnsi="仿宋" w:cstheme="minorBidi"/>
          <w:sz w:val="24"/>
        </w:rPr>
      </w:pPr>
      <w:r>
        <w:rPr>
          <w:rFonts w:hint="eastAsia"/>
          <w:sz w:val="24"/>
        </w:rPr>
        <w:t>三、支出决算情况说明</w:t>
      </w:r>
      <w:r>
        <w:tab/>
      </w:r>
      <w:r>
        <w:rPr>
          <w:rFonts w:hint="eastAsia"/>
        </w:rPr>
        <w:t>7</w:t>
      </w:r>
    </w:p>
    <w:p>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w:t>
      </w:r>
      <w:r>
        <w:tab/>
      </w:r>
      <w:r>
        <w:rPr>
          <w:rFonts w:hint="eastAsia"/>
        </w:rPr>
        <w:t>7</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tab/>
      </w:r>
      <w:r>
        <w:rPr>
          <w:rFonts w:hint="eastAsia"/>
        </w:rPr>
        <w:t>8</w:t>
      </w:r>
    </w:p>
    <w:p>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tab/>
      </w:r>
      <w:r>
        <w:rPr>
          <w:rFonts w:hint="eastAsia"/>
        </w:rPr>
        <w:t>9</w:t>
      </w:r>
    </w:p>
    <w:p>
      <w:pPr>
        <w:pStyle w:val="11"/>
        <w:adjustRightInd w:val="0"/>
        <w:snapToGrid w:val="0"/>
        <w:spacing w:line="440" w:lineRule="exact"/>
        <w:jc w:val="left"/>
        <w:rPr>
          <w:rFonts w:ascii="仿宋" w:hAnsi="仿宋" w:cstheme="minorBidi"/>
          <w:sz w:val="24"/>
        </w:rPr>
      </w:pPr>
      <w:r>
        <w:rPr>
          <w:rFonts w:hint="eastAsia"/>
          <w:sz w:val="24"/>
        </w:rPr>
        <w:t>七、</w:t>
      </w:r>
      <w:r>
        <w:rPr>
          <w:sz w:val="24"/>
        </w:rPr>
        <w:t>“</w:t>
      </w:r>
      <w:r>
        <w:rPr>
          <w:rFonts w:hint="eastAsia"/>
          <w:sz w:val="24"/>
        </w:rPr>
        <w:t>三公”经费财政拨款支出决算情况说明</w:t>
      </w:r>
      <w:r>
        <w:tab/>
      </w:r>
      <w:r>
        <w:rPr>
          <w:rFonts w:hint="eastAsia"/>
        </w:rPr>
        <w:t>10</w:t>
      </w:r>
    </w:p>
    <w:p>
      <w:pPr>
        <w:pStyle w:val="11"/>
        <w:adjustRightInd w:val="0"/>
        <w:snapToGrid w:val="0"/>
        <w:spacing w:line="440" w:lineRule="exact"/>
        <w:jc w:val="left"/>
        <w:rPr>
          <w:rFonts w:ascii="仿宋" w:hAnsi="仿宋" w:cstheme="minorBidi"/>
          <w:sz w:val="24"/>
        </w:rPr>
      </w:pPr>
      <w:r>
        <w:rPr>
          <w:rFonts w:hint="eastAsia"/>
          <w:sz w:val="24"/>
        </w:rPr>
        <w:t>八、政府性基金预算支出决算情况说明</w:t>
      </w:r>
      <w:r>
        <w:tab/>
      </w:r>
      <w:r>
        <w:rPr>
          <w:rFonts w:hint="eastAsia"/>
        </w:rPr>
        <w:t>11</w:t>
      </w:r>
    </w:p>
    <w:p>
      <w:pPr>
        <w:pStyle w:val="11"/>
        <w:adjustRightInd w:val="0"/>
        <w:snapToGrid w:val="0"/>
        <w:spacing w:line="440" w:lineRule="exact"/>
        <w:ind w:leftChars="0"/>
        <w:jc w:val="left"/>
        <w:rPr>
          <w:rFonts w:ascii="仿宋" w:hAnsi="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r>
        <w:tab/>
      </w:r>
      <w:r>
        <w:rPr>
          <w:rFonts w:hint="eastAsia"/>
        </w:rPr>
        <w:t>11</w:t>
      </w:r>
    </w:p>
    <w:p>
      <w:pPr>
        <w:pStyle w:val="11"/>
        <w:adjustRightInd w:val="0"/>
        <w:snapToGrid w:val="0"/>
        <w:spacing w:line="440" w:lineRule="exact"/>
        <w:ind w:leftChars="0"/>
        <w:jc w:val="left"/>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r>
        <w:rPr>
          <w:rFonts w:hint="eastAsia"/>
        </w:rPr>
        <w:t>11</w:t>
      </w:r>
    </w:p>
    <w:p>
      <w:pPr>
        <w:pStyle w:val="10"/>
        <w:adjustRightInd w:val="0"/>
        <w:snapToGrid w:val="0"/>
        <w:spacing w:before="0" w:line="440" w:lineRule="exact"/>
        <w:jc w:val="left"/>
        <w:rPr>
          <w:rFonts w:ascii="Times New Roman" w:hAnsi="Times New Roman" w:eastAsia="宋体"/>
          <w:sz w:val="21"/>
          <w:szCs w:val="24"/>
        </w:rPr>
      </w:pPr>
      <w:r>
        <w:rPr>
          <w:rFonts w:hint="eastAsia"/>
          <w:sz w:val="24"/>
        </w:rPr>
        <w:t>第三部分名词解释</w:t>
      </w:r>
      <w:r>
        <w:tab/>
      </w:r>
      <w:r>
        <w:rPr>
          <w:rFonts w:hint="eastAsia" w:ascii="Times New Roman" w:hAnsi="Times New Roman" w:eastAsia="宋体"/>
          <w:sz w:val="21"/>
          <w:szCs w:val="24"/>
        </w:rPr>
        <w:t>18</w:t>
      </w:r>
    </w:p>
    <w:p>
      <w:pPr>
        <w:pStyle w:val="10"/>
        <w:adjustRightInd w:val="0"/>
        <w:snapToGrid w:val="0"/>
        <w:spacing w:before="0" w:line="440" w:lineRule="exact"/>
        <w:jc w:val="left"/>
        <w:rPr>
          <w:rFonts w:ascii="Times New Roman" w:hAnsi="Times New Roman" w:eastAsia="宋体"/>
          <w:sz w:val="21"/>
          <w:szCs w:val="24"/>
        </w:rPr>
      </w:pPr>
      <w:r>
        <w:rPr>
          <w:rFonts w:hint="eastAsia"/>
          <w:sz w:val="24"/>
        </w:rPr>
        <w:t>第四部分附件</w:t>
      </w:r>
      <w:r>
        <w:tab/>
      </w:r>
      <w:r>
        <w:rPr>
          <w:rFonts w:hint="eastAsia" w:ascii="Times New Roman" w:hAnsi="Times New Roman" w:eastAsia="宋体"/>
          <w:sz w:val="21"/>
          <w:szCs w:val="24"/>
        </w:rPr>
        <w:t>21</w:t>
      </w:r>
    </w:p>
    <w:p>
      <w:pPr>
        <w:pStyle w:val="11"/>
        <w:adjustRightInd w:val="0"/>
        <w:snapToGrid w:val="0"/>
        <w:spacing w:line="440" w:lineRule="exact"/>
        <w:jc w:val="left"/>
        <w:rPr>
          <w:rFonts w:ascii="仿宋" w:hAnsi="仿宋" w:cstheme="minorBidi"/>
          <w:sz w:val="24"/>
        </w:rPr>
      </w:pPr>
      <w:r>
        <w:rPr>
          <w:rFonts w:hint="eastAsia"/>
          <w:sz w:val="24"/>
        </w:rPr>
        <w:t>附件</w:t>
      </w:r>
      <w:r>
        <w:rPr>
          <w:sz w:val="24"/>
        </w:rPr>
        <w:t>1</w:t>
      </w:r>
      <w:r>
        <w:tab/>
      </w:r>
      <w:r>
        <w:rPr>
          <w:rFonts w:hint="eastAsia"/>
        </w:rPr>
        <w:t>21</w:t>
      </w:r>
    </w:p>
    <w:p>
      <w:pPr>
        <w:pStyle w:val="11"/>
        <w:adjustRightInd w:val="0"/>
        <w:snapToGrid w:val="0"/>
        <w:spacing w:line="440" w:lineRule="exact"/>
        <w:jc w:val="left"/>
        <w:rPr>
          <w:rFonts w:ascii="仿宋" w:hAnsi="仿宋" w:cstheme="minorBidi"/>
          <w:sz w:val="24"/>
        </w:rPr>
      </w:pPr>
      <w:r>
        <w:rPr>
          <w:rFonts w:hint="eastAsia"/>
          <w:sz w:val="24"/>
        </w:rPr>
        <w:t>附件</w:t>
      </w:r>
      <w:r>
        <w:rPr>
          <w:sz w:val="24"/>
        </w:rPr>
        <w:t>2</w:t>
      </w:r>
      <w:r>
        <w:tab/>
      </w:r>
      <w:r>
        <w:rPr>
          <w:rFonts w:hint="eastAsia"/>
        </w:rPr>
        <w:t>24</w:t>
      </w:r>
    </w:p>
    <w:p>
      <w:pPr>
        <w:pStyle w:val="10"/>
        <w:adjustRightInd w:val="0"/>
        <w:snapToGrid w:val="0"/>
        <w:spacing w:before="0" w:line="440" w:lineRule="exact"/>
        <w:jc w:val="left"/>
        <w:rPr>
          <w:rFonts w:cstheme="minorBidi"/>
          <w:sz w:val="24"/>
          <w:szCs w:val="24"/>
        </w:rPr>
      </w:pPr>
      <w:r>
        <w:rPr>
          <w:rFonts w:hint="eastAsia"/>
          <w:sz w:val="24"/>
        </w:rPr>
        <w:t>第五部分附表</w:t>
      </w:r>
      <w:r>
        <w:tab/>
      </w:r>
      <w:r>
        <w:rPr>
          <w:rFonts w:hint="eastAsia" w:ascii="Times New Roman" w:hAnsi="Times New Roman" w:eastAsia="宋体"/>
          <w:sz w:val="21"/>
          <w:szCs w:val="24"/>
        </w:rPr>
        <w:t>31</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一、</w:t>
      </w:r>
      <w:r>
        <w:rPr>
          <w:rFonts w:hint="eastAsia"/>
          <w:sz w:val="24"/>
        </w:rPr>
        <w:t>收入支出决算总表</w:t>
      </w:r>
      <w:r>
        <w:tab/>
      </w:r>
      <w:r>
        <w:rPr>
          <w:rFonts w:hint="eastAsia"/>
        </w:rPr>
        <w:t>31</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tab/>
      </w:r>
      <w:r>
        <w:rPr>
          <w:rFonts w:hint="eastAsia"/>
        </w:rPr>
        <w:t>33</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tab/>
      </w:r>
      <w:r>
        <w:rPr>
          <w:rFonts w:hint="eastAsia"/>
        </w:rPr>
        <w:t>34</w:t>
      </w:r>
    </w:p>
    <w:p>
      <w:pPr>
        <w:pStyle w:val="11"/>
        <w:adjustRightInd w:val="0"/>
        <w:snapToGrid w:val="0"/>
        <w:spacing w:line="440" w:lineRule="exact"/>
        <w:jc w:val="left"/>
      </w:pPr>
      <w:r>
        <w:rPr>
          <w:rFonts w:hint="eastAsia" w:ascii="仿宋" w:hAnsi="仿宋" w:eastAsia="仿宋"/>
          <w:sz w:val="24"/>
        </w:rPr>
        <w:t>四、</w:t>
      </w:r>
      <w:r>
        <w:rPr>
          <w:rFonts w:hint="eastAsia"/>
          <w:sz w:val="24"/>
        </w:rPr>
        <w:t>财政拨款收入支出决算总表</w:t>
      </w:r>
      <w:r>
        <w:tab/>
      </w:r>
      <w:r>
        <w:rPr>
          <w:rFonts w:hint="eastAsia"/>
        </w:rPr>
        <w:t>35</w:t>
      </w:r>
    </w:p>
    <w:p>
      <w:pPr>
        <w:pStyle w:val="11"/>
        <w:adjustRightInd w:val="0"/>
        <w:snapToGrid w:val="0"/>
        <w:spacing w:line="440" w:lineRule="exact"/>
        <w:jc w:val="left"/>
        <w:rPr>
          <w:rFonts w:ascii="仿宋" w:hAnsi="仿宋"/>
          <w:sz w:val="24"/>
        </w:rPr>
      </w:pPr>
      <w:r>
        <w:rPr>
          <w:rFonts w:hint="eastAsia" w:ascii="仿宋" w:hAnsi="仿宋" w:eastAsia="仿宋"/>
          <w:sz w:val="24"/>
        </w:rPr>
        <w:t>五、财政拨款支出决算明细表</w:t>
      </w:r>
      <w:r>
        <w:tab/>
      </w:r>
      <w:r>
        <w:rPr>
          <w:rFonts w:hint="eastAsia"/>
        </w:rPr>
        <w:t>36</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六、</w:t>
      </w:r>
      <w:r>
        <w:rPr>
          <w:rFonts w:hint="eastAsia"/>
          <w:sz w:val="24"/>
        </w:rPr>
        <w:t>一般公共预算财政拨款支出决算表</w:t>
      </w:r>
      <w:r>
        <w:tab/>
      </w:r>
      <w:r>
        <w:rPr>
          <w:rFonts w:hint="eastAsia"/>
        </w:rPr>
        <w:t>39</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七、</w:t>
      </w:r>
      <w:r>
        <w:rPr>
          <w:rFonts w:hint="eastAsia"/>
          <w:sz w:val="24"/>
        </w:rPr>
        <w:t>一般公共预算财政拨款支出决算明细表</w:t>
      </w:r>
      <w:r>
        <w:tab/>
      </w:r>
      <w:r>
        <w:rPr>
          <w:rFonts w:hint="eastAsia"/>
        </w:rPr>
        <w:t>40</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八、</w:t>
      </w:r>
      <w:r>
        <w:rPr>
          <w:rFonts w:hint="eastAsia"/>
          <w:sz w:val="24"/>
        </w:rPr>
        <w:t>一般公共预算财政拨款基本支出决算表</w:t>
      </w:r>
      <w:r>
        <w:tab/>
      </w:r>
      <w:r>
        <w:rPr>
          <w:rFonts w:hint="eastAsia"/>
        </w:rPr>
        <w:t>42</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九、</w:t>
      </w:r>
      <w:r>
        <w:rPr>
          <w:rFonts w:hint="eastAsia"/>
          <w:sz w:val="24"/>
        </w:rPr>
        <w:t>一般公共预算财政拨款项目支出决算表</w:t>
      </w:r>
      <w:r>
        <w:tab/>
      </w:r>
      <w:r>
        <w:rPr>
          <w:rFonts w:hint="eastAsia"/>
        </w:rPr>
        <w:t>43</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十、</w:t>
      </w:r>
      <w:r>
        <w:rPr>
          <w:rFonts w:hint="eastAsia"/>
          <w:sz w:val="24"/>
        </w:rPr>
        <w:t>一般公共预算财政拨款“三公”经费支出决算表</w:t>
      </w:r>
      <w:r>
        <w:tab/>
      </w:r>
      <w:r>
        <w:rPr>
          <w:rFonts w:hint="eastAsia"/>
        </w:rPr>
        <w:t>43</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十一、</w:t>
      </w:r>
      <w:r>
        <w:rPr>
          <w:rFonts w:hint="eastAsia"/>
          <w:sz w:val="24"/>
        </w:rPr>
        <w:t>政府性基金预算财政拨款收入支出决算表</w:t>
      </w:r>
      <w:r>
        <w:tab/>
      </w:r>
      <w:r>
        <w:rPr>
          <w:rFonts w:hint="eastAsia"/>
        </w:rPr>
        <w:t>44</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十二、</w:t>
      </w:r>
      <w:r>
        <w:rPr>
          <w:rFonts w:hint="eastAsia"/>
          <w:sz w:val="24"/>
        </w:rPr>
        <w:t>政府性基金预算财政拨款“三公”经费支出决算表</w:t>
      </w:r>
      <w:r>
        <w:tab/>
      </w:r>
      <w:r>
        <w:rPr>
          <w:rFonts w:hint="eastAsia"/>
        </w:rPr>
        <w:t>44</w:t>
      </w:r>
    </w:p>
    <w:p>
      <w:pPr>
        <w:pStyle w:val="11"/>
        <w:adjustRightInd w:val="0"/>
        <w:snapToGrid w:val="0"/>
        <w:spacing w:line="440" w:lineRule="exact"/>
        <w:jc w:val="left"/>
        <w:rPr>
          <w:rFonts w:ascii="仿宋" w:hAnsi="仿宋" w:cstheme="minorBidi"/>
          <w:sz w:val="24"/>
        </w:rPr>
      </w:pPr>
      <w:r>
        <w:rPr>
          <w:rFonts w:hint="eastAsia" w:ascii="仿宋" w:hAnsi="仿宋" w:eastAsia="仿宋"/>
          <w:sz w:val="24"/>
        </w:rPr>
        <w:t>十三、</w:t>
      </w:r>
      <w:r>
        <w:rPr>
          <w:rFonts w:hint="eastAsia"/>
          <w:sz w:val="24"/>
        </w:rPr>
        <w:t>国有资本经营预算支出决算表</w:t>
      </w:r>
      <w:r>
        <w:tab/>
      </w:r>
      <w:r>
        <w:rPr>
          <w:rFonts w:hint="eastAsia"/>
        </w:rPr>
        <w:t>44</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30" w:firstLineChars="210"/>
        <w:outlineLvl w:val="2"/>
        <w:rPr>
          <w:rFonts w:ascii="仿宋" w:hAnsi="仿宋" w:eastAsia="仿宋"/>
          <w:bCs/>
          <w:color w:val="000000"/>
          <w:szCs w:val="30"/>
        </w:rPr>
      </w:pPr>
      <w:bookmarkStart w:id="16" w:name="_Toc15377198"/>
      <w:bookmarkStart w:id="17" w:name="_Toc15378445"/>
      <w:r>
        <w:rPr>
          <w:rFonts w:hint="eastAsia" w:ascii="仿宋" w:hAnsi="仿宋" w:eastAsia="仿宋"/>
          <w:bCs/>
          <w:color w:val="000000"/>
          <w:szCs w:val="30"/>
        </w:rPr>
        <w:t>（一）主要职能。</w:t>
      </w:r>
      <w:bookmarkEnd w:id="16"/>
      <w:bookmarkEnd w:id="17"/>
      <w:bookmarkStart w:id="18" w:name="_Toc15377199"/>
      <w:bookmarkStart w:id="19" w:name="_Toc15378446"/>
    </w:p>
    <w:p>
      <w:pPr>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广汉市公共卫生健康指导中心主要承担宣传教育、技术服务、优生指导、药具发放、信息咨询、随访服务、生殖保健、人员培训等公共服务职能。2008年公共卫生健康指导中心开始承担国家免费孕前优生健康检查项目试点工作，2010年正式纳入国家第二批试点市，2015年至2019年公共卫生健康指导中心开始承担广汉市农村妇女常见病暨“两癌”免费筛查任务，5年任务数60000人；2018年又承担了国家“两癌”免费筛查工作。</w:t>
      </w:r>
    </w:p>
    <w:p>
      <w:pPr>
        <w:pStyle w:val="5"/>
        <w:adjustRightInd w:val="0"/>
        <w:snapToGrid w:val="0"/>
        <w:spacing w:before="93" w:line="600" w:lineRule="exact"/>
        <w:ind w:firstLine="630" w:firstLineChars="210"/>
        <w:outlineLvl w:val="2"/>
        <w:rPr>
          <w:rFonts w:ascii="仿宋" w:hAnsi="仿宋" w:eastAsia="仿宋"/>
          <w:bCs/>
          <w:color w:val="000000"/>
          <w:szCs w:val="30"/>
        </w:rPr>
      </w:pPr>
      <w:r>
        <w:rPr>
          <w:rFonts w:hint="eastAsia" w:ascii="仿宋" w:hAnsi="仿宋" w:eastAsia="仿宋"/>
          <w:bCs/>
          <w:color w:val="000000"/>
          <w:szCs w:val="30"/>
        </w:rPr>
        <w:t>（二）</w:t>
      </w:r>
      <w:r>
        <w:rPr>
          <w:rFonts w:ascii="仿宋" w:hAnsi="仿宋" w:eastAsia="仿宋"/>
          <w:bCs/>
          <w:color w:val="000000"/>
          <w:szCs w:val="30"/>
        </w:rPr>
        <w:t>201</w:t>
      </w:r>
      <w:r>
        <w:rPr>
          <w:rFonts w:hint="eastAsia" w:ascii="仿宋" w:hAnsi="仿宋" w:eastAsia="仿宋"/>
          <w:bCs/>
          <w:color w:val="000000"/>
          <w:szCs w:val="30"/>
        </w:rPr>
        <w:t>9年重点工作完成情况。</w:t>
      </w:r>
      <w:bookmarkEnd w:id="18"/>
      <w:bookmarkEnd w:id="19"/>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积极探索“互联网+孕优服务”新模式，一年来，在“广汉市公共卫生健康指导中心免费线上孕妇学校”上发布含备孕期、已孕期、产后和新生儿期等知识。目前已有2579余人关注学习。参加国家免费孕前优生健康检查项目全省第九次临床检验室间质量评价活动或得全优，受到了省卫健委的通报表扬。至11月30日止，已为5329名计划怀孕夫妇提供了免费孕检服务，目标人群参检率为100.55%，查出高风险人群1787人，高风险发生率为33.53%，无出生缺陷儿出生。</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（2）实验室按规定开展日常室内质控工作并建立了各种运行记录本；今年4月顺利通过了德阳市艾滋病检测点验收，全年HIV检测2889人。</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至12月10日止，共为全市12018人农村适龄妇女提供了免费筛查，筛查率为100.15%，筛查出患病人数2703人，患病率为22.5%。其中宫颈异常706人，液基细胞学检查异常30人，做病理检查12人，乳腺异常153人。所有可疑病例均建议到上级医疗机构做进一步检查和治疗。</w:t>
      </w:r>
    </w:p>
    <w:p>
      <w:pPr>
        <w:ind w:firstLine="640" w:firstLineChars="200"/>
        <w:rPr>
          <w:rFonts w:ascii="仿宋" w:hAnsi="仿宋" w:eastAsia="仿宋"/>
          <w:bCs/>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年初工作安排主动深入各村镇开展“三查”服务，对可凝病例进行咨询并介绍进一步诊断治疗，在各乡镇积极大力配合下完成了目标任务。通过以上举措，确保了我市免费技术服务落实率达100%，全年无差错事故及医疗纠纷发生。</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广汉市公共卫生健康指导中心属广汉市</w:t>
      </w:r>
      <w:r>
        <w:rPr>
          <w:rFonts w:hint="eastAsia" w:ascii="仿宋_GB2312" w:hAnsi="仿宋_GB2312" w:eastAsia="仿宋_GB2312" w:cs="仿宋_GB2312"/>
          <w:sz w:val="32"/>
          <w:szCs w:val="32"/>
          <w:lang w:val="en-US" w:eastAsia="zh-CN"/>
        </w:rPr>
        <w:t>卫健局</w:t>
      </w:r>
      <w:r>
        <w:rPr>
          <w:rFonts w:hint="eastAsia" w:ascii="仿宋_GB2312" w:hAnsi="仿宋_GB2312" w:eastAsia="仿宋_GB2312" w:cs="仿宋_GB2312"/>
          <w:sz w:val="32"/>
          <w:szCs w:val="32"/>
        </w:rPr>
        <w:t>下属二级事业单位，其中其他事业单位1个。</w:t>
      </w:r>
    </w:p>
    <w:p>
      <w:pPr>
        <w:ind w:firstLine="800" w:firstLineChars="250"/>
        <w:rPr>
          <w:rFonts w:ascii="仿宋_GB2312" w:hAnsi="仿宋_GB2312" w:eastAsia="仿宋_GB2312" w:cs="仿宋_GB2312"/>
          <w:sz w:val="32"/>
          <w:szCs w:val="32"/>
        </w:rPr>
      </w:pPr>
    </w:p>
    <w:p>
      <w:pPr>
        <w:ind w:firstLine="800" w:firstLineChars="25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ind w:firstLine="420" w:firstLineChars="200"/>
        <w:rPr>
          <w:rFonts w:ascii="仿宋_GB2312" w:hAnsi="仿宋_GB2312" w:eastAsia="仿宋_GB2312" w:cs="仿宋_GB2312"/>
          <w:sz w:val="32"/>
          <w:szCs w:val="32"/>
        </w:rPr>
      </w:pPr>
      <w:r>
        <w:drawing>
          <wp:anchor distT="0" distB="0" distL="114300" distR="114300" simplePos="0" relativeHeight="251661312" behindDoc="0" locked="0" layoutInCell="1" allowOverlap="1">
            <wp:simplePos x="0" y="0"/>
            <wp:positionH relativeFrom="column">
              <wp:posOffset>104775</wp:posOffset>
            </wp:positionH>
            <wp:positionV relativeFrom="paragraph">
              <wp:posOffset>1546860</wp:posOffset>
            </wp:positionV>
            <wp:extent cx="4928235" cy="2470785"/>
            <wp:effectExtent l="0" t="0" r="5715" b="57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4928235" cy="2470785"/>
                    </a:xfrm>
                    <a:prstGeom prst="rect">
                      <a:avLst/>
                    </a:prstGeom>
                    <a:noFill/>
                    <a:ln>
                      <a:noFill/>
                    </a:ln>
                  </pic:spPr>
                </pic:pic>
              </a:graphicData>
            </a:graphic>
          </wp:anchor>
        </w:drawing>
      </w:r>
      <w:r>
        <w:rPr>
          <w:rFonts w:hint="eastAsia" w:ascii="仿宋_GB2312" w:hAnsi="仿宋_GB2312" w:eastAsia="仿宋_GB2312" w:cs="仿宋_GB2312"/>
          <w:sz w:val="32"/>
          <w:szCs w:val="32"/>
        </w:rPr>
        <w:t>2019年度收入总计669.73万元，支出总计705.12万元。与2018年相比，收入总计减少73.43万元，下降9.88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，支出总计减少51.92万元，下降6.86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。主要变动原因是公用经费减少。</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ind w:firstLine="420" w:firstLineChars="200"/>
        <w:rPr>
          <w:rFonts w:ascii="仿宋_GB2312" w:hAnsi="仿宋_GB2312" w:eastAsia="仿宋_GB2312" w:cs="仿宋_GB2312"/>
          <w:sz w:val="32"/>
          <w:szCs w:val="32"/>
        </w:rPr>
      </w:pPr>
      <w:r>
        <w:drawing>
          <wp:anchor distT="0" distB="0" distL="114300" distR="114300" simplePos="0" relativeHeight="251659264" behindDoc="0" locked="0" layoutInCell="1" allowOverlap="1">
            <wp:simplePos x="0" y="0"/>
            <wp:positionH relativeFrom="column">
              <wp:posOffset>104775</wp:posOffset>
            </wp:positionH>
            <wp:positionV relativeFrom="paragraph">
              <wp:posOffset>735330</wp:posOffset>
            </wp:positionV>
            <wp:extent cx="5270500" cy="2642235"/>
            <wp:effectExtent l="0" t="0" r="635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0500" cy="2642235"/>
                    </a:xfrm>
                    <a:prstGeom prst="rect">
                      <a:avLst/>
                    </a:prstGeom>
                    <a:noFill/>
                    <a:ln>
                      <a:noFill/>
                    </a:ln>
                  </pic:spPr>
                </pic:pic>
              </a:graphicData>
            </a:graphic>
          </wp:anchor>
        </w:drawing>
      </w:r>
      <w:r>
        <w:rPr>
          <w:rFonts w:hint="eastAsia" w:ascii="仿宋_GB2312" w:hAnsi="仿宋_GB2312" w:eastAsia="仿宋_GB2312" w:cs="仿宋_GB2312"/>
          <w:sz w:val="32"/>
          <w:szCs w:val="32"/>
        </w:rPr>
        <w:t>2019年本年收入合计669.73万元，其中：一般公共预算财政拨款收入669.73万元，占100%。</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2019年本年支出合计705.12万元，其中：基本支出636.31万元，占90%；项目支出68.81万元，占10%。</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5408" behindDoc="0" locked="0" layoutInCell="1" allowOverlap="1">
            <wp:simplePos x="0" y="0"/>
            <wp:positionH relativeFrom="column">
              <wp:posOffset>95250</wp:posOffset>
            </wp:positionH>
            <wp:positionV relativeFrom="paragraph">
              <wp:posOffset>38100</wp:posOffset>
            </wp:positionV>
            <wp:extent cx="5270500" cy="2642235"/>
            <wp:effectExtent l="0" t="0" r="6350" b="571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5270500" cy="2642235"/>
                    </a:xfrm>
                    <a:prstGeom prst="rect">
                      <a:avLst/>
                    </a:prstGeom>
                    <a:noFill/>
                    <a:ln>
                      <a:noFill/>
                    </a:ln>
                  </pic:spPr>
                </pic:pic>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outlineLvl w:val="1"/>
        <w:rPr>
          <w:rFonts w:ascii="黑体" w:hAnsi="黑体" w:eastAsia="黑体"/>
          <w:color w:val="000000"/>
          <w:sz w:val="32"/>
          <w:szCs w:val="32"/>
        </w:rPr>
      </w:pPr>
      <w:bookmarkStart w:id="30" w:name="_Toc15377208"/>
      <w:bookmarkStart w:id="31" w:name="_Toc15396606"/>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2019年财政拨款收入总计669.73万元，支出总计696.55万元。与2018年相比，财政拨款收入总计减少73.43万元，下降9.88%，支出总计减少60.49万元，下降8%。主要变动原因是公用经费减少。</w:t>
      </w:r>
    </w:p>
    <w:p>
      <w:pPr>
        <w:spacing w:line="600" w:lineRule="exact"/>
        <w:ind w:firstLine="640"/>
        <w:rPr>
          <w:rFonts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244475</wp:posOffset>
            </wp:positionH>
            <wp:positionV relativeFrom="paragraph">
              <wp:posOffset>76200</wp:posOffset>
            </wp:positionV>
            <wp:extent cx="5270500" cy="2642235"/>
            <wp:effectExtent l="0" t="0" r="6350" b="571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0500" cy="2642235"/>
                    </a:xfrm>
                    <a:prstGeom prst="rect">
                      <a:avLst/>
                    </a:prstGeom>
                    <a:noFill/>
                    <a:ln>
                      <a:noFill/>
                    </a:ln>
                  </pic:spPr>
                </pic:pic>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ind w:firstLine="420" w:firstLineChars="200"/>
        <w:rPr>
          <w:rFonts w:ascii="仿宋_GB2312" w:hAnsi="仿宋_GB2312" w:eastAsia="仿宋_GB2312" w:cs="仿宋_GB2312"/>
          <w:sz w:val="32"/>
          <w:szCs w:val="32"/>
        </w:rPr>
      </w:pPr>
      <w:r>
        <w:drawing>
          <wp:anchor distT="0" distB="0" distL="114300" distR="114300" simplePos="0" relativeHeight="251662336" behindDoc="0" locked="0" layoutInCell="1" allowOverlap="1">
            <wp:simplePos x="0" y="0"/>
            <wp:positionH relativeFrom="column">
              <wp:posOffset>266700</wp:posOffset>
            </wp:positionH>
            <wp:positionV relativeFrom="paragraph">
              <wp:posOffset>1251585</wp:posOffset>
            </wp:positionV>
            <wp:extent cx="5270500" cy="2642235"/>
            <wp:effectExtent l="0" t="0" r="6350" b="571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0500" cy="2642235"/>
                    </a:xfrm>
                    <a:prstGeom prst="rect">
                      <a:avLst/>
                    </a:prstGeom>
                    <a:noFill/>
                    <a:ln>
                      <a:noFill/>
                    </a:ln>
                  </pic:spPr>
                </pic:pic>
              </a:graphicData>
            </a:graphic>
          </wp:anchor>
        </w:drawing>
      </w:r>
      <w:r>
        <w:rPr>
          <w:rFonts w:hint="eastAsia" w:ascii="仿宋_GB2312" w:hAnsi="仿宋_GB2312" w:eastAsia="仿宋_GB2312" w:cs="仿宋_GB2312"/>
          <w:sz w:val="32"/>
          <w:szCs w:val="32"/>
        </w:rPr>
        <w:t>2019年一般公共预算财政拨款支出696.55万元，占本年支出合计的98.78%。与2018年相比，一般公共预算财政拨款减少60.49万元，下降8%。主要变动原因是公用经费减少。</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2019年一般公共预算财政拨款支出696.55万元，主要用于以下方面:社会保障和就业（类）支出65.04万元，占9%；卫生健康支出598.60万元，占86%；住房保障支出32.91万元，占5%。</w:t>
      </w:r>
    </w:p>
    <w:p>
      <w:pPr>
        <w:spacing w:line="600" w:lineRule="exact"/>
        <w:ind w:firstLine="64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200025</wp:posOffset>
            </wp:positionH>
            <wp:positionV relativeFrom="paragraph">
              <wp:posOffset>19050</wp:posOffset>
            </wp:positionV>
            <wp:extent cx="5270500" cy="2642235"/>
            <wp:effectExtent l="0" t="0" r="6350" b="571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70500" cy="2642235"/>
                    </a:xfrm>
                    <a:prstGeom prst="rect">
                      <a:avLst/>
                    </a:prstGeom>
                    <a:noFill/>
                    <a:ln>
                      <a:noFill/>
                    </a:ln>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ind w:firstLine="640" w:firstLineChars="200"/>
        <w:rPr>
          <w:rFonts w:ascii="仿宋_GB2312" w:hAnsi="仿宋_GB2312" w:eastAsia="仿宋_GB2312" w:cs="仿宋_GB2312"/>
          <w:sz w:val="32"/>
          <w:szCs w:val="32"/>
        </w:rPr>
      </w:pPr>
      <w:bookmarkStart w:id="37" w:name="_Toc15378460"/>
      <w:bookmarkStart w:id="38" w:name="_Toc15377444"/>
      <w:bookmarkStart w:id="39" w:name="_Toc15377213"/>
      <w:r>
        <w:rPr>
          <w:rFonts w:hint="eastAsia" w:ascii="仿宋_GB2312" w:hAnsi="仿宋_GB2312" w:eastAsia="仿宋_GB2312" w:cs="仿宋_GB2312"/>
          <w:sz w:val="32"/>
          <w:szCs w:val="32"/>
        </w:rPr>
        <w:t>2019年般公共预算支出决算数为696.55万元，完成预算98%。其中：</w:t>
      </w:r>
      <w:bookmarkEnd w:id="37"/>
      <w:bookmarkEnd w:id="38"/>
      <w:bookmarkEnd w:id="3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1.社会保障和就业（类）行政事业单位离退休（款） 事业单位离退休、机关事业单位基本养老保险缴费支出、机关事业单位职业年金缴费支出（项）: 支出决算为65.04万元，完成预算100%。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2.卫生健康（类）公共卫生、计划生育事务、行政事业单位医疗、其他卫生健康支出（款）重大公共卫生专项、其他公共卫生支出、计划生育服务、 其他计划生育事务支出、  事业单位医疗、  公务员医疗补助、 其他卫生健康支出（项）:支出决算为598.60万元，完成预算98%，决算数小于预算数的主要原因是项目资金存在财政应返还额度。</w:t>
      </w:r>
    </w:p>
    <w:p>
      <w:pPr>
        <w:ind w:firstLine="640" w:firstLineChars="200"/>
        <w:rPr>
          <w:rFonts w:ascii="仿宋" w:hAnsi="仿宋" w:eastAsia="仿宋"/>
          <w:b/>
          <w:color w:val="000000"/>
          <w:sz w:val="32"/>
          <w:szCs w:val="32"/>
        </w:rPr>
      </w:pPr>
      <w:r>
        <w:rPr>
          <w:rFonts w:hint="eastAsia" w:ascii="仿宋_GB2312" w:hAnsi="仿宋_GB2312" w:eastAsia="仿宋_GB2312" w:cs="仿宋_GB2312"/>
          <w:sz w:val="32"/>
          <w:szCs w:val="32"/>
        </w:rPr>
        <w:t>3.住房保障（类）住房改革支出（款）住房公积金（项）:支出决算为32.91万元，完成预算100%。</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2019年一般公共预算财政拨款基本支出627.74万元，其中：</w:t>
      </w:r>
    </w:p>
    <w:p>
      <w:pPr>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人员经费506.44万元，主要包括：基本工资、津贴补贴、奖金、绩效工资、机关事业单位基本养老保险缴费、职业年金缴费、职工基本医疗保险缴费、公务员医疗补助缴费、其他社会保障缴费、住房公积金、其他工资福利支出、生活补助、医疗费补助、奖励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日常公用经费121.30万元，主要包括：办公费、印刷费、手续费、水费、电费、邮电费、物业管理费、差旅费、维修（护）费、劳务费、工会经费、福利费、公务用车运行维护费、其他商品和服务支出等。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2019年“三公”经费财政拨款支出决算为13.78万元，完成预算92%，决算数小于预算数的主要原因是节约开支。</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ind w:firstLine="420" w:firstLineChars="200"/>
        <w:rPr>
          <w:rFonts w:ascii="仿宋_GB2312" w:hAnsi="仿宋_GB2312" w:eastAsia="仿宋_GB2312" w:cs="仿宋_GB2312"/>
          <w:sz w:val="32"/>
          <w:szCs w:val="32"/>
        </w:rPr>
      </w:pPr>
      <w:r>
        <w:drawing>
          <wp:anchor distT="0" distB="0" distL="114300" distR="114300" simplePos="0" relativeHeight="251664384" behindDoc="0" locked="0" layoutInCell="1" allowOverlap="1">
            <wp:simplePos x="0" y="0"/>
            <wp:positionH relativeFrom="column">
              <wp:posOffset>358140</wp:posOffset>
            </wp:positionH>
            <wp:positionV relativeFrom="paragraph">
              <wp:posOffset>807720</wp:posOffset>
            </wp:positionV>
            <wp:extent cx="4909185" cy="2461260"/>
            <wp:effectExtent l="0" t="0" r="5715" b="152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909185" cy="2461260"/>
                    </a:xfrm>
                    <a:prstGeom prst="rect">
                      <a:avLst/>
                    </a:prstGeom>
                    <a:noFill/>
                    <a:ln>
                      <a:noFill/>
                    </a:ln>
                  </pic:spPr>
                </pic:pic>
              </a:graphicData>
            </a:graphic>
          </wp:anchor>
        </w:drawing>
      </w:r>
      <w:r>
        <w:rPr>
          <w:rFonts w:hint="eastAsia" w:ascii="仿宋_GB2312" w:hAnsi="仿宋_GB2312" w:eastAsia="仿宋_GB2312" w:cs="仿宋_GB2312"/>
          <w:sz w:val="32"/>
          <w:szCs w:val="32"/>
        </w:rPr>
        <w:t>2019年“三公”经费财政拨款支出决算中，公务用车购置及运行维护费支出决算13.78万元，占100%。具体情况如下：</w:t>
      </w: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eastAsia="仿宋_GB2312"/>
          <w:b/>
          <w:color w:val="000000"/>
          <w:sz w:val="32"/>
          <w:szCs w:val="32"/>
        </w:rPr>
      </w:pPr>
      <w:r>
        <w:rPr>
          <w:rFonts w:hint="eastAsia" w:ascii="仿宋_GB2312" w:hAnsi="仿宋_GB2312" w:eastAsia="仿宋_GB2312" w:cs="仿宋_GB2312"/>
          <w:sz w:val="32"/>
          <w:szCs w:val="32"/>
        </w:rPr>
        <w:t>1.公务用车购置及运行维护费支出13.78万元,完成预算92%。</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8年增加7.62万元，增长124</w:t>
      </w:r>
      <w:r>
        <w:rPr>
          <w:rFonts w:ascii="仿宋_GB2312" w:eastAsia="仿宋_GB2312"/>
          <w:color w:val="000000"/>
          <w:sz w:val="32"/>
          <w:szCs w:val="32"/>
        </w:rPr>
        <w:t>%</w:t>
      </w:r>
      <w:r>
        <w:rPr>
          <w:rFonts w:hint="eastAsia" w:ascii="仿宋_GB2312" w:eastAsia="仿宋_GB2312"/>
          <w:color w:val="000000"/>
          <w:sz w:val="32"/>
          <w:szCs w:val="32"/>
        </w:rPr>
        <w:t>。主要原因是公务用车费用增加。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13.78万元。主要用于</w:t>
      </w:r>
      <w:r>
        <w:rPr>
          <w:rFonts w:ascii="仿宋_GB2312" w:hAnsi="仿宋_GB2312" w:eastAsia="仿宋_GB2312" w:cs="仿宋_GB2312"/>
          <w:sz w:val="32"/>
          <w:szCs w:val="32"/>
        </w:rPr>
        <w:t>深入各村镇开展“三查”服务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提供了免费孕检服务</w:t>
      </w:r>
      <w:r>
        <w:rPr>
          <w:rFonts w:hint="eastAsia" w:ascii="仿宋_GB2312" w:eastAsia="仿宋_GB2312"/>
          <w:color w:val="000000"/>
          <w:sz w:val="32"/>
          <w:szCs w:val="32"/>
        </w:rPr>
        <w:t>等所需的公务用车燃料费、维修费、过路过桥费、保险费等支出。</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9年，机关运行经费支出0万元，与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b/>
          <w:bCs/>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日，共有车辆7辆。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根据预算绩效管理要求，本部门（单位）在年初预算编制阶段，组织对3项目（</w:t>
      </w:r>
      <w:r>
        <w:rPr>
          <w:rFonts w:hint="eastAsia" w:ascii="仿宋_GB2312" w:hAnsi="仿宋_GB2312" w:eastAsia="仿宋_GB2312" w:cs="仿宋_GB2312"/>
          <w:color w:val="000000"/>
          <w:sz w:val="30"/>
          <w:szCs w:val="30"/>
        </w:rPr>
        <w:t>两癌项目、免费计划生育技术服务项目、国家免费孕检项目）</w:t>
      </w:r>
      <w:r>
        <w:rPr>
          <w:rFonts w:hint="eastAsia" w:ascii="仿宋_GB2312" w:hAnsi="仿宋_GB2312" w:eastAsia="仿宋_GB2312" w:cs="仿宋_GB2312"/>
          <w:sz w:val="32"/>
          <w:szCs w:val="32"/>
        </w:rPr>
        <w:t>开展了预算事前绩效评估，对3个项目编制了绩效目标，预算执行过程中，选取3个项目开展绩效监控，年终执行完毕后，对3个项目开展了绩效目标完成情况自评。</w:t>
      </w:r>
    </w:p>
    <w:p>
      <w:pPr>
        <w:spacing w:line="580" w:lineRule="exact"/>
        <w:ind w:firstLine="640" w:firstLineChars="200"/>
        <w:rPr>
          <w:rFonts w:ascii="仿宋_GB2312" w:hAnsi="仿宋_GB2312" w:eastAsia="仿宋_GB2312" w:cs="仿宋_GB2312"/>
          <w:sz w:val="30"/>
          <w:szCs w:val="30"/>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0"/>
          <w:szCs w:val="30"/>
        </w:rPr>
        <w:t>整体支出绩效执行情况良好，无不良记录及违规违纪行为。</w:t>
      </w:r>
      <w:r>
        <w:rPr>
          <w:rFonts w:hint="eastAsia" w:ascii="仿宋_GB2312" w:hAnsi="仿宋_GB2312" w:eastAsia="仿宋_GB2312" w:cs="仿宋_GB2312"/>
          <w:sz w:val="32"/>
          <w:szCs w:val="32"/>
        </w:rPr>
        <w:t>本部门还自行组织了3个项目支出绩效评价，从评价情况来看</w:t>
      </w:r>
      <w:r>
        <w:rPr>
          <w:rFonts w:hint="eastAsia" w:ascii="仿宋_GB2312" w:hAnsi="仿宋_GB2312" w:eastAsia="仿宋_GB2312" w:cs="仿宋_GB2312"/>
          <w:sz w:val="30"/>
          <w:szCs w:val="30"/>
        </w:rPr>
        <w:t>项目支出绩效执行情况良好，无不良记录及违规违纪行为。</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本部门在2019年度部门决算中反映“两癌筛查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免费计划生育技术服务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“国家免费孕检”“对口支援”等4个项目绩效目标实际完成情况。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（1）两癌筛查项目绩效目标完成情况综述。项目上年结转11.53万元，本年财政拨款收入1.33万元，执行数为12.56万元。通过项目实施，</w:t>
      </w:r>
      <w:r>
        <w:rPr>
          <w:rFonts w:hint="eastAsia" w:ascii="仿宋_GB2312" w:hAnsi="仿宋_GB2312" w:eastAsia="仿宋_GB2312" w:cs="仿宋_GB2312"/>
          <w:color w:val="000000"/>
          <w:sz w:val="32"/>
          <w:szCs w:val="32"/>
        </w:rPr>
        <w:t>一是对影响妇女健康的“两癌”做到早检查、早诊断、早治疗，保障广大妇女群众的生殖健康和生活质量；提高广大农村妇女自我保健意识；二是让广大群众学到维护自身健康的知识，切身感受到重大公共卫生服务项目带来的“看得见、摸得着”的实惠和好处，感受到党和政府对他们身心健康的重视。</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（2）国家免费孕检项目绩效目标完成情况综述。项目上年结转2.22万元，本年财政拨款收入28.26万元，执行数为25.16万元。通过项目实施，为广大群众</w:t>
      </w:r>
      <w:r>
        <w:rPr>
          <w:rFonts w:hint="eastAsia" w:ascii="仿宋_GB2312" w:hAnsi="仿宋_GB2312" w:eastAsia="仿宋_GB2312" w:cs="仿宋_GB2312"/>
          <w:color w:val="000000"/>
          <w:sz w:val="32"/>
          <w:szCs w:val="32"/>
        </w:rPr>
        <w:t>免费上环、取环、取皮埋、药流加人流术并做到相应的随访。</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（3）免费计划生育技术服务项目绩效目标完成情况综述。项目全年</w:t>
      </w:r>
      <w:r>
        <w:rPr>
          <w:rFonts w:hint="eastAsia" w:ascii="仿宋_GB2312" w:hAnsi="仿宋_GB2312" w:eastAsia="仿宋_GB2312" w:cs="仿宋_GB2312"/>
          <w:color w:val="000000"/>
          <w:sz w:val="32"/>
          <w:szCs w:val="32"/>
        </w:rPr>
        <w:t>上年结转18.18万元，本年财政拨款收入15.42万元，</w:t>
      </w:r>
      <w:r>
        <w:rPr>
          <w:rFonts w:hint="eastAsia" w:ascii="仿宋_GB2312" w:hAnsi="仿宋_GB2312" w:eastAsia="仿宋_GB2312" w:cs="仿宋_GB2312"/>
          <w:sz w:val="32"/>
          <w:szCs w:val="32"/>
        </w:rPr>
        <w:t>执行数为28.49万元。通过项目实施，</w:t>
      </w:r>
      <w:r>
        <w:rPr>
          <w:rFonts w:hint="eastAsia" w:ascii="仿宋_GB2312" w:hAnsi="仿宋_GB2312" w:eastAsia="仿宋_GB2312" w:cs="仿宋_GB2312"/>
          <w:color w:val="000000"/>
          <w:sz w:val="32"/>
          <w:szCs w:val="32"/>
        </w:rPr>
        <w:t>实现预防关口的前移，有效降低出生缺陷的发生风险。</w:t>
      </w:r>
    </w:p>
    <w:p>
      <w:pPr>
        <w:ind w:firstLine="640" w:firstLineChars="200"/>
        <w:rPr>
          <w:rFonts w:ascii="楷体_GB2312" w:eastAsia="楷体_GB2312"/>
          <w:sz w:val="32"/>
          <w:szCs w:val="32"/>
        </w:rPr>
      </w:pPr>
      <w:r>
        <w:rPr>
          <w:rFonts w:hint="eastAsia" w:ascii="仿宋_GB2312" w:hAnsi="仿宋_GB2312" w:eastAsia="仿宋_GB2312" w:cs="仿宋_GB2312"/>
          <w:sz w:val="32"/>
          <w:szCs w:val="32"/>
        </w:rPr>
        <w:t>（4）对口支援项目绩效目标完成情况综述。项目全年</w:t>
      </w:r>
      <w:r>
        <w:rPr>
          <w:rFonts w:hint="eastAsia" w:ascii="仿宋_GB2312" w:hAnsi="仿宋_GB2312" w:eastAsia="仿宋_GB2312" w:cs="仿宋_GB2312"/>
          <w:color w:val="000000"/>
          <w:sz w:val="32"/>
          <w:szCs w:val="32"/>
        </w:rPr>
        <w:t>上年结转0.20万元，本年财政拨款收入2.40万元，</w:t>
      </w:r>
      <w:r>
        <w:rPr>
          <w:rFonts w:hint="eastAsia" w:ascii="仿宋_GB2312" w:hAnsi="仿宋_GB2312" w:eastAsia="仿宋_GB2312" w:cs="仿宋_GB2312"/>
          <w:sz w:val="32"/>
          <w:szCs w:val="32"/>
        </w:rPr>
        <w:t>执行数为2.60万元。通过项目实施，</w:t>
      </w:r>
      <w:r>
        <w:rPr>
          <w:rFonts w:hint="eastAsia" w:ascii="仿宋_GB2312" w:hAnsi="仿宋_GB2312" w:eastAsia="仿宋_GB2312" w:cs="仿宋_GB2312"/>
          <w:color w:val="000000"/>
          <w:sz w:val="32"/>
          <w:szCs w:val="32"/>
        </w:rPr>
        <w:t>改善民生、逐步实现共同富裕。</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两癌筛查项目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广汉市公共卫生健康指导中心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12.56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12.56</w:t>
            </w:r>
          </w:p>
        </w:tc>
      </w:tr>
      <w:tr>
        <w:tblPrEx>
          <w:tblCellMar>
            <w:top w:w="0" w:type="dxa"/>
            <w:left w:w="0" w:type="dxa"/>
            <w:bottom w:w="0" w:type="dxa"/>
            <w:right w:w="0" w:type="dxa"/>
          </w:tblCellMar>
        </w:tblPrEx>
        <w:trPr>
          <w:trHeight w:val="164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仿宋_GB2312" w:cs="宋体"/>
                <w:color w:val="000000"/>
                <w:sz w:val="24"/>
              </w:rPr>
            </w:pPr>
            <w:r>
              <w:rPr>
                <w:rFonts w:hint="eastAsia" w:ascii="宋体" w:hAnsi="宋体" w:cs="宋体"/>
                <w:color w:val="000000"/>
                <w:sz w:val="24"/>
              </w:rPr>
              <w:t>11.53(上年结转财政应返还额度）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2019年全市共普查12000人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2019年全市共普查12018人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2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完成2019年宫颈癌筛查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12018</w:t>
            </w:r>
          </w:p>
        </w:tc>
      </w:tr>
      <w:tr>
        <w:tblPrEx>
          <w:tblCellMar>
            <w:top w:w="0" w:type="dxa"/>
            <w:left w:w="0" w:type="dxa"/>
            <w:bottom w:w="0" w:type="dxa"/>
            <w:right w:w="0" w:type="dxa"/>
          </w:tblCellMar>
        </w:tblPrEx>
        <w:trPr>
          <w:trHeight w:val="10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完成2019年乳腺癌筛查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12018</w:t>
            </w:r>
          </w:p>
        </w:tc>
      </w:tr>
      <w:tr>
        <w:tblPrEx>
          <w:tblCellMar>
            <w:top w:w="0" w:type="dxa"/>
            <w:left w:w="0" w:type="dxa"/>
            <w:bottom w:w="0" w:type="dxa"/>
            <w:right w:w="0" w:type="dxa"/>
          </w:tblCellMar>
        </w:tblPrEx>
        <w:trPr>
          <w:trHeight w:val="6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w:t>
            </w:r>
          </w:p>
        </w:tc>
      </w:tr>
      <w:tr>
        <w:tblPrEx>
          <w:tblCellMar>
            <w:top w:w="0" w:type="dxa"/>
            <w:left w:w="0" w:type="dxa"/>
            <w:bottom w:w="0" w:type="dxa"/>
            <w:right w:w="0" w:type="dxa"/>
          </w:tblCellMar>
        </w:tblPrEx>
        <w:trPr>
          <w:trHeight w:val="48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经费支出及时性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w:t>
            </w:r>
          </w:p>
        </w:tc>
      </w:tr>
      <w:tr>
        <w:tblPrEx>
          <w:tblCellMar>
            <w:top w:w="0" w:type="dxa"/>
            <w:left w:w="0" w:type="dxa"/>
            <w:bottom w:w="0" w:type="dxa"/>
            <w:right w:w="0" w:type="dxa"/>
          </w:tblCellMar>
        </w:tblPrEx>
        <w:trPr>
          <w:trHeight w:val="82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当年两癌筛查完成人次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120018</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ind w:left="63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500"/>
        <w:gridCol w:w="1275"/>
        <w:gridCol w:w="2370"/>
        <w:gridCol w:w="2033"/>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31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7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国家免费孕检项目</w:t>
            </w:r>
          </w:p>
        </w:tc>
      </w:tr>
      <w:tr>
        <w:tblPrEx>
          <w:tblCellMar>
            <w:top w:w="0" w:type="dxa"/>
            <w:left w:w="0" w:type="dxa"/>
            <w:bottom w:w="0" w:type="dxa"/>
            <w:right w:w="0" w:type="dxa"/>
          </w:tblCellMar>
        </w:tblPrEx>
        <w:trPr>
          <w:trHeight w:val="276" w:hRule="atLeast"/>
          <w:jc w:val="center"/>
        </w:trPr>
        <w:tc>
          <w:tcPr>
            <w:tcW w:w="31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7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广汉市公共卫生健康指导中心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30.48</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25.16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28.26</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25.16</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2.22(上年结转财政应返还额度）</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5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5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逐步提高广大育龄夫妇自觉参与国家免费孕前优生健康检查的意识，减少出生缺陷发生，不断提高出生人口素质。</w:t>
            </w:r>
          </w:p>
        </w:tc>
        <w:tc>
          <w:tcPr>
            <w:tcW w:w="4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逐步提高广大育龄夫妇自觉参与国家免费孕前优生健康检查的意识，减少出生缺陷发生，不断提高出生人口素质。</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7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目标人数参检率</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100.55%</w:t>
            </w:r>
          </w:p>
        </w:tc>
      </w:tr>
      <w:tr>
        <w:tblPrEx>
          <w:tblCellMar>
            <w:top w:w="0" w:type="dxa"/>
            <w:left w:w="0" w:type="dxa"/>
            <w:bottom w:w="0" w:type="dxa"/>
            <w:right w:w="0" w:type="dxa"/>
          </w:tblCellMar>
        </w:tblPrEx>
        <w:trPr>
          <w:trHeight w:val="78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目标人数</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5300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5329</w:t>
            </w:r>
          </w:p>
        </w:tc>
      </w:tr>
      <w:tr>
        <w:tblPrEx>
          <w:tblCellMar>
            <w:top w:w="0" w:type="dxa"/>
            <w:left w:w="0" w:type="dxa"/>
            <w:bottom w:w="0" w:type="dxa"/>
            <w:right w:w="0" w:type="dxa"/>
          </w:tblCellMar>
        </w:tblPrEx>
        <w:trPr>
          <w:trHeight w:val="11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出生缺陷儿</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91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经费支出及时性</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w:t>
            </w:r>
          </w:p>
        </w:tc>
      </w:tr>
      <w:tr>
        <w:tblPrEx>
          <w:tblCellMar>
            <w:top w:w="0" w:type="dxa"/>
            <w:left w:w="0" w:type="dxa"/>
            <w:bottom w:w="0" w:type="dxa"/>
            <w:right w:w="0" w:type="dxa"/>
          </w:tblCellMar>
        </w:tblPrEx>
        <w:trPr>
          <w:trHeight w:val="9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31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7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免费计划生育技术服务项目</w:t>
            </w:r>
          </w:p>
        </w:tc>
      </w:tr>
      <w:tr>
        <w:tblPrEx>
          <w:tblCellMar>
            <w:top w:w="0" w:type="dxa"/>
            <w:left w:w="0" w:type="dxa"/>
            <w:bottom w:w="0" w:type="dxa"/>
            <w:right w:w="0" w:type="dxa"/>
          </w:tblCellMar>
        </w:tblPrEx>
        <w:trPr>
          <w:trHeight w:val="276" w:hRule="atLeast"/>
          <w:jc w:val="center"/>
        </w:trPr>
        <w:tc>
          <w:tcPr>
            <w:tcW w:w="31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7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广汉市公共卫生健康指导中心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33.60</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28.49</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15.42</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28.49</w:t>
            </w:r>
          </w:p>
        </w:tc>
      </w:tr>
      <w:tr>
        <w:tblPrEx>
          <w:tblCellMar>
            <w:top w:w="0" w:type="dxa"/>
            <w:left w:w="0" w:type="dxa"/>
            <w:bottom w:w="0" w:type="dxa"/>
            <w:right w:w="0" w:type="dxa"/>
          </w:tblCellMar>
        </w:tblPrEx>
        <w:trPr>
          <w:trHeight w:val="125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18.18(上年结转财政应返还额度）</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5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81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5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进一步改善和惠及民生，切实保障和维护群众的计划生育权益，推进计划生育基本技术公共服务均等化，推动计划生育基本国策的落实。</w:t>
            </w:r>
          </w:p>
        </w:tc>
        <w:tc>
          <w:tcPr>
            <w:tcW w:w="4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进一步改善和惠及民生，切实保障和维护群众的计划生育权益，推进计划生育基本技术公共服务均等化，推动计划生育基本国策的落实。</w:t>
            </w:r>
          </w:p>
        </w:tc>
      </w:tr>
      <w:tr>
        <w:tblPrEx>
          <w:tblCellMar>
            <w:top w:w="0" w:type="dxa"/>
            <w:left w:w="0" w:type="dxa"/>
            <w:bottom w:w="0" w:type="dxa"/>
            <w:right w:w="0" w:type="dxa"/>
          </w:tblCellMar>
        </w:tblPrEx>
        <w:trPr>
          <w:trHeight w:val="57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7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孕情、环情监测</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230000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231577</w:t>
            </w:r>
          </w:p>
        </w:tc>
      </w:tr>
      <w:tr>
        <w:tblPrEx>
          <w:tblCellMar>
            <w:top w:w="0" w:type="dxa"/>
            <w:left w:w="0" w:type="dxa"/>
            <w:bottom w:w="0" w:type="dxa"/>
            <w:right w:w="0" w:type="dxa"/>
          </w:tblCellMar>
        </w:tblPrEx>
        <w:trPr>
          <w:trHeight w:val="96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免费技术服务手术例数</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440</w:t>
            </w:r>
          </w:p>
        </w:tc>
      </w:tr>
      <w:tr>
        <w:tblPrEx>
          <w:tblCellMar>
            <w:top w:w="0" w:type="dxa"/>
            <w:left w:w="0" w:type="dxa"/>
            <w:bottom w:w="0" w:type="dxa"/>
            <w:right w:w="0" w:type="dxa"/>
          </w:tblCellMar>
        </w:tblPrEx>
        <w:trPr>
          <w:trHeight w:val="97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随访人次</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3978</w:t>
            </w:r>
          </w:p>
        </w:tc>
      </w:tr>
      <w:tr>
        <w:tblPrEx>
          <w:tblCellMar>
            <w:top w:w="0" w:type="dxa"/>
            <w:left w:w="0" w:type="dxa"/>
            <w:bottom w:w="0" w:type="dxa"/>
            <w:right w:w="0" w:type="dxa"/>
          </w:tblCellMar>
        </w:tblPrEx>
        <w:trPr>
          <w:trHeight w:val="89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经费支出及时性</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w:t>
            </w:r>
          </w:p>
        </w:tc>
      </w:tr>
      <w:tr>
        <w:tblPrEx>
          <w:tblCellMar>
            <w:top w:w="0" w:type="dxa"/>
            <w:left w:w="0" w:type="dxa"/>
            <w:bottom w:w="0" w:type="dxa"/>
            <w:right w:w="0" w:type="dxa"/>
          </w:tblCellMar>
        </w:tblPrEx>
        <w:trPr>
          <w:trHeight w:val="70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免费技术服务落实率</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7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本部门按要求对2019年部门整体支出绩效评价情况开展自评，《广汉市公共卫生健康指导中心2019年部门整体支出绩效评价报告》见附件（附件1）。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本部门自行组织对两癌筛查项目、免费计划生育技术服务项目、国家免费孕检</w:t>
      </w:r>
      <w:bookmarkStart w:id="73" w:name="_GoBack"/>
      <w:bookmarkEnd w:id="73"/>
      <w:r>
        <w:rPr>
          <w:rFonts w:hint="eastAsia" w:ascii="仿宋_GB2312" w:hAnsi="仿宋_GB2312" w:eastAsia="仿宋_GB2312" w:cs="仿宋_GB2312"/>
          <w:sz w:val="32"/>
          <w:szCs w:val="32"/>
        </w:rPr>
        <w:t>项目、对口支援项目开展了绩效评价，《广汉市公共卫生健康指导中心项目2019年绩效评价报告》见附件（附件2）。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事业收入：本单位无事业收入。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经营收入：本单位无经营收入。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其他收入：本单位无其他收入。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社会保障和就业（类）：</w:t>
      </w:r>
    </w:p>
    <w:p>
      <w:pPr>
        <w:ind w:firstLine="627" w:firstLineChars="196"/>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（1）、社会保障和就业（类）行政事业单位离退休（款）  事业单位离退休（项）:指下属事业单位离退休人员相关费用。</w:t>
      </w:r>
    </w:p>
    <w:p>
      <w:pPr>
        <w:ind w:firstLine="627" w:firstLineChars="196"/>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（2）、社会保障和就业（类）行政事业单位离退休（款） 机关事业单位基本养老保险缴费支出（项）: 指机关事业单位基本养老保险缴费支出。</w:t>
      </w:r>
    </w:p>
    <w:p>
      <w:pPr>
        <w:ind w:firstLine="627" w:firstLineChars="196"/>
        <w:rPr>
          <w:rFonts w:ascii="仿宋_GB2312" w:eastAsia="仿宋_GB2312"/>
          <w:color w:val="000000"/>
          <w:sz w:val="32"/>
          <w:szCs w:val="32"/>
        </w:rPr>
      </w:pPr>
      <w:r>
        <w:rPr>
          <w:rFonts w:hint="eastAsia" w:ascii="仿宋_GB2312" w:hAnsi="Calibri" w:eastAsia="仿宋_GB2312" w:cs="仿宋"/>
          <w:color w:val="000000"/>
          <w:kern w:val="0"/>
          <w:sz w:val="32"/>
          <w:szCs w:val="32"/>
        </w:rPr>
        <w:t>（3）、社会保障和就业（类）行政事业单位离退休（款）机关事业单位职业年金缴费支出（项）:指机关事业单位职业年金缴费支出。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卫生健康（类）：</w:t>
      </w:r>
    </w:p>
    <w:p>
      <w:pPr>
        <w:ind w:firstLine="627" w:firstLineChars="196"/>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w:t>
      </w:r>
      <w:r>
        <w:rPr>
          <w:rFonts w:hint="eastAsia" w:ascii="仿宋_GB2312" w:eastAsia="仿宋_GB2312"/>
          <w:color w:val="000000"/>
          <w:sz w:val="32"/>
          <w:szCs w:val="32"/>
        </w:rPr>
        <w:t>卫生健康</w:t>
      </w:r>
      <w:r>
        <w:rPr>
          <w:rFonts w:hint="eastAsia" w:ascii="仿宋_GB2312" w:hAnsi="Calibri" w:eastAsia="仿宋_GB2312" w:cs="仿宋"/>
          <w:color w:val="000000"/>
          <w:kern w:val="0"/>
          <w:sz w:val="32"/>
          <w:szCs w:val="32"/>
        </w:rPr>
        <w:t>（类）公共卫生（款）重大公共卫生专项（项）：指重大疾病、重大传染病预防控制等重大公共卫生服务项目支出，具体指两癌筛查、免费计划生育技术服务、国家免费孕检等项目支出。</w:t>
      </w:r>
    </w:p>
    <w:p>
      <w:pPr>
        <w:ind w:firstLine="627" w:firstLineChars="196"/>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w:t>
      </w:r>
      <w:r>
        <w:rPr>
          <w:rFonts w:hint="eastAsia" w:ascii="仿宋_GB2312" w:eastAsia="仿宋_GB2312"/>
          <w:color w:val="000000"/>
          <w:sz w:val="32"/>
          <w:szCs w:val="32"/>
        </w:rPr>
        <w:t>卫生健康</w:t>
      </w:r>
      <w:r>
        <w:rPr>
          <w:rFonts w:hint="eastAsia" w:ascii="仿宋_GB2312" w:hAnsi="Calibri" w:eastAsia="仿宋_GB2312" w:cs="仿宋"/>
          <w:color w:val="000000"/>
          <w:kern w:val="0"/>
          <w:sz w:val="32"/>
          <w:szCs w:val="32"/>
        </w:rPr>
        <w:t>（类）公共卫生（款）其他公共卫生支出（项）：其他公共卫生支出反映除上述项目以外的其他用于公共卫生方面的支出，具体指对口支援支出。</w:t>
      </w:r>
    </w:p>
    <w:p>
      <w:pPr>
        <w:ind w:firstLine="627" w:firstLineChars="196"/>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w:t>
      </w:r>
      <w:r>
        <w:rPr>
          <w:rFonts w:hint="eastAsia" w:ascii="仿宋_GB2312" w:eastAsia="仿宋_GB2312"/>
          <w:color w:val="000000"/>
          <w:sz w:val="32"/>
          <w:szCs w:val="32"/>
        </w:rPr>
        <w:t>卫生健康</w:t>
      </w:r>
      <w:r>
        <w:rPr>
          <w:rFonts w:hint="eastAsia" w:ascii="仿宋_GB2312" w:hAnsi="Calibri" w:eastAsia="仿宋_GB2312" w:cs="仿宋"/>
          <w:color w:val="000000"/>
          <w:kern w:val="0"/>
          <w:sz w:val="32"/>
          <w:szCs w:val="32"/>
        </w:rPr>
        <w:t>（类）计划生育事务（款）计划生育服务（项）：计划生育服务支出。</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w:t>
      </w:r>
      <w:r>
        <w:rPr>
          <w:rFonts w:hint="eastAsia" w:ascii="仿宋_GB2312" w:eastAsia="仿宋_GB2312"/>
          <w:color w:val="000000"/>
          <w:sz w:val="32"/>
          <w:szCs w:val="32"/>
        </w:rPr>
        <w:t>卫生健康</w:t>
      </w:r>
      <w:r>
        <w:rPr>
          <w:rFonts w:hint="eastAsia" w:ascii="仿宋_GB2312" w:hAnsi="Calibri" w:eastAsia="仿宋_GB2312" w:cs="仿宋"/>
          <w:color w:val="000000"/>
          <w:kern w:val="0"/>
          <w:sz w:val="32"/>
          <w:szCs w:val="32"/>
        </w:rPr>
        <w:t>（类）计划生育事务（款）其他计划生育事务支出（项）：指除上述项目外其他用于计划生育管理事务方面的支出，具体指国家免费孕检项目支出。</w:t>
      </w:r>
    </w:p>
    <w:p>
      <w:pPr>
        <w:ind w:firstLine="640" w:firstLineChars="200"/>
        <w:rPr>
          <w:rFonts w:ascii="仿宋_GB2312" w:eastAsia="仿宋_GB2312"/>
          <w:color w:val="000000"/>
          <w:sz w:val="32"/>
          <w:szCs w:val="32"/>
        </w:rPr>
      </w:pPr>
      <w:r>
        <w:rPr>
          <w:rFonts w:hint="eastAsia" w:ascii="仿宋_GB2312" w:hAnsi="Calibri" w:eastAsia="仿宋_GB2312" w:cs="仿宋"/>
          <w:color w:val="000000"/>
          <w:kern w:val="0"/>
          <w:sz w:val="32"/>
          <w:szCs w:val="32"/>
        </w:rPr>
        <w:t>（5）、</w:t>
      </w:r>
      <w:r>
        <w:rPr>
          <w:rFonts w:hint="eastAsia" w:ascii="仿宋_GB2312" w:eastAsia="仿宋_GB2312"/>
          <w:color w:val="000000"/>
          <w:sz w:val="32"/>
          <w:szCs w:val="32"/>
        </w:rPr>
        <w:t>卫生健康</w:t>
      </w:r>
      <w:r>
        <w:rPr>
          <w:rFonts w:hint="eastAsia" w:ascii="仿宋_GB2312" w:hAnsi="Calibri" w:eastAsia="仿宋_GB2312" w:cs="仿宋"/>
          <w:color w:val="000000"/>
          <w:kern w:val="0"/>
          <w:sz w:val="32"/>
          <w:szCs w:val="32"/>
        </w:rPr>
        <w:t>（类）行政事业单位医疗（款）事业单位医疗（项）：指事业单位基本医疗保险缴费支出。</w:t>
      </w:r>
    </w:p>
    <w:p>
      <w:pPr>
        <w:ind w:firstLine="640" w:firstLineChars="200"/>
        <w:rPr>
          <w:rFonts w:ascii="仿宋_GB2312" w:eastAsia="仿宋_GB2312"/>
          <w:color w:val="000000"/>
          <w:sz w:val="32"/>
          <w:szCs w:val="32"/>
        </w:rPr>
      </w:pPr>
      <w:r>
        <w:rPr>
          <w:rFonts w:hint="eastAsia" w:ascii="仿宋_GB2312" w:hAnsi="Calibri" w:eastAsia="仿宋_GB2312" w:cs="仿宋"/>
          <w:color w:val="000000"/>
          <w:kern w:val="0"/>
          <w:sz w:val="32"/>
          <w:szCs w:val="32"/>
        </w:rPr>
        <w:t>（6）、</w:t>
      </w:r>
      <w:r>
        <w:rPr>
          <w:rFonts w:hint="eastAsia" w:ascii="仿宋_GB2312" w:eastAsia="仿宋_GB2312"/>
          <w:color w:val="000000"/>
          <w:sz w:val="32"/>
          <w:szCs w:val="32"/>
        </w:rPr>
        <w:t>卫生健康</w:t>
      </w:r>
      <w:r>
        <w:rPr>
          <w:rFonts w:hint="eastAsia" w:ascii="仿宋_GB2312" w:hAnsi="Calibri" w:eastAsia="仿宋_GB2312" w:cs="仿宋"/>
          <w:color w:val="000000"/>
          <w:kern w:val="0"/>
          <w:sz w:val="32"/>
          <w:szCs w:val="32"/>
        </w:rPr>
        <w:t>（类）行政事业单位医疗（款）公务员医疗补助（项）：指公务员医疗补助经费。</w:t>
      </w:r>
    </w:p>
    <w:p>
      <w:pPr>
        <w:ind w:firstLine="640" w:firstLineChars="200"/>
        <w:rPr>
          <w:rFonts w:ascii="仿宋_GB2312" w:eastAsia="仿宋_GB2312"/>
          <w:color w:val="000000"/>
          <w:sz w:val="32"/>
          <w:szCs w:val="32"/>
        </w:rPr>
      </w:pPr>
      <w:r>
        <w:rPr>
          <w:rFonts w:hint="eastAsia" w:ascii="仿宋_GB2312" w:hAnsi="Calibri" w:eastAsia="仿宋_GB2312" w:cs="仿宋"/>
          <w:color w:val="000000"/>
          <w:kern w:val="0"/>
          <w:sz w:val="32"/>
          <w:szCs w:val="32"/>
        </w:rPr>
        <w:t>（7）、</w:t>
      </w:r>
      <w:r>
        <w:rPr>
          <w:rFonts w:hint="eastAsia" w:ascii="仿宋_GB2312" w:eastAsia="仿宋_GB2312"/>
          <w:color w:val="000000"/>
          <w:sz w:val="32"/>
          <w:szCs w:val="32"/>
        </w:rPr>
        <w:t>卫生健康</w:t>
      </w:r>
      <w:r>
        <w:rPr>
          <w:rFonts w:hint="eastAsia" w:ascii="仿宋_GB2312" w:hAnsi="Calibri" w:eastAsia="仿宋_GB2312" w:cs="仿宋"/>
          <w:color w:val="000000"/>
          <w:kern w:val="0"/>
          <w:sz w:val="32"/>
          <w:szCs w:val="32"/>
        </w:rPr>
        <w:t>（类）其他卫生健康支出（款）其他卫生健康支出（项）：指除上述项目外其他用于卫生健康方面的支出。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住房保障（类）住房改革支出</w:t>
      </w:r>
      <w:r>
        <w:rPr>
          <w:rFonts w:hint="eastAsia" w:ascii="仿宋_GB2312" w:hAnsi="Calibri" w:eastAsia="仿宋_GB2312" w:cs="仿宋"/>
          <w:color w:val="000000"/>
          <w:kern w:val="0"/>
          <w:sz w:val="32"/>
          <w:szCs w:val="32"/>
        </w:rPr>
        <w:t>（款）住房公积金（项）</w:t>
      </w:r>
      <w:r>
        <w:rPr>
          <w:rFonts w:hint="eastAsia" w:ascii="仿宋_GB2312" w:eastAsia="仿宋_GB2312"/>
          <w:color w:val="000000"/>
          <w:sz w:val="32"/>
          <w:szCs w:val="32"/>
        </w:rPr>
        <w:t>：指按规定的基本工资和津补贴以及比例为职工缴纳的住房公积金。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项目支出：指在基本支出之外为完成特定行政任务和事业发展目标所发生的支出，具体指两癌筛查、免费计划生育技术服务、国家免费孕检、对口支援项目支出。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广汉市公共卫生健康指导中心</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color w:val="000000"/>
          <w:sz w:val="32"/>
          <w:szCs w:val="32"/>
        </w:rPr>
        <w:t>广汉市公共卫生健康指导中心属于广汉市卫生健康局下属二级预算单位，财政全额拨款事业单位。</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承担宣传教育、技术服务、优生指导、药具发放、信息咨询、随访服务、生殖保健、人员培训等公共服务职能。2008年公共卫生健康指导中心开始承担国家免费孕前优生健康检查项目试点工作，2010年正式纳入国家第二批试点市，2015年至2019年公共卫生健康指导中心开始承担广汉市农村妇女常见病暨“两癌”免费筛查任务，5年任务数60000人；2018年又承担了国家“两癌”免费筛查工作。</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pStyle w:val="5"/>
        <w:adjustRightInd w:val="0"/>
        <w:snapToGrid w:val="0"/>
        <w:spacing w:beforeLines="0" w:line="620" w:lineRule="exact"/>
        <w:ind w:firstLine="566" w:firstLineChars="177"/>
        <w:jc w:val="left"/>
        <w:rPr>
          <w:rFonts w:hAnsi="宋体" w:cs="宋体"/>
          <w:color w:val="000000"/>
          <w:sz w:val="32"/>
          <w:szCs w:val="32"/>
          <w:shd w:val="clear" w:color="auto" w:fill="FFFFFF"/>
          <w:lang w:val="zh-CN"/>
        </w:rPr>
      </w:pPr>
      <w:r>
        <w:rPr>
          <w:rFonts w:hint="eastAsia" w:hAnsi="仿宋_GB2312" w:cs="仿宋_GB2312"/>
          <w:color w:val="000000"/>
          <w:kern w:val="2"/>
          <w:sz w:val="32"/>
          <w:szCs w:val="32"/>
        </w:rPr>
        <w:t>编制数35人，实有27人。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color w:val="000000"/>
          <w:sz w:val="32"/>
          <w:szCs w:val="32"/>
        </w:rPr>
        <w:t>2019年财政拨款预算收入669.73万元；其中：社会保障和就业支出预算收入65.04万元，卫生和健康支出预算收入571.78万元，住房保障支出预算收入32.91万元。</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2019年一般公共预算财政拨款支出696.55万元，主要用于以下方面:社会保障和就业（类）支出65.04万元，占9%；卫生健康支出598.60万元，占86%；住房保障支出32.91万元，占5%。</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广汉市公共卫生健康指导中心整体支出绩效执行情况良好，无不良记录及违规违纪行为。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未制定明确的财务监控监督措施，项目支出与预算编制存在细微差异。</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针对存在的绩效问题，下一步工作中：</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1.制定明确的财务监控监督措施。</w:t>
      </w:r>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rPr>
        <w:t>2.在预算金额内严格控制各项费用的支出。</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广汉市公共卫生健康指导中心</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color w:val="000000"/>
          <w:sz w:val="32"/>
          <w:szCs w:val="32"/>
        </w:rPr>
        <w:t>根据川财社【2019】20号《关于下达2019年省级财政卫生健康专项资金的通知》、川财社【2019】52号《关于下达2019年省级财政城镇人员孕前优生健康检查专项资金的通知》要求积极申报项目资金，用于：两癌检查及设备购置、国家免费孕检、免费计划生育技术服务、对口支援。资金使用安全、规范、有效。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1．项目主要内容。</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（1）两癌项目</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妇女“两癌”检查是国家重点公共卫生服务项目，是民生工程、惠民工程，与百姓生活息息相关。通过这个项目的实施，一是对影响妇女健康的“两癌”做到早检查、早诊断、早治疗，保障广大妇女群众的生殖健康和生活质量；提高广大农村妇女自我保健意识；二是让广大群众学到维护自身健康的知识，切身感受到重大公共卫生服务项目带来的“看得见、摸得着”的实惠和好处，感受到党和政府对他们身心健康的重视。项目实施过程中，群众的知晓度明显的提高，群众的满意度达到95%以上。</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（2）国家免费孕检项目</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孕前优生健康检查，是把预防措施落实在怀孕之前，能够实现预防关口的前移，有效降低出生缺陷的发生风险，为家庭幸福创造条件，惠及千家万户，造福子孙后代的好事，也是显示了国家高度关注生育质量，关心人民健康和家庭幸福，重视群众的切身利益，努力满足群众需求，关注民生、服务民生、改善民生的具体行为。</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（3）免费计划生育技术服务项目</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免费上环、取环、取皮埋、药流加人流术、术后及检查后均进行了相应的随访，无一例手术并发症发生。</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（4）对口支援项目</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改善民生、逐步实现共同富裕。</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项目应实现的具体绩效目标，包括目标的量化、细化情况以及项目实施进度计划等。</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妇女“两癌”项目、国家免费孕检项目、免费计划生育技术服务项目、对口支援项目是国家重点公共卫生服务项目，是民生工程、惠民工程，与百姓生活息息相关。为计划怀孕夫妇提供了免费孕检服务，实现无出生缺陷儿出生。为全市农村适龄妇女提供了免费筛查，筛查率达到100%。深入各村镇开展“三查”服务，对可凝病例进行咨询并介绍进一步诊断治疗，在各乡镇积极大力配合下完成了目标任务。通过以上举措，确保了我市免费技术服务落实率达100%，群众满意度达到95%以上，全年无差错事故及医疗纠纷发生。</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3．分析评价申报内容是否与实际相符，申报目标是否合理可行。</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项目申报内容与实际相符，目标合理可行。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绩效评价方法有是否评分法、比率分值法、分级评分法、缺（错）项扣分法、满意值赋分法、按数累加法等。</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本单位</w:t>
      </w:r>
      <w:r>
        <w:rPr>
          <w:rFonts w:ascii="仿宋_GB2312" w:hAnsi="仿宋_GB2312" w:eastAsia="仿宋_GB2312" w:cs="仿宋_GB2312"/>
          <w:color w:val="000000"/>
          <w:sz w:val="32"/>
          <w:szCs w:val="32"/>
        </w:rPr>
        <w:t>根据本次绩效评价具体情况，采用项目资金使用单位自评</w:t>
      </w:r>
      <w:r>
        <w:rPr>
          <w:rFonts w:hint="eastAsia" w:ascii="仿宋_GB2312" w:hAnsi="仿宋_GB2312" w:eastAsia="仿宋_GB2312" w:cs="仿宋_GB2312"/>
          <w:color w:val="000000"/>
          <w:sz w:val="32"/>
          <w:szCs w:val="32"/>
        </w:rPr>
        <w:t>方法</w:t>
      </w:r>
      <w:r>
        <w:rPr>
          <w:rFonts w:ascii="仿宋_GB2312" w:hAnsi="仿宋_GB2312" w:eastAsia="仿宋_GB2312" w:cs="仿宋_GB2312"/>
          <w:color w:val="000000"/>
          <w:sz w:val="32"/>
          <w:szCs w:val="32"/>
        </w:rPr>
        <w:t>，运用</w:t>
      </w:r>
      <w:r>
        <w:rPr>
          <w:rFonts w:hint="eastAsia" w:ascii="仿宋_GB2312" w:hAnsi="仿宋_GB2312" w:eastAsia="仿宋_GB2312" w:cs="仿宋_GB2312"/>
          <w:color w:val="000000"/>
          <w:sz w:val="32"/>
          <w:szCs w:val="32"/>
        </w:rPr>
        <w:t>比率分值法、分级评分法</w:t>
      </w:r>
      <w:r>
        <w:rPr>
          <w:rFonts w:ascii="仿宋_GB2312" w:hAnsi="仿宋_GB2312" w:eastAsia="仿宋_GB2312" w:cs="仿宋_GB2312"/>
          <w:color w:val="000000"/>
          <w:sz w:val="32"/>
          <w:szCs w:val="32"/>
        </w:rPr>
        <w:t>进行评价。</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rPr>
        <w:t>通过对绩效目标与实施效果的比较、综合分析影响绩效目标实现和实施效果的内外因素，</w:t>
      </w:r>
      <w:r>
        <w:rPr>
          <w:rFonts w:hint="eastAsia" w:ascii="仿宋_GB2312" w:hAnsi="仿宋_GB2312" w:eastAsia="仿宋_GB2312" w:cs="仿宋_GB2312"/>
          <w:color w:val="000000"/>
          <w:sz w:val="32"/>
          <w:szCs w:val="32"/>
        </w:rPr>
        <w:t>进行项目支出评价指标体系评分</w:t>
      </w:r>
      <w:r>
        <w:rPr>
          <w:rFonts w:ascii="仿宋_GB2312" w:hAnsi="仿宋_GB2312" w:eastAsia="仿宋_GB2312" w:cs="仿宋_GB2312"/>
          <w:color w:val="000000"/>
          <w:sz w:val="32"/>
          <w:szCs w:val="32"/>
        </w:rPr>
        <w:t>，评价绩效目标的实现程度</w:t>
      </w:r>
      <w:r>
        <w:rPr>
          <w:rFonts w:hint="eastAsia" w:ascii="仿宋_GB2312" w:hAnsi="仿宋_GB2312" w:eastAsia="仿宋_GB2312" w:cs="仿宋_GB2312"/>
          <w:color w:val="000000"/>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根据川财社【2019】20号《关于下达2019年省级财政卫生健康专项资金的通知》、川财社【2019】52号《关于下达2019年省级财政城镇人员孕前优生健康检查专项资金的通知》要求积极申报项目资金。</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（1）国家免费孕检项目上年结转2.22万元，本年财政拨款收入28.26万元，支出25.16万元，结转5.32万元下年使用。</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（2）对口支援项目上年结转0.20万元，本年财政拨款收入2.40万元，支出2.60万元。</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（3）两癌项目上年结转11.53万元，本年财政拨款收入1.33万元，支出12.56万元，结转0.30万元下年使用。</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（4）免费计划生育技术服务项目上年结转18.18万元，本年财政拨款收入15.42万元，支出28.49万元，结转5.11万元下年使用。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根据川财社【2019】20号《关于下达2019年省级财政卫生健康专项资金的通知》、川财社【2019】52号《关于下达2019年省级财政城镇人员孕前优生健康检查专项资金的通知》要求积极申报项目资金，用于：两癌检查及设备购置、国家免费孕检、免费计划生育技术服务、对口支援。资金使用安全、规范、有效。资金支付范围、支付标准、支付进度、支付依据等合规合法、与预算相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川财社【2019】20号《关于下达2019年省级财政卫生健康专项资金的通知》、川财社【2019】52号《关于下达2019年省级财政城镇人员孕前优生健康检查专项资金的通知》要求积极申报项目资金，按财务制度进行资金支付。</w:t>
      </w:r>
    </w:p>
    <w:p>
      <w:pPr>
        <w:adjustRightInd w:val="0"/>
        <w:snapToGrid w:val="0"/>
        <w:spacing w:line="600" w:lineRule="exact"/>
        <w:ind w:firstLine="720"/>
        <w:rPr>
          <w:rFonts w:ascii="仿宋_GB2312" w:hAnsi="仿宋_GB2312" w:eastAsia="仿宋_GB2312" w:cs="仿宋_GB2312"/>
          <w:color w:val="000000"/>
          <w:sz w:val="32"/>
          <w:szCs w:val="32"/>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本单位严格执行</w:t>
      </w:r>
      <w:r>
        <w:rPr>
          <w:rFonts w:hint="eastAsia" w:ascii="仿宋_GB2312" w:hAnsi="仿宋_GB2312" w:eastAsia="仿宋_GB2312" w:cs="仿宋_GB2312"/>
          <w:color w:val="000000"/>
          <w:sz w:val="32"/>
          <w:szCs w:val="32"/>
        </w:rPr>
        <w:t>川财社【2019】20号《关于下达2019年省级财政卫生健康专项资金的通知》、川财社【2019】52号《关于下达2019年省级财政城镇人员孕前优生健康检查专项资金的通知》进行免费孕检、对口支援、国家免费孕检、免费计划生育技术服务项目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妇女“两癌”项目、国家免费孕检项目、免费计划生育技术服务项目、对口支援项目是国家重点公共卫生服务项目，是民生工程、惠民工程，与百姓生活息息相关。至11月30日止，已为5329名计划怀孕夫妇提供了免费孕检服务，目标人群参检率为100.55%，查出高风险人群1787人，高风险发生率为33.53%，无出生缺陷儿出生。至12月10日止，共为全市12018人农村适龄妇女提供了免费筛查，筛查率为100.15%，筛查出患病人数2703人，患病率为22.5%。其中宫颈异常706人，液基细胞学检查异常30人，做病理检查12人，乳腺异常153人。所有可疑病例均建议到上级医疗机构做进一步检查和治疗。按照年初工作安排主动深入各村镇开展“三查”服务，对可凝病例进行咨询并介绍进一步诊断治疗，在各乡镇积极大力配合下完成了目标任务。通过以上举措，确保了我市免费技术服务落实率达100%，群众满意度达到95%以上，全年无差错事故及医疗纠纷发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实施过程中，对影响妇女健康的“两癌”做到早检查、早诊断、早治疗；开展孕前优生健康检查，把预防措施落实在怀孕之前，实现预防关口的前移，有效降低出生缺陷的发生风险；免费上环、取环、取皮埋、药流加人流术、术后及检查后均进行了相应的随访，无一例手术并发症发生。群众的满意度达到95%以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_GB2312" w:hAnsi="仿宋_GB2312" w:eastAsia="仿宋_GB2312" w:cs="仿宋_GB2312"/>
          <w:sz w:val="30"/>
          <w:szCs w:val="30"/>
        </w:rPr>
      </w:pPr>
      <w:r>
        <w:rPr>
          <w:rFonts w:hint="eastAsia" w:ascii="仿宋_GB2312" w:hAnsi="仿宋_GB2312" w:eastAsia="仿宋_GB2312" w:cs="仿宋_GB2312"/>
          <w:color w:val="000000"/>
          <w:sz w:val="32"/>
          <w:szCs w:val="32"/>
        </w:rPr>
        <w:t>广汉市公共卫生健康指导中心项目支出绩效执行情况良好，无不良记录及违规违纪行为。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（1）需进一步加强宣传倡导。要将基本公卫服务宣传与日常居民健康管理工作结合起来，主动提供基本公卫项目相关咨询服务，普及基本公卫知识，提高基本公卫社会效益及居民政策知晓度和居民满意度。</w:t>
      </w:r>
    </w:p>
    <w:p>
      <w:pPr>
        <w:adjustRightInd w:val="0"/>
        <w:snapToGrid w:val="0"/>
        <w:spacing w:line="600" w:lineRule="exact"/>
        <w:ind w:firstLine="7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（2）资金使用率有待提高，存在结转结余资金。</w:t>
      </w:r>
      <w:r>
        <w:rPr>
          <w:rFonts w:hint="eastAsia" w:ascii="仿宋_GB2312" w:hAnsi="仿宋_GB2312" w:eastAsia="仿宋_GB2312" w:cs="仿宋_GB2312"/>
          <w:color w:val="000000"/>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单位应根据实际需求，针对每一个项目制定工作目标，做到执行有细则，控制专项支出，分析资金结余或超支的原因，提高资金的使用效益。</w:t>
      </w:r>
    </w:p>
    <w:p>
      <w:pPr>
        <w:adjustRightInd w:val="0"/>
        <w:snapToGrid w:val="0"/>
        <w:spacing w:line="600" w:lineRule="exact"/>
        <w:ind w:firstLine="72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）加强财务管理，合理分配补助资金，提高资金使用效益。</w:t>
      </w:r>
    </w:p>
    <w:p>
      <w:pPr>
        <w:adjustRightInd w:val="0"/>
        <w:snapToGrid w:val="0"/>
        <w:spacing w:line="60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加强公共卫生服务能力建设，提高服务水平，加大对基层公共卫生服务机构所需的设备购置和基础设施建设力度，改善基层卫生机构环境，满足群众对基本公共卫生服务需求。</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59"/>
    </w:p>
    <w:p>
      <w:pPr>
        <w:spacing w:line="600" w:lineRule="exact"/>
        <w:jc w:val="center"/>
        <w:outlineLvl w:val="0"/>
        <w:rPr>
          <w:rFonts w:ascii="仿宋" w:hAnsi="仿宋" w:eastAsia="仿宋"/>
          <w:b/>
          <w:color w:val="000000"/>
          <w:sz w:val="44"/>
          <w:szCs w:val="44"/>
        </w:rPr>
      </w:pPr>
    </w:p>
    <w:p>
      <w:pPr>
        <w:pStyle w:val="3"/>
        <w:rPr>
          <w:rFonts w:ascii="黑体" w:hAnsi="黑体" w:eastAsia="黑体"/>
          <w:b w:val="0"/>
        </w:rPr>
      </w:pPr>
      <w:bookmarkStart w:id="60" w:name="_Toc15396619"/>
      <w:r>
        <w:rPr>
          <w:rFonts w:hint="eastAsia" w:ascii="黑体" w:hAnsi="黑体" w:eastAsia="黑体"/>
          <w:b w:val="0"/>
        </w:rPr>
        <w:t>一、收入支出决算总表</w:t>
      </w:r>
      <w:bookmarkEnd w:id="60"/>
    </w:p>
    <w:p>
      <w:pPr>
        <w:pStyle w:val="24"/>
        <w:ind w:firstLine="0" w:firstLineChars="0"/>
      </w:pPr>
      <w:r>
        <w:rPr>
          <w:rFonts w:hint="eastAsia"/>
        </w:rPr>
        <w:t>财决公开01表</w:t>
      </w:r>
    </w:p>
    <w:p>
      <w:pPr>
        <w:pStyle w:val="24"/>
        <w:ind w:firstLine="0" w:firstLineChars="0"/>
      </w:pPr>
      <w:r>
        <w:rPr>
          <w:rFonts w:hint="eastAsia"/>
        </w:rPr>
        <w:t>部门：四川省德阳市广汉市公共卫生健康指导中心</w:t>
      </w:r>
    </w:p>
    <w:p>
      <w:pPr>
        <w:pStyle w:val="24"/>
        <w:ind w:firstLine="0" w:firstLineChars="0"/>
      </w:pPr>
      <w:r>
        <w:rPr>
          <w:rFonts w:hint="eastAsia"/>
        </w:rPr>
        <w:t>金额单位：万元</w:t>
      </w:r>
    </w:p>
    <w:tbl>
      <w:tblPr>
        <w:tblStyle w:val="13"/>
        <w:tblW w:w="912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42"/>
        <w:gridCol w:w="846"/>
        <w:gridCol w:w="794"/>
        <w:gridCol w:w="2929"/>
        <w:gridCol w:w="708"/>
        <w:gridCol w:w="12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4267" w:type="dxa"/>
            <w:gridSpan w:val="3"/>
            <w:noWrap/>
          </w:tcPr>
          <w:p>
            <w:pPr>
              <w:pStyle w:val="24"/>
            </w:pPr>
            <w:r>
              <w:rPr>
                <w:rFonts w:hint="eastAsia"/>
              </w:rPr>
              <w:t>收入</w:t>
            </w:r>
          </w:p>
        </w:tc>
        <w:tc>
          <w:tcPr>
            <w:tcW w:w="4860" w:type="dxa"/>
            <w:gridSpan w:val="3"/>
            <w:noWrap/>
          </w:tcPr>
          <w:p>
            <w:pPr>
              <w:pStyle w:val="24"/>
            </w:pPr>
            <w:r>
              <w:rPr>
                <w:rFonts w:hint="eastAsia"/>
              </w:rPr>
              <w:t>支出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r>
              <w:rPr>
                <w:rFonts w:hint="eastAsia"/>
              </w:rPr>
              <w:t>项目</w:t>
            </w:r>
          </w:p>
        </w:tc>
        <w:tc>
          <w:tcPr>
            <w:tcW w:w="752" w:type="dxa"/>
            <w:noWrap/>
          </w:tcPr>
          <w:p>
            <w:pPr>
              <w:pStyle w:val="24"/>
            </w:pPr>
            <w:r>
              <w:rPr>
                <w:rFonts w:hint="eastAsia"/>
              </w:rPr>
              <w:t>行次</w:t>
            </w:r>
          </w:p>
        </w:tc>
        <w:tc>
          <w:tcPr>
            <w:tcW w:w="473" w:type="dxa"/>
            <w:noWrap/>
          </w:tcPr>
          <w:p>
            <w:pPr>
              <w:pStyle w:val="24"/>
              <w:ind w:firstLine="0" w:firstLineChars="0"/>
            </w:pPr>
            <w:r>
              <w:rPr>
                <w:rFonts w:hint="eastAsia"/>
              </w:rPr>
              <w:t>金额</w:t>
            </w:r>
          </w:p>
        </w:tc>
        <w:tc>
          <w:tcPr>
            <w:tcW w:w="2929" w:type="dxa"/>
            <w:noWrap/>
          </w:tcPr>
          <w:p>
            <w:r>
              <w:rPr>
                <w:rFonts w:hint="eastAsia"/>
              </w:rPr>
              <w:t>项目</w:t>
            </w:r>
          </w:p>
        </w:tc>
        <w:tc>
          <w:tcPr>
            <w:tcW w:w="708" w:type="dxa"/>
            <w:noWrap/>
          </w:tcPr>
          <w:p>
            <w:pPr>
              <w:pStyle w:val="24"/>
              <w:ind w:firstLine="0" w:firstLineChars="0"/>
            </w:pPr>
            <w:r>
              <w:rPr>
                <w:rFonts w:hint="eastAsia"/>
              </w:rPr>
              <w:t>行次</w:t>
            </w:r>
          </w:p>
        </w:tc>
        <w:tc>
          <w:tcPr>
            <w:tcW w:w="1223" w:type="dxa"/>
            <w:noWrap/>
          </w:tcPr>
          <w:p>
            <w:pPr>
              <w:pStyle w:val="24"/>
              <w:ind w:firstLine="0" w:firstLineChars="0"/>
            </w:pPr>
            <w:r>
              <w:rPr>
                <w:rFonts w:hint="eastAsia"/>
              </w:rPr>
              <w:t>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r>
              <w:rPr>
                <w:rFonts w:hint="eastAsia"/>
              </w:rPr>
              <w:t>栏次</w:t>
            </w:r>
          </w:p>
        </w:tc>
        <w:tc>
          <w:tcPr>
            <w:tcW w:w="752" w:type="dxa"/>
            <w:noWrap/>
          </w:tcPr>
          <w:p>
            <w:pPr>
              <w:pStyle w:val="24"/>
            </w:pPr>
            <w:r>
              <w:rPr>
                <w:rFonts w:hint="eastAsia"/>
              </w:rPr>
              <w:t>　</w:t>
            </w:r>
          </w:p>
        </w:tc>
        <w:tc>
          <w:tcPr>
            <w:tcW w:w="473" w:type="dxa"/>
            <w:noWrap/>
          </w:tcPr>
          <w:p>
            <w:pPr>
              <w:pStyle w:val="24"/>
            </w:pPr>
            <w:r>
              <w:rPr>
                <w:rFonts w:hint="eastAsia"/>
              </w:rPr>
              <w:t>1</w:t>
            </w:r>
          </w:p>
        </w:tc>
        <w:tc>
          <w:tcPr>
            <w:tcW w:w="2929" w:type="dxa"/>
            <w:noWrap/>
          </w:tcPr>
          <w:p>
            <w:r>
              <w:rPr>
                <w:rFonts w:hint="eastAsia"/>
              </w:rPr>
              <w:t>栏次</w:t>
            </w:r>
          </w:p>
        </w:tc>
        <w:tc>
          <w:tcPr>
            <w:tcW w:w="708" w:type="dxa"/>
            <w:noWrap/>
          </w:tcPr>
          <w:p>
            <w:pPr>
              <w:pStyle w:val="24"/>
            </w:pPr>
            <w:r>
              <w:rPr>
                <w:rFonts w:hint="eastAsia"/>
              </w:rPr>
              <w:t>　</w:t>
            </w:r>
          </w:p>
        </w:tc>
        <w:tc>
          <w:tcPr>
            <w:tcW w:w="1223" w:type="dxa"/>
            <w:noWrap/>
          </w:tcPr>
          <w:p>
            <w:pPr>
              <w:pStyle w:val="24"/>
            </w:pPr>
            <w:r>
              <w:rPr>
                <w:rFonts w:hint="eastAsia"/>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ind w:firstLine="0" w:firstLineChars="0"/>
            </w:pPr>
            <w:r>
              <w:rPr>
                <w:rFonts w:hint="eastAsia"/>
              </w:rPr>
              <w:t>一、一般公共预算财政拨款收入</w:t>
            </w:r>
          </w:p>
        </w:tc>
        <w:tc>
          <w:tcPr>
            <w:tcW w:w="752" w:type="dxa"/>
            <w:noWrap/>
          </w:tcPr>
          <w:p>
            <w:r>
              <w:rPr>
                <w:rFonts w:hint="eastAsia"/>
              </w:rPr>
              <w:t>1</w:t>
            </w:r>
          </w:p>
        </w:tc>
        <w:tc>
          <w:tcPr>
            <w:tcW w:w="473" w:type="dxa"/>
            <w:noWrap/>
          </w:tcPr>
          <w:p>
            <w:pPr>
              <w:pStyle w:val="24"/>
              <w:ind w:firstLine="0" w:firstLineChars="0"/>
            </w:pPr>
            <w:r>
              <w:rPr>
                <w:rFonts w:hint="eastAsia"/>
              </w:rPr>
              <w:t>669.73</w:t>
            </w:r>
          </w:p>
        </w:tc>
        <w:tc>
          <w:tcPr>
            <w:tcW w:w="2929" w:type="dxa"/>
            <w:noWrap/>
          </w:tcPr>
          <w:p>
            <w:r>
              <w:rPr>
                <w:rFonts w:hint="eastAsia"/>
              </w:rPr>
              <w:t>一、一般公共服务支出</w:t>
            </w:r>
          </w:p>
        </w:tc>
        <w:tc>
          <w:tcPr>
            <w:tcW w:w="708" w:type="dxa"/>
            <w:noWrap/>
          </w:tcPr>
          <w:p>
            <w:pPr>
              <w:pStyle w:val="24"/>
              <w:ind w:firstLine="0" w:firstLineChars="0"/>
            </w:pPr>
            <w:r>
              <w:rPr>
                <w:rFonts w:hint="eastAsia"/>
              </w:rPr>
              <w:t>32</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ind w:firstLine="0" w:firstLineChars="0"/>
            </w:pPr>
            <w:r>
              <w:rPr>
                <w:rFonts w:hint="eastAsia"/>
              </w:rPr>
              <w:t>二、政府性基金预算财政拨款</w:t>
            </w:r>
          </w:p>
        </w:tc>
        <w:tc>
          <w:tcPr>
            <w:tcW w:w="752" w:type="dxa"/>
            <w:noWrap/>
          </w:tcPr>
          <w:p>
            <w:r>
              <w:rPr>
                <w:rFonts w:hint="eastAsia"/>
              </w:rPr>
              <w:t>2</w:t>
            </w:r>
          </w:p>
        </w:tc>
        <w:tc>
          <w:tcPr>
            <w:tcW w:w="473" w:type="dxa"/>
            <w:noWrap/>
          </w:tcPr>
          <w:p>
            <w:pPr>
              <w:pStyle w:val="24"/>
              <w:ind w:firstLine="0" w:firstLineChars="0"/>
            </w:pPr>
            <w:r>
              <w:rPr>
                <w:rFonts w:hint="eastAsia"/>
              </w:rPr>
              <w:t>0.00</w:t>
            </w:r>
          </w:p>
        </w:tc>
        <w:tc>
          <w:tcPr>
            <w:tcW w:w="2929" w:type="dxa"/>
            <w:noWrap/>
          </w:tcPr>
          <w:p>
            <w:r>
              <w:rPr>
                <w:rFonts w:hint="eastAsia"/>
              </w:rPr>
              <w:t>二、外交支出</w:t>
            </w:r>
          </w:p>
        </w:tc>
        <w:tc>
          <w:tcPr>
            <w:tcW w:w="708" w:type="dxa"/>
            <w:noWrap/>
          </w:tcPr>
          <w:p>
            <w:pPr>
              <w:pStyle w:val="24"/>
              <w:ind w:firstLine="0" w:firstLineChars="0"/>
            </w:pPr>
            <w:r>
              <w:rPr>
                <w:rFonts w:hint="eastAsia"/>
              </w:rPr>
              <w:t>33</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ind w:firstLine="0" w:firstLineChars="0"/>
            </w:pPr>
            <w:r>
              <w:rPr>
                <w:rFonts w:hint="eastAsia"/>
              </w:rPr>
              <w:t>三、国有资本经营预算财政拨款收入</w:t>
            </w:r>
          </w:p>
        </w:tc>
        <w:tc>
          <w:tcPr>
            <w:tcW w:w="752" w:type="dxa"/>
            <w:noWrap/>
          </w:tcPr>
          <w:p>
            <w:r>
              <w:rPr>
                <w:rFonts w:hint="eastAsia"/>
              </w:rPr>
              <w:t>3</w:t>
            </w:r>
          </w:p>
        </w:tc>
        <w:tc>
          <w:tcPr>
            <w:tcW w:w="473" w:type="dxa"/>
            <w:noWrap/>
          </w:tcPr>
          <w:p>
            <w:pPr>
              <w:pStyle w:val="24"/>
              <w:ind w:firstLine="0" w:firstLineChars="0"/>
            </w:pPr>
            <w:r>
              <w:rPr>
                <w:rFonts w:hint="eastAsia"/>
              </w:rPr>
              <w:t>0.00</w:t>
            </w:r>
          </w:p>
        </w:tc>
        <w:tc>
          <w:tcPr>
            <w:tcW w:w="2929" w:type="dxa"/>
            <w:noWrap/>
          </w:tcPr>
          <w:p>
            <w:r>
              <w:rPr>
                <w:rFonts w:hint="eastAsia"/>
              </w:rPr>
              <w:t>三、国防支出</w:t>
            </w:r>
          </w:p>
        </w:tc>
        <w:tc>
          <w:tcPr>
            <w:tcW w:w="708" w:type="dxa"/>
            <w:noWrap/>
          </w:tcPr>
          <w:p>
            <w:pPr>
              <w:pStyle w:val="24"/>
              <w:ind w:firstLine="0" w:firstLineChars="0"/>
            </w:pPr>
            <w:r>
              <w:rPr>
                <w:rFonts w:hint="eastAsia"/>
              </w:rPr>
              <w:t>34</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r>
              <w:rPr>
                <w:rFonts w:hint="eastAsia"/>
              </w:rPr>
              <w:t>四、上级补助收入</w:t>
            </w:r>
          </w:p>
        </w:tc>
        <w:tc>
          <w:tcPr>
            <w:tcW w:w="752" w:type="dxa"/>
            <w:noWrap/>
          </w:tcPr>
          <w:p>
            <w:r>
              <w:rPr>
                <w:rFonts w:hint="eastAsia"/>
              </w:rPr>
              <w:t>4</w:t>
            </w:r>
          </w:p>
        </w:tc>
        <w:tc>
          <w:tcPr>
            <w:tcW w:w="473" w:type="dxa"/>
            <w:noWrap/>
          </w:tcPr>
          <w:p>
            <w:pPr>
              <w:pStyle w:val="24"/>
              <w:ind w:firstLine="0" w:firstLineChars="0"/>
            </w:pPr>
            <w:r>
              <w:rPr>
                <w:rFonts w:hint="eastAsia"/>
              </w:rPr>
              <w:t>0.00</w:t>
            </w:r>
          </w:p>
        </w:tc>
        <w:tc>
          <w:tcPr>
            <w:tcW w:w="2929" w:type="dxa"/>
            <w:noWrap/>
          </w:tcPr>
          <w:p>
            <w:r>
              <w:rPr>
                <w:rFonts w:hint="eastAsia"/>
              </w:rPr>
              <w:t>四、公共安全支出</w:t>
            </w:r>
          </w:p>
        </w:tc>
        <w:tc>
          <w:tcPr>
            <w:tcW w:w="708" w:type="dxa"/>
            <w:noWrap/>
          </w:tcPr>
          <w:p>
            <w:pPr>
              <w:pStyle w:val="24"/>
              <w:ind w:firstLine="0" w:firstLineChars="0"/>
            </w:pPr>
            <w:r>
              <w:rPr>
                <w:rFonts w:hint="eastAsia"/>
              </w:rPr>
              <w:t>35</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r>
              <w:rPr>
                <w:rFonts w:hint="eastAsia"/>
              </w:rPr>
              <w:t>五、事业收入</w:t>
            </w:r>
          </w:p>
        </w:tc>
        <w:tc>
          <w:tcPr>
            <w:tcW w:w="752" w:type="dxa"/>
            <w:noWrap/>
          </w:tcPr>
          <w:p>
            <w:r>
              <w:rPr>
                <w:rFonts w:hint="eastAsia"/>
              </w:rPr>
              <w:t>5</w:t>
            </w:r>
          </w:p>
        </w:tc>
        <w:tc>
          <w:tcPr>
            <w:tcW w:w="473" w:type="dxa"/>
            <w:noWrap/>
          </w:tcPr>
          <w:p>
            <w:pPr>
              <w:pStyle w:val="24"/>
              <w:ind w:firstLine="0" w:firstLineChars="0"/>
            </w:pPr>
            <w:r>
              <w:rPr>
                <w:rFonts w:hint="eastAsia"/>
              </w:rPr>
              <w:t>0.00</w:t>
            </w:r>
          </w:p>
        </w:tc>
        <w:tc>
          <w:tcPr>
            <w:tcW w:w="2929" w:type="dxa"/>
            <w:noWrap/>
          </w:tcPr>
          <w:p>
            <w:r>
              <w:rPr>
                <w:rFonts w:hint="eastAsia"/>
              </w:rPr>
              <w:t>五、教育支出</w:t>
            </w:r>
          </w:p>
        </w:tc>
        <w:tc>
          <w:tcPr>
            <w:tcW w:w="708" w:type="dxa"/>
            <w:noWrap/>
          </w:tcPr>
          <w:p>
            <w:pPr>
              <w:pStyle w:val="24"/>
              <w:ind w:firstLine="0" w:firstLineChars="0"/>
            </w:pPr>
            <w:r>
              <w:rPr>
                <w:rFonts w:hint="eastAsia"/>
              </w:rPr>
              <w:t>36</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r>
              <w:rPr>
                <w:rFonts w:hint="eastAsia"/>
              </w:rPr>
              <w:t>六、经营收入</w:t>
            </w:r>
          </w:p>
        </w:tc>
        <w:tc>
          <w:tcPr>
            <w:tcW w:w="752" w:type="dxa"/>
            <w:noWrap/>
          </w:tcPr>
          <w:p>
            <w:r>
              <w:rPr>
                <w:rFonts w:hint="eastAsia"/>
              </w:rPr>
              <w:t>6</w:t>
            </w:r>
          </w:p>
        </w:tc>
        <w:tc>
          <w:tcPr>
            <w:tcW w:w="473" w:type="dxa"/>
            <w:noWrap/>
          </w:tcPr>
          <w:p>
            <w:pPr>
              <w:pStyle w:val="24"/>
              <w:ind w:firstLine="0" w:firstLineChars="0"/>
            </w:pPr>
            <w:r>
              <w:rPr>
                <w:rFonts w:hint="eastAsia"/>
              </w:rPr>
              <w:t>0.00</w:t>
            </w:r>
          </w:p>
        </w:tc>
        <w:tc>
          <w:tcPr>
            <w:tcW w:w="2929" w:type="dxa"/>
            <w:noWrap/>
          </w:tcPr>
          <w:p>
            <w:r>
              <w:rPr>
                <w:rFonts w:hint="eastAsia"/>
              </w:rPr>
              <w:t>六、科学技术支出</w:t>
            </w:r>
          </w:p>
        </w:tc>
        <w:tc>
          <w:tcPr>
            <w:tcW w:w="708" w:type="dxa"/>
            <w:noWrap/>
          </w:tcPr>
          <w:p>
            <w:pPr>
              <w:pStyle w:val="24"/>
              <w:ind w:firstLine="0" w:firstLineChars="0"/>
            </w:pPr>
            <w:r>
              <w:rPr>
                <w:rFonts w:hint="eastAsia"/>
              </w:rPr>
              <w:t>37</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r>
              <w:rPr>
                <w:rFonts w:hint="eastAsia"/>
              </w:rPr>
              <w:t>七、附属单位上缴收入</w:t>
            </w:r>
          </w:p>
        </w:tc>
        <w:tc>
          <w:tcPr>
            <w:tcW w:w="752" w:type="dxa"/>
            <w:noWrap/>
          </w:tcPr>
          <w:p>
            <w:r>
              <w:rPr>
                <w:rFonts w:hint="eastAsia"/>
              </w:rPr>
              <w:t>7</w:t>
            </w:r>
          </w:p>
        </w:tc>
        <w:tc>
          <w:tcPr>
            <w:tcW w:w="473" w:type="dxa"/>
            <w:noWrap/>
          </w:tcPr>
          <w:p>
            <w:pPr>
              <w:pStyle w:val="24"/>
              <w:ind w:firstLine="0" w:firstLineChars="0"/>
            </w:pPr>
            <w:r>
              <w:rPr>
                <w:rFonts w:hint="eastAsia"/>
              </w:rPr>
              <w:t>0.00</w:t>
            </w:r>
          </w:p>
        </w:tc>
        <w:tc>
          <w:tcPr>
            <w:tcW w:w="2929" w:type="dxa"/>
            <w:noWrap/>
          </w:tcPr>
          <w:p>
            <w:pPr>
              <w:pStyle w:val="24"/>
              <w:ind w:firstLine="0" w:firstLineChars="0"/>
            </w:pPr>
            <w:r>
              <w:rPr>
                <w:rFonts w:hint="eastAsia"/>
              </w:rPr>
              <w:t>七、文化旅游体育与传媒支出</w:t>
            </w:r>
          </w:p>
        </w:tc>
        <w:tc>
          <w:tcPr>
            <w:tcW w:w="708" w:type="dxa"/>
            <w:noWrap/>
          </w:tcPr>
          <w:p>
            <w:pPr>
              <w:pStyle w:val="24"/>
              <w:ind w:firstLine="0" w:firstLineChars="0"/>
            </w:pPr>
            <w:r>
              <w:rPr>
                <w:rFonts w:hint="eastAsia"/>
              </w:rPr>
              <w:t>38</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r>
              <w:rPr>
                <w:rFonts w:hint="eastAsia"/>
              </w:rPr>
              <w:t>八、其他收入</w:t>
            </w:r>
          </w:p>
        </w:tc>
        <w:tc>
          <w:tcPr>
            <w:tcW w:w="752" w:type="dxa"/>
            <w:noWrap/>
          </w:tcPr>
          <w:p>
            <w:r>
              <w:rPr>
                <w:rFonts w:hint="eastAsia"/>
              </w:rPr>
              <w:t>8</w:t>
            </w:r>
          </w:p>
        </w:tc>
        <w:tc>
          <w:tcPr>
            <w:tcW w:w="473" w:type="dxa"/>
            <w:noWrap/>
          </w:tcPr>
          <w:p>
            <w:pPr>
              <w:pStyle w:val="24"/>
              <w:ind w:firstLine="0" w:firstLineChars="0"/>
            </w:pPr>
            <w:r>
              <w:rPr>
                <w:rFonts w:hint="eastAsia"/>
              </w:rPr>
              <w:t>0.00</w:t>
            </w:r>
          </w:p>
        </w:tc>
        <w:tc>
          <w:tcPr>
            <w:tcW w:w="2929" w:type="dxa"/>
            <w:noWrap/>
          </w:tcPr>
          <w:p>
            <w:r>
              <w:rPr>
                <w:rFonts w:hint="eastAsia"/>
              </w:rPr>
              <w:t>八、社会保障和就业支出</w:t>
            </w:r>
          </w:p>
        </w:tc>
        <w:tc>
          <w:tcPr>
            <w:tcW w:w="708" w:type="dxa"/>
            <w:noWrap/>
          </w:tcPr>
          <w:p>
            <w:pPr>
              <w:pStyle w:val="24"/>
              <w:ind w:firstLine="0" w:firstLineChars="0"/>
            </w:pPr>
            <w:r>
              <w:rPr>
                <w:rFonts w:hint="eastAsia"/>
              </w:rPr>
              <w:t>39</w:t>
            </w:r>
          </w:p>
        </w:tc>
        <w:tc>
          <w:tcPr>
            <w:tcW w:w="1223" w:type="dxa"/>
            <w:noWrap/>
          </w:tcPr>
          <w:p>
            <w:pPr>
              <w:pStyle w:val="24"/>
            </w:pPr>
            <w:r>
              <w:rPr>
                <w:rFonts w:hint="eastAsia"/>
              </w:rPr>
              <w:t>65.04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r>
              <w:rPr>
                <w:rFonts w:hint="eastAsia"/>
              </w:rPr>
              <w:t>9</w:t>
            </w:r>
          </w:p>
        </w:tc>
        <w:tc>
          <w:tcPr>
            <w:tcW w:w="473" w:type="dxa"/>
            <w:noWrap/>
          </w:tcPr>
          <w:p>
            <w:pPr>
              <w:pStyle w:val="24"/>
            </w:pPr>
            <w:r>
              <w:rPr>
                <w:rFonts w:hint="eastAsia"/>
              </w:rPr>
              <w:t>　</w:t>
            </w:r>
          </w:p>
        </w:tc>
        <w:tc>
          <w:tcPr>
            <w:tcW w:w="2929" w:type="dxa"/>
            <w:noWrap/>
          </w:tcPr>
          <w:p>
            <w:r>
              <w:rPr>
                <w:rFonts w:hint="eastAsia"/>
              </w:rPr>
              <w:t>九、卫生健康支出</w:t>
            </w:r>
          </w:p>
        </w:tc>
        <w:tc>
          <w:tcPr>
            <w:tcW w:w="708" w:type="dxa"/>
            <w:noWrap/>
          </w:tcPr>
          <w:p>
            <w:pPr>
              <w:pStyle w:val="24"/>
              <w:ind w:firstLine="0" w:firstLineChars="0"/>
            </w:pPr>
            <w:r>
              <w:rPr>
                <w:rFonts w:hint="eastAsia"/>
              </w:rPr>
              <w:t>40</w:t>
            </w:r>
          </w:p>
        </w:tc>
        <w:tc>
          <w:tcPr>
            <w:tcW w:w="1223" w:type="dxa"/>
            <w:noWrap/>
          </w:tcPr>
          <w:p>
            <w:pPr>
              <w:pStyle w:val="24"/>
            </w:pPr>
            <w:r>
              <w:rPr>
                <w:rFonts w:hint="eastAsia"/>
              </w:rPr>
              <w:t>607.17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10</w:t>
            </w:r>
          </w:p>
        </w:tc>
        <w:tc>
          <w:tcPr>
            <w:tcW w:w="473" w:type="dxa"/>
            <w:noWrap/>
          </w:tcPr>
          <w:p>
            <w:pPr>
              <w:pStyle w:val="24"/>
            </w:pPr>
            <w:r>
              <w:rPr>
                <w:rFonts w:hint="eastAsia"/>
              </w:rPr>
              <w:t>　</w:t>
            </w:r>
          </w:p>
        </w:tc>
        <w:tc>
          <w:tcPr>
            <w:tcW w:w="2929" w:type="dxa"/>
            <w:noWrap/>
          </w:tcPr>
          <w:p>
            <w:r>
              <w:rPr>
                <w:rFonts w:hint="eastAsia"/>
              </w:rPr>
              <w:t>十、节能环保支出</w:t>
            </w:r>
          </w:p>
        </w:tc>
        <w:tc>
          <w:tcPr>
            <w:tcW w:w="708" w:type="dxa"/>
            <w:noWrap/>
          </w:tcPr>
          <w:p>
            <w:pPr>
              <w:pStyle w:val="24"/>
              <w:ind w:firstLine="0" w:firstLineChars="0"/>
            </w:pPr>
            <w:r>
              <w:rPr>
                <w:rFonts w:hint="eastAsia"/>
              </w:rPr>
              <w:t>41</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11</w:t>
            </w:r>
          </w:p>
        </w:tc>
        <w:tc>
          <w:tcPr>
            <w:tcW w:w="473" w:type="dxa"/>
            <w:noWrap/>
          </w:tcPr>
          <w:p>
            <w:pPr>
              <w:pStyle w:val="24"/>
            </w:pPr>
            <w:r>
              <w:rPr>
                <w:rFonts w:hint="eastAsia"/>
              </w:rPr>
              <w:t>　</w:t>
            </w:r>
          </w:p>
        </w:tc>
        <w:tc>
          <w:tcPr>
            <w:tcW w:w="2929" w:type="dxa"/>
            <w:noWrap/>
          </w:tcPr>
          <w:p>
            <w:r>
              <w:rPr>
                <w:rFonts w:hint="eastAsia"/>
              </w:rPr>
              <w:t>十一、城乡社区支出</w:t>
            </w:r>
          </w:p>
        </w:tc>
        <w:tc>
          <w:tcPr>
            <w:tcW w:w="708" w:type="dxa"/>
            <w:noWrap/>
          </w:tcPr>
          <w:p>
            <w:pPr>
              <w:pStyle w:val="24"/>
              <w:ind w:firstLine="0" w:firstLineChars="0"/>
            </w:pPr>
            <w:r>
              <w:rPr>
                <w:rFonts w:hint="eastAsia"/>
              </w:rPr>
              <w:t>42</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12</w:t>
            </w:r>
          </w:p>
        </w:tc>
        <w:tc>
          <w:tcPr>
            <w:tcW w:w="473" w:type="dxa"/>
            <w:noWrap/>
          </w:tcPr>
          <w:p>
            <w:pPr>
              <w:pStyle w:val="24"/>
            </w:pPr>
            <w:r>
              <w:rPr>
                <w:rFonts w:hint="eastAsia"/>
              </w:rPr>
              <w:t>　</w:t>
            </w:r>
          </w:p>
        </w:tc>
        <w:tc>
          <w:tcPr>
            <w:tcW w:w="2929" w:type="dxa"/>
            <w:noWrap/>
          </w:tcPr>
          <w:p>
            <w:r>
              <w:rPr>
                <w:rFonts w:hint="eastAsia"/>
              </w:rPr>
              <w:t>十二、农林水支出</w:t>
            </w:r>
          </w:p>
        </w:tc>
        <w:tc>
          <w:tcPr>
            <w:tcW w:w="708" w:type="dxa"/>
            <w:noWrap/>
          </w:tcPr>
          <w:p>
            <w:pPr>
              <w:pStyle w:val="24"/>
              <w:ind w:firstLine="0" w:firstLineChars="0"/>
            </w:pPr>
            <w:r>
              <w:rPr>
                <w:rFonts w:hint="eastAsia"/>
              </w:rPr>
              <w:t>43</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13</w:t>
            </w:r>
          </w:p>
        </w:tc>
        <w:tc>
          <w:tcPr>
            <w:tcW w:w="473" w:type="dxa"/>
            <w:noWrap/>
          </w:tcPr>
          <w:p>
            <w:pPr>
              <w:pStyle w:val="24"/>
            </w:pPr>
            <w:r>
              <w:rPr>
                <w:rFonts w:hint="eastAsia"/>
              </w:rPr>
              <w:t>　</w:t>
            </w:r>
          </w:p>
        </w:tc>
        <w:tc>
          <w:tcPr>
            <w:tcW w:w="2929" w:type="dxa"/>
            <w:noWrap/>
          </w:tcPr>
          <w:p>
            <w:r>
              <w:rPr>
                <w:rFonts w:hint="eastAsia"/>
              </w:rPr>
              <w:t>十三、交通运输支出</w:t>
            </w:r>
          </w:p>
        </w:tc>
        <w:tc>
          <w:tcPr>
            <w:tcW w:w="708" w:type="dxa"/>
            <w:noWrap/>
          </w:tcPr>
          <w:p>
            <w:pPr>
              <w:pStyle w:val="24"/>
              <w:ind w:firstLine="0" w:firstLineChars="0"/>
            </w:pPr>
            <w:r>
              <w:rPr>
                <w:rFonts w:hint="eastAsia"/>
              </w:rPr>
              <w:t>44</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14</w:t>
            </w:r>
          </w:p>
        </w:tc>
        <w:tc>
          <w:tcPr>
            <w:tcW w:w="473" w:type="dxa"/>
            <w:noWrap/>
          </w:tcPr>
          <w:p>
            <w:pPr>
              <w:pStyle w:val="24"/>
            </w:pPr>
            <w:r>
              <w:rPr>
                <w:rFonts w:hint="eastAsia"/>
              </w:rPr>
              <w:t>　</w:t>
            </w:r>
          </w:p>
        </w:tc>
        <w:tc>
          <w:tcPr>
            <w:tcW w:w="2929" w:type="dxa"/>
            <w:noWrap/>
          </w:tcPr>
          <w:p>
            <w:pPr>
              <w:pStyle w:val="24"/>
              <w:ind w:firstLine="0" w:firstLineChars="0"/>
            </w:pPr>
            <w:r>
              <w:rPr>
                <w:rFonts w:hint="eastAsia"/>
              </w:rPr>
              <w:t>十四、资源勘探信息等支出</w:t>
            </w:r>
          </w:p>
        </w:tc>
        <w:tc>
          <w:tcPr>
            <w:tcW w:w="708" w:type="dxa"/>
            <w:noWrap/>
          </w:tcPr>
          <w:p>
            <w:pPr>
              <w:pStyle w:val="24"/>
              <w:ind w:firstLine="0" w:firstLineChars="0"/>
            </w:pPr>
            <w:r>
              <w:rPr>
                <w:rFonts w:hint="eastAsia"/>
              </w:rPr>
              <w:t>45</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15</w:t>
            </w:r>
          </w:p>
        </w:tc>
        <w:tc>
          <w:tcPr>
            <w:tcW w:w="473" w:type="dxa"/>
            <w:noWrap/>
          </w:tcPr>
          <w:p>
            <w:pPr>
              <w:pStyle w:val="24"/>
            </w:pPr>
            <w:r>
              <w:rPr>
                <w:rFonts w:hint="eastAsia"/>
              </w:rPr>
              <w:t>　</w:t>
            </w:r>
          </w:p>
        </w:tc>
        <w:tc>
          <w:tcPr>
            <w:tcW w:w="2929" w:type="dxa"/>
            <w:noWrap/>
          </w:tcPr>
          <w:p>
            <w:r>
              <w:rPr>
                <w:rFonts w:hint="eastAsia"/>
              </w:rPr>
              <w:t>十五、商业服务业等支出</w:t>
            </w:r>
          </w:p>
        </w:tc>
        <w:tc>
          <w:tcPr>
            <w:tcW w:w="708" w:type="dxa"/>
            <w:noWrap/>
          </w:tcPr>
          <w:p>
            <w:pPr>
              <w:pStyle w:val="24"/>
              <w:ind w:firstLine="0" w:firstLineChars="0"/>
            </w:pPr>
            <w:r>
              <w:rPr>
                <w:rFonts w:hint="eastAsia"/>
              </w:rPr>
              <w:t>46</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16</w:t>
            </w:r>
          </w:p>
        </w:tc>
        <w:tc>
          <w:tcPr>
            <w:tcW w:w="473" w:type="dxa"/>
            <w:noWrap/>
          </w:tcPr>
          <w:p>
            <w:pPr>
              <w:pStyle w:val="24"/>
            </w:pPr>
            <w:r>
              <w:rPr>
                <w:rFonts w:hint="eastAsia"/>
              </w:rPr>
              <w:t>　</w:t>
            </w:r>
          </w:p>
        </w:tc>
        <w:tc>
          <w:tcPr>
            <w:tcW w:w="2929" w:type="dxa"/>
            <w:noWrap/>
          </w:tcPr>
          <w:p>
            <w:r>
              <w:rPr>
                <w:rFonts w:hint="eastAsia"/>
              </w:rPr>
              <w:t>十六、金融支出</w:t>
            </w:r>
          </w:p>
        </w:tc>
        <w:tc>
          <w:tcPr>
            <w:tcW w:w="708" w:type="dxa"/>
            <w:noWrap/>
          </w:tcPr>
          <w:p>
            <w:pPr>
              <w:pStyle w:val="24"/>
              <w:ind w:firstLine="0" w:firstLineChars="0"/>
            </w:pPr>
            <w:r>
              <w:rPr>
                <w:rFonts w:hint="eastAsia"/>
              </w:rPr>
              <w:t>47</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17</w:t>
            </w:r>
          </w:p>
        </w:tc>
        <w:tc>
          <w:tcPr>
            <w:tcW w:w="473" w:type="dxa"/>
            <w:noWrap/>
          </w:tcPr>
          <w:p>
            <w:pPr>
              <w:pStyle w:val="24"/>
            </w:pPr>
            <w:r>
              <w:rPr>
                <w:rFonts w:hint="eastAsia"/>
              </w:rPr>
              <w:t>　</w:t>
            </w:r>
          </w:p>
        </w:tc>
        <w:tc>
          <w:tcPr>
            <w:tcW w:w="2929" w:type="dxa"/>
            <w:noWrap/>
          </w:tcPr>
          <w:p>
            <w:r>
              <w:rPr>
                <w:rFonts w:hint="eastAsia"/>
              </w:rPr>
              <w:t>十七、援助其他地区支出</w:t>
            </w:r>
          </w:p>
        </w:tc>
        <w:tc>
          <w:tcPr>
            <w:tcW w:w="708" w:type="dxa"/>
            <w:noWrap/>
          </w:tcPr>
          <w:p>
            <w:pPr>
              <w:pStyle w:val="24"/>
              <w:ind w:firstLine="0" w:firstLineChars="0"/>
            </w:pPr>
            <w:r>
              <w:rPr>
                <w:rFonts w:hint="eastAsia"/>
              </w:rPr>
              <w:t>48</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18</w:t>
            </w:r>
          </w:p>
        </w:tc>
        <w:tc>
          <w:tcPr>
            <w:tcW w:w="473" w:type="dxa"/>
            <w:noWrap/>
          </w:tcPr>
          <w:p>
            <w:pPr>
              <w:pStyle w:val="24"/>
            </w:pPr>
            <w:r>
              <w:rPr>
                <w:rFonts w:hint="eastAsia"/>
              </w:rPr>
              <w:t>　</w:t>
            </w:r>
          </w:p>
        </w:tc>
        <w:tc>
          <w:tcPr>
            <w:tcW w:w="2929" w:type="dxa"/>
            <w:noWrap/>
          </w:tcPr>
          <w:p>
            <w:pPr>
              <w:pStyle w:val="24"/>
              <w:ind w:firstLine="0" w:firstLineChars="0"/>
            </w:pPr>
            <w:r>
              <w:rPr>
                <w:rFonts w:hint="eastAsia"/>
              </w:rPr>
              <w:t>十八、自然资源海洋气象等支出</w:t>
            </w:r>
          </w:p>
        </w:tc>
        <w:tc>
          <w:tcPr>
            <w:tcW w:w="708" w:type="dxa"/>
            <w:noWrap/>
          </w:tcPr>
          <w:p>
            <w:pPr>
              <w:pStyle w:val="24"/>
              <w:ind w:firstLine="0" w:firstLineChars="0"/>
            </w:pPr>
            <w:r>
              <w:rPr>
                <w:rFonts w:hint="eastAsia"/>
              </w:rPr>
              <w:t>49</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19</w:t>
            </w:r>
          </w:p>
        </w:tc>
        <w:tc>
          <w:tcPr>
            <w:tcW w:w="473" w:type="dxa"/>
            <w:noWrap/>
          </w:tcPr>
          <w:p>
            <w:pPr>
              <w:pStyle w:val="24"/>
            </w:pPr>
            <w:r>
              <w:rPr>
                <w:rFonts w:hint="eastAsia"/>
              </w:rPr>
              <w:t>　</w:t>
            </w:r>
          </w:p>
        </w:tc>
        <w:tc>
          <w:tcPr>
            <w:tcW w:w="2929" w:type="dxa"/>
            <w:noWrap/>
          </w:tcPr>
          <w:p>
            <w:r>
              <w:rPr>
                <w:rFonts w:hint="eastAsia"/>
              </w:rPr>
              <w:t>十九、住房保障支出</w:t>
            </w:r>
          </w:p>
        </w:tc>
        <w:tc>
          <w:tcPr>
            <w:tcW w:w="708" w:type="dxa"/>
            <w:noWrap/>
          </w:tcPr>
          <w:p>
            <w:pPr>
              <w:pStyle w:val="24"/>
              <w:ind w:firstLine="0" w:firstLineChars="0"/>
            </w:pPr>
            <w:r>
              <w:rPr>
                <w:rFonts w:hint="eastAsia"/>
              </w:rPr>
              <w:t>50</w:t>
            </w:r>
          </w:p>
        </w:tc>
        <w:tc>
          <w:tcPr>
            <w:tcW w:w="1223" w:type="dxa"/>
            <w:noWrap/>
          </w:tcPr>
          <w:p>
            <w:pPr>
              <w:pStyle w:val="24"/>
            </w:pPr>
            <w:r>
              <w:rPr>
                <w:rFonts w:hint="eastAsia"/>
              </w:rPr>
              <w:t>32.91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20</w:t>
            </w:r>
          </w:p>
        </w:tc>
        <w:tc>
          <w:tcPr>
            <w:tcW w:w="473" w:type="dxa"/>
            <w:noWrap/>
          </w:tcPr>
          <w:p>
            <w:pPr>
              <w:pStyle w:val="24"/>
            </w:pPr>
            <w:r>
              <w:rPr>
                <w:rFonts w:hint="eastAsia"/>
              </w:rPr>
              <w:t>　</w:t>
            </w:r>
          </w:p>
        </w:tc>
        <w:tc>
          <w:tcPr>
            <w:tcW w:w="2929" w:type="dxa"/>
            <w:noWrap/>
          </w:tcPr>
          <w:p>
            <w:r>
              <w:rPr>
                <w:rFonts w:hint="eastAsia"/>
              </w:rPr>
              <w:t>二十、粮油物资储备支出</w:t>
            </w:r>
          </w:p>
        </w:tc>
        <w:tc>
          <w:tcPr>
            <w:tcW w:w="708" w:type="dxa"/>
            <w:noWrap/>
          </w:tcPr>
          <w:p>
            <w:pPr>
              <w:pStyle w:val="24"/>
              <w:ind w:firstLine="0" w:firstLineChars="0"/>
            </w:pPr>
            <w:r>
              <w:rPr>
                <w:rFonts w:hint="eastAsia"/>
              </w:rPr>
              <w:t>51</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21</w:t>
            </w:r>
          </w:p>
        </w:tc>
        <w:tc>
          <w:tcPr>
            <w:tcW w:w="473" w:type="dxa"/>
            <w:noWrap/>
          </w:tcPr>
          <w:p>
            <w:pPr>
              <w:pStyle w:val="24"/>
            </w:pPr>
            <w:r>
              <w:rPr>
                <w:rFonts w:hint="eastAsia"/>
              </w:rPr>
              <w:t>　</w:t>
            </w:r>
          </w:p>
        </w:tc>
        <w:tc>
          <w:tcPr>
            <w:tcW w:w="2929" w:type="dxa"/>
            <w:noWrap/>
          </w:tcPr>
          <w:p>
            <w:pPr>
              <w:pStyle w:val="24"/>
              <w:ind w:firstLine="0" w:firstLineChars="0"/>
            </w:pPr>
            <w:r>
              <w:rPr>
                <w:rFonts w:hint="eastAsia"/>
              </w:rPr>
              <w:t>二十一、灾害防治及应急管理支出</w:t>
            </w:r>
          </w:p>
        </w:tc>
        <w:tc>
          <w:tcPr>
            <w:tcW w:w="708" w:type="dxa"/>
            <w:noWrap/>
          </w:tcPr>
          <w:p>
            <w:pPr>
              <w:pStyle w:val="24"/>
              <w:ind w:firstLine="0" w:firstLineChars="0"/>
            </w:pPr>
            <w:r>
              <w:rPr>
                <w:rFonts w:hint="eastAsia"/>
              </w:rPr>
              <w:t>52</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22</w:t>
            </w:r>
          </w:p>
        </w:tc>
        <w:tc>
          <w:tcPr>
            <w:tcW w:w="473" w:type="dxa"/>
            <w:noWrap/>
          </w:tcPr>
          <w:p>
            <w:pPr>
              <w:pStyle w:val="24"/>
            </w:pPr>
            <w:r>
              <w:rPr>
                <w:rFonts w:hint="eastAsia"/>
              </w:rPr>
              <w:t>　</w:t>
            </w:r>
          </w:p>
        </w:tc>
        <w:tc>
          <w:tcPr>
            <w:tcW w:w="2929" w:type="dxa"/>
            <w:noWrap/>
          </w:tcPr>
          <w:p>
            <w:r>
              <w:rPr>
                <w:rFonts w:hint="eastAsia"/>
              </w:rPr>
              <w:t>二十二、其他支出</w:t>
            </w:r>
          </w:p>
        </w:tc>
        <w:tc>
          <w:tcPr>
            <w:tcW w:w="708" w:type="dxa"/>
            <w:noWrap/>
          </w:tcPr>
          <w:p>
            <w:pPr>
              <w:pStyle w:val="24"/>
              <w:ind w:firstLine="0" w:firstLineChars="0"/>
            </w:pPr>
            <w:r>
              <w:rPr>
                <w:rFonts w:hint="eastAsia"/>
              </w:rPr>
              <w:t>53</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23</w:t>
            </w:r>
          </w:p>
        </w:tc>
        <w:tc>
          <w:tcPr>
            <w:tcW w:w="473" w:type="dxa"/>
            <w:noWrap/>
          </w:tcPr>
          <w:p>
            <w:pPr>
              <w:pStyle w:val="24"/>
            </w:pPr>
            <w:r>
              <w:rPr>
                <w:rFonts w:hint="eastAsia"/>
              </w:rPr>
              <w:t>　</w:t>
            </w:r>
          </w:p>
        </w:tc>
        <w:tc>
          <w:tcPr>
            <w:tcW w:w="2929" w:type="dxa"/>
            <w:noWrap/>
          </w:tcPr>
          <w:p>
            <w:r>
              <w:rPr>
                <w:rFonts w:hint="eastAsia"/>
              </w:rPr>
              <w:t>二十三、债务还本支出</w:t>
            </w:r>
          </w:p>
        </w:tc>
        <w:tc>
          <w:tcPr>
            <w:tcW w:w="708" w:type="dxa"/>
            <w:noWrap/>
          </w:tcPr>
          <w:p>
            <w:pPr>
              <w:pStyle w:val="24"/>
              <w:ind w:firstLine="0" w:firstLineChars="0"/>
            </w:pPr>
            <w:r>
              <w:rPr>
                <w:rFonts w:hint="eastAsia"/>
              </w:rPr>
              <w:t>54</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24</w:t>
            </w:r>
          </w:p>
        </w:tc>
        <w:tc>
          <w:tcPr>
            <w:tcW w:w="473" w:type="dxa"/>
            <w:noWrap/>
          </w:tcPr>
          <w:p>
            <w:pPr>
              <w:pStyle w:val="24"/>
            </w:pPr>
            <w:r>
              <w:rPr>
                <w:rFonts w:hint="eastAsia"/>
              </w:rPr>
              <w:t>　</w:t>
            </w:r>
          </w:p>
        </w:tc>
        <w:tc>
          <w:tcPr>
            <w:tcW w:w="2929" w:type="dxa"/>
            <w:noWrap/>
          </w:tcPr>
          <w:p>
            <w:r>
              <w:rPr>
                <w:rFonts w:hint="eastAsia"/>
              </w:rPr>
              <w:t>二十四、债务付息支出</w:t>
            </w:r>
          </w:p>
        </w:tc>
        <w:tc>
          <w:tcPr>
            <w:tcW w:w="708" w:type="dxa"/>
            <w:noWrap/>
          </w:tcPr>
          <w:p>
            <w:pPr>
              <w:pStyle w:val="24"/>
              <w:ind w:firstLine="0" w:firstLineChars="0"/>
            </w:pPr>
            <w:r>
              <w:rPr>
                <w:rFonts w:hint="eastAsia"/>
              </w:rPr>
              <w:t>55</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ind w:firstLine="422"/>
              <w:rPr>
                <w:b/>
                <w:bCs/>
              </w:rPr>
            </w:pPr>
            <w:r>
              <w:rPr>
                <w:rFonts w:hint="eastAsia"/>
                <w:b/>
                <w:bCs/>
              </w:rPr>
              <w:t>本年收入合计</w:t>
            </w:r>
          </w:p>
        </w:tc>
        <w:tc>
          <w:tcPr>
            <w:tcW w:w="752" w:type="dxa"/>
            <w:noWrap/>
          </w:tcPr>
          <w:p>
            <w:pPr>
              <w:pStyle w:val="24"/>
              <w:ind w:firstLine="0" w:firstLineChars="0"/>
            </w:pPr>
            <w:r>
              <w:rPr>
                <w:rFonts w:hint="eastAsia"/>
              </w:rPr>
              <w:t>25</w:t>
            </w:r>
          </w:p>
        </w:tc>
        <w:tc>
          <w:tcPr>
            <w:tcW w:w="473" w:type="dxa"/>
            <w:noWrap/>
          </w:tcPr>
          <w:p>
            <w:pPr>
              <w:pStyle w:val="24"/>
              <w:ind w:firstLine="0" w:firstLineChars="0"/>
            </w:pPr>
            <w:r>
              <w:rPr>
                <w:rFonts w:hint="eastAsia"/>
              </w:rPr>
              <w:t>669.73</w:t>
            </w:r>
          </w:p>
        </w:tc>
        <w:tc>
          <w:tcPr>
            <w:tcW w:w="2929" w:type="dxa"/>
            <w:noWrap/>
          </w:tcPr>
          <w:p>
            <w:pPr>
              <w:pStyle w:val="24"/>
              <w:ind w:firstLine="422"/>
              <w:rPr>
                <w:b/>
                <w:bCs/>
              </w:rPr>
            </w:pPr>
            <w:r>
              <w:rPr>
                <w:rFonts w:hint="eastAsia"/>
                <w:b/>
                <w:bCs/>
              </w:rPr>
              <w:t>本年支出合计</w:t>
            </w:r>
          </w:p>
        </w:tc>
        <w:tc>
          <w:tcPr>
            <w:tcW w:w="708" w:type="dxa"/>
            <w:noWrap/>
          </w:tcPr>
          <w:p>
            <w:pPr>
              <w:pStyle w:val="24"/>
              <w:ind w:firstLine="0" w:firstLineChars="0"/>
            </w:pPr>
            <w:r>
              <w:rPr>
                <w:rFonts w:hint="eastAsia"/>
              </w:rPr>
              <w:t>56</w:t>
            </w:r>
          </w:p>
        </w:tc>
        <w:tc>
          <w:tcPr>
            <w:tcW w:w="1223" w:type="dxa"/>
            <w:noWrap/>
          </w:tcPr>
          <w:p>
            <w:pPr>
              <w:pStyle w:val="24"/>
            </w:pPr>
            <w:r>
              <w:rPr>
                <w:rFonts w:hint="eastAsia"/>
              </w:rPr>
              <w:t>705.12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r>
              <w:rPr>
                <w:rFonts w:hint="eastAsia"/>
              </w:rPr>
              <w:t>用事业基金弥补收支差额</w:t>
            </w:r>
          </w:p>
        </w:tc>
        <w:tc>
          <w:tcPr>
            <w:tcW w:w="752" w:type="dxa"/>
            <w:noWrap/>
          </w:tcPr>
          <w:p>
            <w:pPr>
              <w:pStyle w:val="24"/>
              <w:ind w:firstLine="0" w:firstLineChars="0"/>
            </w:pPr>
            <w:r>
              <w:rPr>
                <w:rFonts w:hint="eastAsia"/>
              </w:rPr>
              <w:t>26</w:t>
            </w:r>
          </w:p>
        </w:tc>
        <w:tc>
          <w:tcPr>
            <w:tcW w:w="473" w:type="dxa"/>
            <w:noWrap/>
          </w:tcPr>
          <w:p>
            <w:pPr>
              <w:pStyle w:val="24"/>
              <w:ind w:firstLine="0" w:firstLineChars="0"/>
            </w:pPr>
            <w:r>
              <w:rPr>
                <w:rFonts w:hint="eastAsia"/>
              </w:rPr>
              <w:t>0.00</w:t>
            </w:r>
          </w:p>
        </w:tc>
        <w:tc>
          <w:tcPr>
            <w:tcW w:w="2929" w:type="dxa"/>
            <w:noWrap/>
          </w:tcPr>
          <w:p>
            <w:r>
              <w:rPr>
                <w:rFonts w:hint="eastAsia"/>
              </w:rPr>
              <w:t>结余分配</w:t>
            </w:r>
          </w:p>
        </w:tc>
        <w:tc>
          <w:tcPr>
            <w:tcW w:w="708" w:type="dxa"/>
            <w:noWrap/>
          </w:tcPr>
          <w:p>
            <w:pPr>
              <w:pStyle w:val="24"/>
              <w:ind w:firstLine="0" w:firstLineChars="0"/>
            </w:pPr>
            <w:r>
              <w:rPr>
                <w:rFonts w:hint="eastAsia"/>
              </w:rPr>
              <w:t>57</w:t>
            </w:r>
          </w:p>
        </w:tc>
        <w:tc>
          <w:tcPr>
            <w:tcW w:w="1223" w:type="dxa"/>
            <w:noWrap/>
          </w:tcPr>
          <w:p>
            <w:pPr>
              <w:pStyle w:val="24"/>
            </w:pPr>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r>
              <w:rPr>
                <w:rFonts w:hint="eastAsia"/>
              </w:rPr>
              <w:t>年初结转和结余</w:t>
            </w:r>
          </w:p>
        </w:tc>
        <w:tc>
          <w:tcPr>
            <w:tcW w:w="752" w:type="dxa"/>
            <w:noWrap/>
          </w:tcPr>
          <w:p>
            <w:pPr>
              <w:pStyle w:val="24"/>
              <w:ind w:firstLine="0" w:firstLineChars="0"/>
            </w:pPr>
            <w:r>
              <w:rPr>
                <w:rFonts w:hint="eastAsia"/>
              </w:rPr>
              <w:t>27</w:t>
            </w:r>
          </w:p>
        </w:tc>
        <w:tc>
          <w:tcPr>
            <w:tcW w:w="473" w:type="dxa"/>
            <w:noWrap/>
          </w:tcPr>
          <w:p>
            <w:pPr>
              <w:pStyle w:val="24"/>
              <w:ind w:firstLine="0" w:firstLineChars="0"/>
            </w:pPr>
            <w:r>
              <w:rPr>
                <w:rFonts w:hint="eastAsia"/>
              </w:rPr>
              <w:t>46.12</w:t>
            </w:r>
          </w:p>
        </w:tc>
        <w:tc>
          <w:tcPr>
            <w:tcW w:w="2929" w:type="dxa"/>
            <w:noWrap/>
          </w:tcPr>
          <w:p>
            <w:r>
              <w:rPr>
                <w:rFonts w:hint="eastAsia"/>
              </w:rPr>
              <w:t>年末结转和结余</w:t>
            </w:r>
          </w:p>
        </w:tc>
        <w:tc>
          <w:tcPr>
            <w:tcW w:w="708" w:type="dxa"/>
            <w:noWrap/>
          </w:tcPr>
          <w:p>
            <w:pPr>
              <w:pStyle w:val="24"/>
              <w:ind w:firstLine="0" w:firstLineChars="0"/>
            </w:pPr>
            <w:r>
              <w:rPr>
                <w:rFonts w:hint="eastAsia"/>
              </w:rPr>
              <w:t>58</w:t>
            </w:r>
          </w:p>
        </w:tc>
        <w:tc>
          <w:tcPr>
            <w:tcW w:w="1223" w:type="dxa"/>
            <w:noWrap/>
          </w:tcPr>
          <w:p>
            <w:pPr>
              <w:pStyle w:val="24"/>
            </w:pPr>
            <w:r>
              <w:rPr>
                <w:rFonts w:hint="eastAsia"/>
              </w:rPr>
              <w:t>10.73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ind w:firstLine="422"/>
              <w:rPr>
                <w:b/>
                <w:bCs/>
              </w:rPr>
            </w:pPr>
            <w:r>
              <w:rPr>
                <w:rFonts w:hint="eastAsia"/>
                <w:b/>
                <w:bCs/>
              </w:rPr>
              <w:t>　</w:t>
            </w:r>
          </w:p>
        </w:tc>
        <w:tc>
          <w:tcPr>
            <w:tcW w:w="752" w:type="dxa"/>
            <w:noWrap/>
          </w:tcPr>
          <w:p>
            <w:pPr>
              <w:pStyle w:val="24"/>
              <w:ind w:firstLine="0" w:firstLineChars="0"/>
            </w:pPr>
            <w:r>
              <w:rPr>
                <w:rFonts w:hint="eastAsia"/>
              </w:rPr>
              <w:t>28</w:t>
            </w:r>
          </w:p>
        </w:tc>
        <w:tc>
          <w:tcPr>
            <w:tcW w:w="473" w:type="dxa"/>
            <w:noWrap/>
          </w:tcPr>
          <w:p>
            <w:pPr>
              <w:pStyle w:val="24"/>
            </w:pPr>
            <w:r>
              <w:rPr>
                <w:rFonts w:hint="eastAsia"/>
              </w:rPr>
              <w:t>　</w:t>
            </w:r>
          </w:p>
        </w:tc>
        <w:tc>
          <w:tcPr>
            <w:tcW w:w="2929" w:type="dxa"/>
            <w:noWrap/>
          </w:tcPr>
          <w:p>
            <w:pPr>
              <w:pStyle w:val="24"/>
              <w:ind w:firstLine="422"/>
              <w:rPr>
                <w:b/>
                <w:bCs/>
              </w:rPr>
            </w:pPr>
            <w:r>
              <w:rPr>
                <w:rFonts w:hint="eastAsia"/>
                <w:b/>
                <w:bCs/>
              </w:rPr>
              <w:t>　</w:t>
            </w:r>
          </w:p>
        </w:tc>
        <w:tc>
          <w:tcPr>
            <w:tcW w:w="708" w:type="dxa"/>
            <w:noWrap/>
          </w:tcPr>
          <w:p>
            <w:pPr>
              <w:pStyle w:val="24"/>
              <w:ind w:firstLine="0" w:firstLineChars="0"/>
            </w:pPr>
            <w:r>
              <w:rPr>
                <w:rFonts w:hint="eastAsia"/>
              </w:rPr>
              <w:t>59</w:t>
            </w:r>
          </w:p>
        </w:tc>
        <w:tc>
          <w:tcPr>
            <w:tcW w:w="1223" w:type="dxa"/>
            <w:noWrap/>
          </w:tcPr>
          <w:p>
            <w:pPr>
              <w:pStyle w:val="24"/>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29</w:t>
            </w:r>
          </w:p>
        </w:tc>
        <w:tc>
          <w:tcPr>
            <w:tcW w:w="473" w:type="dxa"/>
            <w:noWrap/>
          </w:tcPr>
          <w:p>
            <w:pPr>
              <w:pStyle w:val="24"/>
            </w:pPr>
            <w:r>
              <w:rPr>
                <w:rFonts w:hint="eastAsia"/>
              </w:rPr>
              <w:t>　</w:t>
            </w:r>
          </w:p>
        </w:tc>
        <w:tc>
          <w:tcPr>
            <w:tcW w:w="2929" w:type="dxa"/>
            <w:noWrap/>
          </w:tcPr>
          <w:p>
            <w:pPr>
              <w:pStyle w:val="24"/>
            </w:pPr>
            <w:r>
              <w:rPr>
                <w:rFonts w:hint="eastAsia"/>
              </w:rPr>
              <w:t>　</w:t>
            </w:r>
          </w:p>
        </w:tc>
        <w:tc>
          <w:tcPr>
            <w:tcW w:w="708" w:type="dxa"/>
            <w:noWrap/>
          </w:tcPr>
          <w:p>
            <w:pPr>
              <w:pStyle w:val="24"/>
              <w:ind w:firstLine="0" w:firstLineChars="0"/>
            </w:pPr>
            <w:r>
              <w:rPr>
                <w:rFonts w:hint="eastAsia"/>
              </w:rPr>
              <w:t>60</w:t>
            </w:r>
          </w:p>
        </w:tc>
        <w:tc>
          <w:tcPr>
            <w:tcW w:w="1223" w:type="dxa"/>
            <w:noWrap/>
          </w:tcPr>
          <w:p>
            <w:pPr>
              <w:pStyle w:val="24"/>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pPr>
            <w:r>
              <w:rPr>
                <w:rFonts w:hint="eastAsia"/>
              </w:rPr>
              <w:t>　</w:t>
            </w:r>
          </w:p>
        </w:tc>
        <w:tc>
          <w:tcPr>
            <w:tcW w:w="752" w:type="dxa"/>
            <w:noWrap/>
          </w:tcPr>
          <w:p>
            <w:pPr>
              <w:pStyle w:val="24"/>
              <w:ind w:firstLine="0" w:firstLineChars="0"/>
            </w:pPr>
            <w:r>
              <w:rPr>
                <w:rFonts w:hint="eastAsia"/>
              </w:rPr>
              <w:t>30</w:t>
            </w:r>
          </w:p>
        </w:tc>
        <w:tc>
          <w:tcPr>
            <w:tcW w:w="473" w:type="dxa"/>
            <w:noWrap/>
          </w:tcPr>
          <w:p>
            <w:pPr>
              <w:pStyle w:val="24"/>
            </w:pPr>
            <w:r>
              <w:rPr>
                <w:rFonts w:hint="eastAsia"/>
              </w:rPr>
              <w:t>　</w:t>
            </w:r>
          </w:p>
        </w:tc>
        <w:tc>
          <w:tcPr>
            <w:tcW w:w="2929" w:type="dxa"/>
            <w:noWrap/>
          </w:tcPr>
          <w:p>
            <w:pPr>
              <w:pStyle w:val="24"/>
            </w:pPr>
            <w:r>
              <w:rPr>
                <w:rFonts w:hint="eastAsia"/>
              </w:rPr>
              <w:t>　</w:t>
            </w:r>
          </w:p>
        </w:tc>
        <w:tc>
          <w:tcPr>
            <w:tcW w:w="708" w:type="dxa"/>
            <w:noWrap/>
          </w:tcPr>
          <w:p>
            <w:pPr>
              <w:pStyle w:val="24"/>
              <w:ind w:firstLine="0" w:firstLineChars="0"/>
            </w:pPr>
            <w:r>
              <w:rPr>
                <w:rFonts w:hint="eastAsia"/>
              </w:rPr>
              <w:t>61</w:t>
            </w:r>
          </w:p>
        </w:tc>
        <w:tc>
          <w:tcPr>
            <w:tcW w:w="1223" w:type="dxa"/>
            <w:noWrap/>
          </w:tcPr>
          <w:p>
            <w:pPr>
              <w:pStyle w:val="24"/>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3042" w:type="dxa"/>
            <w:noWrap/>
          </w:tcPr>
          <w:p>
            <w:pPr>
              <w:pStyle w:val="24"/>
              <w:ind w:firstLine="422"/>
              <w:rPr>
                <w:b/>
                <w:bCs/>
              </w:rPr>
            </w:pPr>
            <w:r>
              <w:rPr>
                <w:rFonts w:hint="eastAsia"/>
                <w:b/>
                <w:bCs/>
              </w:rPr>
              <w:t>总计</w:t>
            </w:r>
          </w:p>
        </w:tc>
        <w:tc>
          <w:tcPr>
            <w:tcW w:w="752" w:type="dxa"/>
            <w:noWrap/>
          </w:tcPr>
          <w:p>
            <w:pPr>
              <w:pStyle w:val="24"/>
              <w:ind w:firstLine="0" w:firstLineChars="0"/>
            </w:pPr>
            <w:r>
              <w:rPr>
                <w:rFonts w:hint="eastAsia"/>
              </w:rPr>
              <w:t>31</w:t>
            </w:r>
          </w:p>
        </w:tc>
        <w:tc>
          <w:tcPr>
            <w:tcW w:w="473" w:type="dxa"/>
            <w:noWrap/>
          </w:tcPr>
          <w:p>
            <w:pPr>
              <w:pStyle w:val="24"/>
              <w:ind w:firstLine="0" w:firstLineChars="0"/>
            </w:pPr>
            <w:r>
              <w:rPr>
                <w:rFonts w:hint="eastAsia"/>
              </w:rPr>
              <w:t>715.85</w:t>
            </w:r>
          </w:p>
        </w:tc>
        <w:tc>
          <w:tcPr>
            <w:tcW w:w="2929" w:type="dxa"/>
            <w:noWrap/>
          </w:tcPr>
          <w:p>
            <w:pPr>
              <w:pStyle w:val="24"/>
              <w:ind w:firstLine="422"/>
              <w:rPr>
                <w:b/>
                <w:bCs/>
              </w:rPr>
            </w:pPr>
            <w:r>
              <w:rPr>
                <w:rFonts w:hint="eastAsia"/>
                <w:b/>
                <w:bCs/>
              </w:rPr>
              <w:t>总计</w:t>
            </w:r>
          </w:p>
        </w:tc>
        <w:tc>
          <w:tcPr>
            <w:tcW w:w="708" w:type="dxa"/>
            <w:noWrap/>
          </w:tcPr>
          <w:p>
            <w:pPr>
              <w:pStyle w:val="24"/>
              <w:ind w:firstLine="0" w:firstLineChars="0"/>
            </w:pPr>
            <w:r>
              <w:rPr>
                <w:rFonts w:hint="eastAsia"/>
              </w:rPr>
              <w:t>62</w:t>
            </w:r>
          </w:p>
        </w:tc>
        <w:tc>
          <w:tcPr>
            <w:tcW w:w="1223" w:type="dxa"/>
            <w:noWrap/>
          </w:tcPr>
          <w:p>
            <w:pPr>
              <w:pStyle w:val="24"/>
            </w:pPr>
            <w:r>
              <w:rPr>
                <w:rFonts w:hint="eastAsia"/>
              </w:rPr>
              <w:t>715.85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9127" w:type="dxa"/>
            <w:gridSpan w:val="6"/>
            <w:noWrap/>
          </w:tcPr>
          <w:p>
            <w:pPr>
              <w:pStyle w:val="24"/>
            </w:pPr>
            <w:r>
              <w:rPr>
                <w:rFonts w:hint="eastAsia"/>
              </w:rPr>
              <w:t>注：本表以“万元”为金额单位（保留两位小数），反映部门本年度总收支和年末结转结余情况。</w:t>
            </w:r>
          </w:p>
        </w:tc>
      </w:tr>
    </w:tbl>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widowControl/>
        <w:jc w:val="left"/>
        <w:rPr>
          <w:rFonts w:ascii="仿宋" w:hAnsi="仿宋" w:eastAsia="仿宋" w:cstheme="majorBidi"/>
          <w:bCs/>
          <w:color w:val="000000"/>
          <w:sz w:val="32"/>
          <w:szCs w:val="32"/>
        </w:rPr>
      </w:pPr>
      <w:bookmarkStart w:id="61" w:name="_Toc15396620"/>
      <w:r>
        <w:rPr>
          <w:rFonts w:ascii="仿宋" w:hAnsi="仿宋" w:eastAsia="仿宋"/>
          <w:b/>
          <w:color w:val="000000"/>
        </w:rPr>
        <w:br w:type="page"/>
      </w:r>
    </w:p>
    <w:p>
      <w:pPr>
        <w:pStyle w:val="3"/>
        <w:rPr>
          <w:rFonts w:ascii="黑体" w:hAnsi="黑体" w:eastAsia="黑体"/>
          <w:b w:val="0"/>
        </w:rPr>
      </w:pPr>
      <w:r>
        <w:rPr>
          <w:rFonts w:hint="eastAsia" w:ascii="黑体" w:hAnsi="黑体" w:eastAsia="黑体"/>
          <w:b w:val="0"/>
        </w:rPr>
        <w:t>二、收入决算表</w:t>
      </w:r>
      <w:bookmarkEnd w:id="61"/>
    </w:p>
    <w:p>
      <w:pPr>
        <w:pStyle w:val="24"/>
        <w:ind w:firstLine="0" w:firstLineChars="0"/>
      </w:pPr>
      <w:r>
        <w:rPr>
          <w:rFonts w:hint="eastAsia"/>
        </w:rPr>
        <w:t>财决公开02表</w:t>
      </w:r>
    </w:p>
    <w:p>
      <w:pPr>
        <w:pStyle w:val="24"/>
        <w:ind w:firstLine="0" w:firstLineChars="0"/>
      </w:pPr>
      <w:r>
        <w:rPr>
          <w:rFonts w:hint="eastAsia"/>
        </w:rPr>
        <w:t>部门：四川省德阳市广汉市公共卫生健康指导中心</w:t>
      </w:r>
    </w:p>
    <w:p>
      <w:pPr>
        <w:pStyle w:val="24"/>
        <w:ind w:firstLine="0" w:firstLineChars="0"/>
      </w:pPr>
      <w:r>
        <w:rPr>
          <w:rFonts w:hint="eastAsia"/>
        </w:rPr>
        <w:drawing>
          <wp:anchor distT="0" distB="0" distL="114300" distR="114300" simplePos="0" relativeHeight="251666432" behindDoc="1" locked="0" layoutInCell="1" allowOverlap="1">
            <wp:simplePos x="0" y="0"/>
            <wp:positionH relativeFrom="column">
              <wp:posOffset>-981075</wp:posOffset>
            </wp:positionH>
            <wp:positionV relativeFrom="paragraph">
              <wp:posOffset>223520</wp:posOffset>
            </wp:positionV>
            <wp:extent cx="7258050" cy="4419600"/>
            <wp:effectExtent l="19050" t="0" r="0" b="0"/>
            <wp:wrapTight wrapText="bothSides">
              <wp:wrapPolygon>
                <wp:start x="-57" y="0"/>
                <wp:lineTo x="-57" y="21507"/>
                <wp:lineTo x="21600" y="21507"/>
                <wp:lineTo x="21600" y="0"/>
                <wp:lineTo x="-57" y="0"/>
              </wp:wrapPolygon>
            </wp:wrapTight>
            <wp:docPr id="1" name="图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png"/>
                    <pic:cNvPicPr>
                      <a:picLocks noChangeAspect="1"/>
                    </pic:cNvPicPr>
                  </pic:nvPicPr>
                  <pic:blipFill>
                    <a:blip r:embed="rId13"/>
                    <a:stretch>
                      <a:fillRect/>
                    </a:stretch>
                  </pic:blipFill>
                  <pic:spPr>
                    <a:xfrm>
                      <a:off x="0" y="0"/>
                      <a:ext cx="7258050" cy="4419600"/>
                    </a:xfrm>
                    <a:prstGeom prst="rect">
                      <a:avLst/>
                    </a:prstGeom>
                  </pic:spPr>
                </pic:pic>
              </a:graphicData>
            </a:graphic>
          </wp:anchor>
        </w:drawing>
      </w:r>
      <w:r>
        <w:rPr>
          <w:rFonts w:hint="eastAsia"/>
        </w:rPr>
        <w:t>金额单位：万元</w:t>
      </w:r>
    </w:p>
    <w:p>
      <w:pPr>
        <w:pStyle w:val="24"/>
        <w:ind w:firstLine="0" w:firstLineChars="0"/>
      </w:pPr>
    </w:p>
    <w:p/>
    <w:p>
      <w:pPr>
        <w:widowControl/>
        <w:jc w:val="left"/>
        <w:rPr>
          <w:rStyle w:val="26"/>
          <w:rFonts w:ascii="黑体" w:hAnsi="黑体" w:eastAsia="黑体"/>
          <w:b w:val="0"/>
          <w:bCs w:val="0"/>
        </w:rPr>
      </w:pPr>
      <w:r>
        <w:rPr>
          <w:rStyle w:val="26"/>
          <w:rFonts w:ascii="黑体" w:hAnsi="黑体" w:eastAsia="黑体"/>
        </w:rPr>
        <w:br w:type="page"/>
      </w:r>
    </w:p>
    <w:p>
      <w:pPr>
        <w:pStyle w:val="3"/>
        <w:rPr>
          <w:rStyle w:val="26"/>
          <w:rFonts w:ascii="黑体" w:hAnsi="黑体" w:eastAsia="黑体"/>
          <w:b w:val="0"/>
          <w:bCs w:val="0"/>
        </w:rPr>
      </w:pPr>
      <w:r>
        <w:rPr>
          <w:rStyle w:val="26"/>
          <w:rFonts w:hint="eastAsia" w:ascii="黑体" w:hAnsi="黑体" w:eastAsia="黑体"/>
          <w:b w:val="0"/>
          <w:bCs w:val="0"/>
        </w:rPr>
        <w:t>三、</w:t>
      </w:r>
      <w:bookmarkStart w:id="62" w:name="_Toc15396621"/>
      <w:r>
        <w:rPr>
          <w:rFonts w:hint="eastAsia" w:ascii="黑体" w:hAnsi="黑体" w:eastAsia="黑体"/>
          <w:b w:val="0"/>
          <w:color w:val="000000"/>
        </w:rPr>
        <w:t>支</w:t>
      </w:r>
      <w:r>
        <w:rPr>
          <w:rStyle w:val="26"/>
          <w:rFonts w:hint="eastAsia" w:ascii="黑体" w:hAnsi="黑体" w:eastAsia="黑体"/>
          <w:b w:val="0"/>
          <w:bCs w:val="0"/>
        </w:rPr>
        <w:t>出决算表</w:t>
      </w:r>
      <w:bookmarkEnd w:id="62"/>
    </w:p>
    <w:p>
      <w:pPr>
        <w:pStyle w:val="24"/>
        <w:ind w:firstLine="0" w:firstLineChars="0"/>
      </w:pPr>
      <w:r>
        <w:rPr>
          <w:rFonts w:hint="eastAsia"/>
        </w:rPr>
        <w:t>财决公开03表</w:t>
      </w:r>
    </w:p>
    <w:p>
      <w:pPr>
        <w:pStyle w:val="24"/>
        <w:ind w:firstLine="0" w:firstLineChars="0"/>
      </w:pPr>
      <w:r>
        <w:rPr>
          <w:rFonts w:hint="eastAsia"/>
        </w:rPr>
        <w:t>部门：四川省德阳市广汉市公共卫生健康指导中心</w:t>
      </w:r>
    </w:p>
    <w:p>
      <w:pPr>
        <w:pStyle w:val="24"/>
        <w:ind w:firstLine="0" w:firstLineChars="0"/>
      </w:pPr>
      <w:r>
        <w:rPr>
          <w:rFonts w:hint="eastAsia"/>
        </w:rPr>
        <w:drawing>
          <wp:anchor distT="0" distB="0" distL="114300" distR="114300" simplePos="0" relativeHeight="251667456" behindDoc="1" locked="0" layoutInCell="1" allowOverlap="1">
            <wp:simplePos x="0" y="0"/>
            <wp:positionH relativeFrom="column">
              <wp:posOffset>-876300</wp:posOffset>
            </wp:positionH>
            <wp:positionV relativeFrom="paragraph">
              <wp:posOffset>252095</wp:posOffset>
            </wp:positionV>
            <wp:extent cx="6934200" cy="5572125"/>
            <wp:effectExtent l="19050" t="0" r="0" b="0"/>
            <wp:wrapTight wrapText="bothSides">
              <wp:wrapPolygon>
                <wp:start x="-59" y="0"/>
                <wp:lineTo x="-59" y="21563"/>
                <wp:lineTo x="21600" y="21563"/>
                <wp:lineTo x="21600" y="0"/>
                <wp:lineTo x="-59" y="0"/>
              </wp:wrapPolygon>
            </wp:wrapTight>
            <wp:docPr id="3"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png"/>
                    <pic:cNvPicPr>
                      <a:picLocks noChangeAspect="1"/>
                    </pic:cNvPicPr>
                  </pic:nvPicPr>
                  <pic:blipFill>
                    <a:blip r:embed="rId14"/>
                    <a:stretch>
                      <a:fillRect/>
                    </a:stretch>
                  </pic:blipFill>
                  <pic:spPr>
                    <a:xfrm>
                      <a:off x="0" y="0"/>
                      <a:ext cx="6934200" cy="5572125"/>
                    </a:xfrm>
                    <a:prstGeom prst="rect">
                      <a:avLst/>
                    </a:prstGeom>
                  </pic:spPr>
                </pic:pic>
              </a:graphicData>
            </a:graphic>
          </wp:anchor>
        </w:drawing>
      </w:r>
      <w:r>
        <w:rPr>
          <w:rFonts w:hint="eastAsia"/>
        </w:rPr>
        <w:t>金额单位：万元</w:t>
      </w:r>
    </w:p>
    <w:p/>
    <w:p/>
    <w:p/>
    <w:p/>
    <w:p/>
    <w:p/>
    <w:p/>
    <w:p/>
    <w:p/>
    <w:p/>
    <w:p>
      <w:pPr>
        <w:pStyle w:val="3"/>
        <w:rPr>
          <w:rStyle w:val="26"/>
          <w:rFonts w:ascii="黑体" w:hAnsi="黑体" w:eastAsia="黑体"/>
          <w:b w:val="0"/>
          <w:bCs w:val="0"/>
        </w:rPr>
      </w:pPr>
      <w:r>
        <w:rPr>
          <w:rStyle w:val="26"/>
          <w:rFonts w:hint="eastAsia" w:ascii="黑体" w:hAnsi="黑体" w:eastAsia="黑体"/>
          <w:b w:val="0"/>
          <w:bCs w:val="0"/>
        </w:rPr>
        <w:t>四、</w:t>
      </w:r>
      <w:bookmarkStart w:id="63" w:name="_Toc15396622"/>
      <w:r>
        <w:rPr>
          <w:rFonts w:hint="eastAsia" w:ascii="黑体" w:hAnsi="黑体" w:eastAsia="黑体"/>
          <w:b w:val="0"/>
          <w:color w:val="000000"/>
        </w:rPr>
        <w:t>财</w:t>
      </w:r>
      <w:r>
        <w:rPr>
          <w:rStyle w:val="26"/>
          <w:rFonts w:hint="eastAsia" w:ascii="黑体" w:hAnsi="黑体" w:eastAsia="黑体"/>
          <w:b w:val="0"/>
          <w:bCs w:val="0"/>
        </w:rPr>
        <w:t>政拨款收入支出决算总表</w:t>
      </w:r>
      <w:bookmarkEnd w:id="63"/>
    </w:p>
    <w:p>
      <w:pPr>
        <w:pStyle w:val="24"/>
        <w:ind w:firstLine="0" w:firstLineChars="0"/>
      </w:pPr>
      <w:r>
        <w:rPr>
          <w:rFonts w:hint="eastAsia"/>
        </w:rPr>
        <w:t>财决公开04表</w:t>
      </w:r>
    </w:p>
    <w:p>
      <w:pPr>
        <w:pStyle w:val="24"/>
        <w:ind w:firstLine="0" w:firstLineChars="0"/>
      </w:pPr>
      <w:r>
        <w:rPr>
          <w:rFonts w:hint="eastAsia"/>
        </w:rPr>
        <w:drawing>
          <wp:anchor distT="0" distB="0" distL="114300" distR="114300" simplePos="0" relativeHeight="251668480" behindDoc="1" locked="0" layoutInCell="1" allowOverlap="1">
            <wp:simplePos x="0" y="0"/>
            <wp:positionH relativeFrom="column">
              <wp:posOffset>-914400</wp:posOffset>
            </wp:positionH>
            <wp:positionV relativeFrom="paragraph">
              <wp:posOffset>526415</wp:posOffset>
            </wp:positionV>
            <wp:extent cx="7200900" cy="6115050"/>
            <wp:effectExtent l="19050" t="0" r="0" b="0"/>
            <wp:wrapTight wrapText="bothSides">
              <wp:wrapPolygon>
                <wp:start x="-57" y="0"/>
                <wp:lineTo x="-57" y="21533"/>
                <wp:lineTo x="21600" y="21533"/>
                <wp:lineTo x="21600" y="0"/>
                <wp:lineTo x="-57" y="0"/>
              </wp:wrapPolygon>
            </wp:wrapTight>
            <wp:docPr id="10" name="图片 9"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4.png"/>
                    <pic:cNvPicPr>
                      <a:picLocks noChangeAspect="1"/>
                    </pic:cNvPicPr>
                  </pic:nvPicPr>
                  <pic:blipFill>
                    <a:blip r:embed="rId15"/>
                    <a:stretch>
                      <a:fillRect/>
                    </a:stretch>
                  </pic:blipFill>
                  <pic:spPr>
                    <a:xfrm>
                      <a:off x="0" y="0"/>
                      <a:ext cx="7200900" cy="6115050"/>
                    </a:xfrm>
                    <a:prstGeom prst="rect">
                      <a:avLst/>
                    </a:prstGeom>
                  </pic:spPr>
                </pic:pic>
              </a:graphicData>
            </a:graphic>
          </wp:anchor>
        </w:drawing>
      </w:r>
      <w:r>
        <w:rPr>
          <w:rFonts w:hint="eastAsia"/>
        </w:rPr>
        <w:t>部门：四川省德阳市广汉市公共卫生健康指导中心</w:t>
      </w:r>
    </w:p>
    <w:p>
      <w:pPr>
        <w:pStyle w:val="24"/>
        <w:ind w:firstLine="0" w:firstLineChars="0"/>
      </w:pPr>
      <w:r>
        <w:rPr>
          <w:rFonts w:hint="eastAsia"/>
        </w:rPr>
        <w:t>金额单位：万元</w:t>
      </w:r>
    </w:p>
    <w:p/>
    <w:p/>
    <w:p/>
    <w:p/>
    <w:p/>
    <w:p/>
    <w:p/>
    <w:p>
      <w:pPr>
        <w:pStyle w:val="3"/>
        <w:rPr>
          <w:rStyle w:val="26"/>
          <w:rFonts w:ascii="黑体" w:hAnsi="黑体" w:eastAsia="黑体"/>
          <w:b w:val="0"/>
          <w:bCs w:val="0"/>
        </w:rPr>
      </w:pPr>
      <w:bookmarkStart w:id="64" w:name="_Toc15396623"/>
      <w:r>
        <w:rPr>
          <w:rStyle w:val="26"/>
          <w:rFonts w:hint="eastAsia" w:ascii="黑体" w:hAnsi="黑体" w:eastAsia="黑体"/>
          <w:b w:val="0"/>
          <w:bCs w:val="0"/>
        </w:rPr>
        <w:t>五、</w:t>
      </w:r>
      <w:r>
        <w:rPr>
          <w:rFonts w:hint="eastAsia" w:ascii="黑体" w:hAnsi="黑体" w:eastAsia="黑体"/>
          <w:b w:val="0"/>
          <w:color w:val="000000"/>
        </w:rPr>
        <w:t>财</w:t>
      </w:r>
      <w:r>
        <w:rPr>
          <w:rStyle w:val="26"/>
          <w:rFonts w:hint="eastAsia" w:ascii="黑体" w:hAnsi="黑体" w:eastAsia="黑体"/>
          <w:b w:val="0"/>
          <w:bCs w:val="0"/>
        </w:rPr>
        <w:t>政拨款支出决算明细表</w:t>
      </w:r>
      <w:bookmarkEnd w:id="64"/>
      <w:bookmarkStart w:id="65" w:name="_Toc15396624"/>
    </w:p>
    <w:p>
      <w:pPr>
        <w:pStyle w:val="24"/>
        <w:ind w:firstLine="0" w:firstLineChars="0"/>
      </w:pPr>
      <w:r>
        <w:rPr>
          <w:rFonts w:hint="eastAsia"/>
        </w:rPr>
        <w:t>财决公开05表</w:t>
      </w:r>
    </w:p>
    <w:p>
      <w:pPr>
        <w:pStyle w:val="24"/>
        <w:ind w:firstLine="0" w:firstLineChars="0"/>
      </w:pPr>
      <w:r>
        <w:rPr>
          <w:rFonts w:hint="eastAsia"/>
        </w:rPr>
        <w:t>部门：四川省德阳市广汉市公共卫生健康指导中心</w:t>
      </w:r>
    </w:p>
    <w:p>
      <w:pPr>
        <w:pStyle w:val="24"/>
        <w:ind w:firstLine="0" w:firstLineChars="0"/>
      </w:pPr>
      <w:r>
        <w:drawing>
          <wp:anchor distT="0" distB="0" distL="114300" distR="114300" simplePos="0" relativeHeight="251671552" behindDoc="1" locked="0" layoutInCell="1" allowOverlap="1">
            <wp:simplePos x="0" y="0"/>
            <wp:positionH relativeFrom="column">
              <wp:posOffset>-942975</wp:posOffset>
            </wp:positionH>
            <wp:positionV relativeFrom="paragraph">
              <wp:posOffset>230505</wp:posOffset>
            </wp:positionV>
            <wp:extent cx="7226935" cy="6612890"/>
            <wp:effectExtent l="0" t="0" r="12065" b="16510"/>
            <wp:wrapTight wrapText="bothSides">
              <wp:wrapPolygon>
                <wp:start x="-39" y="0"/>
                <wp:lineTo x="-39" y="21557"/>
                <wp:lineTo x="21600" y="21557"/>
                <wp:lineTo x="21600" y="0"/>
                <wp:lineTo x="-39" y="0"/>
              </wp:wrapPolygon>
            </wp:wrapTight>
            <wp:docPr id="13"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5"/>
                    <pic:cNvPicPr>
                      <a:picLocks noChangeAspect="1"/>
                    </pic:cNvPicPr>
                  </pic:nvPicPr>
                  <pic:blipFill>
                    <a:blip r:embed="rId16"/>
                    <a:stretch>
                      <a:fillRect/>
                    </a:stretch>
                  </pic:blipFill>
                  <pic:spPr>
                    <a:xfrm>
                      <a:off x="0" y="0"/>
                      <a:ext cx="7226935" cy="6612890"/>
                    </a:xfrm>
                    <a:prstGeom prst="rect">
                      <a:avLst/>
                    </a:prstGeom>
                    <a:noFill/>
                    <a:ln>
                      <a:noFill/>
                    </a:ln>
                  </pic:spPr>
                </pic:pic>
              </a:graphicData>
            </a:graphic>
          </wp:anchor>
        </w:drawing>
      </w:r>
      <w:r>
        <w:rPr>
          <w:rFonts w:hint="eastAsia"/>
        </w:rPr>
        <w:t>金额单位：万元</w:t>
      </w: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p>
    <w:p>
      <w:pPr>
        <w:pStyle w:val="24"/>
        <w:ind w:firstLine="0" w:firstLineChars="0"/>
      </w:pPr>
      <w:r>
        <w:drawing>
          <wp:anchor distT="0" distB="0" distL="114300" distR="114300" simplePos="0" relativeHeight="251672576" behindDoc="1" locked="0" layoutInCell="1" allowOverlap="1">
            <wp:simplePos x="0" y="0"/>
            <wp:positionH relativeFrom="column">
              <wp:posOffset>-847725</wp:posOffset>
            </wp:positionH>
            <wp:positionV relativeFrom="paragraph">
              <wp:posOffset>19050</wp:posOffset>
            </wp:positionV>
            <wp:extent cx="7108190" cy="6915150"/>
            <wp:effectExtent l="0" t="0" r="16510" b="0"/>
            <wp:wrapTight wrapText="bothSides">
              <wp:wrapPolygon>
                <wp:start x="-39" y="0"/>
                <wp:lineTo x="-39" y="21560"/>
                <wp:lineTo x="21600" y="21560"/>
                <wp:lineTo x="21600" y="0"/>
                <wp:lineTo x="-39" y="0"/>
              </wp:wrapPolygon>
            </wp:wrapTight>
            <wp:docPr id="15"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5"/>
                    <pic:cNvPicPr>
                      <a:picLocks noChangeAspect="1"/>
                    </pic:cNvPicPr>
                  </pic:nvPicPr>
                  <pic:blipFill>
                    <a:blip r:embed="rId17"/>
                    <a:stretch>
                      <a:fillRect/>
                    </a:stretch>
                  </pic:blipFill>
                  <pic:spPr>
                    <a:xfrm>
                      <a:off x="0" y="0"/>
                      <a:ext cx="7108190" cy="6915150"/>
                    </a:xfrm>
                    <a:prstGeom prst="rect">
                      <a:avLst/>
                    </a:prstGeom>
                    <a:noFill/>
                    <a:ln>
                      <a:noFill/>
                    </a:ln>
                  </pic:spPr>
                </pic:pic>
              </a:graphicData>
            </a:graphic>
          </wp:anchor>
        </w:drawing>
      </w:r>
    </w:p>
    <w:p>
      <w:pPr>
        <w:pStyle w:val="24"/>
        <w:ind w:firstLine="0" w:firstLineChars="0"/>
      </w:pPr>
    </w:p>
    <w:p>
      <w:pPr>
        <w:pStyle w:val="24"/>
        <w:ind w:firstLine="0" w:firstLineChars="0"/>
      </w:pPr>
    </w:p>
    <w:p>
      <w:pPr>
        <w:widowControl/>
        <w:jc w:val="left"/>
        <w:rPr>
          <w:rStyle w:val="26"/>
          <w:rFonts w:ascii="黑体" w:hAnsi="黑体" w:eastAsia="黑体"/>
        </w:rPr>
      </w:pPr>
      <w:r>
        <w:rPr>
          <w:rStyle w:val="26"/>
          <w:rFonts w:ascii="黑体" w:hAnsi="黑体" w:eastAsia="黑体"/>
        </w:rPr>
        <w:br w:type="page"/>
      </w:r>
    </w:p>
    <w:p>
      <w:pPr>
        <w:widowControl/>
        <w:jc w:val="left"/>
        <w:rPr>
          <w:rStyle w:val="26"/>
          <w:rFonts w:ascii="黑体" w:hAnsi="黑体" w:eastAsia="黑体"/>
        </w:rPr>
      </w:pPr>
      <w:r>
        <w:drawing>
          <wp:anchor distT="0" distB="0" distL="114300" distR="114300" simplePos="0" relativeHeight="251673600" behindDoc="1" locked="0" layoutInCell="1" allowOverlap="1">
            <wp:simplePos x="0" y="0"/>
            <wp:positionH relativeFrom="column">
              <wp:posOffset>-827405</wp:posOffset>
            </wp:positionH>
            <wp:positionV relativeFrom="paragraph">
              <wp:posOffset>123825</wp:posOffset>
            </wp:positionV>
            <wp:extent cx="6911340" cy="2762250"/>
            <wp:effectExtent l="0" t="0" r="3810" b="0"/>
            <wp:wrapTight wrapText="bothSides">
              <wp:wrapPolygon>
                <wp:start x="-39" y="0"/>
                <wp:lineTo x="-39" y="21502"/>
                <wp:lineTo x="21600" y="21502"/>
                <wp:lineTo x="21600" y="0"/>
                <wp:lineTo x="-39" y="0"/>
              </wp:wrapPolygon>
            </wp:wrapTight>
            <wp:docPr id="16"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5"/>
                    <pic:cNvPicPr>
                      <a:picLocks noChangeAspect="1"/>
                    </pic:cNvPicPr>
                  </pic:nvPicPr>
                  <pic:blipFill>
                    <a:blip r:embed="rId18"/>
                    <a:stretch>
                      <a:fillRect/>
                    </a:stretch>
                  </pic:blipFill>
                  <pic:spPr>
                    <a:xfrm>
                      <a:off x="0" y="0"/>
                      <a:ext cx="6911340" cy="2762250"/>
                    </a:xfrm>
                    <a:prstGeom prst="rect">
                      <a:avLst/>
                    </a:prstGeom>
                    <a:noFill/>
                    <a:ln>
                      <a:noFill/>
                    </a:ln>
                  </pic:spPr>
                </pic:pic>
              </a:graphicData>
            </a:graphic>
          </wp:anchor>
        </w:drawing>
      </w:r>
    </w:p>
    <w:p>
      <w:pPr>
        <w:widowControl/>
        <w:jc w:val="left"/>
        <w:rPr>
          <w:rStyle w:val="26"/>
          <w:rFonts w:ascii="黑体" w:hAnsi="黑体" w:eastAsia="黑体"/>
        </w:rPr>
      </w:pPr>
    </w:p>
    <w:p>
      <w:pPr>
        <w:widowControl/>
        <w:jc w:val="left"/>
        <w:rPr>
          <w:rStyle w:val="26"/>
          <w:rFonts w:ascii="黑体" w:hAnsi="黑体" w:eastAsia="黑体"/>
        </w:rPr>
      </w:pPr>
    </w:p>
    <w:p>
      <w:pPr>
        <w:widowControl/>
        <w:jc w:val="left"/>
        <w:rPr>
          <w:rStyle w:val="26"/>
          <w:rFonts w:ascii="黑体" w:hAnsi="黑体" w:eastAsia="黑体"/>
        </w:rPr>
      </w:pPr>
    </w:p>
    <w:p>
      <w:pPr>
        <w:widowControl/>
        <w:jc w:val="left"/>
        <w:rPr>
          <w:rStyle w:val="26"/>
          <w:rFonts w:ascii="黑体" w:hAnsi="黑体" w:eastAsia="黑体"/>
        </w:rPr>
      </w:pPr>
    </w:p>
    <w:p>
      <w:pPr>
        <w:widowControl/>
        <w:jc w:val="left"/>
        <w:rPr>
          <w:rStyle w:val="26"/>
          <w:rFonts w:ascii="黑体" w:hAnsi="黑体" w:eastAsia="黑体"/>
        </w:rPr>
      </w:pPr>
    </w:p>
    <w:p>
      <w:pPr>
        <w:widowControl/>
        <w:jc w:val="left"/>
        <w:rPr>
          <w:rStyle w:val="26"/>
          <w:rFonts w:ascii="黑体" w:hAnsi="黑体" w:eastAsia="黑体"/>
          <w:b w:val="0"/>
          <w:bCs w:val="0"/>
        </w:rPr>
      </w:pPr>
    </w:p>
    <w:p>
      <w:pPr>
        <w:widowControl/>
        <w:jc w:val="left"/>
        <w:rPr>
          <w:rStyle w:val="26"/>
          <w:rFonts w:ascii="黑体" w:hAnsi="黑体" w:eastAsia="黑体"/>
          <w:b w:val="0"/>
          <w:bCs w:val="0"/>
        </w:rPr>
      </w:pPr>
      <w:r>
        <w:rPr>
          <w:rStyle w:val="26"/>
          <w:rFonts w:ascii="黑体" w:hAnsi="黑体" w:eastAsia="黑体"/>
        </w:rPr>
        <w:br w:type="page"/>
      </w:r>
    </w:p>
    <w:p>
      <w:pPr>
        <w:pStyle w:val="3"/>
        <w:rPr>
          <w:rStyle w:val="26"/>
          <w:rFonts w:ascii="黑体" w:hAnsi="黑体" w:eastAsia="黑体"/>
          <w:b w:val="0"/>
          <w:bCs w:val="0"/>
        </w:rPr>
      </w:pPr>
      <w:r>
        <w:rPr>
          <w:rStyle w:val="26"/>
          <w:rFonts w:hint="eastAsia" w:ascii="黑体" w:hAnsi="黑体" w:eastAsia="黑体"/>
          <w:b w:val="0"/>
          <w:bCs w:val="0"/>
        </w:rPr>
        <w:t>六、</w:t>
      </w:r>
      <w:r>
        <w:rPr>
          <w:rFonts w:hint="eastAsia" w:ascii="黑体" w:hAnsi="黑体" w:eastAsia="黑体"/>
          <w:b w:val="0"/>
          <w:color w:val="000000"/>
        </w:rPr>
        <w:t>一</w:t>
      </w:r>
      <w:r>
        <w:rPr>
          <w:rStyle w:val="26"/>
          <w:rFonts w:hint="eastAsia" w:ascii="黑体" w:hAnsi="黑体" w:eastAsia="黑体"/>
          <w:b w:val="0"/>
          <w:bCs w:val="0"/>
        </w:rPr>
        <w:t>般公共预算财政拨款支出决算表</w:t>
      </w:r>
      <w:bookmarkEnd w:id="65"/>
    </w:p>
    <w:p>
      <w:pPr>
        <w:pStyle w:val="24"/>
        <w:ind w:firstLine="0" w:firstLineChars="0"/>
      </w:pPr>
      <w:r>
        <w:rPr>
          <w:rFonts w:hint="eastAsia"/>
        </w:rPr>
        <w:t>财决公开06表</w:t>
      </w:r>
    </w:p>
    <w:p>
      <w:pPr>
        <w:pStyle w:val="24"/>
        <w:ind w:firstLine="0" w:firstLineChars="0"/>
      </w:pPr>
      <w:r>
        <w:rPr>
          <w:rFonts w:hint="eastAsia"/>
        </w:rPr>
        <w:t>部门：四川省德阳市广汉市公共卫生健康指导中心</w:t>
      </w:r>
    </w:p>
    <w:p>
      <w:pPr>
        <w:pStyle w:val="24"/>
        <w:ind w:firstLine="0" w:firstLineChars="0"/>
      </w:pPr>
      <w:r>
        <w:rPr>
          <w:rFonts w:hint="eastAsia"/>
        </w:rPr>
        <w:drawing>
          <wp:anchor distT="0" distB="0" distL="114300" distR="114300" simplePos="0" relativeHeight="251669504" behindDoc="1" locked="0" layoutInCell="1" allowOverlap="1">
            <wp:simplePos x="0" y="0"/>
            <wp:positionH relativeFrom="column">
              <wp:posOffset>-904875</wp:posOffset>
            </wp:positionH>
            <wp:positionV relativeFrom="paragraph">
              <wp:posOffset>233045</wp:posOffset>
            </wp:positionV>
            <wp:extent cx="7062470" cy="5153025"/>
            <wp:effectExtent l="19050" t="0" r="5080" b="0"/>
            <wp:wrapTight wrapText="bothSides">
              <wp:wrapPolygon>
                <wp:start x="-58" y="0"/>
                <wp:lineTo x="-58" y="21560"/>
                <wp:lineTo x="21616" y="21560"/>
                <wp:lineTo x="21616" y="0"/>
                <wp:lineTo x="-58" y="0"/>
              </wp:wrapPolygon>
            </wp:wrapTight>
            <wp:docPr id="11" name="图片 10"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6.png"/>
                    <pic:cNvPicPr>
                      <a:picLocks noChangeAspect="1"/>
                    </pic:cNvPicPr>
                  </pic:nvPicPr>
                  <pic:blipFill>
                    <a:blip r:embed="rId19"/>
                    <a:stretch>
                      <a:fillRect/>
                    </a:stretch>
                  </pic:blipFill>
                  <pic:spPr>
                    <a:xfrm>
                      <a:off x="0" y="0"/>
                      <a:ext cx="7062470" cy="5153025"/>
                    </a:xfrm>
                    <a:prstGeom prst="rect">
                      <a:avLst/>
                    </a:prstGeom>
                  </pic:spPr>
                </pic:pic>
              </a:graphicData>
            </a:graphic>
          </wp:anchor>
        </w:drawing>
      </w:r>
      <w:r>
        <w:rPr>
          <w:rFonts w:hint="eastAsia"/>
        </w:rPr>
        <w:t>金额单位：万元</w:t>
      </w:r>
    </w:p>
    <w:p/>
    <w:p/>
    <w:p/>
    <w:p/>
    <w:p>
      <w:pPr>
        <w:widowControl/>
        <w:jc w:val="left"/>
        <w:rPr>
          <w:rStyle w:val="26"/>
          <w:rFonts w:ascii="黑体" w:hAnsi="黑体" w:eastAsia="黑体"/>
          <w:b w:val="0"/>
          <w:bCs w:val="0"/>
        </w:rPr>
      </w:pPr>
      <w:bookmarkStart w:id="66" w:name="_Toc15396625"/>
      <w:r>
        <w:rPr>
          <w:rStyle w:val="26"/>
          <w:rFonts w:ascii="黑体" w:hAnsi="黑体" w:eastAsia="黑体"/>
        </w:rPr>
        <w:br w:type="page"/>
      </w:r>
    </w:p>
    <w:p>
      <w:pPr>
        <w:pStyle w:val="3"/>
        <w:rPr>
          <w:rStyle w:val="26"/>
          <w:rFonts w:ascii="黑体" w:hAnsi="黑体" w:eastAsia="黑体"/>
          <w:b w:val="0"/>
          <w:bCs w:val="0"/>
        </w:rPr>
      </w:pPr>
      <w:r>
        <w:rPr>
          <w:rStyle w:val="26"/>
          <w:rFonts w:hint="eastAsia" w:ascii="黑体" w:hAnsi="黑体" w:eastAsia="黑体"/>
          <w:b w:val="0"/>
          <w:bCs w:val="0"/>
        </w:rPr>
        <w:t>七、</w:t>
      </w:r>
      <w:r>
        <w:rPr>
          <w:rFonts w:hint="eastAsia" w:ascii="黑体" w:hAnsi="黑体" w:eastAsia="黑体"/>
          <w:b w:val="0"/>
          <w:color w:val="000000"/>
        </w:rPr>
        <w:t>一</w:t>
      </w:r>
      <w:r>
        <w:rPr>
          <w:rStyle w:val="26"/>
          <w:rFonts w:hint="eastAsia" w:ascii="黑体" w:hAnsi="黑体" w:eastAsia="黑体"/>
          <w:b w:val="0"/>
          <w:bCs w:val="0"/>
        </w:rPr>
        <w:t>般公共预算财政拨款支出决算明细表</w:t>
      </w:r>
      <w:bookmarkEnd w:id="66"/>
    </w:p>
    <w:p>
      <w:pPr>
        <w:pStyle w:val="24"/>
        <w:ind w:firstLine="0" w:firstLineChars="0"/>
      </w:pPr>
      <w:r>
        <w:rPr>
          <w:rFonts w:hint="eastAsia"/>
        </w:rPr>
        <w:t>财决公开07表</w:t>
      </w:r>
    </w:p>
    <w:p>
      <w:pPr>
        <w:pStyle w:val="24"/>
        <w:ind w:firstLine="0" w:firstLineChars="0"/>
      </w:pPr>
      <w:r>
        <w:rPr>
          <w:rFonts w:hint="eastAsia"/>
        </w:rPr>
        <w:t>部门：四川省德阳市广汉市公共卫生健康指导中心</w:t>
      </w:r>
    </w:p>
    <w:p>
      <w:pPr>
        <w:pStyle w:val="24"/>
        <w:ind w:firstLine="0" w:firstLineChars="0"/>
      </w:pPr>
      <w:r>
        <w:drawing>
          <wp:anchor distT="0" distB="0" distL="114300" distR="114300" simplePos="0" relativeHeight="251674624" behindDoc="1" locked="0" layoutInCell="1" allowOverlap="1">
            <wp:simplePos x="0" y="0"/>
            <wp:positionH relativeFrom="column">
              <wp:posOffset>-1123315</wp:posOffset>
            </wp:positionH>
            <wp:positionV relativeFrom="paragraph">
              <wp:posOffset>240030</wp:posOffset>
            </wp:positionV>
            <wp:extent cx="7443470" cy="3364865"/>
            <wp:effectExtent l="0" t="0" r="5080" b="6985"/>
            <wp:wrapTight wrapText="bothSides">
              <wp:wrapPolygon>
                <wp:start x="-39" y="0"/>
                <wp:lineTo x="-39" y="21514"/>
                <wp:lineTo x="21600" y="21514"/>
                <wp:lineTo x="21600" y="0"/>
                <wp:lineTo x="-39" y="0"/>
              </wp:wrapPolygon>
            </wp:wrapTight>
            <wp:docPr id="17" name="图片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7"/>
                    <pic:cNvPicPr>
                      <a:picLocks noChangeAspect="1"/>
                    </pic:cNvPicPr>
                  </pic:nvPicPr>
                  <pic:blipFill>
                    <a:blip r:embed="rId20"/>
                    <a:stretch>
                      <a:fillRect/>
                    </a:stretch>
                  </pic:blipFill>
                  <pic:spPr>
                    <a:xfrm>
                      <a:off x="0" y="0"/>
                      <a:ext cx="7443470" cy="3364865"/>
                    </a:xfrm>
                    <a:prstGeom prst="rect">
                      <a:avLst/>
                    </a:prstGeom>
                    <a:noFill/>
                    <a:ln>
                      <a:noFill/>
                    </a:ln>
                  </pic:spPr>
                </pic:pic>
              </a:graphicData>
            </a:graphic>
          </wp:anchor>
        </w:drawing>
      </w:r>
      <w:r>
        <w:rPr>
          <w:rFonts w:hint="eastAsia"/>
        </w:rPr>
        <w:t>金额单位：万元</w:t>
      </w:r>
    </w:p>
    <w:p>
      <w:r>
        <w:drawing>
          <wp:anchor distT="0" distB="0" distL="114300" distR="114300" simplePos="0" relativeHeight="251675648" behindDoc="1" locked="0" layoutInCell="1" allowOverlap="1">
            <wp:simplePos x="0" y="0"/>
            <wp:positionH relativeFrom="column">
              <wp:posOffset>-1043940</wp:posOffset>
            </wp:positionH>
            <wp:positionV relativeFrom="paragraph">
              <wp:posOffset>95250</wp:posOffset>
            </wp:positionV>
            <wp:extent cx="7364095" cy="3629025"/>
            <wp:effectExtent l="0" t="0" r="8255" b="9525"/>
            <wp:wrapTight wrapText="bothSides">
              <wp:wrapPolygon>
                <wp:start x="-39" y="0"/>
                <wp:lineTo x="-39" y="21521"/>
                <wp:lineTo x="21600" y="21521"/>
                <wp:lineTo x="21600" y="0"/>
                <wp:lineTo x="-39" y="0"/>
              </wp:wrapPolygon>
            </wp:wrapTight>
            <wp:docPr id="18" name="图片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7"/>
                    <pic:cNvPicPr>
                      <a:picLocks noChangeAspect="1"/>
                    </pic:cNvPicPr>
                  </pic:nvPicPr>
                  <pic:blipFill>
                    <a:blip r:embed="rId21"/>
                    <a:stretch>
                      <a:fillRect/>
                    </a:stretch>
                  </pic:blipFill>
                  <pic:spPr>
                    <a:xfrm>
                      <a:off x="0" y="0"/>
                      <a:ext cx="7364095" cy="3629025"/>
                    </a:xfrm>
                    <a:prstGeom prst="rect">
                      <a:avLst/>
                    </a:prstGeom>
                    <a:noFill/>
                    <a:ln>
                      <a:noFill/>
                    </a:ln>
                  </pic:spPr>
                </pic:pic>
              </a:graphicData>
            </a:graphic>
          </wp:anchor>
        </w:drawing>
      </w:r>
    </w:p>
    <w:p>
      <w:r>
        <w:drawing>
          <wp:inline distT="0" distB="0" distL="114300" distR="114300">
            <wp:extent cx="5267325" cy="4752975"/>
            <wp:effectExtent l="0" t="0" r="9525" b="9525"/>
            <wp:docPr id="23"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7"/>
                    <pic:cNvPicPr>
                      <a:picLocks noChangeAspect="1"/>
                    </pic:cNvPicPr>
                  </pic:nvPicPr>
                  <pic:blipFill>
                    <a:blip r:embed="rId22"/>
                    <a:stretch>
                      <a:fillRect/>
                    </a:stretch>
                  </pic:blipFill>
                  <pic:spPr>
                    <a:xfrm>
                      <a:off x="0" y="0"/>
                      <a:ext cx="5267325" cy="4752975"/>
                    </a:xfrm>
                    <a:prstGeom prst="rect">
                      <a:avLst/>
                    </a:prstGeom>
                    <a:noFill/>
                    <a:ln>
                      <a:noFill/>
                    </a:ln>
                  </pic:spPr>
                </pic:pic>
              </a:graphicData>
            </a:graphic>
          </wp:inline>
        </w:drawing>
      </w:r>
    </w:p>
    <w:p>
      <w:pPr>
        <w:widowControl/>
        <w:jc w:val="left"/>
        <w:rPr>
          <w:rStyle w:val="26"/>
          <w:rFonts w:ascii="黑体" w:hAnsi="黑体" w:eastAsia="黑体"/>
          <w:b w:val="0"/>
          <w:bCs w:val="0"/>
        </w:rPr>
      </w:pPr>
      <w:bookmarkStart w:id="67" w:name="_Toc15396626"/>
      <w:r>
        <w:rPr>
          <w:rStyle w:val="26"/>
          <w:rFonts w:ascii="黑体" w:hAnsi="黑体" w:eastAsia="黑体"/>
        </w:rPr>
        <w:br w:type="page"/>
      </w:r>
    </w:p>
    <w:p>
      <w:pPr>
        <w:pStyle w:val="3"/>
        <w:rPr>
          <w:rStyle w:val="26"/>
          <w:rFonts w:ascii="黑体" w:hAnsi="黑体" w:eastAsia="黑体"/>
          <w:b w:val="0"/>
          <w:bCs w:val="0"/>
        </w:rPr>
      </w:pPr>
      <w:r>
        <w:rPr>
          <w:rStyle w:val="26"/>
          <w:rFonts w:hint="eastAsia" w:ascii="黑体" w:hAnsi="黑体" w:eastAsia="黑体"/>
          <w:b w:val="0"/>
          <w:bCs w:val="0"/>
        </w:rPr>
        <w:t>八、</w:t>
      </w:r>
      <w:r>
        <w:rPr>
          <w:rFonts w:hint="eastAsia" w:ascii="黑体" w:hAnsi="黑体" w:eastAsia="黑体"/>
          <w:b w:val="0"/>
          <w:color w:val="000000"/>
        </w:rPr>
        <w:t>一</w:t>
      </w:r>
      <w:r>
        <w:rPr>
          <w:rStyle w:val="26"/>
          <w:rFonts w:hint="eastAsia" w:ascii="黑体" w:hAnsi="黑体" w:eastAsia="黑体"/>
          <w:b w:val="0"/>
          <w:bCs w:val="0"/>
        </w:rPr>
        <w:t>般公共预算财政拨款基本支出决算表</w:t>
      </w:r>
      <w:bookmarkEnd w:id="67"/>
    </w:p>
    <w:p>
      <w:pPr>
        <w:pStyle w:val="24"/>
        <w:ind w:firstLine="0" w:firstLineChars="0"/>
      </w:pPr>
      <w:r>
        <w:rPr>
          <w:rFonts w:hint="eastAsia"/>
        </w:rPr>
        <w:t>财决公开08表</w:t>
      </w:r>
    </w:p>
    <w:p>
      <w:pPr>
        <w:pStyle w:val="24"/>
        <w:ind w:firstLine="0" w:firstLineChars="0"/>
      </w:pPr>
      <w:r>
        <w:rPr>
          <w:rFonts w:hint="eastAsia"/>
        </w:rPr>
        <w:t>部门：四川省德阳市广汉市公共卫生健康指导中心</w:t>
      </w:r>
    </w:p>
    <w:p>
      <w:pPr>
        <w:pStyle w:val="24"/>
        <w:ind w:firstLine="0" w:firstLineChars="0"/>
      </w:pPr>
      <w:r>
        <w:rPr>
          <w:rFonts w:hint="eastAsia"/>
        </w:rPr>
        <w:t>金额单位：万元</w:t>
      </w:r>
    </w:p>
    <w:p>
      <w:r>
        <w:rPr>
          <w:rFonts w:hint="eastAsia"/>
        </w:rPr>
        <w:drawing>
          <wp:anchor distT="0" distB="0" distL="114300" distR="114300" simplePos="0" relativeHeight="251670528" behindDoc="1" locked="0" layoutInCell="1" allowOverlap="1">
            <wp:simplePos x="0" y="0"/>
            <wp:positionH relativeFrom="column">
              <wp:posOffset>-1028700</wp:posOffset>
            </wp:positionH>
            <wp:positionV relativeFrom="paragraph">
              <wp:posOffset>130175</wp:posOffset>
            </wp:positionV>
            <wp:extent cx="7386320" cy="5362575"/>
            <wp:effectExtent l="19050" t="0" r="5080" b="0"/>
            <wp:wrapTight wrapText="bothSides">
              <wp:wrapPolygon>
                <wp:start x="-56" y="0"/>
                <wp:lineTo x="-56" y="21562"/>
                <wp:lineTo x="21615" y="21562"/>
                <wp:lineTo x="21615" y="0"/>
                <wp:lineTo x="-56" y="0"/>
              </wp:wrapPolygon>
            </wp:wrapTight>
            <wp:docPr id="12" name="图片 1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8.png"/>
                    <pic:cNvPicPr>
                      <a:picLocks noChangeAspect="1"/>
                    </pic:cNvPicPr>
                  </pic:nvPicPr>
                  <pic:blipFill>
                    <a:blip r:embed="rId23"/>
                    <a:stretch>
                      <a:fillRect/>
                    </a:stretch>
                  </pic:blipFill>
                  <pic:spPr>
                    <a:xfrm>
                      <a:off x="0" y="0"/>
                      <a:ext cx="7386320" cy="5362575"/>
                    </a:xfrm>
                    <a:prstGeom prst="rect">
                      <a:avLst/>
                    </a:prstGeom>
                  </pic:spPr>
                </pic:pic>
              </a:graphicData>
            </a:graphic>
          </wp:anchor>
        </w:drawing>
      </w:r>
    </w:p>
    <w:p/>
    <w:p/>
    <w:p/>
    <w:p/>
    <w:p/>
    <w:p/>
    <w:p/>
    <w:p>
      <w:pPr>
        <w:pStyle w:val="3"/>
        <w:rPr>
          <w:rStyle w:val="26"/>
          <w:rFonts w:ascii="黑体" w:hAnsi="黑体" w:eastAsia="黑体"/>
          <w:b w:val="0"/>
          <w:bCs w:val="0"/>
        </w:rPr>
      </w:pPr>
      <w:bookmarkStart w:id="68" w:name="_Toc15396627"/>
      <w:r>
        <w:rPr>
          <w:rStyle w:val="26"/>
          <w:rFonts w:hint="eastAsia" w:ascii="黑体" w:hAnsi="黑体" w:eastAsia="黑体"/>
          <w:b w:val="0"/>
          <w:bCs w:val="0"/>
        </w:rPr>
        <w:t>九、</w:t>
      </w:r>
      <w:r>
        <w:rPr>
          <w:rFonts w:hint="eastAsia" w:ascii="黑体" w:hAnsi="黑体" w:eastAsia="黑体"/>
          <w:b w:val="0"/>
          <w:color w:val="000000"/>
        </w:rPr>
        <w:t>一</w:t>
      </w:r>
      <w:r>
        <w:rPr>
          <w:rStyle w:val="26"/>
          <w:rFonts w:hint="eastAsia" w:ascii="黑体" w:hAnsi="黑体" w:eastAsia="黑体"/>
          <w:b w:val="0"/>
          <w:bCs w:val="0"/>
        </w:rPr>
        <w:t>般公共预算财政拨款项目支出决算表</w:t>
      </w:r>
      <w:bookmarkEnd w:id="68"/>
    </w:p>
    <w:p>
      <w:pPr>
        <w:pStyle w:val="24"/>
        <w:ind w:firstLine="0" w:firstLineChars="0"/>
      </w:pPr>
      <w:r>
        <w:rPr>
          <w:rFonts w:hint="eastAsia"/>
        </w:rPr>
        <w:t>财决公开09表</w:t>
      </w:r>
    </w:p>
    <w:p>
      <w:pPr>
        <w:pStyle w:val="24"/>
        <w:ind w:firstLine="0" w:firstLineChars="0"/>
      </w:pPr>
      <w:r>
        <w:rPr>
          <w:rFonts w:hint="eastAsia"/>
        </w:rPr>
        <w:t>部门：四川省德阳市广汉市公共卫生健康指导中心</w:t>
      </w:r>
    </w:p>
    <w:p>
      <w:pPr>
        <w:pStyle w:val="24"/>
        <w:ind w:firstLine="0" w:firstLineChars="0"/>
      </w:pPr>
      <w:r>
        <w:rPr>
          <w:rFonts w:hint="eastAsia"/>
        </w:rPr>
        <w:t>金额单位：万元</w:t>
      </w:r>
    </w:p>
    <w:p>
      <w:r>
        <w:rPr>
          <w:rFonts w:hint="eastAsia"/>
        </w:rPr>
        <w:drawing>
          <wp:inline distT="0" distB="0" distL="0" distR="0">
            <wp:extent cx="5274310" cy="2864485"/>
            <wp:effectExtent l="19050" t="0" r="2540" b="0"/>
            <wp:docPr id="14" name="图片 13"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9.png"/>
                    <pic:cNvPicPr>
                      <a:picLocks noChangeAspect="1"/>
                    </pic:cNvPicPr>
                  </pic:nvPicPr>
                  <pic:blipFill>
                    <a:blip r:embed="rId24"/>
                    <a:stretch>
                      <a:fillRect/>
                    </a:stretch>
                  </pic:blipFill>
                  <pic:spPr>
                    <a:xfrm>
                      <a:off x="0" y="0"/>
                      <a:ext cx="5274310" cy="2864485"/>
                    </a:xfrm>
                    <a:prstGeom prst="rect">
                      <a:avLst/>
                    </a:prstGeom>
                  </pic:spPr>
                </pic:pic>
              </a:graphicData>
            </a:graphic>
          </wp:inline>
        </w:drawing>
      </w:r>
    </w:p>
    <w:p/>
    <w:p>
      <w:pPr>
        <w:pStyle w:val="3"/>
        <w:rPr>
          <w:rStyle w:val="26"/>
          <w:rFonts w:ascii="黑体" w:hAnsi="黑体" w:eastAsia="黑体"/>
          <w:b w:val="0"/>
          <w:bCs w:val="0"/>
        </w:rPr>
      </w:pPr>
      <w:bookmarkStart w:id="69" w:name="_Toc15396628"/>
      <w:r>
        <w:rPr>
          <w:rStyle w:val="26"/>
          <w:rFonts w:hint="eastAsia" w:ascii="黑体" w:hAnsi="黑体" w:eastAsia="黑体"/>
          <w:b w:val="0"/>
          <w:bCs w:val="0"/>
        </w:rPr>
        <w:t>十、</w:t>
      </w:r>
      <w:r>
        <w:rPr>
          <w:rFonts w:hint="eastAsia" w:ascii="黑体" w:hAnsi="黑体" w:eastAsia="黑体"/>
          <w:b w:val="0"/>
          <w:color w:val="000000"/>
        </w:rPr>
        <w:t>一</w:t>
      </w:r>
      <w:r>
        <w:rPr>
          <w:rStyle w:val="26"/>
          <w:rFonts w:hint="eastAsia" w:ascii="黑体" w:hAnsi="黑体" w:eastAsia="黑体"/>
          <w:b w:val="0"/>
          <w:bCs w:val="0"/>
        </w:rPr>
        <w:t>般公共预算财政拨款“三公”经费支出决算表</w:t>
      </w:r>
      <w:bookmarkEnd w:id="69"/>
    </w:p>
    <w:p>
      <w:pPr>
        <w:pStyle w:val="24"/>
        <w:ind w:firstLine="0" w:firstLineChars="0"/>
      </w:pPr>
      <w:r>
        <w:rPr>
          <w:rFonts w:hint="eastAsia"/>
        </w:rPr>
        <w:t>财决公开10表</w:t>
      </w:r>
    </w:p>
    <w:p>
      <w:pPr>
        <w:pStyle w:val="24"/>
        <w:ind w:firstLine="0" w:firstLineChars="0"/>
      </w:pPr>
      <w:r>
        <w:rPr>
          <w:rFonts w:hint="eastAsia"/>
        </w:rPr>
        <w:t>部门：四川省德阳市广汉市公共卫生健康指导中心</w:t>
      </w:r>
    </w:p>
    <w:p>
      <w:pPr>
        <w:pStyle w:val="24"/>
        <w:ind w:firstLine="0" w:firstLineChars="0"/>
      </w:pPr>
      <w:r>
        <w:drawing>
          <wp:anchor distT="0" distB="0" distL="114300" distR="114300" simplePos="0" relativeHeight="251676672" behindDoc="1" locked="0" layoutInCell="1" allowOverlap="1">
            <wp:simplePos x="0" y="0"/>
            <wp:positionH relativeFrom="column">
              <wp:posOffset>-541655</wp:posOffset>
            </wp:positionH>
            <wp:positionV relativeFrom="paragraph">
              <wp:posOffset>277495</wp:posOffset>
            </wp:positionV>
            <wp:extent cx="6625590" cy="1545590"/>
            <wp:effectExtent l="0" t="0" r="3810" b="16510"/>
            <wp:wrapTight wrapText="bothSides">
              <wp:wrapPolygon>
                <wp:start x="-39" y="0"/>
                <wp:lineTo x="-39" y="21433"/>
                <wp:lineTo x="21600" y="21433"/>
                <wp:lineTo x="21600" y="0"/>
                <wp:lineTo x="-39" y="0"/>
              </wp:wrapPolygon>
            </wp:wrapTight>
            <wp:docPr id="19" name="图片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10"/>
                    <pic:cNvPicPr>
                      <a:picLocks noChangeAspect="1"/>
                    </pic:cNvPicPr>
                  </pic:nvPicPr>
                  <pic:blipFill>
                    <a:blip r:embed="rId25"/>
                    <a:stretch>
                      <a:fillRect/>
                    </a:stretch>
                  </pic:blipFill>
                  <pic:spPr>
                    <a:xfrm>
                      <a:off x="0" y="0"/>
                      <a:ext cx="6625590" cy="1545590"/>
                    </a:xfrm>
                    <a:prstGeom prst="rect">
                      <a:avLst/>
                    </a:prstGeom>
                    <a:noFill/>
                    <a:ln>
                      <a:noFill/>
                    </a:ln>
                  </pic:spPr>
                </pic:pic>
              </a:graphicData>
            </a:graphic>
          </wp:anchor>
        </w:drawing>
      </w:r>
      <w:r>
        <w:rPr>
          <w:rFonts w:hint="eastAsia"/>
        </w:rPr>
        <w:t>金额单位：万元</w:t>
      </w:r>
    </w:p>
    <w:p/>
    <w:p/>
    <w:p/>
    <w:p/>
    <w:p/>
    <w:p>
      <w:pPr>
        <w:pStyle w:val="3"/>
        <w:rPr>
          <w:rStyle w:val="26"/>
          <w:rFonts w:ascii="黑体" w:hAnsi="黑体" w:eastAsia="黑体"/>
          <w:b w:val="0"/>
          <w:bCs w:val="0"/>
        </w:rPr>
      </w:pPr>
      <w:bookmarkStart w:id="70" w:name="_Toc15396629"/>
      <w:r>
        <w:rPr>
          <w:rStyle w:val="26"/>
          <w:rFonts w:hint="eastAsia" w:ascii="黑体" w:hAnsi="黑体" w:eastAsia="黑体"/>
          <w:b w:val="0"/>
          <w:bCs w:val="0"/>
        </w:rPr>
        <w:t>十一、</w:t>
      </w:r>
      <w:r>
        <w:rPr>
          <w:rFonts w:hint="eastAsia" w:ascii="黑体" w:hAnsi="黑体" w:eastAsia="黑体"/>
          <w:b w:val="0"/>
          <w:color w:val="000000"/>
        </w:rPr>
        <w:t>政</w:t>
      </w:r>
      <w:r>
        <w:rPr>
          <w:rStyle w:val="26"/>
          <w:rFonts w:hint="eastAsia" w:ascii="黑体" w:hAnsi="黑体" w:eastAsia="黑体"/>
          <w:b w:val="0"/>
          <w:bCs w:val="0"/>
        </w:rPr>
        <w:t>府性基金预算财政拨款收入支出决算表</w:t>
      </w:r>
      <w:bookmarkEnd w:id="70"/>
    </w:p>
    <w:p>
      <w:pPr>
        <w:pStyle w:val="24"/>
        <w:ind w:firstLine="0" w:firstLineChars="0"/>
      </w:pPr>
      <w:r>
        <w:rPr>
          <w:rFonts w:hint="eastAsia"/>
        </w:rPr>
        <w:t>财决公开11表</w:t>
      </w:r>
    </w:p>
    <w:p>
      <w:pPr>
        <w:pStyle w:val="24"/>
        <w:ind w:firstLine="0" w:firstLineChars="0"/>
      </w:pPr>
      <w:r>
        <w:rPr>
          <w:rFonts w:hint="eastAsia"/>
        </w:rPr>
        <w:t>部门：四川省德阳市广汉市公共卫生健康指导中心</w:t>
      </w:r>
    </w:p>
    <w:p>
      <w:pPr>
        <w:pStyle w:val="24"/>
        <w:ind w:firstLine="0" w:firstLineChars="0"/>
      </w:pPr>
      <w:r>
        <w:drawing>
          <wp:anchor distT="0" distB="0" distL="114300" distR="114300" simplePos="0" relativeHeight="251677696" behindDoc="1" locked="0" layoutInCell="1" allowOverlap="1">
            <wp:simplePos x="0" y="0"/>
            <wp:positionH relativeFrom="column">
              <wp:posOffset>-1031240</wp:posOffset>
            </wp:positionH>
            <wp:positionV relativeFrom="paragraph">
              <wp:posOffset>259080</wp:posOffset>
            </wp:positionV>
            <wp:extent cx="7117715" cy="1726565"/>
            <wp:effectExtent l="0" t="0" r="6985" b="6985"/>
            <wp:wrapTight wrapText="bothSides">
              <wp:wrapPolygon>
                <wp:start x="-34" y="0"/>
                <wp:lineTo x="-34" y="21461"/>
                <wp:lineTo x="21600" y="21461"/>
                <wp:lineTo x="21600" y="0"/>
                <wp:lineTo x="-34" y="0"/>
              </wp:wrapPolygon>
            </wp:wrapTight>
            <wp:docPr id="20" name="图片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11"/>
                    <pic:cNvPicPr>
                      <a:picLocks noChangeAspect="1"/>
                    </pic:cNvPicPr>
                  </pic:nvPicPr>
                  <pic:blipFill>
                    <a:blip r:embed="rId26"/>
                    <a:stretch>
                      <a:fillRect/>
                    </a:stretch>
                  </pic:blipFill>
                  <pic:spPr>
                    <a:xfrm>
                      <a:off x="0" y="0"/>
                      <a:ext cx="7117715" cy="1726565"/>
                    </a:xfrm>
                    <a:prstGeom prst="rect">
                      <a:avLst/>
                    </a:prstGeom>
                    <a:noFill/>
                    <a:ln>
                      <a:noFill/>
                    </a:ln>
                  </pic:spPr>
                </pic:pic>
              </a:graphicData>
            </a:graphic>
          </wp:anchor>
        </w:drawing>
      </w:r>
      <w:r>
        <w:rPr>
          <w:rFonts w:hint="eastAsia"/>
        </w:rPr>
        <w:t>金额单位：万元</w:t>
      </w:r>
    </w:p>
    <w:p/>
    <w:p>
      <w:pPr>
        <w:pStyle w:val="3"/>
        <w:rPr>
          <w:rStyle w:val="26"/>
          <w:rFonts w:ascii="黑体" w:hAnsi="黑体" w:eastAsia="黑体"/>
          <w:b w:val="0"/>
          <w:bCs w:val="0"/>
        </w:rPr>
      </w:pPr>
      <w:bookmarkStart w:id="71" w:name="_Toc15396630"/>
      <w:r>
        <w:rPr>
          <w:rStyle w:val="26"/>
          <w:rFonts w:hint="eastAsia" w:ascii="黑体" w:hAnsi="黑体" w:eastAsia="黑体"/>
          <w:b w:val="0"/>
          <w:bCs w:val="0"/>
        </w:rPr>
        <w:t>十二、</w:t>
      </w:r>
      <w:r>
        <w:rPr>
          <w:rFonts w:hint="eastAsia" w:ascii="黑体" w:hAnsi="黑体" w:eastAsia="黑体"/>
          <w:b w:val="0"/>
          <w:color w:val="000000"/>
        </w:rPr>
        <w:t>政</w:t>
      </w:r>
      <w:r>
        <w:rPr>
          <w:rStyle w:val="26"/>
          <w:rFonts w:hint="eastAsia" w:ascii="黑体" w:hAnsi="黑体" w:eastAsia="黑体"/>
          <w:b w:val="0"/>
          <w:bCs w:val="0"/>
        </w:rPr>
        <w:t>府性基金预算财政拨款“三公”经费支出决算表</w:t>
      </w:r>
      <w:bookmarkEnd w:id="71"/>
    </w:p>
    <w:p>
      <w:pPr>
        <w:pStyle w:val="24"/>
        <w:ind w:firstLine="0" w:firstLineChars="0"/>
      </w:pPr>
      <w:r>
        <w:rPr>
          <w:rFonts w:hint="eastAsia"/>
        </w:rPr>
        <w:t>财决公开12表</w:t>
      </w:r>
    </w:p>
    <w:p>
      <w:pPr>
        <w:pStyle w:val="24"/>
        <w:ind w:firstLine="0" w:firstLineChars="0"/>
      </w:pPr>
      <w:r>
        <w:rPr>
          <w:rFonts w:hint="eastAsia"/>
        </w:rPr>
        <w:t>部门：四川省德阳市广汉市公共卫生健康指导中心</w:t>
      </w:r>
    </w:p>
    <w:p>
      <w:pPr>
        <w:pStyle w:val="24"/>
        <w:ind w:firstLine="0" w:firstLineChars="0"/>
      </w:pPr>
      <w:r>
        <w:drawing>
          <wp:anchor distT="0" distB="0" distL="114300" distR="114300" simplePos="0" relativeHeight="251678720" behindDoc="1" locked="0" layoutInCell="1" allowOverlap="1">
            <wp:simplePos x="0" y="0"/>
            <wp:positionH relativeFrom="column">
              <wp:posOffset>-1031240</wp:posOffset>
            </wp:positionH>
            <wp:positionV relativeFrom="paragraph">
              <wp:posOffset>286385</wp:posOffset>
            </wp:positionV>
            <wp:extent cx="7117715" cy="1609725"/>
            <wp:effectExtent l="0" t="0" r="6985" b="9525"/>
            <wp:wrapTight wrapText="bothSides">
              <wp:wrapPolygon>
                <wp:start x="-33" y="0"/>
                <wp:lineTo x="-33" y="21455"/>
                <wp:lineTo x="21600" y="21455"/>
                <wp:lineTo x="21600" y="0"/>
                <wp:lineTo x="-33" y="0"/>
              </wp:wrapPolygon>
            </wp:wrapTight>
            <wp:docPr id="21" name="图片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12"/>
                    <pic:cNvPicPr>
                      <a:picLocks noChangeAspect="1"/>
                    </pic:cNvPicPr>
                  </pic:nvPicPr>
                  <pic:blipFill>
                    <a:blip r:embed="rId27"/>
                    <a:stretch>
                      <a:fillRect/>
                    </a:stretch>
                  </pic:blipFill>
                  <pic:spPr>
                    <a:xfrm>
                      <a:off x="0" y="0"/>
                      <a:ext cx="7117715" cy="1609725"/>
                    </a:xfrm>
                    <a:prstGeom prst="rect">
                      <a:avLst/>
                    </a:prstGeom>
                    <a:noFill/>
                    <a:ln>
                      <a:noFill/>
                    </a:ln>
                  </pic:spPr>
                </pic:pic>
              </a:graphicData>
            </a:graphic>
          </wp:anchor>
        </w:drawing>
      </w:r>
      <w:r>
        <w:rPr>
          <w:rFonts w:hint="eastAsia"/>
        </w:rPr>
        <w:t>金额单位：万元</w:t>
      </w:r>
    </w:p>
    <w:p/>
    <w:p>
      <w:pPr>
        <w:pStyle w:val="3"/>
        <w:rPr>
          <w:rStyle w:val="26"/>
          <w:rFonts w:ascii="黑体" w:hAnsi="黑体" w:eastAsia="黑体"/>
          <w:b w:val="0"/>
          <w:bCs w:val="0"/>
        </w:rPr>
      </w:pPr>
      <w:bookmarkStart w:id="72" w:name="_Toc15396631"/>
      <w:r>
        <w:rPr>
          <w:rStyle w:val="26"/>
          <w:rFonts w:hint="eastAsia" w:ascii="黑体" w:hAnsi="黑体" w:eastAsia="黑体"/>
          <w:b w:val="0"/>
          <w:bCs w:val="0"/>
        </w:rPr>
        <w:t>十三、</w:t>
      </w:r>
      <w:r>
        <w:rPr>
          <w:rFonts w:hint="eastAsia" w:ascii="黑体" w:hAnsi="黑体" w:eastAsia="黑体"/>
          <w:b w:val="0"/>
          <w:color w:val="000000"/>
        </w:rPr>
        <w:t>国</w:t>
      </w:r>
      <w:r>
        <w:rPr>
          <w:rStyle w:val="26"/>
          <w:rFonts w:hint="eastAsia" w:ascii="黑体" w:hAnsi="黑体" w:eastAsia="黑体"/>
          <w:b w:val="0"/>
          <w:bCs w:val="0"/>
        </w:rPr>
        <w:t>有资本经营预算支出决算表</w:t>
      </w:r>
      <w:bookmarkEnd w:id="72"/>
    </w:p>
    <w:p>
      <w:pPr>
        <w:pStyle w:val="24"/>
        <w:ind w:firstLine="0" w:firstLineChars="0"/>
      </w:pPr>
      <w:r>
        <w:rPr>
          <w:rFonts w:hint="eastAsia"/>
        </w:rPr>
        <w:t>财决公开13表</w:t>
      </w:r>
    </w:p>
    <w:p>
      <w:pPr>
        <w:pStyle w:val="24"/>
        <w:ind w:firstLine="0" w:firstLineChars="0"/>
      </w:pPr>
      <w:r>
        <w:rPr>
          <w:rFonts w:hint="eastAsia"/>
        </w:rPr>
        <w:t>部门：四川省德阳市广汉市公共卫生健康指导中心</w:t>
      </w:r>
    </w:p>
    <w:p>
      <w:pPr>
        <w:pStyle w:val="24"/>
        <w:ind w:firstLine="0" w:firstLineChars="0"/>
      </w:pPr>
      <w:r>
        <w:rPr>
          <w:rFonts w:hint="eastAsia"/>
        </w:rPr>
        <w:t>金额单位：万元</w:t>
      </w:r>
    </w:p>
    <w:p>
      <w:r>
        <w:drawing>
          <wp:anchor distT="0" distB="0" distL="114300" distR="114300" simplePos="0" relativeHeight="251679744" behindDoc="1" locked="0" layoutInCell="1" allowOverlap="1">
            <wp:simplePos x="0" y="0"/>
            <wp:positionH relativeFrom="column">
              <wp:posOffset>-886460</wp:posOffset>
            </wp:positionH>
            <wp:positionV relativeFrom="paragraph">
              <wp:posOffset>104775</wp:posOffset>
            </wp:positionV>
            <wp:extent cx="6922770" cy="1562100"/>
            <wp:effectExtent l="0" t="0" r="11430" b="0"/>
            <wp:wrapTight wrapText="bothSides">
              <wp:wrapPolygon>
                <wp:start x="-39" y="0"/>
                <wp:lineTo x="-39" y="21427"/>
                <wp:lineTo x="21600" y="21427"/>
                <wp:lineTo x="21600" y="0"/>
                <wp:lineTo x="-39" y="0"/>
              </wp:wrapPolygon>
            </wp:wrapTight>
            <wp:docPr id="22" name="图片 10"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13"/>
                    <pic:cNvPicPr>
                      <a:picLocks noChangeAspect="1"/>
                    </pic:cNvPicPr>
                  </pic:nvPicPr>
                  <pic:blipFill>
                    <a:blip r:embed="rId28"/>
                    <a:stretch>
                      <a:fillRect/>
                    </a:stretch>
                  </pic:blipFill>
                  <pic:spPr>
                    <a:xfrm>
                      <a:off x="0" y="0"/>
                      <a:ext cx="6922770" cy="1562100"/>
                    </a:xfrm>
                    <a:prstGeom prst="rect">
                      <a:avLst/>
                    </a:prstGeom>
                    <a:noFill/>
                    <a:ln>
                      <a:noFill/>
                    </a:ln>
                  </pic:spPr>
                </pic:pic>
              </a:graphicData>
            </a:graphic>
          </wp:anchor>
        </w:drawing>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21D016C"/>
    <w:multiLevelType w:val="singleLevel"/>
    <w:tmpl w:val="F21D016C"/>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69654BD"/>
    <w:multiLevelType w:val="singleLevel"/>
    <w:tmpl w:val="569654BD"/>
    <w:lvl w:ilvl="0" w:tentative="0">
      <w:start w:val="2"/>
      <w:numFmt w:val="chineseCounting"/>
      <w:suff w:val="nothing"/>
      <w:lvlText w:val="（%1）"/>
      <w:lvlJc w:val="left"/>
      <w:rPr>
        <w:rFonts w:hint="eastAsia"/>
      </w:rPr>
    </w:lvl>
  </w:abstractNum>
  <w:abstractNum w:abstractNumId="5">
    <w:nsid w:val="7031D0B6"/>
    <w:multiLevelType w:val="singleLevel"/>
    <w:tmpl w:val="7031D0B6"/>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DQ0M2E3YjdjMWNmYzk0YmYxYmM0OTU5NjNjYmEifQ=="/>
  </w:docVars>
  <w:rsids>
    <w:rsidRoot w:val="00F1361C"/>
    <w:rsid w:val="000222C6"/>
    <w:rsid w:val="0002549F"/>
    <w:rsid w:val="000468DB"/>
    <w:rsid w:val="0006487A"/>
    <w:rsid w:val="00065F8F"/>
    <w:rsid w:val="00070A43"/>
    <w:rsid w:val="000768F2"/>
    <w:rsid w:val="000904D5"/>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4BDB"/>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27753"/>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1C39"/>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70F6"/>
    <w:rsid w:val="006A3141"/>
    <w:rsid w:val="006A5E34"/>
    <w:rsid w:val="006B2422"/>
    <w:rsid w:val="006B2B9A"/>
    <w:rsid w:val="006B7CDC"/>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A379E"/>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1465"/>
    <w:rsid w:val="008E1DE7"/>
    <w:rsid w:val="008E707C"/>
    <w:rsid w:val="00900B08"/>
    <w:rsid w:val="00902155"/>
    <w:rsid w:val="00902FA3"/>
    <w:rsid w:val="00912DA4"/>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2BD"/>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61D2"/>
    <w:rsid w:val="00C30E69"/>
    <w:rsid w:val="00C33E72"/>
    <w:rsid w:val="00C354B2"/>
    <w:rsid w:val="00C35554"/>
    <w:rsid w:val="00C42709"/>
    <w:rsid w:val="00C533CC"/>
    <w:rsid w:val="00C5751C"/>
    <w:rsid w:val="00C61BFC"/>
    <w:rsid w:val="00C62B85"/>
    <w:rsid w:val="00C65438"/>
    <w:rsid w:val="00C91CBB"/>
    <w:rsid w:val="00C95EC5"/>
    <w:rsid w:val="00CB4E70"/>
    <w:rsid w:val="00CC09B6"/>
    <w:rsid w:val="00CC666F"/>
    <w:rsid w:val="00CD1E3F"/>
    <w:rsid w:val="00CE44F6"/>
    <w:rsid w:val="00CE49DA"/>
    <w:rsid w:val="00CE7B61"/>
    <w:rsid w:val="00D00095"/>
    <w:rsid w:val="00D114F0"/>
    <w:rsid w:val="00D162EF"/>
    <w:rsid w:val="00D20620"/>
    <w:rsid w:val="00D254F7"/>
    <w:rsid w:val="00D26091"/>
    <w:rsid w:val="00D2685C"/>
    <w:rsid w:val="00D34E7C"/>
    <w:rsid w:val="00D35489"/>
    <w:rsid w:val="00D36AFE"/>
    <w:rsid w:val="00D51276"/>
    <w:rsid w:val="00D667BC"/>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67CAE"/>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4F76"/>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0C609BE"/>
    <w:rsid w:val="240371BF"/>
    <w:rsid w:val="29FD04D3"/>
    <w:rsid w:val="319F7F4E"/>
    <w:rsid w:val="442F1BCC"/>
    <w:rsid w:val="49643448"/>
    <w:rsid w:val="4CFE434D"/>
    <w:rsid w:val="4ECE2238"/>
    <w:rsid w:val="67B53EA2"/>
    <w:rsid w:val="72734D90"/>
    <w:rsid w:val="7D9200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45</Pages>
  <Words>10844</Words>
  <Characters>11928</Characters>
  <Lines>92</Lines>
  <Paragraphs>25</Paragraphs>
  <TotalTime>147</TotalTime>
  <ScaleCrop>false</ScaleCrop>
  <LinksUpToDate>false</LinksUpToDate>
  <CharactersWithSpaces>12034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2020-07-23T02:58:00Z</cp:lastPrinted>
  <dcterms:modified xsi:type="dcterms:W3CDTF">2023-04-28T08:33:54Z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E7CFC016D09D435997BAC86876703121</vt:lpwstr>
  </property>
</Properties>
</file>