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23688946" w14:textId="77777777" w:rsidR="009857DA" w:rsidRDefault="009857DA" w:rsidP="009857DA">
      <w:pPr>
        <w:adjustRightInd w:val="0"/>
        <w:snapToGrid w:val="0"/>
        <w:spacing w:line="660" w:lineRule="exact"/>
        <w:rPr>
          <w:rFonts w:ascii="方正小标宋简体" w:eastAsia="方正小标宋简体" w:hAnsi="Times New Roman" w:cs="Times New Roman" w:hint="eastAsia"/>
          <w:b/>
          <w:spacing w:val="-4"/>
          <w:sz w:val="48"/>
          <w:szCs w:val="48"/>
        </w:rPr>
      </w:pPr>
    </w:p>
    <w:p w14:paraId="597B3FF3" w14:textId="77777777" w:rsidR="009857DA" w:rsidRDefault="006A53B9" w:rsidP="009857DA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Times New Roman" w:cs="Times New Roman"/>
          <w:b/>
          <w:spacing w:val="-4"/>
          <w:sz w:val="48"/>
          <w:szCs w:val="48"/>
        </w:rPr>
      </w:pPr>
      <w:r w:rsidRPr="009857DA">
        <w:rPr>
          <w:rFonts w:ascii="方正小标宋简体" w:eastAsia="方正小标宋简体" w:hAnsi="Times New Roman" w:cs="Times New Roman" w:hint="eastAsia"/>
          <w:b/>
          <w:spacing w:val="-4"/>
          <w:sz w:val="48"/>
          <w:szCs w:val="48"/>
        </w:rPr>
        <w:t>广汉市</w:t>
      </w:r>
      <w:r w:rsidR="009857DA">
        <w:rPr>
          <w:rFonts w:ascii="方正小标宋简体" w:eastAsia="方正小标宋简体" w:hAnsi="Times New Roman" w:cs="Times New Roman" w:hint="eastAsia"/>
          <w:b/>
          <w:spacing w:val="-4"/>
          <w:sz w:val="48"/>
          <w:szCs w:val="48"/>
        </w:rPr>
        <w:t>推进</w:t>
      </w:r>
      <w:r w:rsidRPr="009857DA">
        <w:rPr>
          <w:rFonts w:ascii="方正小标宋简体" w:eastAsia="方正小标宋简体" w:hAnsi="Times New Roman" w:cs="Times New Roman" w:hint="eastAsia"/>
          <w:b/>
          <w:spacing w:val="-4"/>
          <w:sz w:val="48"/>
          <w:szCs w:val="48"/>
        </w:rPr>
        <w:t>交界地带融合发展工作</w:t>
      </w:r>
    </w:p>
    <w:p w14:paraId="01A0DD79" w14:textId="2ACEC57E" w:rsidR="00CF5413" w:rsidRPr="009857DA" w:rsidRDefault="009857DA" w:rsidP="009857DA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Times New Roman" w:cs="Times New Roman"/>
          <w:b/>
          <w:sz w:val="48"/>
          <w:szCs w:val="48"/>
        </w:rPr>
      </w:pPr>
      <w:r>
        <w:rPr>
          <w:rFonts w:ascii="方正小标宋简体" w:eastAsia="方正小标宋简体" w:hAnsi="Times New Roman" w:cs="Times New Roman" w:hint="eastAsia"/>
          <w:b/>
          <w:spacing w:val="-4"/>
          <w:sz w:val="48"/>
          <w:szCs w:val="48"/>
        </w:rPr>
        <w:t>情况</w:t>
      </w:r>
      <w:r w:rsidR="006A53B9" w:rsidRPr="009857DA">
        <w:rPr>
          <w:rFonts w:ascii="方正小标宋简体" w:eastAsia="方正小标宋简体" w:hAnsi="Times New Roman" w:cs="Times New Roman" w:hint="eastAsia"/>
          <w:b/>
          <w:spacing w:val="-4"/>
          <w:sz w:val="48"/>
          <w:szCs w:val="48"/>
        </w:rPr>
        <w:t>汇报</w:t>
      </w:r>
    </w:p>
    <w:p w14:paraId="41E0DAEC" w14:textId="73DDF24A" w:rsidR="009857DA" w:rsidRPr="004615CA" w:rsidRDefault="004615CA" w:rsidP="009857DA">
      <w:pPr>
        <w:adjustRightInd w:val="0"/>
        <w:snapToGrid w:val="0"/>
        <w:spacing w:line="660" w:lineRule="exact"/>
        <w:jc w:val="center"/>
        <w:rPr>
          <w:rFonts w:ascii="Times New Roman" w:eastAsia="方正楷体简体" w:hAnsi="Times New Roman" w:cs="Times New Roman"/>
          <w:b/>
          <w:sz w:val="36"/>
          <w:szCs w:val="36"/>
        </w:rPr>
      </w:pPr>
      <w:r w:rsidRPr="004615CA">
        <w:rPr>
          <w:rFonts w:ascii="Times New Roman" w:eastAsia="方正楷体简体" w:hAnsi="Times New Roman" w:cs="Times New Roman"/>
          <w:b/>
          <w:sz w:val="36"/>
          <w:szCs w:val="36"/>
        </w:rPr>
        <w:t>广汉市人民政府</w:t>
      </w:r>
    </w:p>
    <w:p w14:paraId="7DD214EC" w14:textId="035F8404" w:rsidR="004615CA" w:rsidRPr="004615CA" w:rsidRDefault="004615CA" w:rsidP="004615CA">
      <w:pPr>
        <w:adjustRightInd w:val="0"/>
        <w:snapToGrid w:val="0"/>
        <w:spacing w:line="660" w:lineRule="exact"/>
        <w:jc w:val="center"/>
        <w:rPr>
          <w:rFonts w:ascii="Times New Roman" w:eastAsia="方正楷体简体" w:hAnsi="Times New Roman" w:cs="Times New Roman"/>
          <w:b/>
          <w:sz w:val="36"/>
          <w:szCs w:val="36"/>
        </w:rPr>
      </w:pPr>
      <w:r w:rsidRPr="004615CA">
        <w:rPr>
          <w:rFonts w:ascii="Times New Roman" w:eastAsia="方正楷体简体" w:hAnsi="Times New Roman" w:cs="Times New Roman"/>
          <w:b/>
          <w:sz w:val="36"/>
          <w:szCs w:val="36"/>
        </w:rPr>
        <w:t>（</w:t>
      </w:r>
      <w:r w:rsidRPr="004615CA">
        <w:rPr>
          <w:rFonts w:ascii="Times New Roman" w:eastAsia="方正楷体简体" w:hAnsi="Times New Roman" w:cs="Times New Roman"/>
          <w:b/>
          <w:sz w:val="36"/>
          <w:szCs w:val="36"/>
        </w:rPr>
        <w:t>2021</w:t>
      </w:r>
      <w:r w:rsidRPr="004615CA">
        <w:rPr>
          <w:rFonts w:ascii="Times New Roman" w:eastAsia="方正楷体简体" w:hAnsi="Times New Roman" w:cs="Times New Roman"/>
          <w:b/>
          <w:sz w:val="36"/>
          <w:szCs w:val="36"/>
        </w:rPr>
        <w:t>年</w:t>
      </w:r>
      <w:r w:rsidRPr="004615CA">
        <w:rPr>
          <w:rFonts w:ascii="Times New Roman" w:eastAsia="方正楷体简体" w:hAnsi="Times New Roman" w:cs="Times New Roman"/>
          <w:b/>
          <w:sz w:val="36"/>
          <w:szCs w:val="36"/>
        </w:rPr>
        <w:t>5</w:t>
      </w:r>
      <w:r w:rsidRPr="004615CA">
        <w:rPr>
          <w:rFonts w:ascii="Times New Roman" w:eastAsia="方正楷体简体" w:hAnsi="Times New Roman" w:cs="Times New Roman"/>
          <w:b/>
          <w:sz w:val="36"/>
          <w:szCs w:val="36"/>
        </w:rPr>
        <w:t>月</w:t>
      </w:r>
      <w:r w:rsidRPr="004615CA">
        <w:rPr>
          <w:rFonts w:ascii="Times New Roman" w:eastAsia="方正楷体简体" w:hAnsi="Times New Roman" w:cs="Times New Roman"/>
          <w:b/>
          <w:sz w:val="36"/>
          <w:szCs w:val="36"/>
        </w:rPr>
        <w:t>2</w:t>
      </w:r>
      <w:r w:rsidR="0044409E">
        <w:rPr>
          <w:rFonts w:ascii="Times New Roman" w:eastAsia="方正楷体简体" w:hAnsi="Times New Roman" w:cs="Times New Roman"/>
          <w:b/>
          <w:sz w:val="36"/>
          <w:szCs w:val="36"/>
        </w:rPr>
        <w:t>6</w:t>
      </w:r>
      <w:r w:rsidRPr="004615CA">
        <w:rPr>
          <w:rFonts w:ascii="Times New Roman" w:eastAsia="方正楷体简体" w:hAnsi="Times New Roman" w:cs="Times New Roman"/>
          <w:b/>
          <w:sz w:val="36"/>
          <w:szCs w:val="36"/>
        </w:rPr>
        <w:t>日）</w:t>
      </w:r>
    </w:p>
    <w:p w14:paraId="12944711" w14:textId="77777777" w:rsidR="005233C9" w:rsidRDefault="005233C9" w:rsidP="009D53AC">
      <w:pPr>
        <w:adjustRightInd w:val="0"/>
        <w:snapToGrid w:val="0"/>
        <w:spacing w:line="660" w:lineRule="exact"/>
        <w:rPr>
          <w:rFonts w:ascii="Times New Roman" w:eastAsia="方正仿宋简体" w:hAnsi="Times New Roman" w:cs="Times New Roman"/>
          <w:b/>
          <w:sz w:val="36"/>
          <w:szCs w:val="36"/>
        </w:rPr>
      </w:pPr>
    </w:p>
    <w:p w14:paraId="60E70F83" w14:textId="36DA6A0A" w:rsidR="0025752F" w:rsidRDefault="00136C73" w:rsidP="003A462E">
      <w:pPr>
        <w:adjustRightInd w:val="0"/>
        <w:snapToGrid w:val="0"/>
        <w:spacing w:line="660" w:lineRule="exact"/>
        <w:ind w:firstLineChars="200" w:firstLine="723"/>
        <w:rPr>
          <w:rFonts w:ascii="Times New Roman" w:eastAsia="方正仿宋简体" w:hAnsi="Times New Roman" w:cs="Times New Roman"/>
          <w:b/>
          <w:sz w:val="36"/>
          <w:szCs w:val="36"/>
        </w:rPr>
      </w:pPr>
      <w:r w:rsidRPr="009857DA">
        <w:rPr>
          <w:rFonts w:ascii="Times New Roman" w:eastAsia="方正仿宋简体" w:hAnsi="Times New Roman" w:cs="Times New Roman"/>
          <w:b/>
          <w:sz w:val="36"/>
          <w:szCs w:val="36"/>
        </w:rPr>
        <w:t>广汉市</w:t>
      </w:r>
      <w:r w:rsidR="009A4879">
        <w:rPr>
          <w:rFonts w:ascii="Times New Roman" w:eastAsia="方正仿宋简体" w:hAnsi="Times New Roman" w:cs="Times New Roman" w:hint="eastAsia"/>
          <w:b/>
          <w:sz w:val="36"/>
          <w:szCs w:val="36"/>
        </w:rPr>
        <w:t>坚持以打造“成德同城化发展先行融合区”为总定位，</w:t>
      </w:r>
      <w:r w:rsidR="0025752F">
        <w:rPr>
          <w:rFonts w:ascii="Times New Roman" w:eastAsia="方正仿宋简体" w:hAnsi="Times New Roman" w:cs="Times New Roman" w:hint="eastAsia"/>
          <w:b/>
          <w:sz w:val="36"/>
          <w:szCs w:val="36"/>
        </w:rPr>
        <w:t>围绕</w:t>
      </w:r>
      <w:r w:rsidR="0025752F" w:rsidRPr="0025752F">
        <w:rPr>
          <w:rFonts w:ascii="Times New Roman" w:eastAsia="方正仿宋简体" w:hAnsi="Times New Roman" w:cs="Times New Roman" w:hint="eastAsia"/>
          <w:b/>
          <w:sz w:val="36"/>
          <w:szCs w:val="36"/>
        </w:rPr>
        <w:t>“十大项目”“十件大事”，</w:t>
      </w:r>
      <w:r w:rsidR="0025752F">
        <w:rPr>
          <w:rFonts w:ascii="Times New Roman" w:eastAsia="方正仿宋简体" w:hAnsi="Times New Roman" w:cs="Times New Roman" w:hint="eastAsia"/>
          <w:b/>
          <w:sz w:val="36"/>
          <w:szCs w:val="36"/>
        </w:rPr>
        <w:t>大力推进与</w:t>
      </w:r>
      <w:proofErr w:type="gramStart"/>
      <w:r w:rsidR="0025752F">
        <w:rPr>
          <w:rFonts w:ascii="Times New Roman" w:eastAsia="方正仿宋简体" w:hAnsi="Times New Roman" w:cs="Times New Roman" w:hint="eastAsia"/>
          <w:b/>
          <w:sz w:val="36"/>
          <w:szCs w:val="36"/>
        </w:rPr>
        <w:t>青白江</w:t>
      </w:r>
      <w:proofErr w:type="gramEnd"/>
      <w:r w:rsidR="0025752F">
        <w:rPr>
          <w:rFonts w:ascii="Times New Roman" w:eastAsia="方正仿宋简体" w:hAnsi="Times New Roman" w:cs="Times New Roman" w:hint="eastAsia"/>
          <w:b/>
          <w:sz w:val="36"/>
          <w:szCs w:val="36"/>
        </w:rPr>
        <w:t>区、新都区交界地带融合发展。</w:t>
      </w:r>
      <w:proofErr w:type="gramStart"/>
      <w:r w:rsidR="0034306E" w:rsidRPr="0034306E">
        <w:rPr>
          <w:rFonts w:ascii="方正黑体简体" w:eastAsia="方正黑体简体" w:hAnsi="Times New Roman" w:cs="Times New Roman" w:hint="eastAsia"/>
          <w:b/>
          <w:sz w:val="36"/>
          <w:szCs w:val="36"/>
        </w:rPr>
        <w:t>青广教育</w:t>
      </w:r>
      <w:proofErr w:type="gramEnd"/>
      <w:r w:rsidR="0034306E" w:rsidRPr="0034306E">
        <w:rPr>
          <w:rFonts w:ascii="方正黑体简体" w:eastAsia="方正黑体简体" w:hAnsi="Times New Roman" w:cs="Times New Roman" w:hint="eastAsia"/>
          <w:b/>
          <w:sz w:val="36"/>
          <w:szCs w:val="36"/>
        </w:rPr>
        <w:t>城方面，</w:t>
      </w:r>
      <w:r w:rsidR="0025752F" w:rsidRPr="0034306E">
        <w:rPr>
          <w:rFonts w:ascii="Times New Roman" w:eastAsia="方正仿宋简体" w:hAnsi="Times New Roman" w:cs="Times New Roman"/>
          <w:b/>
          <w:sz w:val="36"/>
          <w:szCs w:val="36"/>
        </w:rPr>
        <w:t>新</w:t>
      </w:r>
      <w:proofErr w:type="gramStart"/>
      <w:r w:rsidR="0025752F" w:rsidRPr="0034306E">
        <w:rPr>
          <w:rFonts w:ascii="Times New Roman" w:eastAsia="方正仿宋简体" w:hAnsi="Times New Roman" w:cs="Times New Roman"/>
          <w:b/>
          <w:sz w:val="36"/>
          <w:szCs w:val="36"/>
        </w:rPr>
        <w:t>欧鹏教育</w:t>
      </w:r>
      <w:proofErr w:type="gramEnd"/>
      <w:r w:rsidR="0025752F" w:rsidRPr="0034306E">
        <w:rPr>
          <w:rFonts w:ascii="Times New Roman" w:eastAsia="方正仿宋简体" w:hAnsi="Times New Roman" w:cs="Times New Roman"/>
          <w:b/>
          <w:sz w:val="36"/>
          <w:szCs w:val="36"/>
        </w:rPr>
        <w:t>小镇东校区一期已建成</w:t>
      </w:r>
      <w:r w:rsidR="0025752F" w:rsidRPr="0034306E">
        <w:rPr>
          <w:rFonts w:ascii="Times New Roman" w:eastAsia="方正仿宋简体" w:hAnsi="Times New Roman" w:cs="Times New Roman"/>
          <w:b/>
          <w:sz w:val="36"/>
          <w:szCs w:val="36"/>
        </w:rPr>
        <w:t>7.2</w:t>
      </w:r>
      <w:r w:rsidR="0025752F" w:rsidRPr="0034306E">
        <w:rPr>
          <w:rFonts w:ascii="Times New Roman" w:eastAsia="方正仿宋简体" w:hAnsi="Times New Roman" w:cs="Times New Roman"/>
          <w:b/>
          <w:sz w:val="36"/>
          <w:szCs w:val="36"/>
        </w:rPr>
        <w:t>万平</w:t>
      </w:r>
      <w:r w:rsidR="007714AB" w:rsidRPr="0034306E">
        <w:rPr>
          <w:rFonts w:ascii="Times New Roman" w:eastAsia="方正仿宋简体" w:hAnsi="Times New Roman" w:cs="Times New Roman"/>
          <w:b/>
          <w:sz w:val="36"/>
          <w:szCs w:val="36"/>
        </w:rPr>
        <w:t>方</w:t>
      </w:r>
      <w:r w:rsidR="0025752F" w:rsidRPr="0034306E">
        <w:rPr>
          <w:rFonts w:ascii="Times New Roman" w:eastAsia="方正仿宋简体" w:hAnsi="Times New Roman" w:cs="Times New Roman"/>
          <w:b/>
          <w:sz w:val="36"/>
          <w:szCs w:val="36"/>
        </w:rPr>
        <w:t>米，在校学生约</w:t>
      </w:r>
      <w:r w:rsidR="0025752F" w:rsidRPr="0034306E">
        <w:rPr>
          <w:rFonts w:ascii="Times New Roman" w:eastAsia="方正仿宋简体" w:hAnsi="Times New Roman" w:cs="Times New Roman"/>
          <w:b/>
          <w:sz w:val="36"/>
          <w:szCs w:val="36"/>
        </w:rPr>
        <w:t>1000</w:t>
      </w:r>
      <w:r w:rsidR="0025752F" w:rsidRPr="0034306E">
        <w:rPr>
          <w:rFonts w:ascii="Times New Roman" w:eastAsia="方正仿宋简体" w:hAnsi="Times New Roman" w:cs="Times New Roman"/>
          <w:b/>
          <w:sz w:val="36"/>
          <w:szCs w:val="36"/>
        </w:rPr>
        <w:t>人</w:t>
      </w:r>
      <w:r w:rsidR="00EF7ECF" w:rsidRPr="0034306E">
        <w:rPr>
          <w:rFonts w:ascii="Times New Roman" w:eastAsia="方正仿宋简体" w:hAnsi="Times New Roman" w:cs="Times New Roman"/>
          <w:b/>
          <w:sz w:val="36"/>
          <w:szCs w:val="36"/>
        </w:rPr>
        <w:t>；</w:t>
      </w:r>
      <w:r w:rsidR="0025752F" w:rsidRPr="0034306E">
        <w:rPr>
          <w:rFonts w:ascii="Times New Roman" w:eastAsia="方正仿宋简体" w:hAnsi="Times New Roman" w:cs="Times New Roman"/>
          <w:b/>
          <w:sz w:val="36"/>
          <w:szCs w:val="36"/>
        </w:rPr>
        <w:t>东校区二期已开工建设，</w:t>
      </w:r>
      <w:r w:rsidR="009E2BC3" w:rsidRPr="009E2BC3">
        <w:rPr>
          <w:rFonts w:ascii="Times New Roman" w:eastAsia="方正仿宋简体" w:hAnsi="Times New Roman" w:cs="Times New Roman" w:hint="eastAsia"/>
          <w:b/>
          <w:sz w:val="36"/>
          <w:szCs w:val="36"/>
        </w:rPr>
        <w:t>完成总</w:t>
      </w:r>
      <w:r w:rsidR="009E2BC3">
        <w:rPr>
          <w:rFonts w:ascii="Times New Roman" w:eastAsia="方正仿宋简体" w:hAnsi="Times New Roman" w:cs="Times New Roman" w:hint="eastAsia"/>
          <w:b/>
          <w:sz w:val="36"/>
          <w:szCs w:val="36"/>
        </w:rPr>
        <w:t>工程量的</w:t>
      </w:r>
      <w:r w:rsidR="009E2BC3" w:rsidRPr="009E2BC3">
        <w:rPr>
          <w:rFonts w:ascii="Times New Roman" w:eastAsia="方正仿宋简体" w:hAnsi="Times New Roman" w:cs="Times New Roman"/>
          <w:b/>
          <w:sz w:val="36"/>
          <w:szCs w:val="36"/>
        </w:rPr>
        <w:t>50%</w:t>
      </w:r>
      <w:r w:rsidR="009E2BC3" w:rsidRPr="009E2BC3">
        <w:rPr>
          <w:rFonts w:ascii="Times New Roman" w:eastAsia="方正仿宋简体" w:hAnsi="Times New Roman" w:cs="Times New Roman"/>
          <w:b/>
          <w:sz w:val="36"/>
          <w:szCs w:val="36"/>
        </w:rPr>
        <w:t>。</w:t>
      </w:r>
      <w:r w:rsidR="0025752F" w:rsidRPr="00A772AD">
        <w:rPr>
          <w:rFonts w:ascii="方正黑体简体" w:eastAsia="方正黑体简体" w:hAnsi="Times New Roman" w:cs="Times New Roman" w:hint="eastAsia"/>
          <w:b/>
          <w:sz w:val="36"/>
          <w:szCs w:val="36"/>
        </w:rPr>
        <w:t>交</w:t>
      </w:r>
      <w:r w:rsidR="0049543D">
        <w:rPr>
          <w:rFonts w:ascii="方正黑体简体" w:eastAsia="方正黑体简体" w:hAnsi="Times New Roman" w:cs="Times New Roman" w:hint="eastAsia"/>
          <w:b/>
          <w:sz w:val="36"/>
          <w:szCs w:val="36"/>
        </w:rPr>
        <w:t>通互联</w:t>
      </w:r>
      <w:r w:rsidR="00D941D9">
        <w:rPr>
          <w:rFonts w:ascii="方正黑体简体" w:eastAsia="方正黑体简体" w:hAnsi="Times New Roman" w:cs="Times New Roman" w:hint="eastAsia"/>
          <w:b/>
          <w:sz w:val="36"/>
          <w:szCs w:val="36"/>
        </w:rPr>
        <w:t>互通</w:t>
      </w:r>
      <w:r w:rsidR="0025752F" w:rsidRPr="00A772AD">
        <w:rPr>
          <w:rFonts w:ascii="方正黑体简体" w:eastAsia="方正黑体简体" w:hAnsi="Times New Roman" w:cs="Times New Roman" w:hint="eastAsia"/>
          <w:b/>
          <w:sz w:val="36"/>
          <w:szCs w:val="36"/>
        </w:rPr>
        <w:t>方面，</w:t>
      </w:r>
      <w:r w:rsidR="0049543D" w:rsidRPr="0049543D">
        <w:rPr>
          <w:rFonts w:ascii="Times New Roman" w:eastAsia="方正仿宋简体" w:hAnsi="Times New Roman" w:cs="Times New Roman"/>
          <w:b/>
          <w:sz w:val="36"/>
          <w:szCs w:val="36"/>
        </w:rPr>
        <w:t>天府大道北延线全段路基已基本形成，</w:t>
      </w:r>
      <w:r w:rsidR="0049543D" w:rsidRPr="00A772AD">
        <w:rPr>
          <w:rFonts w:ascii="Times New Roman" w:eastAsia="方正仿宋简体" w:hAnsi="Times New Roman" w:cs="Times New Roman"/>
          <w:b/>
          <w:sz w:val="36"/>
          <w:szCs w:val="36"/>
        </w:rPr>
        <w:t>与</w:t>
      </w:r>
      <w:proofErr w:type="gramStart"/>
      <w:r w:rsidR="0049543D" w:rsidRPr="00A772AD">
        <w:rPr>
          <w:rFonts w:ascii="Times New Roman" w:eastAsia="方正仿宋简体" w:hAnsi="Times New Roman" w:cs="Times New Roman"/>
          <w:b/>
          <w:sz w:val="36"/>
          <w:szCs w:val="36"/>
        </w:rPr>
        <w:t>青白江</w:t>
      </w:r>
      <w:proofErr w:type="gramEnd"/>
      <w:r w:rsidR="0049543D">
        <w:rPr>
          <w:rFonts w:ascii="Times New Roman" w:eastAsia="方正仿宋简体" w:hAnsi="Times New Roman" w:cs="Times New Roman" w:hint="eastAsia"/>
          <w:b/>
          <w:sz w:val="36"/>
          <w:szCs w:val="36"/>
        </w:rPr>
        <w:t>区</w:t>
      </w:r>
      <w:r w:rsidR="0049543D" w:rsidRPr="00A772AD">
        <w:rPr>
          <w:rFonts w:ascii="Times New Roman" w:eastAsia="方正仿宋简体" w:hAnsi="Times New Roman" w:cs="Times New Roman"/>
          <w:b/>
          <w:sz w:val="36"/>
          <w:szCs w:val="36"/>
        </w:rPr>
        <w:t>对接</w:t>
      </w:r>
      <w:r w:rsidR="0049543D">
        <w:rPr>
          <w:rFonts w:ascii="Times New Roman" w:eastAsia="方正仿宋简体" w:hAnsi="Times New Roman" w:cs="Times New Roman" w:hint="eastAsia"/>
          <w:b/>
          <w:sz w:val="36"/>
          <w:szCs w:val="36"/>
        </w:rPr>
        <w:t>的</w:t>
      </w:r>
      <w:r w:rsidR="0049543D" w:rsidRPr="00A772AD">
        <w:rPr>
          <w:rFonts w:ascii="Times New Roman" w:eastAsia="方正仿宋简体" w:hAnsi="Times New Roman" w:cs="Times New Roman"/>
          <w:b/>
          <w:sz w:val="36"/>
          <w:szCs w:val="36"/>
        </w:rPr>
        <w:t>6</w:t>
      </w:r>
      <w:r w:rsidR="0049543D" w:rsidRPr="00A772AD">
        <w:rPr>
          <w:rFonts w:ascii="Times New Roman" w:eastAsia="方正仿宋简体" w:hAnsi="Times New Roman" w:cs="Times New Roman"/>
          <w:b/>
          <w:sz w:val="36"/>
          <w:szCs w:val="36"/>
        </w:rPr>
        <w:t>条城市道路</w:t>
      </w:r>
      <w:r w:rsidR="0049543D">
        <w:rPr>
          <w:rFonts w:ascii="Times New Roman" w:eastAsia="方正仿宋简体" w:hAnsi="Times New Roman" w:cs="Times New Roman" w:hint="eastAsia"/>
          <w:b/>
          <w:sz w:val="36"/>
          <w:szCs w:val="36"/>
        </w:rPr>
        <w:t>建设工作</w:t>
      </w:r>
      <w:r w:rsidR="00A772AD" w:rsidRPr="00A772AD">
        <w:rPr>
          <w:rFonts w:ascii="Times New Roman" w:eastAsia="方正仿宋简体" w:hAnsi="Times New Roman" w:cs="Times New Roman"/>
          <w:b/>
          <w:sz w:val="36"/>
          <w:szCs w:val="36"/>
        </w:rPr>
        <w:t>全面启动</w:t>
      </w:r>
      <w:r w:rsidR="0025752F" w:rsidRPr="00A772AD">
        <w:rPr>
          <w:rFonts w:ascii="Times New Roman" w:eastAsia="方正仿宋简体" w:hAnsi="Times New Roman" w:cs="Times New Roman"/>
          <w:b/>
          <w:sz w:val="36"/>
          <w:szCs w:val="36"/>
        </w:rPr>
        <w:t>，其中总投资</w:t>
      </w:r>
      <w:r w:rsidR="0025752F" w:rsidRPr="00A772AD">
        <w:rPr>
          <w:rFonts w:ascii="Times New Roman" w:eastAsia="方正仿宋简体" w:hAnsi="Times New Roman" w:cs="Times New Roman"/>
          <w:b/>
          <w:sz w:val="36"/>
          <w:szCs w:val="36"/>
        </w:rPr>
        <w:t>2</w:t>
      </w:r>
      <w:r w:rsidR="0025752F" w:rsidRPr="00A772AD">
        <w:rPr>
          <w:rFonts w:ascii="Times New Roman" w:eastAsia="方正仿宋简体" w:hAnsi="Times New Roman" w:cs="Times New Roman"/>
          <w:b/>
          <w:sz w:val="36"/>
          <w:szCs w:val="36"/>
        </w:rPr>
        <w:t>亿元的玉</w:t>
      </w:r>
      <w:proofErr w:type="gramStart"/>
      <w:r w:rsidR="0025752F" w:rsidRPr="00A772AD">
        <w:rPr>
          <w:rFonts w:ascii="Times New Roman" w:eastAsia="方正仿宋简体" w:hAnsi="Times New Roman" w:cs="Times New Roman"/>
          <w:b/>
          <w:sz w:val="36"/>
          <w:szCs w:val="36"/>
        </w:rPr>
        <w:t>璋</w:t>
      </w:r>
      <w:proofErr w:type="gramEnd"/>
      <w:r w:rsidR="0025752F" w:rsidRPr="00A772AD">
        <w:rPr>
          <w:rFonts w:ascii="Times New Roman" w:eastAsia="方正仿宋简体" w:hAnsi="Times New Roman" w:cs="Times New Roman"/>
          <w:b/>
          <w:sz w:val="36"/>
          <w:szCs w:val="36"/>
        </w:rPr>
        <w:t>路已具备通车条件，</w:t>
      </w:r>
      <w:r w:rsidR="00DB39A4">
        <w:rPr>
          <w:rFonts w:ascii="Times New Roman" w:eastAsia="方正仿宋简体" w:hAnsi="Times New Roman" w:cs="Times New Roman" w:hint="eastAsia"/>
          <w:b/>
          <w:sz w:val="36"/>
          <w:szCs w:val="36"/>
        </w:rPr>
        <w:t>全部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建成后将构建起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10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分钟都市经济圈。</w:t>
      </w:r>
      <w:r w:rsidR="00160305">
        <w:rPr>
          <w:rFonts w:ascii="方正黑体简体" w:eastAsia="方正黑体简体" w:hAnsi="Times New Roman" w:cs="Times New Roman" w:hint="eastAsia"/>
          <w:b/>
          <w:sz w:val="36"/>
          <w:szCs w:val="36"/>
        </w:rPr>
        <w:t>公园城市</w:t>
      </w:r>
      <w:r w:rsidR="0025752F" w:rsidRPr="00374731">
        <w:rPr>
          <w:rFonts w:ascii="方正黑体简体" w:eastAsia="方正黑体简体" w:hAnsi="Times New Roman" w:cs="Times New Roman" w:hint="eastAsia"/>
          <w:b/>
          <w:sz w:val="36"/>
          <w:szCs w:val="36"/>
        </w:rPr>
        <w:t>方面，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高标准建设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“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凤凰湖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·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三</w:t>
      </w:r>
      <w:r w:rsidR="0025752F" w:rsidRPr="0025752F">
        <w:rPr>
          <w:rFonts w:ascii="Times New Roman" w:eastAsia="方正仿宋简体" w:hAnsi="Times New Roman" w:cs="Times New Roman" w:hint="eastAsia"/>
          <w:b/>
          <w:sz w:val="36"/>
          <w:szCs w:val="36"/>
        </w:rPr>
        <w:t>星湖”公园城市示范区，</w:t>
      </w:r>
      <w:r w:rsidR="00B02E67" w:rsidRPr="00B02E67">
        <w:rPr>
          <w:rFonts w:ascii="Times New Roman" w:eastAsia="方正仿宋简体" w:hAnsi="Times New Roman" w:cs="Times New Roman" w:hint="eastAsia"/>
          <w:b/>
          <w:sz w:val="36"/>
          <w:szCs w:val="36"/>
        </w:rPr>
        <w:t>完成环湖路和</w:t>
      </w:r>
      <w:proofErr w:type="gramStart"/>
      <w:r w:rsidR="00B02E67" w:rsidRPr="00B02E67">
        <w:rPr>
          <w:rFonts w:ascii="Times New Roman" w:eastAsia="方正仿宋简体" w:hAnsi="Times New Roman" w:cs="Times New Roman" w:hint="eastAsia"/>
          <w:b/>
          <w:sz w:val="36"/>
          <w:szCs w:val="36"/>
        </w:rPr>
        <w:t>三星湖引</w:t>
      </w:r>
      <w:proofErr w:type="gramEnd"/>
      <w:r w:rsidR="00B02E67" w:rsidRPr="00B02E67">
        <w:rPr>
          <w:rFonts w:ascii="Times New Roman" w:eastAsia="方正仿宋简体" w:hAnsi="Times New Roman" w:cs="Times New Roman" w:hint="eastAsia"/>
          <w:b/>
          <w:sz w:val="36"/>
          <w:szCs w:val="36"/>
        </w:rPr>
        <w:t>水渠部分景观</w:t>
      </w:r>
      <w:r w:rsidR="009E2BC3">
        <w:rPr>
          <w:rFonts w:ascii="Times New Roman" w:eastAsia="方正仿宋简体" w:hAnsi="Times New Roman" w:cs="Times New Roman" w:hint="eastAsia"/>
          <w:b/>
          <w:sz w:val="36"/>
          <w:szCs w:val="36"/>
        </w:rPr>
        <w:t>、</w:t>
      </w:r>
      <w:r w:rsidR="009E2BC3" w:rsidRPr="009E2BC3">
        <w:rPr>
          <w:rFonts w:ascii="Times New Roman" w:eastAsia="方正仿宋简体" w:hAnsi="Times New Roman" w:cs="Times New Roman" w:hint="eastAsia"/>
          <w:b/>
          <w:sz w:val="36"/>
          <w:szCs w:val="36"/>
        </w:rPr>
        <w:t>湖区总工程量</w:t>
      </w:r>
      <w:r w:rsidR="009E2BC3" w:rsidRPr="009E2BC3">
        <w:rPr>
          <w:rFonts w:ascii="Times New Roman" w:eastAsia="方正仿宋简体" w:hAnsi="Times New Roman" w:cs="Times New Roman"/>
          <w:b/>
          <w:sz w:val="36"/>
          <w:szCs w:val="36"/>
        </w:rPr>
        <w:t>80%</w:t>
      </w:r>
      <w:r w:rsidR="009E2BC3" w:rsidRPr="009E2BC3">
        <w:rPr>
          <w:rFonts w:ascii="Times New Roman" w:eastAsia="方正仿宋简体" w:hAnsi="Times New Roman" w:cs="Times New Roman"/>
          <w:b/>
          <w:sz w:val="36"/>
          <w:szCs w:val="36"/>
        </w:rPr>
        <w:t>，</w:t>
      </w:r>
      <w:r w:rsidR="009E2BC3">
        <w:rPr>
          <w:rFonts w:ascii="Times New Roman" w:eastAsia="方正仿宋简体" w:hAnsi="Times New Roman" w:cs="Times New Roman" w:hint="eastAsia"/>
          <w:b/>
          <w:sz w:val="36"/>
          <w:szCs w:val="36"/>
        </w:rPr>
        <w:t>年内达到蓄水条件</w:t>
      </w:r>
      <w:r w:rsidR="0025752F" w:rsidRPr="0025752F">
        <w:rPr>
          <w:rFonts w:ascii="Times New Roman" w:eastAsia="方正仿宋简体" w:hAnsi="Times New Roman" w:cs="Times New Roman" w:hint="eastAsia"/>
          <w:b/>
          <w:sz w:val="36"/>
          <w:szCs w:val="36"/>
        </w:rPr>
        <w:t>。</w:t>
      </w:r>
      <w:r w:rsidR="0025752F" w:rsidRPr="00374731">
        <w:rPr>
          <w:rFonts w:ascii="方正黑体简体" w:eastAsia="方正黑体简体" w:hAnsi="Times New Roman" w:cs="Times New Roman" w:hint="eastAsia"/>
          <w:b/>
          <w:sz w:val="36"/>
          <w:szCs w:val="36"/>
        </w:rPr>
        <w:t>公共服务</w:t>
      </w:r>
      <w:r w:rsidR="0049543D">
        <w:rPr>
          <w:rFonts w:ascii="方正黑体简体" w:eastAsia="方正黑体简体" w:hAnsi="Times New Roman" w:cs="Times New Roman" w:hint="eastAsia"/>
          <w:b/>
          <w:sz w:val="36"/>
          <w:szCs w:val="36"/>
        </w:rPr>
        <w:t>共享</w:t>
      </w:r>
      <w:r w:rsidR="0025752F" w:rsidRPr="00374731">
        <w:rPr>
          <w:rFonts w:ascii="方正黑体简体" w:eastAsia="方正黑体简体" w:hAnsi="Times New Roman" w:cs="Times New Roman" w:hint="eastAsia"/>
          <w:b/>
          <w:sz w:val="36"/>
          <w:szCs w:val="36"/>
        </w:rPr>
        <w:t>方面，</w:t>
      </w:r>
      <w:r w:rsidR="00374731">
        <w:rPr>
          <w:rFonts w:ascii="Times New Roman" w:eastAsia="方正仿宋简体" w:hAnsi="Times New Roman" w:cs="Times New Roman" w:hint="eastAsia"/>
          <w:b/>
          <w:sz w:val="36"/>
          <w:szCs w:val="36"/>
        </w:rPr>
        <w:t>在</w:t>
      </w:r>
      <w:r w:rsidR="00213D78">
        <w:rPr>
          <w:rFonts w:ascii="Times New Roman" w:eastAsia="方正仿宋简体" w:hAnsi="Times New Roman" w:cs="Times New Roman" w:hint="eastAsia"/>
          <w:b/>
          <w:sz w:val="36"/>
          <w:szCs w:val="36"/>
        </w:rPr>
        <w:t>实现</w:t>
      </w:r>
      <w:r w:rsidR="0025752F" w:rsidRPr="0025752F">
        <w:rPr>
          <w:rFonts w:ascii="Times New Roman" w:eastAsia="方正仿宋简体" w:hAnsi="Times New Roman" w:cs="Times New Roman" w:hint="eastAsia"/>
          <w:b/>
          <w:sz w:val="36"/>
          <w:szCs w:val="36"/>
        </w:rPr>
        <w:t>跨区</w:t>
      </w:r>
      <w:proofErr w:type="gramStart"/>
      <w:r w:rsidR="0025752F" w:rsidRPr="0025752F">
        <w:rPr>
          <w:rFonts w:ascii="Times New Roman" w:eastAsia="方正仿宋简体" w:hAnsi="Times New Roman" w:cs="Times New Roman" w:hint="eastAsia"/>
          <w:b/>
          <w:sz w:val="36"/>
          <w:szCs w:val="36"/>
        </w:rPr>
        <w:t>通办事</w:t>
      </w:r>
      <w:proofErr w:type="gramEnd"/>
      <w:r w:rsidR="0025752F" w:rsidRPr="0025752F">
        <w:rPr>
          <w:rFonts w:ascii="Times New Roman" w:eastAsia="方正仿宋简体" w:hAnsi="Times New Roman" w:cs="Times New Roman" w:hint="eastAsia"/>
          <w:b/>
          <w:sz w:val="36"/>
          <w:szCs w:val="36"/>
        </w:rPr>
        <w:t>项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70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项</w:t>
      </w:r>
      <w:r w:rsidR="00374731">
        <w:rPr>
          <w:rFonts w:ascii="Times New Roman" w:eastAsia="方正仿宋简体" w:hAnsi="Times New Roman" w:cs="Times New Roman" w:hint="eastAsia"/>
          <w:b/>
          <w:sz w:val="36"/>
          <w:szCs w:val="36"/>
        </w:rPr>
        <w:t>的基础上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，今年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5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月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20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日，签订《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“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金青新广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”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lastRenderedPageBreak/>
        <w:t>政务服务同城化合作协议》，跨区</w:t>
      </w:r>
      <w:proofErr w:type="gramStart"/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通办事</w:t>
      </w:r>
      <w:proofErr w:type="gramEnd"/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项达到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200</w:t>
      </w:r>
      <w:r w:rsidR="0025752F" w:rsidRPr="0025752F">
        <w:rPr>
          <w:rFonts w:ascii="Times New Roman" w:eastAsia="方正仿宋简体" w:hAnsi="Times New Roman" w:cs="Times New Roman"/>
          <w:b/>
          <w:sz w:val="36"/>
          <w:szCs w:val="36"/>
        </w:rPr>
        <w:t>余项。</w:t>
      </w:r>
    </w:p>
    <w:p w14:paraId="030A9BE9" w14:textId="7399ADAC" w:rsidR="001546F3" w:rsidRPr="0078750F" w:rsidRDefault="00AA4107" w:rsidP="00273836">
      <w:pPr>
        <w:adjustRightInd w:val="0"/>
        <w:snapToGrid w:val="0"/>
        <w:spacing w:line="660" w:lineRule="exact"/>
        <w:ind w:firstLineChars="200" w:firstLine="723"/>
        <w:rPr>
          <w:rFonts w:ascii="Times New Roman" w:eastAsia="方正仿宋简体" w:hAnsi="Times New Roman" w:cs="Times New Roman"/>
          <w:b/>
          <w:sz w:val="36"/>
          <w:szCs w:val="36"/>
        </w:rPr>
      </w:pPr>
      <w:r>
        <w:rPr>
          <w:rFonts w:ascii="Times New Roman" w:eastAsia="方正仿宋简体" w:hAnsi="Times New Roman" w:cs="Times New Roman" w:hint="eastAsia"/>
          <w:b/>
          <w:sz w:val="36"/>
          <w:szCs w:val="36"/>
        </w:rPr>
        <w:t>在</w:t>
      </w:r>
      <w:r w:rsidR="008F3F10">
        <w:rPr>
          <w:rFonts w:ascii="Times New Roman" w:eastAsia="方正仿宋简体" w:hAnsi="Times New Roman" w:cs="Times New Roman" w:hint="eastAsia"/>
          <w:b/>
          <w:sz w:val="36"/>
          <w:szCs w:val="36"/>
        </w:rPr>
        <w:t>有力有序推进</w:t>
      </w:r>
      <w:r>
        <w:rPr>
          <w:rFonts w:ascii="Times New Roman" w:eastAsia="方正仿宋简体" w:hAnsi="Times New Roman" w:cs="Times New Roman" w:hint="eastAsia"/>
          <w:b/>
          <w:sz w:val="36"/>
          <w:szCs w:val="36"/>
        </w:rPr>
        <w:t>上述工作的同时，</w:t>
      </w:r>
      <w:r w:rsidR="00517CA5">
        <w:rPr>
          <w:rFonts w:ascii="Times New Roman" w:eastAsia="方正仿宋简体" w:hAnsi="Times New Roman" w:cs="Times New Roman" w:hint="eastAsia"/>
          <w:b/>
          <w:sz w:val="36"/>
          <w:szCs w:val="36"/>
        </w:rPr>
        <w:t>今年</w:t>
      </w:r>
      <w:r w:rsidR="001E6667">
        <w:rPr>
          <w:rFonts w:ascii="Times New Roman" w:eastAsia="方正仿宋简体" w:hAnsi="Times New Roman" w:cs="Times New Roman" w:hint="eastAsia"/>
          <w:b/>
          <w:sz w:val="36"/>
          <w:szCs w:val="36"/>
        </w:rPr>
        <w:t>我们</w:t>
      </w:r>
      <w:r w:rsidR="00A674FF" w:rsidRPr="00006241">
        <w:rPr>
          <w:rFonts w:ascii="Times New Roman" w:eastAsia="方正仿宋简体" w:hAnsi="Times New Roman" w:cs="Times New Roman" w:hint="eastAsia"/>
          <w:b/>
          <w:sz w:val="36"/>
          <w:szCs w:val="36"/>
        </w:rPr>
        <w:t>围绕建设成德临港经济产业带，</w:t>
      </w:r>
      <w:r w:rsidR="000F4598">
        <w:rPr>
          <w:rFonts w:ascii="Times New Roman" w:eastAsia="方正仿宋简体" w:hAnsi="Times New Roman" w:cs="Times New Roman" w:hint="eastAsia"/>
          <w:b/>
          <w:sz w:val="36"/>
          <w:szCs w:val="36"/>
        </w:rPr>
        <w:t>深挖毗邻县（市）区合作潜力，</w:t>
      </w:r>
      <w:r w:rsidR="00517CA5" w:rsidRPr="00517CA5">
        <w:rPr>
          <w:rFonts w:ascii="Times New Roman" w:eastAsia="方正仿宋简体" w:hAnsi="Times New Roman" w:cs="Times New Roman" w:hint="eastAsia"/>
          <w:b/>
          <w:sz w:val="36"/>
          <w:szCs w:val="36"/>
        </w:rPr>
        <w:t>与新都区、西南石油大学规划共建油气装备产业园</w:t>
      </w:r>
      <w:r w:rsidR="00517CA5">
        <w:rPr>
          <w:rFonts w:ascii="Times New Roman" w:eastAsia="方正仿宋简体" w:hAnsi="Times New Roman" w:cs="Times New Roman" w:hint="eastAsia"/>
          <w:b/>
          <w:sz w:val="36"/>
          <w:szCs w:val="36"/>
        </w:rPr>
        <w:t>，</w:t>
      </w:r>
      <w:r w:rsidR="00A674FF" w:rsidRPr="000F4598">
        <w:rPr>
          <w:rFonts w:ascii="Times New Roman" w:eastAsia="方正仿宋简体" w:hAnsi="Times New Roman" w:cs="Times New Roman" w:hint="eastAsia"/>
          <w:b/>
          <w:sz w:val="36"/>
          <w:szCs w:val="36"/>
        </w:rPr>
        <w:t>推动产业优势互补、配套成链</w:t>
      </w:r>
      <w:r w:rsidR="003945F7">
        <w:rPr>
          <w:rFonts w:ascii="Times New Roman" w:eastAsia="方正仿宋简体" w:hAnsi="Times New Roman" w:cs="Times New Roman" w:hint="eastAsia"/>
          <w:b/>
          <w:sz w:val="36"/>
          <w:szCs w:val="36"/>
        </w:rPr>
        <w:t>。</w:t>
      </w:r>
      <w:r w:rsidR="00364F57" w:rsidRPr="0093572C">
        <w:rPr>
          <w:rFonts w:ascii="方正黑体简体" w:eastAsia="方正黑体简体" w:hAnsi="Times New Roman" w:cs="Times New Roman" w:hint="eastAsia"/>
          <w:b/>
          <w:sz w:val="36"/>
          <w:szCs w:val="36"/>
        </w:rPr>
        <w:t>在</w:t>
      </w:r>
      <w:proofErr w:type="gramStart"/>
      <w:r w:rsidR="00364F57" w:rsidRPr="0093572C">
        <w:rPr>
          <w:rFonts w:ascii="方正黑体简体" w:eastAsia="方正黑体简体" w:hAnsi="Times New Roman" w:cs="Times New Roman" w:hint="eastAsia"/>
          <w:b/>
          <w:sz w:val="36"/>
          <w:szCs w:val="36"/>
        </w:rPr>
        <w:t>合作愿景上</w:t>
      </w:r>
      <w:proofErr w:type="gramEnd"/>
      <w:r w:rsidR="00364F57" w:rsidRPr="0093572C">
        <w:rPr>
          <w:rFonts w:ascii="方正黑体简体" w:eastAsia="方正黑体简体" w:hAnsi="Times New Roman" w:cs="Times New Roman" w:hint="eastAsia"/>
          <w:b/>
          <w:sz w:val="36"/>
          <w:szCs w:val="36"/>
        </w:rPr>
        <w:t>，</w:t>
      </w:r>
      <w:r w:rsidR="00364F57" w:rsidRPr="00364F57">
        <w:rPr>
          <w:rFonts w:ascii="Times New Roman" w:eastAsia="方正仿宋简体" w:hAnsi="Times New Roman" w:cs="Times New Roman" w:hint="eastAsia"/>
          <w:b/>
          <w:sz w:val="36"/>
          <w:szCs w:val="36"/>
        </w:rPr>
        <w:t>坚持</w:t>
      </w:r>
      <w:r w:rsidR="001B31D1">
        <w:rPr>
          <w:rFonts w:ascii="Times New Roman" w:eastAsia="方正仿宋简体" w:hAnsi="Times New Roman" w:cs="Times New Roman" w:hint="eastAsia"/>
          <w:b/>
          <w:sz w:val="36"/>
          <w:szCs w:val="36"/>
        </w:rPr>
        <w:t>“</w:t>
      </w:r>
      <w:r w:rsidR="001B31D1" w:rsidRPr="00364F57">
        <w:rPr>
          <w:rFonts w:ascii="Times New Roman" w:eastAsia="方正仿宋简体" w:hAnsi="Times New Roman" w:cs="Times New Roman" w:hint="eastAsia"/>
          <w:b/>
          <w:sz w:val="36"/>
          <w:szCs w:val="36"/>
        </w:rPr>
        <w:t>校地政企</w:t>
      </w:r>
      <w:r w:rsidR="001B31D1">
        <w:rPr>
          <w:rFonts w:ascii="Times New Roman" w:eastAsia="方正仿宋简体" w:hAnsi="Times New Roman" w:cs="Times New Roman" w:hint="eastAsia"/>
          <w:b/>
          <w:sz w:val="36"/>
          <w:szCs w:val="36"/>
        </w:rPr>
        <w:t>”</w:t>
      </w:r>
      <w:r w:rsidR="00364F57" w:rsidRPr="00364F57">
        <w:rPr>
          <w:rFonts w:ascii="Times New Roman" w:eastAsia="方正仿宋简体" w:hAnsi="Times New Roman" w:cs="Times New Roman" w:hint="eastAsia"/>
          <w:b/>
          <w:sz w:val="36"/>
          <w:szCs w:val="36"/>
        </w:rPr>
        <w:t>联动，</w:t>
      </w:r>
      <w:r w:rsidR="00277531" w:rsidRPr="00277531">
        <w:rPr>
          <w:rFonts w:ascii="Times New Roman" w:eastAsia="方正仿宋简体" w:hAnsi="Times New Roman" w:cs="Times New Roman" w:hint="eastAsia"/>
          <w:b/>
          <w:sz w:val="36"/>
          <w:szCs w:val="36"/>
        </w:rPr>
        <w:t>建立“总部研发在成都、生产配套在广汉”的合作关系，</w:t>
      </w:r>
      <w:r w:rsidR="00364F57">
        <w:rPr>
          <w:rFonts w:ascii="Times New Roman" w:eastAsia="方正仿宋简体" w:hAnsi="Times New Roman" w:cs="Times New Roman" w:hint="eastAsia"/>
          <w:b/>
          <w:sz w:val="36"/>
          <w:szCs w:val="36"/>
        </w:rPr>
        <w:t>打造“产学研”一体化产业生态圈，建设国内知名的服务油气科技小镇，做大做强“四川油气产业联盟”</w:t>
      </w:r>
      <w:r w:rsidR="00CA45B2">
        <w:rPr>
          <w:rFonts w:ascii="Times New Roman" w:eastAsia="方正仿宋简体" w:hAnsi="Times New Roman" w:cs="Times New Roman" w:hint="eastAsia"/>
          <w:b/>
          <w:sz w:val="36"/>
          <w:szCs w:val="36"/>
        </w:rPr>
        <w:t>。</w:t>
      </w:r>
      <w:r w:rsidR="00CA45B2" w:rsidRPr="0093572C">
        <w:rPr>
          <w:rFonts w:ascii="方正黑体简体" w:eastAsia="方正黑体简体" w:hAnsi="Times New Roman" w:cs="Times New Roman" w:hint="eastAsia"/>
          <w:b/>
          <w:sz w:val="36"/>
          <w:szCs w:val="36"/>
        </w:rPr>
        <w:t>在</w:t>
      </w:r>
      <w:r w:rsidR="00BB6DF7" w:rsidRPr="0093572C">
        <w:rPr>
          <w:rFonts w:ascii="方正黑体简体" w:eastAsia="方正黑体简体" w:hAnsi="Times New Roman" w:cs="Times New Roman" w:hint="eastAsia"/>
          <w:b/>
          <w:sz w:val="36"/>
          <w:szCs w:val="36"/>
        </w:rPr>
        <w:t>产业</w:t>
      </w:r>
      <w:r w:rsidR="00CA45B2" w:rsidRPr="0093572C">
        <w:rPr>
          <w:rFonts w:ascii="方正黑体简体" w:eastAsia="方正黑体简体" w:hAnsi="Times New Roman" w:cs="Times New Roman" w:hint="eastAsia"/>
          <w:b/>
          <w:sz w:val="36"/>
          <w:szCs w:val="36"/>
        </w:rPr>
        <w:t>格局上，</w:t>
      </w:r>
      <w:r w:rsidR="00CA45B2" w:rsidRPr="00CA45B2">
        <w:rPr>
          <w:rFonts w:ascii="方正仿宋简体" w:eastAsia="方正仿宋简体" w:hAnsi="Times New Roman" w:cs="Times New Roman" w:hint="eastAsia"/>
          <w:b/>
          <w:sz w:val="36"/>
          <w:szCs w:val="36"/>
        </w:rPr>
        <w:t>充分发挥比较优势，携手打造“一校</w:t>
      </w:r>
      <w:proofErr w:type="gramStart"/>
      <w:r w:rsidR="00CA45B2" w:rsidRPr="00CA45B2">
        <w:rPr>
          <w:rFonts w:ascii="方正仿宋简体" w:eastAsia="方正仿宋简体" w:hAnsi="Times New Roman" w:cs="Times New Roman" w:hint="eastAsia"/>
          <w:b/>
          <w:sz w:val="36"/>
          <w:szCs w:val="36"/>
        </w:rPr>
        <w:t>一</w:t>
      </w:r>
      <w:proofErr w:type="gramEnd"/>
      <w:r w:rsidR="00CA45B2" w:rsidRPr="00CA45B2">
        <w:rPr>
          <w:rFonts w:ascii="方正仿宋简体" w:eastAsia="方正仿宋简体" w:hAnsi="Times New Roman" w:cs="Times New Roman" w:hint="eastAsia"/>
          <w:b/>
          <w:sz w:val="36"/>
          <w:szCs w:val="36"/>
        </w:rPr>
        <w:t>总部两基地”</w:t>
      </w:r>
      <w:r w:rsidR="00CA45B2">
        <w:rPr>
          <w:rFonts w:ascii="方正仿宋简体" w:eastAsia="方正仿宋简体" w:hAnsi="Times New Roman" w:cs="Times New Roman" w:hint="eastAsia"/>
          <w:b/>
          <w:sz w:val="36"/>
          <w:szCs w:val="36"/>
        </w:rPr>
        <w:t>，“一校”即：以人才培养为基础，以科技创新为引领，支持西南石油大学建设以石油和天然气学科为特色的“双一流”大学；“一总部”即：以技术服务为核心，以服务油气科技小镇为依托，共同打造具有影响力的区域油气服务总部；“两基地”即：</w:t>
      </w:r>
      <w:r w:rsidR="0091702B">
        <w:rPr>
          <w:rFonts w:ascii="方正仿宋简体" w:eastAsia="方正仿宋简体" w:hAnsi="Times New Roman" w:cs="Times New Roman" w:hint="eastAsia"/>
          <w:b/>
          <w:sz w:val="36"/>
          <w:szCs w:val="36"/>
        </w:rPr>
        <w:t>共同打造国内一流的高端油气钻采装备制造基地，建设国内领先的油气科技创新与成果转化基地。</w:t>
      </w:r>
      <w:r w:rsidR="00BB6DF7">
        <w:rPr>
          <w:rFonts w:ascii="方正仿宋简体" w:eastAsia="方正仿宋简体" w:hAnsi="Times New Roman" w:cs="Times New Roman" w:hint="eastAsia"/>
          <w:b/>
          <w:sz w:val="36"/>
          <w:szCs w:val="36"/>
        </w:rPr>
        <w:t>目前，已启动</w:t>
      </w:r>
      <w:r w:rsidR="00BB6DF7" w:rsidRPr="00BB6DF7">
        <w:rPr>
          <w:rFonts w:ascii="方正仿宋简体" w:eastAsia="方正仿宋简体" w:hAnsi="Times New Roman" w:cs="Times New Roman" w:hint="eastAsia"/>
          <w:b/>
          <w:sz w:val="36"/>
          <w:szCs w:val="36"/>
        </w:rPr>
        <w:t>油气钻采产业规划编制</w:t>
      </w:r>
      <w:r w:rsidR="00BB6DF7">
        <w:rPr>
          <w:rFonts w:ascii="方正仿宋简体" w:eastAsia="方正仿宋简体" w:hAnsi="Times New Roman" w:cs="Times New Roman" w:hint="eastAsia"/>
          <w:b/>
          <w:sz w:val="36"/>
          <w:szCs w:val="36"/>
        </w:rPr>
        <w:t>。</w:t>
      </w:r>
      <w:r w:rsidR="0091702B" w:rsidRPr="0093572C">
        <w:rPr>
          <w:rFonts w:ascii="方正黑体简体" w:eastAsia="方正黑体简体" w:hAnsi="Times New Roman" w:cs="Times New Roman" w:hint="eastAsia"/>
          <w:b/>
          <w:sz w:val="36"/>
          <w:szCs w:val="36"/>
        </w:rPr>
        <w:t>在</w:t>
      </w:r>
      <w:r w:rsidR="00B459D9" w:rsidRPr="0093572C">
        <w:rPr>
          <w:rFonts w:ascii="方正黑体简体" w:eastAsia="方正黑体简体" w:hAnsi="Times New Roman" w:cs="Times New Roman" w:hint="eastAsia"/>
          <w:b/>
          <w:sz w:val="36"/>
          <w:szCs w:val="36"/>
        </w:rPr>
        <w:t>供需匹配上，</w:t>
      </w:r>
      <w:r w:rsidR="00B459D9" w:rsidRPr="00B459D9">
        <w:rPr>
          <w:rFonts w:ascii="方正仿宋简体" w:eastAsia="方正仿宋简体" w:hAnsi="Times New Roman" w:cs="Times New Roman" w:hint="eastAsia"/>
          <w:b/>
          <w:sz w:val="36"/>
          <w:szCs w:val="36"/>
        </w:rPr>
        <w:t>系统梳理龙头企业和配套企业需求，以及科研成果转化需求，定期召开机会清单发布会，推动油气装备制造和技术服务企业协同发</w:t>
      </w:r>
      <w:r w:rsidR="00B459D9" w:rsidRPr="00B459D9">
        <w:rPr>
          <w:rFonts w:ascii="方正仿宋简体" w:eastAsia="方正仿宋简体" w:hAnsi="Times New Roman" w:cs="Times New Roman" w:hint="eastAsia"/>
          <w:b/>
          <w:sz w:val="36"/>
          <w:szCs w:val="36"/>
        </w:rPr>
        <w:lastRenderedPageBreak/>
        <w:t>展，率先形成区域内产业</w:t>
      </w:r>
      <w:r w:rsidR="00B459D9" w:rsidRPr="00273836">
        <w:rPr>
          <w:rFonts w:ascii="Times New Roman" w:eastAsia="方正仿宋简体" w:hAnsi="Times New Roman" w:cs="Times New Roman"/>
          <w:b/>
          <w:sz w:val="36"/>
          <w:szCs w:val="36"/>
        </w:rPr>
        <w:t>“</w:t>
      </w:r>
      <w:r w:rsidR="00B459D9" w:rsidRPr="00273836">
        <w:rPr>
          <w:rFonts w:ascii="Times New Roman" w:eastAsia="方正仿宋简体" w:hAnsi="Times New Roman" w:cs="Times New Roman"/>
          <w:b/>
          <w:sz w:val="36"/>
          <w:szCs w:val="36"/>
        </w:rPr>
        <w:t>小循环</w:t>
      </w:r>
      <w:r w:rsidR="00B459D9" w:rsidRPr="00273836">
        <w:rPr>
          <w:rFonts w:ascii="Times New Roman" w:eastAsia="方正仿宋简体" w:hAnsi="Times New Roman" w:cs="Times New Roman"/>
          <w:b/>
          <w:sz w:val="36"/>
          <w:szCs w:val="36"/>
        </w:rPr>
        <w:t>”</w:t>
      </w:r>
      <w:r w:rsidR="00273836">
        <w:rPr>
          <w:rFonts w:ascii="Times New Roman" w:eastAsia="方正仿宋简体" w:hAnsi="Times New Roman" w:cs="Times New Roman" w:hint="eastAsia"/>
          <w:b/>
          <w:sz w:val="36"/>
          <w:szCs w:val="36"/>
        </w:rPr>
        <w:t>。</w:t>
      </w:r>
      <w:r w:rsidR="00273836" w:rsidRPr="00273836">
        <w:rPr>
          <w:rFonts w:ascii="Times New Roman" w:eastAsia="方正仿宋简体" w:hAnsi="Times New Roman" w:cs="Times New Roman" w:hint="eastAsia"/>
          <w:b/>
          <w:sz w:val="36"/>
          <w:szCs w:val="36"/>
        </w:rPr>
        <w:t>目前，四川油气产业联盟协作企业达到</w:t>
      </w:r>
      <w:r w:rsidR="00273836" w:rsidRPr="00273836">
        <w:rPr>
          <w:rFonts w:ascii="Times New Roman" w:eastAsia="方正仿宋简体" w:hAnsi="Times New Roman" w:cs="Times New Roman"/>
          <w:b/>
          <w:sz w:val="36"/>
          <w:szCs w:val="36"/>
        </w:rPr>
        <w:t>21</w:t>
      </w:r>
      <w:r w:rsidR="00273836" w:rsidRPr="00273836">
        <w:rPr>
          <w:rFonts w:ascii="Times New Roman" w:eastAsia="方正仿宋简体" w:hAnsi="Times New Roman" w:cs="Times New Roman"/>
          <w:b/>
          <w:sz w:val="36"/>
          <w:szCs w:val="36"/>
        </w:rPr>
        <w:t>户、总产值近百亿元</w:t>
      </w:r>
      <w:r w:rsidR="00273836">
        <w:rPr>
          <w:rFonts w:ascii="Times New Roman" w:eastAsia="方正仿宋简体" w:hAnsi="Times New Roman" w:cs="Times New Roman" w:hint="eastAsia"/>
          <w:b/>
          <w:sz w:val="36"/>
          <w:szCs w:val="36"/>
        </w:rPr>
        <w:t>，</w:t>
      </w:r>
      <w:r w:rsidR="00273836" w:rsidRPr="00273836">
        <w:rPr>
          <w:rFonts w:ascii="Times New Roman" w:eastAsia="方正仿宋简体" w:hAnsi="Times New Roman" w:cs="Times New Roman"/>
          <w:b/>
          <w:sz w:val="36"/>
          <w:szCs w:val="36"/>
        </w:rPr>
        <w:t>由西南石油大学牵头研制</w:t>
      </w:r>
      <w:r w:rsidR="00273836">
        <w:rPr>
          <w:rFonts w:ascii="Times New Roman" w:eastAsia="方正仿宋简体" w:hAnsi="Times New Roman" w:cs="Times New Roman" w:hint="eastAsia"/>
          <w:b/>
          <w:sz w:val="36"/>
          <w:szCs w:val="36"/>
        </w:rPr>
        <w:t>的</w:t>
      </w:r>
      <w:r w:rsidR="00273836" w:rsidRPr="00273836">
        <w:rPr>
          <w:rFonts w:ascii="Times New Roman" w:eastAsia="方正仿宋简体" w:hAnsi="Times New Roman" w:cs="Times New Roman"/>
          <w:b/>
          <w:sz w:val="36"/>
          <w:szCs w:val="36"/>
        </w:rPr>
        <w:t>页岩气高压钻井泵等</w:t>
      </w:r>
      <w:r w:rsidR="00273836" w:rsidRPr="00273836">
        <w:rPr>
          <w:rFonts w:ascii="Times New Roman" w:eastAsia="方正仿宋简体" w:hAnsi="Times New Roman" w:cs="Times New Roman"/>
          <w:b/>
          <w:sz w:val="36"/>
          <w:szCs w:val="36"/>
        </w:rPr>
        <w:t>12</w:t>
      </w:r>
      <w:r w:rsidR="00273836" w:rsidRPr="00273836">
        <w:rPr>
          <w:rFonts w:ascii="Times New Roman" w:eastAsia="方正仿宋简体" w:hAnsi="Times New Roman" w:cs="Times New Roman"/>
          <w:b/>
          <w:sz w:val="36"/>
          <w:szCs w:val="36"/>
        </w:rPr>
        <w:t>项新技术在广汉油气装备企业转化。</w:t>
      </w:r>
      <w:r w:rsidR="00CC348D" w:rsidRPr="0093572C">
        <w:rPr>
          <w:rFonts w:ascii="方正黑体简体" w:eastAsia="方正黑体简体" w:hAnsi="Times New Roman" w:cs="Times New Roman" w:hint="eastAsia"/>
          <w:b/>
          <w:sz w:val="36"/>
          <w:szCs w:val="36"/>
        </w:rPr>
        <w:t>在工作合力上，</w:t>
      </w:r>
      <w:r w:rsidR="00CC348D" w:rsidRPr="00CC348D">
        <w:rPr>
          <w:rFonts w:ascii="方正仿宋简体" w:eastAsia="方正仿宋简体" w:hAnsi="Times New Roman" w:cs="Times New Roman" w:hint="eastAsia"/>
          <w:b/>
          <w:sz w:val="36"/>
          <w:szCs w:val="36"/>
        </w:rPr>
        <w:t>建立多层次的信息沟通共享和不定期会晤机制，协调解决重大问题；成立专门工作小组并指定专门负责人，加强日常联络，深化合作项目对接，加强推进项目落地实施。</w:t>
      </w:r>
      <w:r w:rsidR="008B4C3E" w:rsidRPr="008B4C3E">
        <w:rPr>
          <w:rFonts w:ascii="Times New Roman" w:eastAsia="方正仿宋简体" w:hAnsi="Times New Roman" w:cs="Times New Roman"/>
          <w:b/>
          <w:sz w:val="36"/>
          <w:szCs w:val="36"/>
        </w:rPr>
        <w:t>今年</w:t>
      </w:r>
      <w:r w:rsidR="008B4C3E">
        <w:rPr>
          <w:rFonts w:ascii="Times New Roman" w:eastAsia="方正仿宋简体" w:hAnsi="Times New Roman" w:cs="Times New Roman" w:hint="eastAsia"/>
          <w:b/>
          <w:sz w:val="36"/>
          <w:szCs w:val="36"/>
        </w:rPr>
        <w:t>以来，</w:t>
      </w:r>
      <w:r w:rsidR="00300ED5">
        <w:rPr>
          <w:rFonts w:ascii="Times New Roman" w:eastAsia="方正仿宋简体" w:hAnsi="Times New Roman" w:cs="Times New Roman" w:hint="eastAsia"/>
          <w:b/>
          <w:sz w:val="36"/>
          <w:szCs w:val="36"/>
        </w:rPr>
        <w:t>两地三方累计对接</w:t>
      </w:r>
      <w:r w:rsidR="00300ED5">
        <w:rPr>
          <w:rFonts w:ascii="Times New Roman" w:eastAsia="方正仿宋简体" w:hAnsi="Times New Roman" w:cs="Times New Roman" w:hint="eastAsia"/>
          <w:b/>
          <w:sz w:val="36"/>
          <w:szCs w:val="36"/>
        </w:rPr>
        <w:t>1</w:t>
      </w:r>
      <w:r w:rsidR="00300ED5">
        <w:rPr>
          <w:rFonts w:ascii="Times New Roman" w:eastAsia="方正仿宋简体" w:hAnsi="Times New Roman" w:cs="Times New Roman"/>
          <w:b/>
          <w:sz w:val="36"/>
          <w:szCs w:val="36"/>
        </w:rPr>
        <w:t>0</w:t>
      </w:r>
      <w:r w:rsidR="00300ED5">
        <w:rPr>
          <w:rFonts w:ascii="Times New Roman" w:eastAsia="方正仿宋简体" w:hAnsi="Times New Roman" w:cs="Times New Roman" w:hint="eastAsia"/>
          <w:b/>
          <w:sz w:val="36"/>
          <w:szCs w:val="36"/>
        </w:rPr>
        <w:t>余次，并</w:t>
      </w:r>
      <w:r w:rsidR="00300ED5" w:rsidRPr="00300ED5">
        <w:rPr>
          <w:rFonts w:ascii="Times New Roman" w:eastAsia="方正仿宋简体" w:hAnsi="Times New Roman" w:cs="Times New Roman" w:hint="eastAsia"/>
          <w:b/>
          <w:sz w:val="36"/>
          <w:szCs w:val="36"/>
        </w:rPr>
        <w:t>在深入协商的基础上，</w:t>
      </w:r>
      <w:r w:rsidR="008B4C3E" w:rsidRPr="008B4C3E">
        <w:rPr>
          <w:rFonts w:ascii="Times New Roman" w:eastAsia="方正仿宋简体" w:hAnsi="Times New Roman" w:cs="Times New Roman"/>
          <w:b/>
          <w:sz w:val="36"/>
          <w:szCs w:val="36"/>
        </w:rPr>
        <w:t>签署了油气钻采产业战略合作协议</w:t>
      </w:r>
      <w:r w:rsidR="00300ED5" w:rsidRPr="00300ED5">
        <w:rPr>
          <w:rFonts w:ascii="Times New Roman" w:eastAsia="方正仿宋简体" w:hAnsi="Times New Roman" w:cs="Times New Roman" w:hint="eastAsia"/>
          <w:b/>
          <w:sz w:val="36"/>
          <w:szCs w:val="36"/>
        </w:rPr>
        <w:t>。</w:t>
      </w:r>
      <w:r w:rsidR="008B4C3E" w:rsidRPr="008B4C3E">
        <w:rPr>
          <w:rFonts w:ascii="Times New Roman" w:eastAsia="方正仿宋简体" w:hAnsi="Times New Roman" w:cs="Times New Roman"/>
          <w:b/>
          <w:sz w:val="36"/>
          <w:szCs w:val="36"/>
        </w:rPr>
        <w:t>4</w:t>
      </w:r>
      <w:r w:rsidR="008B4C3E" w:rsidRPr="008B4C3E">
        <w:rPr>
          <w:rFonts w:ascii="Times New Roman" w:eastAsia="方正仿宋简体" w:hAnsi="Times New Roman" w:cs="Times New Roman"/>
          <w:b/>
          <w:sz w:val="36"/>
          <w:szCs w:val="36"/>
        </w:rPr>
        <w:t>月，</w:t>
      </w:r>
      <w:r w:rsidR="00647BD5">
        <w:rPr>
          <w:rFonts w:ascii="Times New Roman" w:eastAsia="方正仿宋简体" w:hAnsi="Times New Roman" w:cs="Times New Roman" w:hint="eastAsia"/>
          <w:b/>
          <w:sz w:val="36"/>
          <w:szCs w:val="36"/>
        </w:rPr>
        <w:t>组织协调</w:t>
      </w:r>
      <w:r w:rsidR="008B4C3E" w:rsidRPr="008B4C3E">
        <w:rPr>
          <w:rFonts w:ascii="Times New Roman" w:eastAsia="方正仿宋简体" w:hAnsi="Times New Roman" w:cs="Times New Roman"/>
          <w:b/>
          <w:sz w:val="36"/>
          <w:szCs w:val="36"/>
        </w:rPr>
        <w:t>西南石油大学、川庆钻采院、上之登</w:t>
      </w:r>
      <w:r w:rsidR="00647BD5">
        <w:rPr>
          <w:rFonts w:ascii="Times New Roman" w:eastAsia="方正仿宋简体" w:hAnsi="Times New Roman" w:cs="Times New Roman" w:hint="eastAsia"/>
          <w:b/>
          <w:sz w:val="36"/>
          <w:szCs w:val="36"/>
        </w:rPr>
        <w:t>新材料公司</w:t>
      </w:r>
      <w:r w:rsidR="008B4C3E" w:rsidRPr="008B4C3E">
        <w:rPr>
          <w:rFonts w:ascii="Times New Roman" w:eastAsia="方正仿宋简体" w:hAnsi="Times New Roman" w:cs="Times New Roman"/>
          <w:b/>
          <w:sz w:val="36"/>
          <w:szCs w:val="36"/>
        </w:rPr>
        <w:t>召开战略合作推进会，就产学研合作进行</w:t>
      </w:r>
      <w:r w:rsidR="00647BD5">
        <w:rPr>
          <w:rFonts w:ascii="Times New Roman" w:eastAsia="方正仿宋简体" w:hAnsi="Times New Roman" w:cs="Times New Roman" w:hint="eastAsia"/>
          <w:b/>
          <w:sz w:val="36"/>
          <w:szCs w:val="36"/>
        </w:rPr>
        <w:t>了</w:t>
      </w:r>
      <w:r w:rsidR="008B4C3E" w:rsidRPr="008B4C3E">
        <w:rPr>
          <w:rFonts w:ascii="Times New Roman" w:eastAsia="方正仿宋简体" w:hAnsi="Times New Roman" w:cs="Times New Roman"/>
          <w:b/>
          <w:sz w:val="36"/>
          <w:szCs w:val="36"/>
        </w:rPr>
        <w:t>深入探讨。</w:t>
      </w:r>
    </w:p>
    <w:p w14:paraId="519A7766" w14:textId="1BD841C7" w:rsidR="004016BD" w:rsidRPr="004016BD" w:rsidRDefault="004016BD" w:rsidP="00981D60">
      <w:pPr>
        <w:spacing w:line="660" w:lineRule="exact"/>
        <w:ind w:firstLineChars="200" w:firstLine="723"/>
        <w:jc w:val="left"/>
        <w:rPr>
          <w:rFonts w:ascii="Times New Roman" w:eastAsia="方正仿宋简体" w:hAnsi="Times New Roman" w:cs="Times New Roman"/>
          <w:b/>
          <w:bCs/>
          <w:sz w:val="36"/>
          <w:szCs w:val="36"/>
        </w:rPr>
      </w:pPr>
      <w:r w:rsidRPr="004016BD">
        <w:rPr>
          <w:rFonts w:ascii="Times New Roman" w:eastAsia="方正仿宋简体" w:hAnsi="Times New Roman" w:cs="Times New Roman" w:hint="eastAsia"/>
          <w:b/>
          <w:bCs/>
          <w:sz w:val="36"/>
          <w:szCs w:val="36"/>
        </w:rPr>
        <w:t>下一步，我们将认真贯彻落实本次会议精神，以更高的政治站位、更快的实际行动、更强的工作合力，推进</w:t>
      </w:r>
      <w:r w:rsidR="00B02E67">
        <w:rPr>
          <w:rFonts w:ascii="Times New Roman" w:eastAsia="方正仿宋简体" w:hAnsi="Times New Roman" w:cs="Times New Roman" w:hint="eastAsia"/>
          <w:b/>
          <w:bCs/>
          <w:sz w:val="36"/>
          <w:szCs w:val="36"/>
        </w:rPr>
        <w:t>交通互联同网、产业</w:t>
      </w:r>
      <w:proofErr w:type="gramStart"/>
      <w:r w:rsidR="00B02E67">
        <w:rPr>
          <w:rFonts w:ascii="Times New Roman" w:eastAsia="方正仿宋简体" w:hAnsi="Times New Roman" w:cs="Times New Roman" w:hint="eastAsia"/>
          <w:b/>
          <w:bCs/>
          <w:sz w:val="36"/>
          <w:szCs w:val="36"/>
        </w:rPr>
        <w:t>协作共</w:t>
      </w:r>
      <w:proofErr w:type="gramEnd"/>
      <w:r w:rsidR="00B02E67">
        <w:rPr>
          <w:rFonts w:ascii="Times New Roman" w:eastAsia="方正仿宋简体" w:hAnsi="Times New Roman" w:cs="Times New Roman" w:hint="eastAsia"/>
          <w:b/>
          <w:bCs/>
          <w:sz w:val="36"/>
          <w:szCs w:val="36"/>
        </w:rPr>
        <w:t>兴、城市</w:t>
      </w:r>
      <w:proofErr w:type="gramStart"/>
      <w:r w:rsidR="00B02E67">
        <w:rPr>
          <w:rFonts w:ascii="Times New Roman" w:eastAsia="方正仿宋简体" w:hAnsi="Times New Roman" w:cs="Times New Roman" w:hint="eastAsia"/>
          <w:b/>
          <w:bCs/>
          <w:sz w:val="36"/>
          <w:szCs w:val="36"/>
        </w:rPr>
        <w:t>对标提质</w:t>
      </w:r>
      <w:proofErr w:type="gramEnd"/>
      <w:r w:rsidR="00B02E67">
        <w:rPr>
          <w:rFonts w:ascii="Times New Roman" w:eastAsia="方正仿宋简体" w:hAnsi="Times New Roman" w:cs="Times New Roman" w:hint="eastAsia"/>
          <w:b/>
          <w:bCs/>
          <w:sz w:val="36"/>
          <w:szCs w:val="36"/>
        </w:rPr>
        <w:t>、公共服务共建共享</w:t>
      </w:r>
      <w:r w:rsidRPr="004016BD">
        <w:rPr>
          <w:rFonts w:ascii="Times New Roman" w:eastAsia="方正仿宋简体" w:hAnsi="Times New Roman" w:cs="Times New Roman" w:hint="eastAsia"/>
          <w:b/>
          <w:bCs/>
          <w:sz w:val="36"/>
          <w:szCs w:val="36"/>
        </w:rPr>
        <w:t>，努力做到既为一域争光，又为全局添彩</w:t>
      </w:r>
      <w:r>
        <w:rPr>
          <w:rFonts w:ascii="Times New Roman" w:eastAsia="方正仿宋简体" w:hAnsi="Times New Roman" w:cs="Times New Roman" w:hint="eastAsia"/>
          <w:b/>
          <w:bCs/>
          <w:sz w:val="36"/>
          <w:szCs w:val="36"/>
        </w:rPr>
        <w:t>。</w:t>
      </w:r>
    </w:p>
    <w:p w14:paraId="75F1A772" w14:textId="49651F47" w:rsidR="006E6E63" w:rsidRPr="009857DA" w:rsidRDefault="006E6E63" w:rsidP="00DD44F6">
      <w:pPr>
        <w:adjustRightInd w:val="0"/>
        <w:snapToGrid w:val="0"/>
        <w:spacing w:line="660" w:lineRule="exact"/>
        <w:rPr>
          <w:rFonts w:ascii="Times New Roman" w:eastAsia="方正仿宋简体" w:hAnsi="Times New Roman" w:cs="Times New Roman"/>
          <w:b/>
          <w:sz w:val="36"/>
          <w:szCs w:val="36"/>
        </w:rPr>
      </w:pPr>
    </w:p>
    <w:sectPr w:rsidR="006E6E63" w:rsidRPr="009857DA" w:rsidSect="009857DA">
      <w:footerReference w:type="default" r:id="rId6"/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B3B3" w14:textId="77777777" w:rsidR="00EF743E" w:rsidRDefault="00EF743E" w:rsidP="00CF5413">
      <w:r>
        <w:separator/>
      </w:r>
    </w:p>
  </w:endnote>
  <w:endnote w:type="continuationSeparator" w:id="0">
    <w:p w14:paraId="1F1865BF" w14:textId="77777777" w:rsidR="00EF743E" w:rsidRDefault="00EF743E" w:rsidP="00CF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6460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8"/>
        <w:szCs w:val="28"/>
      </w:rPr>
    </w:sdtEndPr>
    <w:sdtContent>
      <w:p w14:paraId="42E230A1" w14:textId="45782C84" w:rsidR="009857DA" w:rsidRPr="009857DA" w:rsidRDefault="009857DA">
        <w:pPr>
          <w:pStyle w:val="a5"/>
          <w:jc w:val="center"/>
          <w:rPr>
            <w:rFonts w:ascii="Times New Roman" w:hAnsi="Times New Roman" w:cs="Times New Roman"/>
            <w:b/>
            <w:bCs/>
            <w:sz w:val="28"/>
            <w:szCs w:val="28"/>
          </w:rPr>
        </w:pPr>
        <w:r w:rsidRPr="009857DA">
          <w:rPr>
            <w:rFonts w:ascii="Times New Roman" w:hAnsi="Times New Roman" w:cs="Times New Roman"/>
            <w:b/>
            <w:bCs/>
            <w:sz w:val="28"/>
            <w:szCs w:val="28"/>
          </w:rPr>
          <w:fldChar w:fldCharType="begin"/>
        </w:r>
        <w:r w:rsidRPr="009857DA">
          <w:rPr>
            <w:rFonts w:ascii="Times New Roman" w:hAnsi="Times New Roman" w:cs="Times New Roman"/>
            <w:b/>
            <w:bCs/>
            <w:sz w:val="28"/>
            <w:szCs w:val="28"/>
          </w:rPr>
          <w:instrText>PAGE   \* MERGEFORMAT</w:instrText>
        </w:r>
        <w:r w:rsidRPr="009857DA">
          <w:rPr>
            <w:rFonts w:ascii="Times New Roman" w:hAnsi="Times New Roman" w:cs="Times New Roman"/>
            <w:b/>
            <w:bCs/>
            <w:sz w:val="28"/>
            <w:szCs w:val="28"/>
          </w:rPr>
          <w:fldChar w:fldCharType="separate"/>
        </w:r>
        <w:r w:rsidRPr="009857DA">
          <w:rPr>
            <w:rFonts w:ascii="Times New Roman" w:hAnsi="Times New Roman" w:cs="Times New Roman"/>
            <w:b/>
            <w:bCs/>
            <w:sz w:val="28"/>
            <w:szCs w:val="28"/>
            <w:lang w:val="zh-CN"/>
          </w:rPr>
          <w:t>2</w:t>
        </w:r>
        <w:r w:rsidRPr="009857DA">
          <w:rPr>
            <w:rFonts w:ascii="Times New Roman" w:hAnsi="Times New Roman" w:cs="Times New Roman"/>
            <w:b/>
            <w:bCs/>
            <w:sz w:val="28"/>
            <w:szCs w:val="28"/>
          </w:rPr>
          <w:fldChar w:fldCharType="end"/>
        </w:r>
      </w:p>
    </w:sdtContent>
  </w:sdt>
  <w:p w14:paraId="60C0BDED" w14:textId="77777777" w:rsidR="009857DA" w:rsidRDefault="009857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6709" w14:textId="77777777" w:rsidR="00EF743E" w:rsidRDefault="00EF743E" w:rsidP="00CF5413">
      <w:r>
        <w:separator/>
      </w:r>
    </w:p>
  </w:footnote>
  <w:footnote w:type="continuationSeparator" w:id="0">
    <w:p w14:paraId="64F711AD" w14:textId="77777777" w:rsidR="00EF743E" w:rsidRDefault="00EF743E" w:rsidP="00CF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4E"/>
    <w:rsid w:val="00006241"/>
    <w:rsid w:val="00036905"/>
    <w:rsid w:val="00083D64"/>
    <w:rsid w:val="000F4598"/>
    <w:rsid w:val="00101D29"/>
    <w:rsid w:val="0011583B"/>
    <w:rsid w:val="00136C73"/>
    <w:rsid w:val="001546F3"/>
    <w:rsid w:val="00155F56"/>
    <w:rsid w:val="00157A21"/>
    <w:rsid w:val="00160305"/>
    <w:rsid w:val="00161321"/>
    <w:rsid w:val="00173292"/>
    <w:rsid w:val="001B31D1"/>
    <w:rsid w:val="001D5A2B"/>
    <w:rsid w:val="001D7FE7"/>
    <w:rsid w:val="001E2069"/>
    <w:rsid w:val="001E6667"/>
    <w:rsid w:val="002060E3"/>
    <w:rsid w:val="00213D78"/>
    <w:rsid w:val="00214DDB"/>
    <w:rsid w:val="0021615C"/>
    <w:rsid w:val="00237FAF"/>
    <w:rsid w:val="00241A34"/>
    <w:rsid w:val="00247459"/>
    <w:rsid w:val="0025752F"/>
    <w:rsid w:val="0026248B"/>
    <w:rsid w:val="00273836"/>
    <w:rsid w:val="00277531"/>
    <w:rsid w:val="00292BCC"/>
    <w:rsid w:val="002C4635"/>
    <w:rsid w:val="002D367B"/>
    <w:rsid w:val="00300ED5"/>
    <w:rsid w:val="00323A4A"/>
    <w:rsid w:val="0034306E"/>
    <w:rsid w:val="00364F57"/>
    <w:rsid w:val="00365171"/>
    <w:rsid w:val="00374731"/>
    <w:rsid w:val="0038750B"/>
    <w:rsid w:val="003911E3"/>
    <w:rsid w:val="00394423"/>
    <w:rsid w:val="003945F7"/>
    <w:rsid w:val="003A462E"/>
    <w:rsid w:val="003E20BF"/>
    <w:rsid w:val="003F7824"/>
    <w:rsid w:val="004016BD"/>
    <w:rsid w:val="00411016"/>
    <w:rsid w:val="004328E6"/>
    <w:rsid w:val="0044409E"/>
    <w:rsid w:val="004615CA"/>
    <w:rsid w:val="00465A9D"/>
    <w:rsid w:val="00474480"/>
    <w:rsid w:val="0049543D"/>
    <w:rsid w:val="004D1013"/>
    <w:rsid w:val="00517CA5"/>
    <w:rsid w:val="005233C9"/>
    <w:rsid w:val="005500C0"/>
    <w:rsid w:val="005722C1"/>
    <w:rsid w:val="005814C1"/>
    <w:rsid w:val="005976D3"/>
    <w:rsid w:val="005B6ED4"/>
    <w:rsid w:val="005C3C40"/>
    <w:rsid w:val="00601904"/>
    <w:rsid w:val="00627659"/>
    <w:rsid w:val="00647BD5"/>
    <w:rsid w:val="006A5179"/>
    <w:rsid w:val="006A53B9"/>
    <w:rsid w:val="006B6EC9"/>
    <w:rsid w:val="006C368A"/>
    <w:rsid w:val="006E6E63"/>
    <w:rsid w:val="00716A81"/>
    <w:rsid w:val="00752905"/>
    <w:rsid w:val="007714AB"/>
    <w:rsid w:val="0078750F"/>
    <w:rsid w:val="007C0255"/>
    <w:rsid w:val="007C509E"/>
    <w:rsid w:val="007C6D86"/>
    <w:rsid w:val="008323B2"/>
    <w:rsid w:val="008413FD"/>
    <w:rsid w:val="0089288D"/>
    <w:rsid w:val="008B357F"/>
    <w:rsid w:val="008B4C3E"/>
    <w:rsid w:val="008D4D48"/>
    <w:rsid w:val="008D5B6F"/>
    <w:rsid w:val="008F3F10"/>
    <w:rsid w:val="0091702B"/>
    <w:rsid w:val="0093572C"/>
    <w:rsid w:val="00940EE1"/>
    <w:rsid w:val="00944725"/>
    <w:rsid w:val="0096180B"/>
    <w:rsid w:val="00965015"/>
    <w:rsid w:val="009669AF"/>
    <w:rsid w:val="00981D60"/>
    <w:rsid w:val="009857DA"/>
    <w:rsid w:val="009A4879"/>
    <w:rsid w:val="009B164E"/>
    <w:rsid w:val="009D53AC"/>
    <w:rsid w:val="009E2BC3"/>
    <w:rsid w:val="009F2D29"/>
    <w:rsid w:val="00A0195C"/>
    <w:rsid w:val="00A26684"/>
    <w:rsid w:val="00A35513"/>
    <w:rsid w:val="00A525B7"/>
    <w:rsid w:val="00A674FF"/>
    <w:rsid w:val="00A772AD"/>
    <w:rsid w:val="00A878EC"/>
    <w:rsid w:val="00A964DF"/>
    <w:rsid w:val="00AA4107"/>
    <w:rsid w:val="00AD6EFB"/>
    <w:rsid w:val="00B02E67"/>
    <w:rsid w:val="00B24CD3"/>
    <w:rsid w:val="00B25492"/>
    <w:rsid w:val="00B4187B"/>
    <w:rsid w:val="00B459D9"/>
    <w:rsid w:val="00B73257"/>
    <w:rsid w:val="00B75A73"/>
    <w:rsid w:val="00B81A08"/>
    <w:rsid w:val="00B82373"/>
    <w:rsid w:val="00BA5C50"/>
    <w:rsid w:val="00BB6DF7"/>
    <w:rsid w:val="00C00FEA"/>
    <w:rsid w:val="00C039BA"/>
    <w:rsid w:val="00C4350E"/>
    <w:rsid w:val="00C526BF"/>
    <w:rsid w:val="00C60C02"/>
    <w:rsid w:val="00C81DDC"/>
    <w:rsid w:val="00CA45B2"/>
    <w:rsid w:val="00CC348D"/>
    <w:rsid w:val="00CF3479"/>
    <w:rsid w:val="00CF5413"/>
    <w:rsid w:val="00D10E4E"/>
    <w:rsid w:val="00D511EB"/>
    <w:rsid w:val="00D74794"/>
    <w:rsid w:val="00D77ADF"/>
    <w:rsid w:val="00D838B7"/>
    <w:rsid w:val="00D941D9"/>
    <w:rsid w:val="00DB39A4"/>
    <w:rsid w:val="00DD44F6"/>
    <w:rsid w:val="00DD4528"/>
    <w:rsid w:val="00DF6BBD"/>
    <w:rsid w:val="00E05237"/>
    <w:rsid w:val="00E248FF"/>
    <w:rsid w:val="00E32E18"/>
    <w:rsid w:val="00E664B3"/>
    <w:rsid w:val="00E81636"/>
    <w:rsid w:val="00E83152"/>
    <w:rsid w:val="00EE2222"/>
    <w:rsid w:val="00EE3308"/>
    <w:rsid w:val="00EF743E"/>
    <w:rsid w:val="00EF77C4"/>
    <w:rsid w:val="00EF7ECF"/>
    <w:rsid w:val="00F61F08"/>
    <w:rsid w:val="00F67F4C"/>
    <w:rsid w:val="00F8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CB874"/>
  <w15:chartTrackingRefBased/>
  <w15:docId w15:val="{60619FCE-FADA-4CEF-889F-D8B1F505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54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5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541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00ED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00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huaibing wang</cp:lastModifiedBy>
  <cp:revision>135</cp:revision>
  <dcterms:created xsi:type="dcterms:W3CDTF">2021-05-24T01:04:00Z</dcterms:created>
  <dcterms:modified xsi:type="dcterms:W3CDTF">2021-05-26T09:43:00Z</dcterms:modified>
</cp:coreProperties>
</file>