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8B" w:rsidRDefault="00BB738B">
      <w:pPr>
        <w:spacing w:line="600" w:lineRule="exact"/>
        <w:jc w:val="center"/>
        <w:outlineLvl w:val="0"/>
        <w:rPr>
          <w:rFonts w:ascii="方正小标宋简体" w:eastAsia="方正小标宋简体" w:hAnsi="宋体"/>
          <w:color w:val="000000"/>
          <w:sz w:val="72"/>
          <w:szCs w:val="72"/>
        </w:rPr>
      </w:pPr>
      <w:bookmarkStart w:id="0" w:name="_Toc15306267"/>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A650DC" w:rsidRDefault="00BB738B" w:rsidP="00DC7CBA">
      <w:pPr>
        <w:adjustRightInd w:val="0"/>
        <w:snapToGrid w:val="0"/>
        <w:spacing w:line="360" w:lineRule="auto"/>
        <w:jc w:val="center"/>
        <w:outlineLvl w:val="0"/>
        <w:rPr>
          <w:rFonts w:ascii="方正小标宋简体" w:eastAsia="方正小标宋简体" w:hAnsi="宋体" w:cs="方正小标宋简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sidR="00A650DC">
        <w:rPr>
          <w:rFonts w:ascii="方正小标宋简体" w:eastAsia="方正小标宋简体" w:hAnsi="宋体" w:cs="方正小标宋简体" w:hint="eastAsia"/>
          <w:color w:val="000000"/>
          <w:sz w:val="72"/>
          <w:szCs w:val="72"/>
        </w:rPr>
        <w:t>广汉市</w:t>
      </w:r>
    </w:p>
    <w:p w:rsidR="00A650DC" w:rsidRDefault="00A650DC" w:rsidP="00DC7CBA">
      <w:pPr>
        <w:adjustRightInd w:val="0"/>
        <w:snapToGrid w:val="0"/>
        <w:spacing w:line="360" w:lineRule="auto"/>
        <w:jc w:val="center"/>
        <w:outlineLvl w:val="0"/>
        <w:rPr>
          <w:rFonts w:ascii="方正小标宋简体" w:eastAsia="方正小标宋简体" w:hAnsi="宋体" w:cs="方正小标宋简体"/>
          <w:color w:val="000000"/>
          <w:sz w:val="72"/>
          <w:szCs w:val="72"/>
        </w:rPr>
      </w:pPr>
      <w:r>
        <w:rPr>
          <w:rFonts w:ascii="方正小标宋简体" w:eastAsia="方正小标宋简体" w:hAnsi="宋体" w:cs="方正小标宋简体" w:hint="eastAsia"/>
          <w:color w:val="000000"/>
          <w:sz w:val="72"/>
          <w:szCs w:val="72"/>
        </w:rPr>
        <w:t>公共资源交易服务中心</w:t>
      </w:r>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BB738B" w:rsidRDefault="00BB738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lastRenderedPageBreak/>
        <w:t>目录</w:t>
      </w:r>
    </w:p>
    <w:p w:rsidR="00BB738B" w:rsidRPr="00FD3CC1" w:rsidRDefault="000A369D"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BB738B"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BB738B" w:rsidRDefault="00BB738B" w:rsidP="003E1310">
      <w:pPr>
        <w:pStyle w:val="10"/>
        <w:rPr>
          <w:rFonts w:cs="Times New Roman"/>
        </w:rPr>
      </w:pPr>
      <w:r w:rsidRPr="003E1310">
        <w:rPr>
          <w:rFonts w:hint="eastAsia"/>
        </w:rPr>
        <w:t>公开时间：</w:t>
      </w:r>
      <w:r w:rsidRPr="003E1310">
        <w:t>2019</w:t>
      </w:r>
      <w:r w:rsidRPr="003E1310">
        <w:rPr>
          <w:rFonts w:hint="eastAsia"/>
        </w:rPr>
        <w:t>年</w:t>
      </w:r>
      <w:r w:rsidR="00A650DC">
        <w:rPr>
          <w:rFonts w:hint="eastAsia"/>
        </w:rPr>
        <w:t>10</w:t>
      </w:r>
      <w:r w:rsidRPr="003E1310">
        <w:rPr>
          <w:rFonts w:hint="eastAsia"/>
        </w:rPr>
        <w:t>月</w:t>
      </w:r>
      <w:r w:rsidR="00A650DC">
        <w:rPr>
          <w:rFonts w:hint="eastAsia"/>
        </w:rPr>
        <w:t>24</w:t>
      </w:r>
      <w:r w:rsidRPr="003E1310">
        <w:rPr>
          <w:rFonts w:hint="eastAsia"/>
        </w:rPr>
        <w:t>日</w:t>
      </w:r>
    </w:p>
    <w:p w:rsidR="00BB738B" w:rsidRPr="003E1310" w:rsidRDefault="00BB738B" w:rsidP="003E1310"/>
    <w:p w:rsidR="00BB738B" w:rsidRPr="00FD3CC1" w:rsidRDefault="000A369D" w:rsidP="003E1310">
      <w:pPr>
        <w:pStyle w:val="10"/>
        <w:rPr>
          <w:rFonts w:cs="Times New Roman"/>
        </w:rPr>
      </w:pPr>
      <w:hyperlink w:anchor="_Toc15396599" w:history="1">
        <w:r w:rsidR="00BB738B" w:rsidRPr="00FD3CC1">
          <w:rPr>
            <w:rStyle w:val="a8"/>
            <w:rFonts w:hint="eastAsia"/>
          </w:rPr>
          <w:t>第一部分</w:t>
        </w:r>
        <w:r w:rsidR="00BB738B" w:rsidRPr="00FD3CC1">
          <w:rPr>
            <w:rStyle w:val="a8"/>
          </w:rPr>
          <w:t xml:space="preserve"> </w:t>
        </w:r>
        <w:r w:rsidR="00BB738B" w:rsidRPr="00FD3CC1">
          <w:rPr>
            <w:rStyle w:val="a8"/>
            <w:rFonts w:hint="eastAsia"/>
          </w:rPr>
          <w:t>部门概况</w:t>
        </w:r>
        <w:r w:rsidR="00BB738B" w:rsidRPr="00FD3CC1">
          <w:rPr>
            <w:rFonts w:cs="Times New Roman"/>
            <w:webHidden/>
          </w:rPr>
          <w:tab/>
        </w:r>
        <w:r w:rsidR="00BB738B">
          <w:rPr>
            <w:webHidden/>
          </w:rPr>
          <w:t>4</w:t>
        </w:r>
      </w:hyperlink>
    </w:p>
    <w:p w:rsidR="00BB738B" w:rsidRPr="00FD3CC1" w:rsidRDefault="000A369D" w:rsidP="009622D3">
      <w:pPr>
        <w:pStyle w:val="20"/>
        <w:rPr>
          <w:rFonts w:ascii="仿宋" w:eastAsia="仿宋" w:hAnsi="仿宋"/>
          <w:noProof/>
          <w:sz w:val="28"/>
          <w:szCs w:val="28"/>
        </w:rPr>
      </w:pPr>
      <w:hyperlink w:anchor="_Toc15396600" w:history="1">
        <w:r w:rsidR="00BB738B" w:rsidRPr="00FD3CC1">
          <w:rPr>
            <w:rStyle w:val="a8"/>
            <w:rFonts w:ascii="仿宋" w:eastAsia="仿宋" w:hAnsi="仿宋" w:cs="仿宋" w:hint="eastAsia"/>
            <w:noProof/>
            <w:sz w:val="28"/>
            <w:szCs w:val="28"/>
          </w:rPr>
          <w:t>一、基本职能及主要工作</w:t>
        </w:r>
        <w:r w:rsidR="00BB738B" w:rsidRPr="00FD3CC1">
          <w:rPr>
            <w:rFonts w:ascii="仿宋" w:eastAsia="仿宋" w:hAnsi="仿宋"/>
            <w:noProof/>
            <w:webHidden/>
            <w:sz w:val="28"/>
            <w:szCs w:val="28"/>
          </w:rPr>
          <w:tab/>
        </w:r>
        <w:r w:rsidR="00BB738B">
          <w:rPr>
            <w:rFonts w:ascii="仿宋" w:eastAsia="仿宋" w:hAnsi="仿宋" w:cs="仿宋"/>
            <w:noProof/>
            <w:webHidden/>
            <w:sz w:val="28"/>
            <w:szCs w:val="28"/>
          </w:rPr>
          <w:t>4</w:t>
        </w:r>
      </w:hyperlink>
    </w:p>
    <w:p w:rsidR="00BB738B" w:rsidRPr="00FD3CC1" w:rsidRDefault="000A369D" w:rsidP="009622D3">
      <w:pPr>
        <w:pStyle w:val="20"/>
        <w:rPr>
          <w:rFonts w:ascii="仿宋" w:eastAsia="仿宋" w:hAnsi="仿宋"/>
          <w:noProof/>
          <w:sz w:val="28"/>
          <w:szCs w:val="28"/>
        </w:rPr>
      </w:pPr>
      <w:hyperlink w:anchor="_Toc15396601" w:history="1">
        <w:r w:rsidR="00BB738B" w:rsidRPr="00FD3CC1">
          <w:rPr>
            <w:rStyle w:val="a8"/>
            <w:rFonts w:ascii="仿宋" w:eastAsia="仿宋" w:hAnsi="仿宋" w:cs="仿宋" w:hint="eastAsia"/>
            <w:noProof/>
            <w:sz w:val="28"/>
            <w:szCs w:val="28"/>
          </w:rPr>
          <w:t>二、机构设置</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3E1310">
      <w:pPr>
        <w:pStyle w:val="10"/>
        <w:rPr>
          <w:rFonts w:cs="Times New Roman"/>
        </w:rPr>
      </w:pPr>
      <w:hyperlink w:anchor="_Toc15396602" w:history="1">
        <w:r w:rsidR="00BB738B" w:rsidRPr="00FD3CC1">
          <w:rPr>
            <w:rStyle w:val="a8"/>
            <w:rFonts w:hint="eastAsia"/>
          </w:rPr>
          <w:t>第二部分</w:t>
        </w:r>
        <w:r w:rsidR="00BB738B" w:rsidRPr="00FD3CC1">
          <w:rPr>
            <w:rStyle w:val="a8"/>
          </w:rPr>
          <w:t xml:space="preserve"> 2018</w:t>
        </w:r>
        <w:r w:rsidR="00BB738B" w:rsidRPr="00FD3CC1">
          <w:rPr>
            <w:rStyle w:val="a8"/>
            <w:rFonts w:hint="eastAsia"/>
          </w:rPr>
          <w:t>年度部门决算情况说明</w:t>
        </w:r>
        <w:r w:rsidR="00BB738B" w:rsidRPr="00FD3CC1">
          <w:rPr>
            <w:rFonts w:cs="Times New Roman"/>
            <w:webHidden/>
          </w:rPr>
          <w:tab/>
        </w:r>
        <w:r w:rsidRPr="00FD3CC1">
          <w:rPr>
            <w:webHidden/>
          </w:rPr>
          <w:fldChar w:fldCharType="begin"/>
        </w:r>
        <w:r w:rsidR="00BB738B" w:rsidRPr="00FD3CC1">
          <w:rPr>
            <w:webHidden/>
          </w:rPr>
          <w:instrText xml:space="preserve"> PAGEREF _Toc15396602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0A369D" w:rsidP="009622D3">
      <w:pPr>
        <w:pStyle w:val="20"/>
        <w:rPr>
          <w:rFonts w:ascii="仿宋" w:eastAsia="仿宋" w:hAnsi="仿宋"/>
          <w:noProof/>
          <w:sz w:val="28"/>
          <w:szCs w:val="28"/>
        </w:rPr>
      </w:pPr>
      <w:hyperlink w:anchor="_Toc15396603" w:history="1">
        <w:r w:rsidR="00BB738B" w:rsidRPr="00FD3CC1">
          <w:rPr>
            <w:rStyle w:val="a8"/>
            <w:rFonts w:ascii="仿宋" w:eastAsia="仿宋" w:hAnsi="仿宋" w:cs="仿宋" w:hint="eastAsia"/>
            <w:noProof/>
            <w:sz w:val="28"/>
            <w:szCs w:val="28"/>
          </w:rPr>
          <w:t>一、收入支出决算总体情况说明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04" w:history="1">
        <w:r w:rsidR="00BB738B" w:rsidRPr="00FD3CC1">
          <w:rPr>
            <w:rStyle w:val="a8"/>
            <w:rFonts w:ascii="仿宋" w:eastAsia="仿宋" w:hAnsi="仿宋" w:cs="仿宋" w:hint="eastAsia"/>
            <w:noProof/>
            <w:sz w:val="28"/>
            <w:szCs w:val="28"/>
          </w:rPr>
          <w:t>二、收入决算情况说明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05" w:history="1">
        <w:r w:rsidR="00BB738B" w:rsidRPr="00FD3CC1">
          <w:rPr>
            <w:rStyle w:val="a8"/>
            <w:rFonts w:ascii="仿宋" w:eastAsia="仿宋" w:hAnsi="仿宋" w:cs="仿宋" w:hint="eastAsia"/>
            <w:noProof/>
            <w:sz w:val="28"/>
            <w:szCs w:val="28"/>
          </w:rPr>
          <w:t>三、支出决算情况说明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06" w:history="1">
        <w:r w:rsidR="00BB738B" w:rsidRPr="00FD3CC1">
          <w:rPr>
            <w:rStyle w:val="a8"/>
            <w:rFonts w:ascii="仿宋" w:eastAsia="仿宋" w:hAnsi="仿宋" w:cs="仿宋" w:hint="eastAsia"/>
            <w:noProof/>
            <w:sz w:val="28"/>
            <w:szCs w:val="28"/>
          </w:rPr>
          <w:t>四、财政拨款收入支出决算总体情况说明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07" w:history="1">
        <w:r w:rsidR="00BB738B" w:rsidRPr="00FD3CC1">
          <w:rPr>
            <w:rStyle w:val="a8"/>
            <w:rFonts w:ascii="仿宋" w:eastAsia="仿宋" w:hAnsi="仿宋" w:cs="仿宋" w:hint="eastAsia"/>
            <w:noProof/>
            <w:sz w:val="28"/>
            <w:szCs w:val="28"/>
          </w:rPr>
          <w:t>五、一般公共预算财政拨款支出决算情况说明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08" w:history="1">
        <w:r w:rsidR="00BB738B" w:rsidRPr="00FD3CC1">
          <w:rPr>
            <w:rStyle w:val="a8"/>
            <w:rFonts w:ascii="仿宋" w:eastAsia="仿宋" w:hAnsi="仿宋" w:cs="仿宋" w:hint="eastAsia"/>
            <w:noProof/>
            <w:sz w:val="28"/>
            <w:szCs w:val="28"/>
          </w:rPr>
          <w:t>六、一般公共预算财政拨款基本支出决算情况说明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09" w:history="1">
        <w:r w:rsidR="00BB738B" w:rsidRPr="00FD3CC1">
          <w:rPr>
            <w:rStyle w:val="a8"/>
            <w:rFonts w:ascii="仿宋" w:eastAsia="仿宋" w:hAnsi="仿宋" w:cs="仿宋" w:hint="eastAsia"/>
            <w:noProof/>
            <w:sz w:val="28"/>
            <w:szCs w:val="28"/>
          </w:rPr>
          <w:t>七、“三公”经费财政拨款支出决算情况说明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10" w:history="1">
        <w:r w:rsidR="00BB738B" w:rsidRPr="00FD3CC1">
          <w:rPr>
            <w:rStyle w:val="a8"/>
            <w:rFonts w:ascii="仿宋" w:eastAsia="仿宋" w:hAnsi="仿宋" w:cs="仿宋" w:hint="eastAsia"/>
            <w:noProof/>
            <w:sz w:val="28"/>
            <w:szCs w:val="28"/>
          </w:rPr>
          <w:t>八、政府性基金预算支出决算情况说明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11" w:history="1">
        <w:r w:rsidR="00BB738B" w:rsidRPr="00FD3CC1">
          <w:rPr>
            <w:rStyle w:val="a8"/>
            <w:rFonts w:ascii="仿宋" w:eastAsia="仿宋" w:hAnsi="仿宋" w:cs="仿宋" w:hint="eastAsia"/>
            <w:noProof/>
            <w:sz w:val="28"/>
            <w:szCs w:val="28"/>
          </w:rPr>
          <w:t>九、</w:t>
        </w:r>
        <w:r w:rsidR="00BB738B" w:rsidRPr="00FD3CC1">
          <w:rPr>
            <w:rStyle w:val="a8"/>
            <w:rFonts w:ascii="仿宋" w:eastAsia="仿宋" w:hAnsi="仿宋" w:cs="仿宋"/>
            <w:noProof/>
            <w:sz w:val="28"/>
            <w:szCs w:val="28"/>
          </w:rPr>
          <w:t xml:space="preserve"> </w:t>
        </w:r>
        <w:r w:rsidR="00BB738B" w:rsidRPr="00FD3CC1">
          <w:rPr>
            <w:rStyle w:val="a8"/>
            <w:rFonts w:ascii="仿宋" w:eastAsia="仿宋" w:hAnsi="仿宋" w:cs="仿宋" w:hint="eastAsia"/>
            <w:noProof/>
            <w:sz w:val="28"/>
            <w:szCs w:val="28"/>
          </w:rPr>
          <w:t>国有资本经营预算支出决算情况说明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9622D3">
      <w:pPr>
        <w:pStyle w:val="20"/>
        <w:rPr>
          <w:rFonts w:ascii="仿宋" w:eastAsia="仿宋" w:hAnsi="仿宋"/>
          <w:noProof/>
          <w:sz w:val="28"/>
          <w:szCs w:val="28"/>
        </w:rPr>
      </w:pPr>
      <w:hyperlink w:anchor="_Toc15396612" w:history="1">
        <w:r w:rsidR="00BB738B" w:rsidRPr="00FD3CC1">
          <w:rPr>
            <w:rStyle w:val="a8"/>
            <w:rFonts w:ascii="仿宋" w:eastAsia="仿宋" w:hAnsi="仿宋" w:cs="仿宋" w:hint="eastAsia"/>
            <w:noProof/>
            <w:sz w:val="28"/>
            <w:szCs w:val="28"/>
          </w:rPr>
          <w:t>十一、其他重要事项的情况说明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0A369D" w:rsidP="003E1310">
      <w:pPr>
        <w:pStyle w:val="10"/>
        <w:rPr>
          <w:rFonts w:cs="Times New Roman"/>
        </w:rPr>
      </w:pPr>
      <w:hyperlink w:anchor="_Toc15396613" w:history="1">
        <w:r w:rsidR="00BB738B" w:rsidRPr="00FD3CC1">
          <w:rPr>
            <w:rStyle w:val="a8"/>
            <w:rFonts w:hint="eastAsia"/>
            <w:kern w:val="44"/>
          </w:rPr>
          <w:t>第三部分</w:t>
        </w:r>
        <w:r w:rsidR="00BB738B" w:rsidRPr="00FD3CC1">
          <w:rPr>
            <w:rStyle w:val="a8"/>
          </w:rPr>
          <w:t xml:space="preserve"> </w:t>
        </w:r>
        <w:r w:rsidR="00BB738B" w:rsidRPr="00FD3CC1">
          <w:rPr>
            <w:rStyle w:val="a8"/>
            <w:rFonts w:hint="eastAsia"/>
          </w:rPr>
          <w:t>名</w:t>
        </w:r>
        <w:r w:rsidR="00BB738B" w:rsidRPr="00FD3CC1">
          <w:rPr>
            <w:rStyle w:val="a8"/>
            <w:rFonts w:hint="eastAsia"/>
            <w:kern w:val="44"/>
          </w:rPr>
          <w:t>词解释</w:t>
        </w:r>
        <w:r w:rsidR="00BB738B" w:rsidRPr="00FD3CC1">
          <w:rPr>
            <w:rFonts w:cs="Times New Roman"/>
            <w:webHidden/>
          </w:rPr>
          <w:tab/>
        </w:r>
        <w:r w:rsidRPr="00FD3CC1">
          <w:rPr>
            <w:webHidden/>
          </w:rPr>
          <w:fldChar w:fldCharType="begin"/>
        </w:r>
        <w:r w:rsidR="00BB738B" w:rsidRPr="00FD3CC1">
          <w:rPr>
            <w:webHidden/>
          </w:rPr>
          <w:instrText xml:space="preserve"> PAGEREF _Toc15396613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0A369D" w:rsidP="003E1310">
      <w:pPr>
        <w:pStyle w:val="10"/>
        <w:rPr>
          <w:rFonts w:cs="Times New Roman"/>
        </w:rPr>
      </w:pPr>
      <w:hyperlink w:anchor="_Toc15396614" w:history="1">
        <w:r w:rsidR="00BB738B" w:rsidRPr="00FD3CC1">
          <w:rPr>
            <w:rStyle w:val="a8"/>
            <w:rFonts w:hint="eastAsia"/>
          </w:rPr>
          <w:t>第</w:t>
        </w:r>
        <w:r w:rsidR="00BB738B" w:rsidRPr="00FD3CC1">
          <w:rPr>
            <w:rStyle w:val="a8"/>
            <w:rFonts w:hint="eastAsia"/>
            <w:kern w:val="44"/>
          </w:rPr>
          <w:t>四部分</w:t>
        </w:r>
        <w:r w:rsidR="00BB738B" w:rsidRPr="00FD3CC1">
          <w:rPr>
            <w:rStyle w:val="a8"/>
            <w:kern w:val="44"/>
          </w:rPr>
          <w:t xml:space="preserve"> </w:t>
        </w:r>
        <w:r w:rsidR="00BB738B" w:rsidRPr="00FD3CC1">
          <w:rPr>
            <w:rStyle w:val="a8"/>
            <w:rFonts w:hint="eastAsia"/>
            <w:kern w:val="44"/>
          </w:rPr>
          <w:t>附件</w:t>
        </w:r>
        <w:r w:rsidR="00BB738B" w:rsidRPr="00FD3CC1">
          <w:rPr>
            <w:rFonts w:cs="Times New Roman"/>
            <w:webHidden/>
          </w:rPr>
          <w:tab/>
        </w:r>
        <w:r w:rsidRPr="00FD3CC1">
          <w:rPr>
            <w:webHidden/>
          </w:rPr>
          <w:fldChar w:fldCharType="begin"/>
        </w:r>
        <w:r w:rsidR="00BB738B" w:rsidRPr="00FD3CC1">
          <w:rPr>
            <w:webHidden/>
          </w:rPr>
          <w:instrText xml:space="preserve"> PAGEREF _Toc15396614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0A369D" w:rsidP="009622D3">
      <w:pPr>
        <w:pStyle w:val="20"/>
        <w:rPr>
          <w:rFonts w:ascii="仿宋" w:eastAsia="仿宋" w:hAnsi="仿宋"/>
          <w:noProof/>
          <w:sz w:val="28"/>
          <w:szCs w:val="28"/>
        </w:rPr>
      </w:pPr>
      <w:hyperlink w:anchor="_Toc15396615"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1</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055D71" w:rsidRDefault="00055D71" w:rsidP="003E1310">
      <w:pPr>
        <w:pStyle w:val="10"/>
      </w:pPr>
    </w:p>
    <w:p w:rsidR="00BB738B" w:rsidRPr="00FD3CC1" w:rsidRDefault="000A369D" w:rsidP="003E1310">
      <w:pPr>
        <w:pStyle w:val="10"/>
        <w:rPr>
          <w:rFonts w:cs="Times New Roman"/>
        </w:rPr>
      </w:pPr>
      <w:hyperlink w:anchor="_Toc15396618" w:history="1">
        <w:r w:rsidR="00BB738B" w:rsidRPr="00FD3CC1">
          <w:rPr>
            <w:rStyle w:val="a8"/>
            <w:rFonts w:hint="eastAsia"/>
          </w:rPr>
          <w:t>第</w:t>
        </w:r>
        <w:r w:rsidR="00BB738B" w:rsidRPr="00FD3CC1">
          <w:rPr>
            <w:rStyle w:val="a8"/>
            <w:rFonts w:hint="eastAsia"/>
            <w:kern w:val="44"/>
          </w:rPr>
          <w:t>五部分</w:t>
        </w:r>
        <w:r w:rsidR="00BB738B" w:rsidRPr="00FD3CC1">
          <w:rPr>
            <w:rStyle w:val="a8"/>
            <w:kern w:val="44"/>
          </w:rPr>
          <w:t xml:space="preserve"> </w:t>
        </w:r>
        <w:r w:rsidR="00BB738B" w:rsidRPr="00FD3CC1">
          <w:rPr>
            <w:rStyle w:val="a8"/>
            <w:rFonts w:hint="eastAsia"/>
            <w:kern w:val="44"/>
          </w:rPr>
          <w:t>附表</w:t>
        </w:r>
        <w:r w:rsidR="00BB738B" w:rsidRPr="00FD3CC1">
          <w:rPr>
            <w:rFonts w:cs="Times New Roman"/>
            <w:webHidden/>
          </w:rPr>
          <w:tab/>
        </w:r>
        <w:r w:rsidRPr="00FD3CC1">
          <w:rPr>
            <w:webHidden/>
          </w:rPr>
          <w:fldChar w:fldCharType="begin"/>
        </w:r>
        <w:r w:rsidR="00BB738B" w:rsidRPr="00FD3CC1">
          <w:rPr>
            <w:webHidden/>
          </w:rPr>
          <w:instrText xml:space="preserve"> PAGEREF _Toc15396618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BB738B" w:rsidP="009622D3">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0A369D"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0A369D" w:rsidRPr="00FD3CC1">
          <w:rPr>
            <w:rFonts w:ascii="仿宋" w:eastAsia="仿宋" w:hAnsi="仿宋" w:cs="仿宋"/>
            <w:noProof/>
            <w:webHidden/>
            <w:sz w:val="28"/>
            <w:szCs w:val="28"/>
          </w:rPr>
        </w:r>
        <w:r w:rsidR="000A369D"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0A369D" w:rsidRPr="00FD3CC1">
          <w:rPr>
            <w:rFonts w:ascii="仿宋" w:eastAsia="仿宋" w:hAnsi="仿宋" w:cs="仿宋"/>
            <w:noProof/>
            <w:webHidden/>
            <w:sz w:val="28"/>
            <w:szCs w:val="28"/>
          </w:rPr>
          <w:fldChar w:fldCharType="end"/>
        </w:r>
      </w:hyperlink>
    </w:p>
    <w:p w:rsidR="00BB738B" w:rsidRPr="00FD3CC1" w:rsidRDefault="000A369D"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BB738B" w:rsidRDefault="00BB738B">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BB738B" w:rsidRPr="00622830" w:rsidRDefault="00BB738B" w:rsidP="00220536">
      <w:pPr>
        <w:pStyle w:val="1"/>
        <w:jc w:val="center"/>
        <w:rPr>
          <w:rStyle w:val="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1Char"/>
          <w:rFonts w:ascii="黑体" w:eastAsia="黑体" w:hAnsi="黑体" w:cs="黑体" w:hint="eastAsia"/>
        </w:rPr>
        <w:t>部门概况</w:t>
      </w:r>
      <w:bookmarkEnd w:id="12"/>
      <w:bookmarkEnd w:id="13"/>
    </w:p>
    <w:p w:rsidR="00BB738B" w:rsidRPr="00CE49DA" w:rsidRDefault="00BB738B">
      <w:pPr>
        <w:widowControl/>
        <w:jc w:val="left"/>
        <w:rPr>
          <w:rFonts w:ascii="黑体" w:eastAsia="黑体"/>
          <w:color w:val="000000"/>
          <w:sz w:val="32"/>
          <w:szCs w:val="32"/>
        </w:rPr>
      </w:pPr>
    </w:p>
    <w:p w:rsidR="00BB738B" w:rsidRPr="00CE49DA" w:rsidRDefault="00BB738B" w:rsidP="00971997">
      <w:pPr>
        <w:pStyle w:val="2"/>
        <w:rPr>
          <w:rStyle w:val="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2Char"/>
          <w:rFonts w:ascii="黑体" w:eastAsia="黑体" w:hAnsi="黑体" w:cs="黑体" w:hint="eastAsia"/>
        </w:rPr>
        <w:t>本职能及主要工作</w:t>
      </w:r>
      <w:bookmarkEnd w:id="14"/>
      <w:bookmarkEnd w:id="15"/>
    </w:p>
    <w:p w:rsidR="00BB738B" w:rsidRDefault="00BB738B" w:rsidP="009622D3">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6" w:name="_Toc15377198"/>
      <w:bookmarkStart w:id="17" w:name="_Toc15378445"/>
      <w:r w:rsidRPr="00CE49DA">
        <w:rPr>
          <w:rFonts w:ascii="仿宋" w:eastAsia="仿宋" w:hAnsi="仿宋" w:cs="仿宋" w:hint="eastAsia"/>
          <w:color w:val="000000"/>
          <w:sz w:val="32"/>
          <w:szCs w:val="32"/>
        </w:rPr>
        <w:t>（一）主要职能。</w:t>
      </w:r>
      <w:bookmarkEnd w:id="16"/>
      <w:bookmarkEnd w:id="17"/>
    </w:p>
    <w:p w:rsidR="004D16C2" w:rsidRDefault="004D16C2" w:rsidP="004D16C2">
      <w:pPr>
        <w:pStyle w:val="aa"/>
        <w:shd w:val="clear" w:color="auto" w:fill="FFFFFF"/>
        <w:spacing w:before="0" w:beforeAutospacing="0" w:after="0" w:afterAutospacing="0" w:line="480" w:lineRule="auto"/>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（1）贯彻实施公共资源交易服务相关法律、法规和政策，为公共资源交易活动提供场所、设施和服务。</w:t>
      </w:r>
    </w:p>
    <w:p w:rsidR="004D16C2" w:rsidRDefault="004D16C2" w:rsidP="004D16C2">
      <w:pPr>
        <w:pStyle w:val="aa"/>
        <w:shd w:val="clear" w:color="auto" w:fill="FFFFFF"/>
        <w:spacing w:before="0" w:beforeAutospacing="0" w:after="0" w:afterAutospacing="0" w:line="480" w:lineRule="auto"/>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（2）制定公共资源交易现场管理规章制度、工作流程并组织实施。</w:t>
      </w:r>
    </w:p>
    <w:p w:rsidR="004D16C2" w:rsidRDefault="004D16C2" w:rsidP="004D16C2">
      <w:pPr>
        <w:pStyle w:val="aa"/>
        <w:shd w:val="clear" w:color="auto" w:fill="FFFFFF"/>
        <w:spacing w:before="0" w:beforeAutospacing="0" w:after="0" w:afterAutospacing="0" w:line="480" w:lineRule="auto"/>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（3）负责受理、组织各类公共资源交易活动。</w:t>
      </w:r>
    </w:p>
    <w:p w:rsidR="004D16C2" w:rsidRDefault="004D16C2" w:rsidP="004D16C2">
      <w:pPr>
        <w:pStyle w:val="aa"/>
        <w:shd w:val="clear" w:color="auto" w:fill="FFFFFF"/>
        <w:spacing w:before="0" w:beforeAutospacing="0" w:after="0" w:afterAutospacing="0" w:line="480" w:lineRule="auto"/>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（4）负责发布各类公共资源交易信息。</w:t>
      </w:r>
    </w:p>
    <w:p w:rsidR="004D16C2" w:rsidRDefault="004D16C2" w:rsidP="004D16C2">
      <w:pPr>
        <w:pStyle w:val="aa"/>
        <w:shd w:val="clear" w:color="auto" w:fill="FFFFFF"/>
        <w:spacing w:before="0" w:beforeAutospacing="0" w:after="0" w:afterAutospacing="0" w:line="480" w:lineRule="auto"/>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（5）负责公共资源交易活动收退保证金和专家抽取工作。</w:t>
      </w:r>
    </w:p>
    <w:p w:rsidR="004D16C2" w:rsidRDefault="004D16C2" w:rsidP="004D16C2">
      <w:pPr>
        <w:pStyle w:val="aa"/>
        <w:shd w:val="clear" w:color="auto" w:fill="FFFFFF"/>
        <w:spacing w:before="0" w:beforeAutospacing="0" w:after="0" w:afterAutospacing="0" w:line="480" w:lineRule="auto"/>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（6）负责公共资源交易服务中心信息技术平台建设和管理。</w:t>
      </w:r>
    </w:p>
    <w:p w:rsidR="004D16C2" w:rsidRDefault="004D16C2" w:rsidP="004D16C2">
      <w:pPr>
        <w:pStyle w:val="aa"/>
        <w:shd w:val="clear" w:color="auto" w:fill="FFFFFF"/>
        <w:spacing w:before="0" w:beforeAutospacing="0" w:after="0" w:afterAutospacing="0" w:line="480" w:lineRule="auto"/>
        <w:ind w:firstLineChars="200" w:firstLine="64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（7）负责项目交易现场监督管理工作。</w:t>
      </w:r>
    </w:p>
    <w:p w:rsidR="004D16C2" w:rsidRPr="00CE49DA" w:rsidRDefault="004D16C2" w:rsidP="004D16C2">
      <w:pPr>
        <w:pStyle w:val="a3"/>
        <w:adjustRightInd w:val="0"/>
        <w:snapToGrid w:val="0"/>
        <w:spacing w:before="93" w:line="600" w:lineRule="exact"/>
        <w:ind w:firstLineChars="210" w:firstLine="672"/>
        <w:outlineLvl w:val="2"/>
        <w:rPr>
          <w:rFonts w:ascii="仿宋" w:eastAsia="仿宋" w:hAnsi="仿宋"/>
          <w:color w:val="000000"/>
          <w:sz w:val="32"/>
          <w:szCs w:val="32"/>
        </w:rPr>
      </w:pPr>
      <w:r>
        <w:rPr>
          <w:rFonts w:hint="eastAsia"/>
          <w:bCs/>
          <w:color w:val="000000"/>
          <w:sz w:val="32"/>
          <w:szCs w:val="32"/>
        </w:rPr>
        <w:t>（8）承办市政府交办的其他事项。</w:t>
      </w:r>
    </w:p>
    <w:p w:rsidR="00BB738B" w:rsidRDefault="00BB738B" w:rsidP="009622D3">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8" w:name="_Toc15377199"/>
      <w:bookmarkStart w:id="19" w:name="_Toc15378446"/>
      <w:r w:rsidRPr="00CE49DA">
        <w:rPr>
          <w:rFonts w:ascii="仿宋" w:eastAsia="仿宋" w:hAnsi="仿宋" w:cs="仿宋" w:hint="eastAsia"/>
          <w:color w:val="000000"/>
          <w:sz w:val="32"/>
          <w:szCs w:val="32"/>
        </w:rPr>
        <w:t>（二）</w:t>
      </w: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年重点工作完成情况。</w:t>
      </w:r>
      <w:bookmarkEnd w:id="18"/>
      <w:bookmarkEnd w:id="19"/>
    </w:p>
    <w:p w:rsidR="004D16C2" w:rsidRPr="00144E92" w:rsidRDefault="004D16C2" w:rsidP="004D16C2">
      <w:pPr>
        <w:widowControl/>
        <w:snapToGrid w:val="0"/>
        <w:spacing w:line="560" w:lineRule="exact"/>
        <w:ind w:leftChars="76" w:left="160" w:firstLineChars="150" w:firstLine="480"/>
        <w:jc w:val="left"/>
        <w:rPr>
          <w:rFonts w:ascii="仿宋_GB2312" w:eastAsia="仿宋_GB2312"/>
          <w:sz w:val="32"/>
          <w:szCs w:val="32"/>
        </w:rPr>
      </w:pPr>
      <w:r w:rsidRPr="00144E92">
        <w:rPr>
          <w:rFonts w:ascii="楷体_GB2312" w:eastAsia="楷体_GB2312" w:hint="eastAsia"/>
          <w:sz w:val="32"/>
          <w:szCs w:val="32"/>
        </w:rPr>
        <w:t>（</w:t>
      </w:r>
      <w:r>
        <w:rPr>
          <w:rFonts w:ascii="楷体_GB2312" w:eastAsia="楷体_GB2312" w:hint="eastAsia"/>
          <w:sz w:val="32"/>
          <w:szCs w:val="32"/>
        </w:rPr>
        <w:t>1</w:t>
      </w:r>
      <w:r w:rsidRPr="00144E92">
        <w:rPr>
          <w:rFonts w:ascii="楷体_GB2312" w:eastAsia="楷体_GB2312" w:hint="eastAsia"/>
          <w:sz w:val="32"/>
          <w:szCs w:val="32"/>
        </w:rPr>
        <w:t>）业务完成情况。</w:t>
      </w:r>
    </w:p>
    <w:p w:rsidR="004D16C2" w:rsidRPr="00711877" w:rsidRDefault="004D16C2" w:rsidP="004D16C2">
      <w:pPr>
        <w:spacing w:line="560" w:lineRule="exact"/>
        <w:ind w:firstLineChars="200" w:firstLine="640"/>
        <w:rPr>
          <w:rFonts w:ascii="仿宋_GB2312" w:eastAsia="仿宋_GB2312" w:hAnsi="仿宋"/>
          <w:sz w:val="32"/>
          <w:szCs w:val="32"/>
        </w:rPr>
      </w:pPr>
      <w:r w:rsidRPr="00711877">
        <w:rPr>
          <w:rFonts w:ascii="仿宋_GB2312" w:eastAsia="仿宋_GB2312" w:hAnsi="仿宋" w:hint="eastAsia"/>
          <w:sz w:val="32"/>
          <w:szCs w:val="32"/>
        </w:rPr>
        <w:t>交易中心严格执行政府采购、产权交易、工程项目比选</w:t>
      </w:r>
      <w:r w:rsidRPr="00711877">
        <w:rPr>
          <w:rFonts w:ascii="仿宋_GB2312" w:eastAsia="仿宋_GB2312" w:hAnsi="仿宋" w:hint="eastAsia"/>
          <w:sz w:val="32"/>
          <w:szCs w:val="32"/>
        </w:rPr>
        <w:lastRenderedPageBreak/>
        <w:t>服务等制度规定，经过行政主管部门和交易中心的共同努力，截至</w:t>
      </w:r>
      <w:r>
        <w:rPr>
          <w:rFonts w:ascii="仿宋_GB2312" w:eastAsia="仿宋_GB2312" w:hAnsi="仿宋" w:hint="eastAsia"/>
          <w:sz w:val="32"/>
          <w:szCs w:val="32"/>
        </w:rPr>
        <w:t>2018</w:t>
      </w:r>
      <w:r w:rsidRPr="00711877">
        <w:rPr>
          <w:rFonts w:ascii="仿宋_GB2312" w:eastAsia="仿宋_GB2312" w:hAnsi="仿宋" w:hint="eastAsia"/>
          <w:sz w:val="32"/>
          <w:szCs w:val="32"/>
        </w:rPr>
        <w:t>年</w:t>
      </w:r>
      <w:r>
        <w:rPr>
          <w:rFonts w:ascii="仿宋_GB2312" w:eastAsia="仿宋_GB2312" w:hAnsi="仿宋" w:hint="eastAsia"/>
          <w:sz w:val="32"/>
          <w:szCs w:val="32"/>
        </w:rPr>
        <w:t>末</w:t>
      </w:r>
      <w:r w:rsidRPr="00711877">
        <w:rPr>
          <w:rFonts w:ascii="仿宋_GB2312" w:eastAsia="仿宋_GB2312" w:hAnsi="仿宋" w:hint="eastAsia"/>
          <w:sz w:val="32"/>
          <w:szCs w:val="32"/>
        </w:rPr>
        <w:t>，我</w:t>
      </w:r>
      <w:r w:rsidRPr="00331DBA">
        <w:rPr>
          <w:rFonts w:ascii="仿宋_GB2312" w:eastAsia="仿宋_GB2312" w:hAnsi="仿宋" w:hint="eastAsia"/>
          <w:sz w:val="32"/>
          <w:szCs w:val="32"/>
        </w:rPr>
        <w:t>中心累计组织各类交易项目471件，</w:t>
      </w:r>
      <w:r w:rsidRPr="00331DBA">
        <w:rPr>
          <w:rFonts w:ascii="仿宋_GB2312" w:eastAsia="仿宋_GB2312" w:hAnsi="仿宋"/>
          <w:sz w:val="32"/>
          <w:szCs w:val="32"/>
        </w:rPr>
        <w:t>其中：政府集中采购项目</w:t>
      </w:r>
      <w:r w:rsidRPr="00331DBA">
        <w:rPr>
          <w:rFonts w:ascii="仿宋_GB2312" w:eastAsia="仿宋_GB2312" w:hAnsi="仿宋" w:hint="eastAsia"/>
          <w:sz w:val="32"/>
          <w:szCs w:val="32"/>
        </w:rPr>
        <w:t>140</w:t>
      </w:r>
      <w:r w:rsidRPr="00331DBA">
        <w:rPr>
          <w:rFonts w:ascii="仿宋_GB2312" w:eastAsia="仿宋_GB2312" w:hAnsi="仿宋"/>
          <w:sz w:val="32"/>
          <w:szCs w:val="32"/>
        </w:rPr>
        <w:t>件，采购成交金额</w:t>
      </w:r>
      <w:r w:rsidRPr="00331DBA">
        <w:rPr>
          <w:rFonts w:ascii="仿宋_GB2312" w:eastAsia="仿宋_GB2312" w:hAnsi="仿宋" w:hint="eastAsia"/>
          <w:sz w:val="32"/>
          <w:szCs w:val="32"/>
        </w:rPr>
        <w:t>11165</w:t>
      </w:r>
      <w:r w:rsidRPr="00331DBA">
        <w:rPr>
          <w:rFonts w:ascii="仿宋_GB2312" w:eastAsia="仿宋_GB2312" w:hAnsi="仿宋"/>
          <w:sz w:val="32"/>
          <w:szCs w:val="32"/>
        </w:rPr>
        <w:t>万元，节约率为</w:t>
      </w:r>
      <w:r w:rsidRPr="00331DBA">
        <w:rPr>
          <w:rFonts w:ascii="仿宋_GB2312" w:eastAsia="仿宋_GB2312" w:hAnsi="仿宋" w:hint="eastAsia"/>
          <w:sz w:val="32"/>
          <w:szCs w:val="32"/>
        </w:rPr>
        <w:t>7.08</w:t>
      </w:r>
      <w:r w:rsidRPr="00331DBA">
        <w:rPr>
          <w:rFonts w:ascii="仿宋_GB2312" w:eastAsia="仿宋_GB2312" w:hAnsi="仿宋"/>
          <w:sz w:val="32"/>
          <w:szCs w:val="32"/>
        </w:rPr>
        <w:t>%；完成土地交易项目</w:t>
      </w:r>
      <w:r w:rsidRPr="00331DBA">
        <w:rPr>
          <w:rFonts w:ascii="仿宋_GB2312" w:eastAsia="仿宋_GB2312" w:hAnsi="仿宋" w:hint="eastAsia"/>
          <w:sz w:val="32"/>
          <w:szCs w:val="32"/>
        </w:rPr>
        <w:t>77</w:t>
      </w:r>
      <w:r w:rsidRPr="00331DBA">
        <w:rPr>
          <w:rFonts w:ascii="仿宋_GB2312" w:eastAsia="仿宋_GB2312" w:hAnsi="仿宋"/>
          <w:sz w:val="32"/>
          <w:szCs w:val="32"/>
        </w:rPr>
        <w:t>件，成交额</w:t>
      </w:r>
      <w:r w:rsidRPr="00331DBA">
        <w:rPr>
          <w:rFonts w:ascii="仿宋_GB2312" w:eastAsia="仿宋_GB2312" w:hAnsi="仿宋" w:hint="eastAsia"/>
          <w:sz w:val="32"/>
          <w:szCs w:val="32"/>
        </w:rPr>
        <w:t>366533</w:t>
      </w:r>
      <w:r w:rsidRPr="00331DBA">
        <w:rPr>
          <w:rFonts w:ascii="仿宋_GB2312" w:eastAsia="仿宋_GB2312" w:hAnsi="仿宋"/>
          <w:sz w:val="32"/>
          <w:szCs w:val="32"/>
        </w:rPr>
        <w:t>万元；</w:t>
      </w:r>
      <w:r w:rsidRPr="00331DBA">
        <w:rPr>
          <w:rFonts w:ascii="仿宋_GB2312" w:eastAsia="仿宋_GB2312" w:hAnsi="仿宋" w:hint="eastAsia"/>
          <w:sz w:val="32"/>
          <w:szCs w:val="32"/>
        </w:rPr>
        <w:t>非招标</w:t>
      </w:r>
      <w:r w:rsidRPr="00331DBA">
        <w:rPr>
          <w:rFonts w:ascii="仿宋_GB2312" w:eastAsia="仿宋_GB2312" w:hAnsi="仿宋"/>
          <w:sz w:val="32"/>
          <w:szCs w:val="32"/>
        </w:rPr>
        <w:t>工程项目</w:t>
      </w:r>
      <w:r w:rsidRPr="00331DBA">
        <w:rPr>
          <w:rFonts w:ascii="仿宋_GB2312" w:eastAsia="仿宋_GB2312" w:hAnsi="仿宋" w:hint="eastAsia"/>
          <w:sz w:val="32"/>
          <w:szCs w:val="32"/>
        </w:rPr>
        <w:t>55</w:t>
      </w:r>
      <w:r w:rsidRPr="00331DBA">
        <w:rPr>
          <w:rFonts w:ascii="仿宋_GB2312" w:eastAsia="仿宋_GB2312" w:hAnsi="仿宋"/>
          <w:sz w:val="32"/>
          <w:szCs w:val="32"/>
        </w:rPr>
        <w:t>件，累计成交金额</w:t>
      </w:r>
      <w:r w:rsidRPr="00331DBA">
        <w:rPr>
          <w:rFonts w:ascii="仿宋_GB2312" w:eastAsia="仿宋_GB2312" w:hAnsi="仿宋" w:hint="eastAsia"/>
          <w:sz w:val="32"/>
          <w:szCs w:val="32"/>
        </w:rPr>
        <w:t>6945</w:t>
      </w:r>
      <w:r w:rsidRPr="00331DBA">
        <w:rPr>
          <w:rFonts w:ascii="仿宋_GB2312" w:eastAsia="仿宋_GB2312" w:hAnsi="仿宋"/>
          <w:sz w:val="32"/>
          <w:szCs w:val="32"/>
        </w:rPr>
        <w:t>万元；农村土地流转交易</w:t>
      </w:r>
      <w:r w:rsidRPr="00331DBA">
        <w:rPr>
          <w:rFonts w:ascii="仿宋_GB2312" w:eastAsia="仿宋_GB2312" w:hAnsi="仿宋" w:hint="eastAsia"/>
          <w:sz w:val="32"/>
          <w:szCs w:val="32"/>
        </w:rPr>
        <w:t>199</w:t>
      </w:r>
      <w:r w:rsidRPr="00331DBA">
        <w:rPr>
          <w:rFonts w:ascii="仿宋_GB2312" w:eastAsia="仿宋_GB2312" w:hAnsi="仿宋"/>
          <w:sz w:val="32"/>
          <w:szCs w:val="32"/>
        </w:rPr>
        <w:t>件，累计成交金额</w:t>
      </w:r>
      <w:r w:rsidRPr="00331DBA">
        <w:rPr>
          <w:rFonts w:ascii="仿宋_GB2312" w:eastAsia="仿宋_GB2312" w:hAnsi="仿宋" w:hint="eastAsia"/>
          <w:sz w:val="32"/>
          <w:szCs w:val="32"/>
        </w:rPr>
        <w:t>14169</w:t>
      </w:r>
      <w:r w:rsidRPr="00331DBA">
        <w:rPr>
          <w:rFonts w:ascii="仿宋_GB2312" w:eastAsia="仿宋_GB2312" w:hAnsi="仿宋"/>
          <w:sz w:val="32"/>
          <w:szCs w:val="32"/>
        </w:rPr>
        <w:t>万元。</w:t>
      </w:r>
      <w:r w:rsidRPr="00711877">
        <w:rPr>
          <w:rFonts w:ascii="仿宋_GB2312" w:eastAsia="仿宋_GB2312" w:hAnsi="仿宋"/>
          <w:sz w:val="32"/>
          <w:szCs w:val="32"/>
        </w:rPr>
        <w:t>上缴财政非税收入</w:t>
      </w:r>
      <w:r>
        <w:rPr>
          <w:rFonts w:ascii="仿宋_GB2312" w:eastAsia="仿宋_GB2312" w:hAnsi="仿宋" w:hint="eastAsia"/>
          <w:sz w:val="32"/>
          <w:szCs w:val="32"/>
        </w:rPr>
        <w:t>3017</w:t>
      </w:r>
      <w:r w:rsidRPr="00711877">
        <w:rPr>
          <w:rFonts w:ascii="仿宋_GB2312" w:eastAsia="仿宋_GB2312" w:hAnsi="仿宋"/>
          <w:sz w:val="32"/>
          <w:szCs w:val="32"/>
        </w:rPr>
        <w:t>万元。</w:t>
      </w:r>
    </w:p>
    <w:p w:rsidR="004D16C2" w:rsidRDefault="004D16C2" w:rsidP="004D16C2">
      <w:pPr>
        <w:spacing w:line="560" w:lineRule="exact"/>
        <w:ind w:firstLineChars="200" w:firstLine="640"/>
        <w:rPr>
          <w:rFonts w:ascii="楷体_GB2312" w:eastAsia="楷体_GB2312"/>
          <w:sz w:val="32"/>
          <w:szCs w:val="32"/>
        </w:rPr>
      </w:pPr>
      <w:r w:rsidRPr="00711877">
        <w:rPr>
          <w:rFonts w:ascii="楷体_GB2312" w:eastAsia="楷体_GB2312" w:hint="eastAsia"/>
          <w:sz w:val="32"/>
          <w:szCs w:val="32"/>
        </w:rPr>
        <w:t>（</w:t>
      </w:r>
      <w:r>
        <w:rPr>
          <w:rFonts w:ascii="楷体_GB2312" w:eastAsia="楷体_GB2312" w:hint="eastAsia"/>
          <w:sz w:val="32"/>
          <w:szCs w:val="32"/>
        </w:rPr>
        <w:t>2</w:t>
      </w:r>
      <w:r w:rsidRPr="00711877">
        <w:rPr>
          <w:rFonts w:ascii="楷体_GB2312" w:eastAsia="楷体_GB2312" w:hint="eastAsia"/>
          <w:sz w:val="32"/>
          <w:szCs w:val="32"/>
        </w:rPr>
        <w:t>）积极推进公共资源交易平台整合。</w:t>
      </w:r>
    </w:p>
    <w:p w:rsidR="004D16C2" w:rsidRPr="007C44FB" w:rsidRDefault="004D16C2" w:rsidP="004D16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进一步深化</w:t>
      </w:r>
      <w:r w:rsidRPr="00711877">
        <w:rPr>
          <w:rFonts w:ascii="仿宋_GB2312" w:eastAsia="仿宋_GB2312" w:hAnsi="仿宋" w:hint="eastAsia"/>
          <w:sz w:val="32"/>
          <w:szCs w:val="32"/>
        </w:rPr>
        <w:t>交易平台的整合，做好了市县一体化平台整合的</w:t>
      </w:r>
      <w:r>
        <w:rPr>
          <w:rFonts w:ascii="仿宋_GB2312" w:eastAsia="仿宋_GB2312" w:hAnsi="仿宋" w:hint="eastAsia"/>
          <w:sz w:val="32"/>
          <w:szCs w:val="32"/>
        </w:rPr>
        <w:t>相关</w:t>
      </w:r>
      <w:r w:rsidRPr="00711877">
        <w:rPr>
          <w:rFonts w:ascii="仿宋_GB2312" w:eastAsia="仿宋_GB2312" w:hAnsi="仿宋" w:hint="eastAsia"/>
          <w:sz w:val="32"/>
          <w:szCs w:val="32"/>
        </w:rPr>
        <w:t>准备工作。</w:t>
      </w:r>
      <w:r>
        <w:rPr>
          <w:rFonts w:ascii="仿宋_GB2312" w:eastAsia="仿宋_GB2312" w:hAnsi="仿宋" w:hint="eastAsia"/>
          <w:sz w:val="32"/>
          <w:szCs w:val="32"/>
        </w:rPr>
        <w:t>完成了实时视频监控上传设备的采购。年初落实了</w:t>
      </w:r>
      <w:r w:rsidRPr="007C44FB">
        <w:rPr>
          <w:rFonts w:ascii="仿宋_GB2312" w:eastAsia="仿宋_GB2312" w:hAnsi="仿宋" w:hint="eastAsia"/>
          <w:sz w:val="32"/>
          <w:szCs w:val="32"/>
        </w:rPr>
        <w:t>“政府采购一体化电子辅助评审系统”及“德阳市国有建设用地和矿业权电子化网上交易平台”</w:t>
      </w:r>
      <w:r>
        <w:rPr>
          <w:rFonts w:ascii="仿宋_GB2312" w:eastAsia="仿宋_GB2312" w:hAnsi="仿宋" w:hint="eastAsia"/>
          <w:sz w:val="32"/>
          <w:szCs w:val="32"/>
        </w:rPr>
        <w:t>采购资金，对德阳市公共资源交易中心制订的采购方案进行了确认，委托德阳市公共资源交易中心开展该项目的采购活动并完成了采购，交易系统正在开发之中。</w:t>
      </w:r>
    </w:p>
    <w:p w:rsidR="004D16C2" w:rsidRDefault="004D16C2" w:rsidP="004D16C2">
      <w:pPr>
        <w:spacing w:line="560" w:lineRule="exact"/>
        <w:ind w:firstLineChars="200" w:firstLine="640"/>
        <w:rPr>
          <w:rFonts w:ascii="楷体_GB2312" w:eastAsia="楷体_GB2312"/>
          <w:sz w:val="32"/>
          <w:szCs w:val="32"/>
        </w:rPr>
      </w:pPr>
      <w:r w:rsidRPr="00711877">
        <w:rPr>
          <w:rFonts w:ascii="楷体_GB2312" w:eastAsia="楷体_GB2312" w:hint="eastAsia"/>
          <w:sz w:val="32"/>
          <w:szCs w:val="32"/>
        </w:rPr>
        <w:t>（</w:t>
      </w:r>
      <w:r>
        <w:rPr>
          <w:rFonts w:ascii="楷体_GB2312" w:eastAsia="楷体_GB2312" w:hint="eastAsia"/>
          <w:sz w:val="32"/>
          <w:szCs w:val="32"/>
        </w:rPr>
        <w:t>3</w:t>
      </w:r>
      <w:r w:rsidRPr="00711877">
        <w:rPr>
          <w:rFonts w:ascii="楷体_GB2312" w:eastAsia="楷体_GB2312" w:hint="eastAsia"/>
          <w:sz w:val="32"/>
          <w:szCs w:val="32"/>
        </w:rPr>
        <w:t>）坚持集中交易原则。</w:t>
      </w:r>
    </w:p>
    <w:p w:rsidR="004D16C2" w:rsidRPr="00711877" w:rsidRDefault="004D16C2" w:rsidP="004D16C2">
      <w:pPr>
        <w:spacing w:line="560" w:lineRule="exact"/>
        <w:ind w:firstLineChars="200" w:firstLine="640"/>
        <w:rPr>
          <w:rFonts w:ascii="仿宋_GB2312" w:eastAsia="仿宋_GB2312" w:hAnsi="仿宋"/>
          <w:sz w:val="32"/>
          <w:szCs w:val="32"/>
        </w:rPr>
      </w:pPr>
      <w:r w:rsidRPr="00711877">
        <w:rPr>
          <w:rFonts w:ascii="仿宋_GB2312" w:eastAsia="仿宋_GB2312" w:hAnsi="仿宋"/>
          <w:sz w:val="32"/>
          <w:szCs w:val="32"/>
        </w:rPr>
        <w:t>按规定应进场交易的项目必须进场交易，不得</w:t>
      </w:r>
      <w:r w:rsidRPr="00711877">
        <w:rPr>
          <w:rFonts w:ascii="仿宋_GB2312" w:eastAsia="仿宋_GB2312" w:hAnsi="仿宋" w:hint="eastAsia"/>
          <w:sz w:val="32"/>
          <w:szCs w:val="32"/>
        </w:rPr>
        <w:t>体外循环，统一进场交易，实现平台集中交易</w:t>
      </w:r>
      <w:r w:rsidRPr="00711877">
        <w:rPr>
          <w:rFonts w:ascii="仿宋_GB2312" w:eastAsia="仿宋_GB2312" w:hAnsi="仿宋"/>
          <w:sz w:val="32"/>
          <w:szCs w:val="32"/>
        </w:rPr>
        <w:t>。</w:t>
      </w:r>
      <w:r w:rsidRPr="00711877">
        <w:rPr>
          <w:rFonts w:ascii="仿宋_GB2312" w:eastAsia="仿宋_GB2312" w:hAnsi="仿宋" w:hint="eastAsia"/>
          <w:sz w:val="32"/>
          <w:szCs w:val="32"/>
        </w:rPr>
        <w:t>我中心入场交易项目已包括政府采购、工程比选、土地出让和转让、国有资产、农村产权、</w:t>
      </w:r>
      <w:r>
        <w:rPr>
          <w:rFonts w:ascii="仿宋_GB2312" w:eastAsia="仿宋_GB2312" w:hAnsi="仿宋" w:hint="eastAsia"/>
          <w:sz w:val="32"/>
          <w:szCs w:val="32"/>
        </w:rPr>
        <w:t>工程非招标方式随机抽取承包人、</w:t>
      </w:r>
      <w:r w:rsidRPr="00711877">
        <w:rPr>
          <w:rFonts w:ascii="仿宋_GB2312" w:eastAsia="仿宋_GB2312" w:hAnsi="仿宋" w:hint="eastAsia"/>
          <w:sz w:val="32"/>
          <w:szCs w:val="32"/>
        </w:rPr>
        <w:t>中介机构随机抽取等项目。</w:t>
      </w:r>
      <w:r>
        <w:rPr>
          <w:rFonts w:ascii="仿宋_GB2312" w:eastAsia="仿宋_GB2312" w:hAnsi="仿宋" w:hint="eastAsia"/>
          <w:sz w:val="32"/>
          <w:szCs w:val="32"/>
        </w:rPr>
        <w:t>根据上级要求，交易中心还承接了德阳高新区的部分公共资源交易项目。</w:t>
      </w:r>
    </w:p>
    <w:p w:rsidR="004D16C2" w:rsidRDefault="004D16C2" w:rsidP="004D16C2">
      <w:pPr>
        <w:spacing w:line="560" w:lineRule="exact"/>
        <w:ind w:firstLineChars="200" w:firstLine="640"/>
        <w:rPr>
          <w:rFonts w:ascii="楷体_GB2312" w:eastAsia="楷体_GB2312"/>
          <w:sz w:val="32"/>
          <w:szCs w:val="32"/>
        </w:rPr>
      </w:pPr>
      <w:r w:rsidRPr="00711877">
        <w:rPr>
          <w:rFonts w:ascii="楷体_GB2312" w:eastAsia="楷体_GB2312" w:hint="eastAsia"/>
          <w:sz w:val="32"/>
          <w:szCs w:val="32"/>
        </w:rPr>
        <w:t>（</w:t>
      </w:r>
      <w:r>
        <w:rPr>
          <w:rFonts w:ascii="楷体_GB2312" w:eastAsia="楷体_GB2312" w:hint="eastAsia"/>
          <w:sz w:val="32"/>
          <w:szCs w:val="32"/>
        </w:rPr>
        <w:t>4</w:t>
      </w:r>
      <w:r w:rsidRPr="00711877">
        <w:rPr>
          <w:rFonts w:ascii="楷体_GB2312" w:eastAsia="楷体_GB2312" w:hint="eastAsia"/>
          <w:sz w:val="32"/>
          <w:szCs w:val="32"/>
        </w:rPr>
        <w:t>）规范信息发布途径。</w:t>
      </w:r>
    </w:p>
    <w:p w:rsidR="004D16C2" w:rsidRPr="00711877" w:rsidRDefault="004D16C2" w:rsidP="004D16C2">
      <w:pPr>
        <w:spacing w:line="560" w:lineRule="exact"/>
        <w:ind w:firstLineChars="200" w:firstLine="640"/>
        <w:rPr>
          <w:rFonts w:ascii="仿宋_GB2312" w:eastAsia="仿宋_GB2312" w:hAnsi="仿宋"/>
          <w:sz w:val="32"/>
          <w:szCs w:val="32"/>
        </w:rPr>
      </w:pPr>
      <w:r w:rsidRPr="00711877">
        <w:rPr>
          <w:rFonts w:ascii="仿宋_GB2312" w:eastAsia="仿宋_GB2312" w:hAnsi="仿宋"/>
          <w:sz w:val="32"/>
          <w:szCs w:val="32"/>
        </w:rPr>
        <w:t>所有</w:t>
      </w:r>
      <w:r w:rsidRPr="00711877">
        <w:rPr>
          <w:rFonts w:ascii="仿宋_GB2312" w:eastAsia="仿宋_GB2312" w:hAnsi="仿宋" w:hint="eastAsia"/>
          <w:sz w:val="32"/>
          <w:szCs w:val="32"/>
        </w:rPr>
        <w:t>交易</w:t>
      </w:r>
      <w:r w:rsidRPr="00711877">
        <w:rPr>
          <w:rFonts w:ascii="仿宋_GB2312" w:eastAsia="仿宋_GB2312" w:hAnsi="仿宋"/>
          <w:sz w:val="32"/>
          <w:szCs w:val="32"/>
        </w:rPr>
        <w:t>公告由</w:t>
      </w:r>
      <w:r w:rsidRPr="00711877">
        <w:rPr>
          <w:rFonts w:ascii="仿宋_GB2312" w:eastAsia="仿宋_GB2312" w:hAnsi="仿宋" w:hint="eastAsia"/>
          <w:sz w:val="32"/>
          <w:szCs w:val="32"/>
        </w:rPr>
        <w:t>交易中心</w:t>
      </w:r>
      <w:r w:rsidRPr="00711877">
        <w:rPr>
          <w:rFonts w:ascii="仿宋_GB2312" w:eastAsia="仿宋_GB2312" w:hAnsi="仿宋"/>
          <w:sz w:val="32"/>
          <w:szCs w:val="32"/>
        </w:rPr>
        <w:t>在</w:t>
      </w:r>
      <w:r>
        <w:rPr>
          <w:rFonts w:ascii="仿宋_GB2312" w:eastAsia="仿宋_GB2312" w:hAnsi="仿宋" w:hint="eastAsia"/>
          <w:sz w:val="32"/>
          <w:szCs w:val="32"/>
        </w:rPr>
        <w:t>德阳市公共资源交易信息</w:t>
      </w:r>
      <w:r>
        <w:rPr>
          <w:rFonts w:ascii="仿宋_GB2312" w:eastAsia="仿宋_GB2312" w:hAnsi="仿宋" w:hint="eastAsia"/>
          <w:sz w:val="32"/>
          <w:szCs w:val="32"/>
        </w:rPr>
        <w:lastRenderedPageBreak/>
        <w:t>网和法律法规规定的</w:t>
      </w:r>
      <w:r w:rsidRPr="00711877">
        <w:rPr>
          <w:rFonts w:ascii="仿宋_GB2312" w:eastAsia="仿宋_GB2312" w:hAnsi="仿宋"/>
          <w:sz w:val="32"/>
          <w:szCs w:val="32"/>
        </w:rPr>
        <w:t>网站、媒体发布</w:t>
      </w:r>
      <w:r w:rsidRPr="00711877">
        <w:rPr>
          <w:rFonts w:ascii="仿宋_GB2312" w:eastAsia="仿宋_GB2312" w:hAnsi="仿宋" w:hint="eastAsia"/>
          <w:sz w:val="32"/>
          <w:szCs w:val="32"/>
        </w:rPr>
        <w:t>，统一交易信息发布</w:t>
      </w:r>
      <w:r>
        <w:rPr>
          <w:rFonts w:ascii="仿宋_GB2312" w:eastAsia="仿宋_GB2312" w:hAnsi="仿宋" w:hint="eastAsia"/>
          <w:sz w:val="32"/>
          <w:szCs w:val="32"/>
        </w:rPr>
        <w:t>途径</w:t>
      </w:r>
      <w:r w:rsidRPr="00711877">
        <w:rPr>
          <w:rFonts w:ascii="仿宋_GB2312" w:eastAsia="仿宋_GB2312" w:hAnsi="仿宋" w:hint="eastAsia"/>
          <w:sz w:val="32"/>
          <w:szCs w:val="32"/>
        </w:rPr>
        <w:t>，</w:t>
      </w:r>
      <w:r>
        <w:rPr>
          <w:rFonts w:ascii="仿宋_GB2312" w:eastAsia="仿宋_GB2312" w:hAnsi="仿宋" w:hint="eastAsia"/>
          <w:sz w:val="32"/>
          <w:szCs w:val="32"/>
        </w:rPr>
        <w:t>规范</w:t>
      </w:r>
      <w:r w:rsidRPr="00711877">
        <w:rPr>
          <w:rFonts w:ascii="仿宋_GB2312" w:eastAsia="仿宋_GB2312" w:hAnsi="仿宋" w:hint="eastAsia"/>
          <w:sz w:val="32"/>
          <w:szCs w:val="32"/>
        </w:rPr>
        <w:t>公开进场交易项目</w:t>
      </w:r>
      <w:r>
        <w:rPr>
          <w:rFonts w:ascii="仿宋_GB2312" w:eastAsia="仿宋_GB2312" w:hAnsi="仿宋" w:hint="eastAsia"/>
          <w:sz w:val="32"/>
          <w:szCs w:val="32"/>
        </w:rPr>
        <w:t>信息</w:t>
      </w:r>
      <w:r w:rsidRPr="00711877">
        <w:rPr>
          <w:rFonts w:ascii="仿宋_GB2312" w:eastAsia="仿宋_GB2312" w:hAnsi="仿宋"/>
          <w:sz w:val="32"/>
          <w:szCs w:val="32"/>
        </w:rPr>
        <w:t>。</w:t>
      </w:r>
    </w:p>
    <w:p w:rsidR="004D16C2" w:rsidRDefault="004D16C2" w:rsidP="004D16C2">
      <w:pPr>
        <w:spacing w:line="560" w:lineRule="exact"/>
        <w:ind w:firstLineChars="200" w:firstLine="640"/>
        <w:rPr>
          <w:rFonts w:ascii="楷体_GB2312" w:eastAsia="楷体_GB2312"/>
          <w:sz w:val="32"/>
          <w:szCs w:val="32"/>
        </w:rPr>
      </w:pPr>
      <w:r w:rsidRPr="00711877">
        <w:rPr>
          <w:rFonts w:ascii="楷体_GB2312" w:eastAsia="楷体_GB2312" w:hint="eastAsia"/>
          <w:sz w:val="32"/>
          <w:szCs w:val="32"/>
        </w:rPr>
        <w:t>（</w:t>
      </w:r>
      <w:r>
        <w:rPr>
          <w:rFonts w:ascii="楷体_GB2312" w:eastAsia="楷体_GB2312" w:hint="eastAsia"/>
          <w:sz w:val="32"/>
          <w:szCs w:val="32"/>
        </w:rPr>
        <w:t>5</w:t>
      </w:r>
      <w:r w:rsidRPr="00711877">
        <w:rPr>
          <w:rFonts w:ascii="楷体_GB2312" w:eastAsia="楷体_GB2312" w:hint="eastAsia"/>
          <w:sz w:val="32"/>
          <w:szCs w:val="32"/>
        </w:rPr>
        <w:t>）</w:t>
      </w:r>
      <w:r>
        <w:rPr>
          <w:rFonts w:ascii="楷体_GB2312" w:eastAsia="楷体_GB2312" w:hint="eastAsia"/>
          <w:sz w:val="32"/>
          <w:szCs w:val="32"/>
        </w:rPr>
        <w:t>加强业务受理和报名受理管理</w:t>
      </w:r>
      <w:r w:rsidRPr="00711877">
        <w:rPr>
          <w:rFonts w:ascii="楷体_GB2312" w:eastAsia="楷体_GB2312" w:hint="eastAsia"/>
          <w:sz w:val="32"/>
          <w:szCs w:val="32"/>
        </w:rPr>
        <w:t>。</w:t>
      </w:r>
    </w:p>
    <w:p w:rsidR="004D16C2" w:rsidRPr="00711877" w:rsidRDefault="004D16C2" w:rsidP="004D16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由窗口</w:t>
      </w:r>
      <w:r w:rsidRPr="00711877">
        <w:rPr>
          <w:rFonts w:ascii="仿宋_GB2312" w:eastAsia="仿宋_GB2312" w:hAnsi="仿宋" w:hint="eastAsia"/>
          <w:sz w:val="32"/>
          <w:szCs w:val="32"/>
        </w:rPr>
        <w:t>统一</w:t>
      </w:r>
      <w:r>
        <w:rPr>
          <w:rFonts w:ascii="仿宋_GB2312" w:eastAsia="仿宋_GB2312" w:hAnsi="仿宋" w:hint="eastAsia"/>
          <w:sz w:val="32"/>
          <w:szCs w:val="32"/>
        </w:rPr>
        <w:t>报名</w:t>
      </w:r>
      <w:r w:rsidRPr="00711877">
        <w:rPr>
          <w:rFonts w:ascii="仿宋_GB2312" w:eastAsia="仿宋_GB2312" w:hAnsi="仿宋" w:hint="eastAsia"/>
          <w:sz w:val="32"/>
          <w:szCs w:val="32"/>
        </w:rPr>
        <w:t>受理，</w:t>
      </w:r>
      <w:r>
        <w:rPr>
          <w:rFonts w:ascii="仿宋_GB2312" w:eastAsia="仿宋_GB2312" w:hAnsi="仿宋" w:hint="eastAsia"/>
          <w:sz w:val="32"/>
          <w:szCs w:val="32"/>
        </w:rPr>
        <w:t>加强对报名名单的统一监督管理。中心业务股室或社会代理机构</w:t>
      </w:r>
      <w:r w:rsidRPr="00711877">
        <w:rPr>
          <w:rFonts w:ascii="仿宋_GB2312" w:eastAsia="仿宋_GB2312" w:hAnsi="仿宋" w:hint="eastAsia"/>
          <w:sz w:val="32"/>
          <w:szCs w:val="32"/>
        </w:rPr>
        <w:t>受理咨询、单位委托等业务</w:t>
      </w:r>
      <w:r>
        <w:rPr>
          <w:rFonts w:ascii="仿宋_GB2312" w:eastAsia="仿宋_GB2312" w:hAnsi="仿宋" w:hint="eastAsia"/>
          <w:sz w:val="32"/>
          <w:szCs w:val="32"/>
        </w:rPr>
        <w:t>。加强对统一受理各项业务的管理，实现相互监管又相互协作的格局</w:t>
      </w:r>
      <w:r w:rsidRPr="00711877">
        <w:rPr>
          <w:rFonts w:ascii="仿宋_GB2312" w:eastAsia="仿宋_GB2312" w:hAnsi="仿宋" w:hint="eastAsia"/>
          <w:sz w:val="32"/>
          <w:szCs w:val="32"/>
        </w:rPr>
        <w:t>。</w:t>
      </w:r>
    </w:p>
    <w:p w:rsidR="004D16C2" w:rsidRDefault="004D16C2" w:rsidP="004D16C2">
      <w:pPr>
        <w:spacing w:line="560" w:lineRule="exact"/>
        <w:ind w:firstLineChars="200" w:firstLine="640"/>
        <w:rPr>
          <w:rFonts w:ascii="楷体_GB2312" w:eastAsia="楷体_GB2312"/>
          <w:sz w:val="32"/>
          <w:szCs w:val="32"/>
        </w:rPr>
      </w:pPr>
      <w:r w:rsidRPr="00711877">
        <w:rPr>
          <w:rFonts w:ascii="楷体_GB2312" w:eastAsia="楷体_GB2312" w:hint="eastAsia"/>
          <w:sz w:val="32"/>
          <w:szCs w:val="32"/>
        </w:rPr>
        <w:t>（</w:t>
      </w:r>
      <w:r>
        <w:rPr>
          <w:rFonts w:ascii="楷体_GB2312" w:eastAsia="楷体_GB2312" w:hint="eastAsia"/>
          <w:sz w:val="32"/>
          <w:szCs w:val="32"/>
        </w:rPr>
        <w:t>6</w:t>
      </w:r>
      <w:r w:rsidRPr="00711877">
        <w:rPr>
          <w:rFonts w:ascii="楷体_GB2312" w:eastAsia="楷体_GB2312" w:hint="eastAsia"/>
          <w:sz w:val="32"/>
          <w:szCs w:val="32"/>
        </w:rPr>
        <w:t>）积极推行制度建设。</w:t>
      </w:r>
    </w:p>
    <w:p w:rsidR="004D16C2" w:rsidRPr="00F233D2" w:rsidRDefault="004D16C2" w:rsidP="004D16C2">
      <w:pPr>
        <w:spacing w:line="560" w:lineRule="exact"/>
        <w:ind w:firstLineChars="200" w:firstLine="640"/>
        <w:rPr>
          <w:rFonts w:ascii="仿宋_GB2312" w:eastAsia="仿宋_GB2312" w:hAnsi="仿宋"/>
          <w:sz w:val="32"/>
          <w:szCs w:val="32"/>
        </w:rPr>
      </w:pPr>
      <w:r w:rsidRPr="00361800">
        <w:rPr>
          <w:rFonts w:ascii="仿宋_GB2312" w:eastAsia="仿宋_GB2312" w:hAnsi="仿宋" w:hint="eastAsia"/>
          <w:sz w:val="32"/>
          <w:szCs w:val="32"/>
        </w:rPr>
        <w:t>为深入贯彻落实“放管服”改革精神，</w:t>
      </w:r>
      <w:r w:rsidRPr="00711877">
        <w:rPr>
          <w:rFonts w:ascii="仿宋_GB2312" w:eastAsia="仿宋_GB2312" w:hAnsi="仿宋" w:hint="eastAsia"/>
          <w:sz w:val="32"/>
          <w:szCs w:val="32"/>
        </w:rPr>
        <w:t>根据</w:t>
      </w:r>
      <w:r w:rsidRPr="00711877">
        <w:rPr>
          <w:rFonts w:ascii="仿宋_GB2312" w:eastAsia="仿宋_GB2312" w:hAnsi="仿宋"/>
          <w:sz w:val="32"/>
          <w:szCs w:val="32"/>
        </w:rPr>
        <w:t>有关法律、法规和规章的规定</w:t>
      </w:r>
      <w:r w:rsidRPr="00711877">
        <w:rPr>
          <w:rFonts w:ascii="仿宋_GB2312" w:eastAsia="仿宋_GB2312" w:hAnsi="仿宋" w:hint="eastAsia"/>
          <w:sz w:val="32"/>
          <w:szCs w:val="32"/>
        </w:rPr>
        <w:t>，</w:t>
      </w:r>
      <w:r>
        <w:rPr>
          <w:rFonts w:ascii="仿宋_GB2312" w:eastAsia="仿宋_GB2312" w:hAnsi="仿宋" w:hint="eastAsia"/>
          <w:sz w:val="32"/>
          <w:szCs w:val="32"/>
        </w:rPr>
        <w:t>制订了</w:t>
      </w:r>
      <w:r w:rsidRPr="00711877">
        <w:rPr>
          <w:rFonts w:ascii="仿宋_GB2312" w:eastAsia="仿宋_GB2312" w:hAnsi="仿宋" w:hint="eastAsia"/>
          <w:sz w:val="32"/>
          <w:szCs w:val="32"/>
        </w:rPr>
        <w:t>《</w:t>
      </w:r>
      <w:r w:rsidRPr="00591D34">
        <w:rPr>
          <w:rFonts w:ascii="仿宋_GB2312" w:eastAsia="仿宋_GB2312" w:hAnsi="仿宋" w:hint="eastAsia"/>
          <w:sz w:val="32"/>
          <w:szCs w:val="32"/>
        </w:rPr>
        <w:t>优化集中采购服务九项措施</w:t>
      </w:r>
      <w:r w:rsidRPr="00711877">
        <w:rPr>
          <w:rFonts w:ascii="仿宋_GB2312" w:eastAsia="仿宋_GB2312" w:hAnsi="仿宋" w:hint="eastAsia"/>
          <w:sz w:val="32"/>
          <w:szCs w:val="32"/>
        </w:rPr>
        <w:t>》</w:t>
      </w:r>
      <w:r>
        <w:rPr>
          <w:rFonts w:ascii="仿宋_GB2312" w:eastAsia="仿宋_GB2312" w:hAnsi="仿宋" w:hint="eastAsia"/>
          <w:sz w:val="32"/>
          <w:szCs w:val="32"/>
        </w:rPr>
        <w:t>，</w:t>
      </w:r>
      <w:r w:rsidRPr="00361800">
        <w:rPr>
          <w:rFonts w:ascii="仿宋_GB2312" w:eastAsia="仿宋_GB2312" w:hAnsi="仿宋" w:hint="eastAsia"/>
          <w:sz w:val="32"/>
          <w:szCs w:val="32"/>
        </w:rPr>
        <w:t>实施了建立项目负责人制度、入场前期服务、网上竞价现场指导服务等措施，创新服务方式，提高政府采购服务能力和工作效率。根据《德阳市公共资源交易管理委员会办公室2018年工作要点》文件精神，推动公共资源交易标准化建设，中心各股室对涉及的各类委托交易项目和进场交易项目的委托协议、进场交易申请表进行了清理和规范</w:t>
      </w:r>
      <w:r>
        <w:rPr>
          <w:rFonts w:ascii="仿宋_GB2312" w:eastAsia="仿宋_GB2312" w:hAnsi="仿宋" w:hint="eastAsia"/>
          <w:sz w:val="32"/>
          <w:szCs w:val="32"/>
        </w:rPr>
        <w:t>，明确了交易各方主体的权利和义务</w:t>
      </w:r>
      <w:r w:rsidRPr="00361800">
        <w:rPr>
          <w:rFonts w:ascii="仿宋_GB2312" w:eastAsia="仿宋_GB2312" w:hAnsi="仿宋" w:hint="eastAsia"/>
          <w:sz w:val="32"/>
          <w:szCs w:val="32"/>
        </w:rPr>
        <w:t>。</w:t>
      </w:r>
    </w:p>
    <w:p w:rsidR="004D16C2" w:rsidRDefault="004D16C2" w:rsidP="004D16C2">
      <w:pPr>
        <w:spacing w:line="560" w:lineRule="exact"/>
        <w:ind w:firstLineChars="200" w:firstLine="640"/>
        <w:rPr>
          <w:rFonts w:ascii="楷体_GB2312" w:eastAsia="楷体_GB2312"/>
          <w:sz w:val="32"/>
          <w:szCs w:val="32"/>
        </w:rPr>
      </w:pPr>
      <w:r w:rsidRPr="00711877">
        <w:rPr>
          <w:rFonts w:ascii="楷体_GB2312" w:eastAsia="楷体_GB2312" w:hint="eastAsia"/>
          <w:sz w:val="32"/>
          <w:szCs w:val="32"/>
        </w:rPr>
        <w:t>（</w:t>
      </w:r>
      <w:r>
        <w:rPr>
          <w:rFonts w:ascii="楷体_GB2312" w:eastAsia="楷体_GB2312" w:hint="eastAsia"/>
          <w:sz w:val="32"/>
          <w:szCs w:val="32"/>
        </w:rPr>
        <w:t>7</w:t>
      </w:r>
      <w:r w:rsidRPr="00711877">
        <w:rPr>
          <w:rFonts w:ascii="楷体_GB2312" w:eastAsia="楷体_GB2312" w:hint="eastAsia"/>
          <w:sz w:val="32"/>
          <w:szCs w:val="32"/>
        </w:rPr>
        <w:t>）强化交易现场监督。</w:t>
      </w:r>
    </w:p>
    <w:p w:rsidR="004D16C2" w:rsidRPr="00711877" w:rsidRDefault="004D16C2" w:rsidP="004D16C2">
      <w:pPr>
        <w:spacing w:line="560" w:lineRule="exact"/>
        <w:ind w:firstLineChars="200" w:firstLine="640"/>
        <w:rPr>
          <w:rFonts w:ascii="仿宋_GB2312" w:eastAsia="仿宋_GB2312" w:hAnsi="仿宋"/>
          <w:sz w:val="32"/>
          <w:szCs w:val="32"/>
        </w:rPr>
      </w:pPr>
      <w:r w:rsidRPr="00711877">
        <w:rPr>
          <w:rFonts w:ascii="仿宋_GB2312" w:eastAsia="仿宋_GB2312" w:hAnsi="仿宋"/>
          <w:sz w:val="32"/>
          <w:szCs w:val="32"/>
        </w:rPr>
        <w:t>所有进入交易中心交易的项目均</w:t>
      </w:r>
      <w:r w:rsidRPr="00711877">
        <w:rPr>
          <w:rFonts w:ascii="仿宋_GB2312" w:eastAsia="仿宋_GB2312" w:hAnsi="仿宋" w:hint="eastAsia"/>
          <w:sz w:val="32"/>
          <w:szCs w:val="32"/>
        </w:rPr>
        <w:t>由中心</w:t>
      </w:r>
      <w:r w:rsidRPr="00711877">
        <w:rPr>
          <w:rFonts w:ascii="仿宋_GB2312" w:eastAsia="仿宋_GB2312" w:hAnsi="仿宋"/>
          <w:sz w:val="32"/>
          <w:szCs w:val="32"/>
        </w:rPr>
        <w:t>统一安排</w:t>
      </w:r>
      <w:r w:rsidRPr="00711877">
        <w:rPr>
          <w:rFonts w:ascii="仿宋_GB2312" w:eastAsia="仿宋_GB2312" w:hAnsi="仿宋" w:hint="eastAsia"/>
          <w:sz w:val="32"/>
          <w:szCs w:val="32"/>
        </w:rPr>
        <w:t>场地</w:t>
      </w:r>
      <w:r w:rsidRPr="00711877">
        <w:rPr>
          <w:rFonts w:ascii="仿宋_GB2312" w:eastAsia="仿宋_GB2312" w:hAnsi="仿宋"/>
          <w:sz w:val="32"/>
          <w:szCs w:val="32"/>
        </w:rPr>
        <w:t>。</w:t>
      </w:r>
      <w:r w:rsidRPr="00711877">
        <w:rPr>
          <w:rFonts w:ascii="仿宋_GB2312" w:eastAsia="仿宋_GB2312" w:hAnsi="仿宋" w:hint="eastAsia"/>
          <w:sz w:val="32"/>
          <w:szCs w:val="32"/>
        </w:rPr>
        <w:t>部分社会代理机构组织的交易项目进入中心窗口接受咨询和报名，并对保证金进行监管。交易中心监督</w:t>
      </w:r>
      <w:r>
        <w:rPr>
          <w:rFonts w:ascii="仿宋_GB2312" w:eastAsia="仿宋_GB2312" w:hAnsi="仿宋" w:hint="eastAsia"/>
          <w:sz w:val="32"/>
          <w:szCs w:val="32"/>
        </w:rPr>
        <w:t>和信息</w:t>
      </w:r>
      <w:r w:rsidRPr="00711877">
        <w:rPr>
          <w:rFonts w:ascii="仿宋_GB2312" w:eastAsia="仿宋_GB2312" w:hAnsi="仿宋" w:hint="eastAsia"/>
          <w:sz w:val="32"/>
          <w:szCs w:val="32"/>
        </w:rPr>
        <w:t>股负责进场项目交易各方行为的现场监督，并进行全程音视频监控管理，记录、制止、纠正和报送违反交易现场管理制度的行为。</w:t>
      </w:r>
    </w:p>
    <w:p w:rsidR="004D16C2" w:rsidRPr="00DC0B2A" w:rsidRDefault="004D16C2" w:rsidP="004D16C2">
      <w:pPr>
        <w:spacing w:line="560" w:lineRule="exact"/>
        <w:ind w:firstLineChars="200" w:firstLine="640"/>
        <w:rPr>
          <w:rFonts w:ascii="楷体_GB2312" w:eastAsia="楷体_GB2312"/>
          <w:sz w:val="32"/>
          <w:szCs w:val="32"/>
        </w:rPr>
      </w:pPr>
      <w:r w:rsidRPr="00711877">
        <w:rPr>
          <w:rFonts w:ascii="楷体_GB2312" w:eastAsia="楷体_GB2312" w:hint="eastAsia"/>
          <w:sz w:val="32"/>
          <w:szCs w:val="32"/>
        </w:rPr>
        <w:lastRenderedPageBreak/>
        <w:t>（</w:t>
      </w:r>
      <w:r>
        <w:rPr>
          <w:rFonts w:ascii="楷体_GB2312" w:eastAsia="楷体_GB2312" w:hint="eastAsia"/>
          <w:sz w:val="32"/>
          <w:szCs w:val="32"/>
        </w:rPr>
        <w:t>8</w:t>
      </w:r>
      <w:r w:rsidRPr="00711877">
        <w:rPr>
          <w:rFonts w:ascii="楷体_GB2312" w:eastAsia="楷体_GB2312" w:hint="eastAsia"/>
          <w:sz w:val="32"/>
          <w:szCs w:val="32"/>
        </w:rPr>
        <w:t>）</w:t>
      </w:r>
      <w:r>
        <w:rPr>
          <w:rFonts w:ascii="楷体_GB2312" w:eastAsia="楷体_GB2312" w:hint="eastAsia"/>
          <w:sz w:val="32"/>
          <w:szCs w:val="32"/>
        </w:rPr>
        <w:t>积极完善农村产权</w:t>
      </w:r>
      <w:r w:rsidRPr="00DC0B2A">
        <w:rPr>
          <w:rFonts w:ascii="楷体_GB2312" w:eastAsia="楷体_GB2312" w:hint="eastAsia"/>
          <w:sz w:val="32"/>
          <w:szCs w:val="32"/>
        </w:rPr>
        <w:t>四级交易体系建设。</w:t>
      </w:r>
    </w:p>
    <w:p w:rsidR="004D16C2" w:rsidRPr="00CE49DA" w:rsidRDefault="004D16C2" w:rsidP="004D16C2">
      <w:pPr>
        <w:pStyle w:val="a3"/>
        <w:adjustRightInd w:val="0"/>
        <w:snapToGrid w:val="0"/>
        <w:spacing w:before="93" w:line="600" w:lineRule="exact"/>
        <w:ind w:firstLineChars="210" w:firstLine="672"/>
        <w:outlineLvl w:val="2"/>
        <w:rPr>
          <w:rFonts w:ascii="仿宋" w:eastAsia="仿宋" w:hAnsi="仿宋"/>
          <w:color w:val="000000"/>
          <w:sz w:val="32"/>
          <w:szCs w:val="32"/>
        </w:rPr>
      </w:pPr>
      <w:r w:rsidRPr="00C7133D">
        <w:rPr>
          <w:rFonts w:hAnsi="仿宋" w:hint="eastAsia"/>
          <w:sz w:val="32"/>
          <w:szCs w:val="32"/>
        </w:rPr>
        <w:t>按照《德阳市农村产权流转交易市场体系建设实施方案》（德办发〔2017〕63）要求，</w:t>
      </w:r>
      <w:r w:rsidRPr="00DC0B2A">
        <w:rPr>
          <w:rFonts w:hAnsi="仿宋" w:hint="eastAsia"/>
          <w:sz w:val="32"/>
          <w:szCs w:val="32"/>
        </w:rPr>
        <w:t>成立了成都农交所德阳所广汉交易中心，</w:t>
      </w:r>
      <w:r>
        <w:rPr>
          <w:rFonts w:hAnsi="仿宋" w:hint="eastAsia"/>
          <w:sz w:val="32"/>
          <w:szCs w:val="32"/>
        </w:rPr>
        <w:t>3月28日正式挂牌。</w:t>
      </w:r>
      <w:r w:rsidRPr="00C7133D">
        <w:rPr>
          <w:rFonts w:hAnsi="仿宋" w:hint="eastAsia"/>
          <w:sz w:val="32"/>
          <w:szCs w:val="32"/>
        </w:rPr>
        <w:t>完成农村产权三级交易体系建设工作，</w:t>
      </w:r>
      <w:r w:rsidRPr="00DC0B2A">
        <w:rPr>
          <w:rFonts w:hAnsi="仿宋" w:hint="eastAsia"/>
          <w:sz w:val="32"/>
          <w:szCs w:val="32"/>
        </w:rPr>
        <w:t>形成了“连接省市、覆盖镇村、功能齐全、规范有序”的农村产权流转交易市场体系。</w:t>
      </w:r>
    </w:p>
    <w:p w:rsidR="00BB738B" w:rsidRPr="00CE49DA" w:rsidRDefault="00BB738B" w:rsidP="00971997">
      <w:pPr>
        <w:pStyle w:val="2"/>
        <w:rPr>
          <w:rStyle w:val="2Char"/>
          <w:rFonts w:cs="Times New Roman"/>
        </w:rPr>
      </w:pPr>
      <w:bookmarkStart w:id="20" w:name="_Toc15377200"/>
      <w:bookmarkStart w:id="21"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2Char"/>
          <w:rFonts w:ascii="黑体" w:eastAsia="黑体" w:hAnsi="黑体" w:cs="黑体" w:hint="eastAsia"/>
        </w:rPr>
        <w:t>构设置</w:t>
      </w:r>
      <w:bookmarkEnd w:id="20"/>
      <w:bookmarkEnd w:id="21"/>
    </w:p>
    <w:p w:rsidR="00BB738B" w:rsidRPr="00CE49DA" w:rsidRDefault="00CC6CF2" w:rsidP="00CC6CF2">
      <w:pPr>
        <w:pStyle w:val="a3"/>
        <w:adjustRightInd w:val="0"/>
        <w:snapToGrid w:val="0"/>
        <w:spacing w:before="93" w:line="60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CC6CF2">
        <w:rPr>
          <w:rFonts w:hAnsi="仿宋" w:hint="eastAsia"/>
          <w:sz w:val="32"/>
          <w:szCs w:val="32"/>
        </w:rPr>
        <w:t>我单位属</w:t>
      </w:r>
      <w:r>
        <w:rPr>
          <w:rFonts w:hAnsi="仿宋" w:hint="eastAsia"/>
          <w:sz w:val="32"/>
          <w:szCs w:val="32"/>
        </w:rPr>
        <w:t>一</w:t>
      </w:r>
      <w:r w:rsidRPr="00CC6CF2">
        <w:rPr>
          <w:rFonts w:hAnsi="仿宋" w:hint="eastAsia"/>
          <w:sz w:val="32"/>
          <w:szCs w:val="32"/>
        </w:rPr>
        <w:t>级预算单位</w:t>
      </w:r>
      <w:r>
        <w:rPr>
          <w:rFonts w:hAnsi="仿宋" w:hint="eastAsia"/>
          <w:sz w:val="32"/>
          <w:szCs w:val="32"/>
        </w:rPr>
        <w:t>。</w:t>
      </w:r>
    </w:p>
    <w:p w:rsidR="00BB738B" w:rsidRPr="00CE49DA" w:rsidRDefault="00BB738B">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BB738B" w:rsidRDefault="00BB738B"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cs="黑体" w:hint="eastAsia"/>
          <w:b w:val="0"/>
          <w:bCs w:val="0"/>
          <w:color w:val="000000"/>
        </w:rPr>
        <w:t>第二部分</w:t>
      </w:r>
      <w:r w:rsidRPr="00065F8F">
        <w:rPr>
          <w:rFonts w:ascii="黑体" w:eastAsia="黑体" w:hAnsi="黑体" w:cs="黑体"/>
          <w:color w:val="000000"/>
        </w:rPr>
        <w:t xml:space="preserve"> </w:t>
      </w:r>
      <w:r w:rsidRPr="00065F8F">
        <w:rPr>
          <w:rStyle w:val="1Char"/>
          <w:rFonts w:ascii="黑体" w:eastAsia="黑体" w:hAnsi="黑体" w:cs="黑体"/>
        </w:rPr>
        <w:t>2018</w:t>
      </w:r>
      <w:r w:rsidRPr="00065F8F">
        <w:rPr>
          <w:rStyle w:val="1Char"/>
          <w:rFonts w:ascii="黑体" w:eastAsia="黑体" w:hAnsi="黑体" w:cs="黑体" w:hint="eastAsia"/>
        </w:rPr>
        <w:t>年度部门决算情况说明</w:t>
      </w:r>
      <w:bookmarkEnd w:id="22"/>
      <w:bookmarkEnd w:id="23"/>
    </w:p>
    <w:p w:rsidR="00BB738B" w:rsidRPr="007127B7" w:rsidRDefault="00BB738B" w:rsidP="007127B7"/>
    <w:p w:rsidR="00BB738B" w:rsidRPr="000C3467"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sidRPr="000C3467">
        <w:rPr>
          <w:rFonts w:ascii="黑体" w:eastAsia="黑体" w:hAnsi="黑体" w:cs="黑体" w:hint="eastAsia"/>
          <w:color w:val="000000"/>
          <w:sz w:val="32"/>
          <w:szCs w:val="32"/>
        </w:rPr>
        <w:t>收</w:t>
      </w:r>
      <w:r w:rsidRPr="000C3467">
        <w:rPr>
          <w:rStyle w:val="2Char"/>
          <w:rFonts w:ascii="黑体" w:eastAsia="黑体" w:hAnsi="黑体" w:cs="黑体" w:hint="eastAsia"/>
          <w:b w:val="0"/>
          <w:bCs w:val="0"/>
        </w:rPr>
        <w:t>入支出决算总体情况说明</w:t>
      </w:r>
      <w:bookmarkEnd w:id="24"/>
      <w:bookmarkEnd w:id="25"/>
    </w:p>
    <w:p w:rsidR="004D16C2" w:rsidRDefault="004D16C2" w:rsidP="004D16C2">
      <w:pPr>
        <w:spacing w:line="600" w:lineRule="exact"/>
        <w:ind w:left="720"/>
        <w:rPr>
          <w:rFonts w:ascii="仿宋_GB2312" w:eastAsia="仿宋_GB2312"/>
          <w:color w:val="000000"/>
          <w:sz w:val="32"/>
          <w:szCs w:val="32"/>
        </w:rPr>
      </w:pPr>
      <w:r>
        <w:rPr>
          <w:rFonts w:ascii="仿宋_GB2312" w:eastAsia="仿宋_GB2312" w:hint="eastAsia"/>
          <w:color w:val="000000"/>
          <w:sz w:val="32"/>
          <w:szCs w:val="32"/>
        </w:rPr>
        <w:t>2018年</w:t>
      </w:r>
      <w:r>
        <w:rPr>
          <w:rFonts w:ascii="仿宋_GB2312" w:eastAsia="仿宋_GB2312" w:hint="eastAsia"/>
          <w:kern w:val="0"/>
          <w:sz w:val="32"/>
          <w:szCs w:val="32"/>
        </w:rPr>
        <w:t>度</w:t>
      </w:r>
      <w:r>
        <w:rPr>
          <w:rFonts w:ascii="仿宋_GB2312" w:eastAsia="仿宋_GB2312" w:hint="eastAsia"/>
          <w:color w:val="000000"/>
          <w:sz w:val="32"/>
          <w:szCs w:val="32"/>
        </w:rPr>
        <w:t>收总计403.17万元、支总计400.29万元。</w:t>
      </w:r>
    </w:p>
    <w:p w:rsidR="004D16C2" w:rsidRPr="00CE49DA" w:rsidRDefault="004D16C2" w:rsidP="004D16C2">
      <w:pPr>
        <w:spacing w:line="600" w:lineRule="exact"/>
        <w:rPr>
          <w:rFonts w:ascii="仿宋" w:eastAsia="仿宋" w:hAnsi="仿宋"/>
          <w:color w:val="000000"/>
          <w:sz w:val="32"/>
          <w:szCs w:val="32"/>
        </w:rPr>
      </w:pPr>
      <w:r>
        <w:rPr>
          <w:rFonts w:ascii="仿宋_GB2312" w:eastAsia="仿宋_GB2312" w:hint="eastAsia"/>
          <w:color w:val="000000"/>
          <w:sz w:val="32"/>
          <w:szCs w:val="32"/>
        </w:rPr>
        <w:t>与2017年相比，收总计增加89.01万元，增长28.33%、支总计增长56.4万元，增长16.40%。</w:t>
      </w:r>
      <w:r w:rsidR="00055D71" w:rsidRPr="00055D71">
        <w:rPr>
          <w:rFonts w:ascii="仿宋_GB2312" w:eastAsia="仿宋_GB2312" w:hint="eastAsia"/>
          <w:color w:val="000000"/>
          <w:sz w:val="32"/>
          <w:szCs w:val="32"/>
        </w:rPr>
        <w:t>主要变动原因是工资增长，各项办公开支增长等。</w:t>
      </w:r>
    </w:p>
    <w:p w:rsidR="00BB738B" w:rsidRPr="00CE49DA" w:rsidRDefault="00BB738B" w:rsidP="00815139">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1</w:t>
      </w:r>
      <w:r w:rsidRPr="00CE49DA">
        <w:rPr>
          <w:rFonts w:ascii="仿宋" w:eastAsia="仿宋" w:hAnsi="仿宋" w:cs="仿宋" w:hint="eastAsia"/>
          <w:color w:val="000000"/>
          <w:sz w:val="32"/>
          <w:szCs w:val="32"/>
        </w:rPr>
        <w:t>：收、支决算总计变动情况图）（柱状图）</w:t>
      </w:r>
    </w:p>
    <w:p w:rsidR="00BB738B" w:rsidRPr="00CE49DA" w:rsidRDefault="000A369D" w:rsidP="00815139">
      <w:pPr>
        <w:spacing w:line="600" w:lineRule="exact"/>
        <w:ind w:firstLineChars="200" w:firstLine="420"/>
        <w:jc w:val="left"/>
        <w:rPr>
          <w:rFonts w:ascii="仿宋_GB2312" w:eastAsia="仿宋_GB2312"/>
          <w:color w:val="000000"/>
          <w:sz w:val="32"/>
          <w:szCs w:val="32"/>
        </w:rPr>
      </w:pPr>
      <w:r w:rsidRPr="000A36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5pt;margin-top:14.55pt;width:391.45pt;height:216.75pt;z-index:1">
            <v:imagedata r:id="rId7" o:title="1收、支决算总计变动情况图"/>
            <w10:wrap type="square"/>
          </v:shape>
        </w:pict>
      </w:r>
    </w:p>
    <w:p w:rsidR="00BB738B" w:rsidRDefault="00BB738B" w:rsidP="00A237D8">
      <w:pPr>
        <w:pStyle w:val="a7"/>
        <w:numPr>
          <w:ilvl w:val="0"/>
          <w:numId w:val="2"/>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sidRPr="00CE49DA">
        <w:rPr>
          <w:rFonts w:ascii="黑体" w:eastAsia="黑体" w:hAnsi="黑体" w:cs="黑体" w:hint="eastAsia"/>
          <w:color w:val="000000"/>
          <w:sz w:val="32"/>
          <w:szCs w:val="32"/>
        </w:rPr>
        <w:t>收</w:t>
      </w:r>
      <w:r w:rsidRPr="00C42709">
        <w:rPr>
          <w:rStyle w:val="2Char"/>
          <w:rFonts w:ascii="黑体" w:eastAsia="黑体" w:hAnsi="黑体" w:cs="黑体" w:hint="eastAsia"/>
          <w:b w:val="0"/>
          <w:bCs w:val="0"/>
        </w:rPr>
        <w:t>入决算情况说明</w:t>
      </w:r>
      <w:bookmarkEnd w:id="26"/>
      <w:bookmarkEnd w:id="27"/>
    </w:p>
    <w:p w:rsidR="00BB738B" w:rsidRPr="00ED4085" w:rsidRDefault="00BB738B" w:rsidP="009622D3">
      <w:pPr>
        <w:spacing w:line="600" w:lineRule="exact"/>
        <w:ind w:firstLineChars="200" w:firstLine="64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sidR="004D16C2">
        <w:rPr>
          <w:rFonts w:ascii="仿宋" w:eastAsia="仿宋" w:hAnsi="仿宋" w:cs="仿宋" w:hint="eastAsia"/>
          <w:color w:val="000000"/>
          <w:sz w:val="32"/>
          <w:szCs w:val="32"/>
        </w:rPr>
        <w:t>403.17</w:t>
      </w:r>
      <w:r w:rsidRPr="00ED4085">
        <w:rPr>
          <w:rFonts w:ascii="仿宋" w:eastAsia="仿宋" w:hAnsi="仿宋" w:cs="仿宋" w:hint="eastAsia"/>
          <w:color w:val="000000"/>
          <w:sz w:val="32"/>
          <w:szCs w:val="32"/>
        </w:rPr>
        <w:t>万元，其中：一般公共预算财政拨款收入</w:t>
      </w:r>
      <w:r w:rsidR="004D16C2">
        <w:rPr>
          <w:rFonts w:ascii="仿宋" w:eastAsia="仿宋" w:hAnsi="仿宋" w:cs="仿宋" w:hint="eastAsia"/>
          <w:color w:val="000000"/>
          <w:sz w:val="32"/>
          <w:szCs w:val="32"/>
        </w:rPr>
        <w:t>403.17</w:t>
      </w:r>
      <w:r w:rsidRPr="00ED4085">
        <w:rPr>
          <w:rFonts w:ascii="仿宋" w:eastAsia="仿宋" w:hAnsi="仿宋" w:cs="仿宋" w:hint="eastAsia"/>
          <w:color w:val="000000"/>
          <w:sz w:val="32"/>
          <w:szCs w:val="32"/>
        </w:rPr>
        <w:t>万元，占</w:t>
      </w:r>
      <w:r w:rsidR="004D16C2">
        <w:rPr>
          <w:rFonts w:ascii="仿宋" w:eastAsia="仿宋" w:hAnsi="仿宋" w:cs="仿宋" w:hint="eastAsia"/>
          <w:color w:val="000000"/>
          <w:sz w:val="32"/>
          <w:szCs w:val="32"/>
        </w:rPr>
        <w:t>100.00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BB738B" w:rsidRPr="00CE49DA" w:rsidRDefault="00BB738B" w:rsidP="009622D3">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2</w:t>
      </w:r>
      <w:r w:rsidRPr="00CE49DA">
        <w:rPr>
          <w:rFonts w:ascii="仿宋" w:eastAsia="仿宋" w:hAnsi="仿宋" w:cs="仿宋" w:hint="eastAsia"/>
          <w:color w:val="000000"/>
          <w:sz w:val="32"/>
          <w:szCs w:val="32"/>
        </w:rPr>
        <w:t>：收入决算结构图）（饼状图）</w:t>
      </w:r>
    </w:p>
    <w:p w:rsidR="00BB738B" w:rsidRPr="00CE49DA" w:rsidRDefault="000A369D" w:rsidP="00815139">
      <w:pPr>
        <w:spacing w:line="600" w:lineRule="exact"/>
        <w:ind w:firstLineChars="200" w:firstLine="420"/>
        <w:rPr>
          <w:rFonts w:ascii="仿宋_GB2312" w:eastAsia="仿宋_GB2312"/>
          <w:color w:val="FF0000"/>
          <w:sz w:val="32"/>
          <w:szCs w:val="32"/>
        </w:rPr>
      </w:pPr>
      <w:r w:rsidRPr="000A369D">
        <w:rPr>
          <w:noProof/>
        </w:rPr>
        <w:lastRenderedPageBreak/>
        <w:pict>
          <v:shape id="_x0000_s2051" type="#_x0000_t75" style="position:absolute;left:0;text-align:left;margin-left:32.3pt;margin-top:-188.25pt;width:342pt;height:212.25pt;z-index:2">
            <v:imagedata r:id="rId8" o:title="2收入决算结构图"/>
            <w10:wrap type="square"/>
          </v:shape>
        </w:pict>
      </w:r>
    </w:p>
    <w:p w:rsidR="00BB738B" w:rsidRPr="00C42709"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sidRPr="00CE49DA">
        <w:rPr>
          <w:rFonts w:ascii="黑体" w:eastAsia="黑体" w:hAnsi="黑体" w:cs="黑体" w:hint="eastAsia"/>
          <w:color w:val="000000"/>
          <w:sz w:val="32"/>
          <w:szCs w:val="32"/>
        </w:rPr>
        <w:t>支</w:t>
      </w:r>
      <w:r w:rsidRPr="00C42709">
        <w:rPr>
          <w:rStyle w:val="2Char"/>
          <w:rFonts w:ascii="黑体" w:eastAsia="黑体" w:hAnsi="黑体" w:cs="黑体" w:hint="eastAsia"/>
          <w:b w:val="0"/>
          <w:bCs w:val="0"/>
        </w:rPr>
        <w:t>出决算情况说明</w:t>
      </w:r>
      <w:bookmarkEnd w:id="28"/>
      <w:bookmarkEnd w:id="29"/>
    </w:p>
    <w:p w:rsidR="00BB738B" w:rsidRPr="00CE49DA" w:rsidRDefault="00BB738B">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sidR="004D16C2">
        <w:rPr>
          <w:rFonts w:ascii="仿宋" w:eastAsia="仿宋" w:hAnsi="仿宋" w:cs="仿宋" w:hint="eastAsia"/>
          <w:color w:val="000000"/>
          <w:sz w:val="32"/>
          <w:szCs w:val="32"/>
        </w:rPr>
        <w:t>400.29</w:t>
      </w:r>
      <w:r w:rsidRPr="00CE49DA">
        <w:rPr>
          <w:rFonts w:ascii="仿宋" w:eastAsia="仿宋" w:hAnsi="仿宋" w:cs="仿宋" w:hint="eastAsia"/>
          <w:color w:val="000000"/>
          <w:sz w:val="32"/>
          <w:szCs w:val="32"/>
        </w:rPr>
        <w:t>万元，其中：基本支出</w:t>
      </w:r>
      <w:r w:rsidR="004D16C2">
        <w:rPr>
          <w:rFonts w:ascii="仿宋" w:eastAsia="仿宋" w:hAnsi="仿宋" w:cs="仿宋" w:hint="eastAsia"/>
          <w:color w:val="000000"/>
          <w:sz w:val="32"/>
          <w:szCs w:val="32"/>
        </w:rPr>
        <w:t>400.29</w:t>
      </w:r>
      <w:r w:rsidRPr="00CE49DA">
        <w:rPr>
          <w:rFonts w:ascii="仿宋" w:eastAsia="仿宋" w:hAnsi="仿宋" w:cs="仿宋" w:hint="eastAsia"/>
          <w:color w:val="000000"/>
          <w:sz w:val="32"/>
          <w:szCs w:val="32"/>
        </w:rPr>
        <w:t>万元，占</w:t>
      </w:r>
      <w:r w:rsidR="004D16C2">
        <w:rPr>
          <w:rFonts w:ascii="仿宋" w:eastAsia="仿宋" w:hAnsi="仿宋" w:cs="仿宋" w:hint="eastAsia"/>
          <w:color w:val="000000"/>
          <w:sz w:val="32"/>
          <w:szCs w:val="32"/>
        </w:rPr>
        <w:t>100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CE49DA" w:rsidRDefault="00BB738B" w:rsidP="002B2459">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3</w:t>
      </w:r>
      <w:r w:rsidRPr="00CE49DA">
        <w:rPr>
          <w:rFonts w:ascii="仿宋" w:eastAsia="仿宋" w:hAnsi="仿宋" w:cs="仿宋" w:hint="eastAsia"/>
          <w:color w:val="000000"/>
          <w:sz w:val="32"/>
          <w:szCs w:val="32"/>
        </w:rPr>
        <w:t>：支出决算结构图）（饼状图）</w:t>
      </w:r>
    </w:p>
    <w:p w:rsidR="00BB738B" w:rsidRPr="00CE49DA" w:rsidRDefault="000A369D" w:rsidP="002B2459">
      <w:pPr>
        <w:spacing w:line="600" w:lineRule="exact"/>
        <w:ind w:firstLineChars="200" w:firstLine="420"/>
        <w:rPr>
          <w:rFonts w:ascii="仿宋_GB2312" w:eastAsia="仿宋_GB2312"/>
          <w:color w:val="FF0000"/>
          <w:sz w:val="32"/>
          <w:szCs w:val="32"/>
        </w:rPr>
      </w:pPr>
      <w:r w:rsidRPr="000A369D">
        <w:rPr>
          <w:noProof/>
        </w:rPr>
        <w:pict>
          <v:shape id="_x0000_s2052" type="#_x0000_t75" style="position:absolute;left:0;text-align:left;margin-left:15.8pt;margin-top:2.9pt;width:386.95pt;height:194.35pt;z-index:3">
            <v:imagedata r:id="rId9" o:title="3支出决算结构图"/>
            <w10:wrap type="square"/>
          </v:shape>
        </w:pict>
      </w:r>
    </w:p>
    <w:p w:rsidR="00BB738B" w:rsidRPr="00CE49DA" w:rsidRDefault="00BB738B" w:rsidP="009622D3">
      <w:pPr>
        <w:spacing w:line="600" w:lineRule="exact"/>
        <w:ind w:firstLineChars="200" w:firstLine="640"/>
        <w:outlineLvl w:val="1"/>
        <w:rPr>
          <w:rStyle w:val="2Char"/>
          <w:rFonts w:ascii="黑体" w:eastAsia="黑体" w:hAnsi="黑体" w:cs="Times New Roman"/>
          <w:b w:val="0"/>
          <w:bCs w:val="0"/>
        </w:rPr>
      </w:pPr>
      <w:bookmarkStart w:id="30" w:name="_Toc15377208"/>
      <w:bookmarkStart w:id="31" w:name="_Toc15396606"/>
      <w:r w:rsidRPr="00CE49DA">
        <w:rPr>
          <w:rFonts w:ascii="黑体" w:eastAsia="黑体" w:hAnsi="黑体" w:cs="黑体" w:hint="eastAsia"/>
          <w:color w:val="000000"/>
          <w:sz w:val="32"/>
          <w:szCs w:val="32"/>
        </w:rPr>
        <w:t>四、财</w:t>
      </w:r>
      <w:r w:rsidRPr="00C42709">
        <w:rPr>
          <w:rStyle w:val="2Char"/>
          <w:rFonts w:ascii="黑体" w:eastAsia="黑体" w:hAnsi="黑体" w:cs="黑体" w:hint="eastAsia"/>
          <w:b w:val="0"/>
          <w:bCs w:val="0"/>
        </w:rPr>
        <w:t>政拨款收入支出决算总体情况说明</w:t>
      </w:r>
      <w:bookmarkEnd w:id="30"/>
      <w:bookmarkEnd w:id="31"/>
    </w:p>
    <w:p w:rsidR="00BB738B" w:rsidRPr="00CE49DA" w:rsidRDefault="00BB738B" w:rsidP="009622D3">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年财政拨款收、支总计</w:t>
      </w:r>
      <w:r w:rsidR="004D16C2">
        <w:rPr>
          <w:rFonts w:ascii="仿宋" w:eastAsia="仿宋" w:hAnsi="仿宋" w:cs="仿宋" w:hint="eastAsia"/>
          <w:color w:val="000000"/>
          <w:sz w:val="32"/>
          <w:szCs w:val="32"/>
        </w:rPr>
        <w:t>450.09</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年相比，财政拨款收、支总计各增加</w:t>
      </w:r>
      <w:r w:rsidR="004D16C2">
        <w:rPr>
          <w:rFonts w:ascii="仿宋" w:eastAsia="仿宋" w:hAnsi="仿宋" w:cs="仿宋" w:hint="eastAsia"/>
          <w:color w:val="000000"/>
          <w:sz w:val="32"/>
          <w:szCs w:val="32"/>
        </w:rPr>
        <w:t>59.27</w:t>
      </w:r>
      <w:r w:rsidRPr="00CE49DA">
        <w:rPr>
          <w:rFonts w:ascii="仿宋" w:eastAsia="仿宋" w:hAnsi="仿宋" w:cs="仿宋" w:hint="eastAsia"/>
          <w:color w:val="000000"/>
          <w:sz w:val="32"/>
          <w:szCs w:val="32"/>
        </w:rPr>
        <w:t>万元，增长</w:t>
      </w:r>
      <w:r w:rsidR="004D16C2">
        <w:rPr>
          <w:rFonts w:ascii="仿宋" w:eastAsia="仿宋" w:hAnsi="仿宋" w:cs="仿宋" w:hint="eastAsia"/>
          <w:color w:val="000000"/>
          <w:sz w:val="32"/>
          <w:szCs w:val="32"/>
        </w:rPr>
        <w:t>15.17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00055D71" w:rsidRPr="00055D71">
        <w:rPr>
          <w:rFonts w:ascii="仿宋_GB2312" w:eastAsia="仿宋_GB2312" w:hint="eastAsia"/>
          <w:color w:val="000000"/>
          <w:sz w:val="32"/>
          <w:szCs w:val="32"/>
        </w:rPr>
        <w:t>主要变动原因是工资增长，各项办公开支增长等。</w:t>
      </w:r>
    </w:p>
    <w:p w:rsidR="00BB738B" w:rsidRPr="00CE49DA" w:rsidRDefault="00BB738B" w:rsidP="009622D3">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4</w:t>
      </w:r>
      <w:r w:rsidRPr="00CE49DA">
        <w:rPr>
          <w:rFonts w:ascii="仿宋" w:eastAsia="仿宋" w:hAnsi="仿宋" w:cs="仿宋" w:hint="eastAsia"/>
          <w:color w:val="000000"/>
          <w:sz w:val="32"/>
          <w:szCs w:val="32"/>
        </w:rPr>
        <w:t>：财政拨款收、支决算总计变动情况）（柱状图）</w:t>
      </w:r>
    </w:p>
    <w:p w:rsidR="00BB738B" w:rsidRPr="00CE49DA" w:rsidRDefault="00BB738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（除国有资本经营预算外，数据来源于财决</w:t>
      </w:r>
      <w:r w:rsidRPr="00CE49DA">
        <w:rPr>
          <w:rFonts w:ascii="仿宋" w:eastAsia="仿宋" w:hAnsi="仿宋" w:cs="仿宋"/>
          <w:b/>
          <w:bCs/>
          <w:color w:val="000000"/>
          <w:sz w:val="32"/>
          <w:szCs w:val="32"/>
        </w:rPr>
        <w:t>Z01-1</w:t>
      </w:r>
      <w:r w:rsidRPr="00CE49DA">
        <w:rPr>
          <w:rFonts w:ascii="仿宋" w:eastAsia="仿宋" w:hAnsi="仿宋" w:cs="仿宋" w:hint="eastAsia"/>
          <w:b/>
          <w:bCs/>
          <w:color w:val="000000"/>
          <w:sz w:val="32"/>
          <w:szCs w:val="32"/>
        </w:rPr>
        <w:t>表，</w:t>
      </w:r>
      <w:r w:rsidRPr="00CE49DA">
        <w:rPr>
          <w:rFonts w:ascii="仿宋" w:eastAsia="仿宋" w:hAnsi="仿宋" w:cs="仿宋" w:hint="eastAsia"/>
          <w:b/>
          <w:bCs/>
          <w:color w:val="000000"/>
          <w:sz w:val="32"/>
          <w:szCs w:val="32"/>
        </w:rPr>
        <w:lastRenderedPageBreak/>
        <w:t>口径为“总计”数</w:t>
      </w:r>
      <w:r w:rsidRPr="00CE49DA">
        <w:rPr>
          <w:rFonts w:ascii="仿宋" w:eastAsia="仿宋" w:hAnsi="仿宋" w:cs="仿宋"/>
          <w:b/>
          <w:bCs/>
          <w:color w:val="000000"/>
          <w:sz w:val="32"/>
          <w:szCs w:val="32"/>
        </w:rPr>
        <w:t>+</w:t>
      </w:r>
      <w:r w:rsidRPr="00CE49DA">
        <w:rPr>
          <w:rFonts w:ascii="仿宋" w:eastAsia="仿宋" w:hAnsi="仿宋" w:cs="仿宋" w:hint="eastAsia"/>
          <w:b/>
          <w:bCs/>
          <w:color w:val="000000"/>
          <w:sz w:val="32"/>
          <w:szCs w:val="32"/>
        </w:rPr>
        <w:t>国有资本经营预算。）</w:t>
      </w:r>
    </w:p>
    <w:p w:rsidR="00BB738B" w:rsidRPr="00CE49DA" w:rsidRDefault="000A369D">
      <w:pPr>
        <w:spacing w:line="600" w:lineRule="exact"/>
        <w:ind w:firstLine="640"/>
        <w:rPr>
          <w:rFonts w:ascii="仿宋" w:eastAsia="仿宋" w:hAnsi="仿宋"/>
          <w:b/>
          <w:bCs/>
          <w:color w:val="00B050"/>
          <w:sz w:val="32"/>
          <w:szCs w:val="32"/>
        </w:rPr>
      </w:pPr>
      <w:r w:rsidRPr="000A369D">
        <w:rPr>
          <w:noProof/>
        </w:rPr>
        <w:pict>
          <v:shape id="_x0000_s2053" type="#_x0000_t75" style="position:absolute;left:0;text-align:left;margin-left:23.25pt;margin-top:5.25pt;width:405pt;height:3in;z-index:-4" wrapcoords="-46 0 -46 21525 21600 21525 21600 0 -46 0">
            <v:imagedata r:id="rId10" o:title="4财政拨款收、支决算总计变动情况"/>
            <w10:wrap type="tight"/>
          </v:shape>
        </w:pict>
      </w:r>
    </w:p>
    <w:p w:rsidR="00BB738B" w:rsidRPr="00C42709" w:rsidRDefault="00BB738B" w:rsidP="009622D3">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2Char"/>
          <w:rFonts w:ascii="黑体" w:eastAsia="黑体" w:hAnsi="黑体" w:cs="黑体" w:hint="eastAsia"/>
          <w:b w:val="0"/>
          <w:bCs w:val="0"/>
        </w:rPr>
        <w:t>般公共预算财政拨款支出决算情况说明</w:t>
      </w:r>
      <w:bookmarkEnd w:id="32"/>
      <w:bookmarkEnd w:id="33"/>
    </w:p>
    <w:p w:rsidR="00BB738B" w:rsidRPr="00CE49DA" w:rsidRDefault="00BB738B" w:rsidP="009622D3">
      <w:pPr>
        <w:spacing w:line="600" w:lineRule="exact"/>
        <w:ind w:firstLineChars="200" w:firstLine="643"/>
        <w:outlineLvl w:val="2"/>
        <w:rPr>
          <w:rFonts w:ascii="仿宋" w:eastAsia="仿宋" w:hAnsi="仿宋"/>
          <w:b/>
          <w:bCs/>
          <w:color w:val="000000"/>
          <w:sz w:val="32"/>
          <w:szCs w:val="32"/>
        </w:rPr>
      </w:pPr>
      <w:bookmarkStart w:id="34" w:name="_Toc15377210"/>
      <w:r w:rsidRPr="00CE49DA">
        <w:rPr>
          <w:rFonts w:ascii="仿宋" w:eastAsia="仿宋" w:hAnsi="仿宋" w:cs="仿宋" w:hint="eastAsia"/>
          <w:b/>
          <w:bCs/>
          <w:color w:val="000000"/>
          <w:sz w:val="32"/>
          <w:szCs w:val="32"/>
        </w:rPr>
        <w:t>（一）一般公共预算财政拨款支出决算总体情况</w:t>
      </w:r>
      <w:bookmarkEnd w:id="34"/>
    </w:p>
    <w:p w:rsidR="009622D3" w:rsidRPr="00CE49DA" w:rsidRDefault="009622D3" w:rsidP="009622D3">
      <w:pPr>
        <w:spacing w:line="600" w:lineRule="exact"/>
        <w:ind w:firstLineChars="200" w:firstLine="640"/>
        <w:rPr>
          <w:rFonts w:ascii="仿宋" w:eastAsia="仿宋" w:hAnsi="仿宋"/>
          <w:color w:val="000000"/>
          <w:sz w:val="32"/>
          <w:szCs w:val="32"/>
        </w:rPr>
      </w:pPr>
      <w:r>
        <w:rPr>
          <w:rFonts w:ascii="仿宋_GB2312" w:eastAsia="仿宋_GB2312" w:hint="eastAsia"/>
          <w:color w:val="000000"/>
          <w:sz w:val="32"/>
          <w:szCs w:val="32"/>
        </w:rPr>
        <w:t>2018年度一般公共预算财政拨款支出400.29万元，占本年支出合计的100%。与2017年相比，一般公共预算财政拨款增加56.40万元，增长16.40%。</w:t>
      </w:r>
    </w:p>
    <w:p w:rsidR="00BB738B" w:rsidRDefault="00BB738B" w:rsidP="00EE6663">
      <w:pPr>
        <w:spacing w:line="600" w:lineRule="exact"/>
        <w:ind w:firstLineChars="200" w:firstLine="640"/>
        <w:rPr>
          <w:rFonts w:ascii="仿宋" w:eastAsia="仿宋" w:hAnsi="仿宋" w:cs="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5</w:t>
      </w:r>
      <w:r w:rsidRPr="00CE49DA">
        <w:rPr>
          <w:rFonts w:ascii="仿宋" w:eastAsia="仿宋" w:hAnsi="仿宋" w:cs="仿宋" w:hint="eastAsia"/>
          <w:color w:val="000000"/>
          <w:sz w:val="32"/>
          <w:szCs w:val="32"/>
        </w:rPr>
        <w:t>：一般公共预算财政拨款支出决算变动情况）（柱状图）</w:t>
      </w:r>
    </w:p>
    <w:p w:rsidR="002B2459" w:rsidRPr="00CE49DA" w:rsidRDefault="000A369D" w:rsidP="00EE6663">
      <w:pPr>
        <w:spacing w:line="600" w:lineRule="exact"/>
        <w:ind w:firstLineChars="200" w:firstLine="420"/>
        <w:rPr>
          <w:rFonts w:ascii="仿宋" w:eastAsia="仿宋" w:hAnsi="仿宋"/>
          <w:color w:val="000000"/>
          <w:sz w:val="32"/>
          <w:szCs w:val="32"/>
        </w:rPr>
      </w:pPr>
      <w:r w:rsidRPr="000A369D">
        <w:rPr>
          <w:noProof/>
        </w:rPr>
        <w:pict>
          <v:shape id="_x0000_s2054" type="#_x0000_t75" style="position:absolute;left:0;text-align:left;margin-left:23.25pt;margin-top:12pt;width:401.25pt;height:213.75pt;z-index:-3" wrapcoords="-45 0 -45 21524 21600 21524 21600 0 -45 0">
            <v:imagedata r:id="rId11" o:title="5一般公共预算财政拨款支出决算变动情况"/>
            <w10:wrap type="tight"/>
          </v:shape>
        </w:pict>
      </w:r>
    </w:p>
    <w:p w:rsidR="00BB738B" w:rsidRPr="00CE49DA" w:rsidRDefault="00BB738B" w:rsidP="009622D3">
      <w:pPr>
        <w:spacing w:line="600" w:lineRule="exact"/>
        <w:ind w:firstLineChars="200" w:firstLine="643"/>
        <w:outlineLvl w:val="2"/>
        <w:rPr>
          <w:rFonts w:ascii="仿宋" w:eastAsia="仿宋" w:hAnsi="仿宋"/>
          <w:b/>
          <w:bCs/>
          <w:color w:val="000000"/>
          <w:sz w:val="32"/>
          <w:szCs w:val="32"/>
        </w:rPr>
      </w:pPr>
      <w:bookmarkStart w:id="35" w:name="_Toc15377211"/>
      <w:r w:rsidRPr="00CE49DA">
        <w:rPr>
          <w:rFonts w:ascii="仿宋" w:eastAsia="仿宋" w:hAnsi="仿宋" w:cs="仿宋" w:hint="eastAsia"/>
          <w:b/>
          <w:bCs/>
          <w:color w:val="000000"/>
          <w:sz w:val="32"/>
          <w:szCs w:val="32"/>
        </w:rPr>
        <w:lastRenderedPageBreak/>
        <w:t>（二）一般公共预算财政拨款支出决算结构情况</w:t>
      </w:r>
      <w:bookmarkEnd w:id="35"/>
    </w:p>
    <w:p w:rsidR="00BB738B" w:rsidRPr="00CE49DA" w:rsidRDefault="009622D3">
      <w:pPr>
        <w:spacing w:line="600" w:lineRule="exact"/>
        <w:ind w:firstLine="640"/>
        <w:rPr>
          <w:rFonts w:ascii="仿宋" w:eastAsia="仿宋" w:hAnsi="仿宋"/>
          <w:color w:val="000000"/>
          <w:sz w:val="32"/>
          <w:szCs w:val="32"/>
        </w:rPr>
      </w:pPr>
      <w:r>
        <w:rPr>
          <w:rFonts w:ascii="仿宋_GB2312" w:eastAsia="仿宋_GB2312" w:hint="eastAsia"/>
          <w:color w:val="000000"/>
          <w:sz w:val="32"/>
          <w:szCs w:val="32"/>
        </w:rPr>
        <w:t>2018年一般公共预算财政拨款支出400.29元，主要用于以下方面:一般公共服务支出359.54万元，占89.82%；社会保障和就业支出20.25万元，占5.06%；医疗卫生支出6.96万元，占1.74%；住房保障支出13.54万元，占3.38%。</w:t>
      </w:r>
    </w:p>
    <w:p w:rsidR="00BB738B" w:rsidRDefault="00BB738B" w:rsidP="00310213">
      <w:pPr>
        <w:spacing w:line="600" w:lineRule="exact"/>
        <w:ind w:firstLineChars="200" w:firstLine="640"/>
        <w:rPr>
          <w:rFonts w:ascii="仿宋" w:eastAsia="仿宋" w:hAnsi="仿宋" w:cs="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6</w:t>
      </w:r>
      <w:r w:rsidRPr="00CE49DA">
        <w:rPr>
          <w:rFonts w:ascii="仿宋" w:eastAsia="仿宋" w:hAnsi="仿宋" w:cs="仿宋" w:hint="eastAsia"/>
          <w:color w:val="000000"/>
          <w:sz w:val="32"/>
          <w:szCs w:val="32"/>
        </w:rPr>
        <w:t>：一般公共预算财政拨款支出决算结构）（饼状图）</w:t>
      </w:r>
    </w:p>
    <w:p w:rsidR="00310213" w:rsidRPr="00CE49DA" w:rsidRDefault="000A369D" w:rsidP="00310213">
      <w:pPr>
        <w:spacing w:line="600" w:lineRule="exact"/>
        <w:ind w:firstLineChars="200" w:firstLine="420"/>
        <w:rPr>
          <w:rFonts w:ascii="仿宋" w:eastAsia="仿宋" w:hAnsi="仿宋"/>
          <w:color w:val="000000"/>
          <w:sz w:val="32"/>
          <w:szCs w:val="32"/>
        </w:rPr>
      </w:pPr>
      <w:r w:rsidRPr="000A369D">
        <w:rPr>
          <w:noProof/>
        </w:rPr>
        <w:pict>
          <v:shape id="_x0000_s2055" type="#_x0000_t75" style="position:absolute;left:0;text-align:left;margin-left:20.3pt;margin-top:3.05pt;width:389.2pt;height:3in;z-index:-2" wrapcoords="-45 0 -45 21525 21600 21525 21600 0 -45 0">
            <v:imagedata r:id="rId12" o:title="6一般公共预算财政拨款支出决算结构"/>
            <w10:wrap type="tight"/>
          </v:shape>
        </w:pict>
      </w:r>
    </w:p>
    <w:p w:rsidR="00BB738B" w:rsidRPr="00C42709" w:rsidRDefault="00BB738B" w:rsidP="009622D3">
      <w:pPr>
        <w:spacing w:line="600" w:lineRule="exact"/>
        <w:ind w:firstLineChars="200" w:firstLine="643"/>
        <w:outlineLvl w:val="2"/>
        <w:rPr>
          <w:rFonts w:ascii="仿宋" w:eastAsia="仿宋" w:hAnsi="仿宋"/>
          <w:b/>
          <w:bCs/>
          <w:color w:val="000000"/>
          <w:sz w:val="32"/>
          <w:szCs w:val="32"/>
        </w:rPr>
      </w:pPr>
      <w:bookmarkStart w:id="36" w:name="_Toc15377212"/>
      <w:r w:rsidRPr="00C42709">
        <w:rPr>
          <w:rFonts w:ascii="仿宋" w:eastAsia="仿宋" w:hAnsi="仿宋" w:cs="仿宋" w:hint="eastAsia"/>
          <w:b/>
          <w:bCs/>
          <w:color w:val="000000"/>
          <w:sz w:val="32"/>
          <w:szCs w:val="32"/>
        </w:rPr>
        <w:t>（三）一般公共预算财政拨款支出决算具体情况</w:t>
      </w:r>
      <w:bookmarkEnd w:id="36"/>
    </w:p>
    <w:p w:rsidR="00BB738B" w:rsidRPr="00CE49DA" w:rsidRDefault="00BB738B" w:rsidP="009622D3">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年般公共预算支出决算数为</w:t>
      </w:r>
      <w:r w:rsidR="009622D3">
        <w:rPr>
          <w:rFonts w:ascii="仿宋" w:eastAsia="仿宋" w:hAnsi="仿宋" w:cs="仿宋" w:hint="eastAsia"/>
          <w:b/>
          <w:bCs/>
          <w:color w:val="000000"/>
          <w:sz w:val="32"/>
          <w:szCs w:val="32"/>
        </w:rPr>
        <w:t>400.29万元</w:t>
      </w:r>
      <w:r w:rsidRPr="00CE49DA">
        <w:rPr>
          <w:rFonts w:ascii="仿宋" w:eastAsia="仿宋" w:hAnsi="仿宋" w:cs="仿宋" w:hint="eastAsia"/>
          <w:color w:val="000000"/>
          <w:sz w:val="32"/>
          <w:szCs w:val="32"/>
        </w:rPr>
        <w:t>，</w:t>
      </w:r>
      <w:r w:rsidRPr="00CE49DA">
        <w:rPr>
          <w:rStyle w:val="a6"/>
          <w:rFonts w:ascii="仿宋" w:eastAsia="仿宋" w:hAnsi="仿宋" w:cs="仿宋" w:hint="eastAsia"/>
          <w:color w:val="000000"/>
          <w:sz w:val="32"/>
          <w:szCs w:val="32"/>
        </w:rPr>
        <w:t>完成预算</w:t>
      </w:r>
      <w:r w:rsidR="009622D3">
        <w:rPr>
          <w:rStyle w:val="a6"/>
          <w:rFonts w:ascii="仿宋" w:eastAsia="仿宋" w:hAnsi="仿宋" w:cs="仿宋" w:hint="eastAsia"/>
          <w:color w:val="000000"/>
          <w:sz w:val="32"/>
          <w:szCs w:val="32"/>
        </w:rPr>
        <w:t>100.00</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。其中：</w:t>
      </w:r>
      <w:bookmarkEnd w:id="37"/>
      <w:bookmarkEnd w:id="38"/>
      <w:bookmarkEnd w:id="39"/>
    </w:p>
    <w:p w:rsidR="009622D3" w:rsidRDefault="009622D3" w:rsidP="009622D3">
      <w:pPr>
        <w:numPr>
          <w:ilvl w:val="0"/>
          <w:numId w:val="11"/>
        </w:numPr>
        <w:spacing w:line="600" w:lineRule="exact"/>
        <w:ind w:firstLineChars="200" w:firstLine="643"/>
        <w:rPr>
          <w:rStyle w:val="a6"/>
          <w:rFonts w:ascii="仿宋_GB2312" w:eastAsia="仿宋_GB2312"/>
          <w:color w:val="000000"/>
          <w:sz w:val="32"/>
          <w:szCs w:val="32"/>
        </w:rPr>
      </w:pPr>
      <w:r>
        <w:rPr>
          <w:rStyle w:val="a6"/>
          <w:rFonts w:ascii="仿宋_GB2312" w:eastAsia="仿宋_GB2312" w:hint="eastAsia"/>
          <w:color w:val="000000"/>
          <w:sz w:val="32"/>
          <w:szCs w:val="32"/>
        </w:rPr>
        <w:t>一般公共服务（类）</w:t>
      </w:r>
    </w:p>
    <w:p w:rsidR="009622D3" w:rsidRDefault="009622D3" w:rsidP="009622D3">
      <w:pPr>
        <w:spacing w:line="600" w:lineRule="exact"/>
        <w:rPr>
          <w:rStyle w:val="a6"/>
          <w:rFonts w:ascii="仿宋_GB2312" w:eastAsia="仿宋_GB2312"/>
          <w:color w:val="000000"/>
          <w:sz w:val="32"/>
          <w:szCs w:val="32"/>
        </w:rPr>
      </w:pPr>
      <w:r>
        <w:rPr>
          <w:rStyle w:val="a6"/>
          <w:rFonts w:ascii="仿宋_GB2312" w:eastAsia="仿宋_GB2312" w:hint="eastAsia"/>
          <w:color w:val="000000"/>
          <w:sz w:val="32"/>
          <w:szCs w:val="32"/>
        </w:rPr>
        <w:t xml:space="preserve">    政府办公厅（室）及相关机构事务（款）:</w:t>
      </w:r>
      <w:r>
        <w:rPr>
          <w:rFonts w:ascii="仿宋_GB2312" w:eastAsia="仿宋_GB2312" w:hint="eastAsia"/>
          <w:color w:val="000000"/>
          <w:sz w:val="32"/>
          <w:szCs w:val="32"/>
        </w:rPr>
        <w:t>2018年决算数为359.54万元，完成预算100%。其中：事业运行357.56万元;其他政府办公厅</w:t>
      </w:r>
      <w:r>
        <w:rPr>
          <w:rStyle w:val="a6"/>
          <w:rFonts w:ascii="仿宋_GB2312" w:eastAsia="仿宋_GB2312" w:hint="eastAsia"/>
          <w:b w:val="0"/>
          <w:bCs w:val="0"/>
          <w:color w:val="000000"/>
          <w:sz w:val="32"/>
          <w:szCs w:val="32"/>
        </w:rPr>
        <w:t>（室）及相关机构事务支出1.98万元。</w:t>
      </w:r>
    </w:p>
    <w:p w:rsidR="009622D3" w:rsidRDefault="009622D3" w:rsidP="009622D3">
      <w:pPr>
        <w:spacing w:line="600" w:lineRule="exact"/>
        <w:ind w:firstLineChars="200" w:firstLine="643"/>
        <w:rPr>
          <w:rStyle w:val="a6"/>
          <w:rFonts w:ascii="仿宋_GB2312" w:eastAsia="仿宋_GB2312"/>
          <w:color w:val="000000"/>
          <w:sz w:val="32"/>
          <w:szCs w:val="32"/>
        </w:rPr>
      </w:pPr>
      <w:r>
        <w:rPr>
          <w:rStyle w:val="a6"/>
          <w:rFonts w:ascii="仿宋_GB2312" w:eastAsia="仿宋_GB2312" w:hint="eastAsia"/>
          <w:color w:val="000000"/>
          <w:sz w:val="32"/>
          <w:szCs w:val="32"/>
        </w:rPr>
        <w:t>2.社会保障和就业（类）</w:t>
      </w:r>
    </w:p>
    <w:p w:rsidR="009622D3" w:rsidRDefault="009622D3" w:rsidP="009622D3">
      <w:pPr>
        <w:spacing w:line="600" w:lineRule="exact"/>
        <w:ind w:firstLineChars="200" w:firstLine="643"/>
        <w:rPr>
          <w:rFonts w:ascii="仿宋_GB2312" w:eastAsia="仿宋_GB2312"/>
          <w:color w:val="000000"/>
          <w:sz w:val="32"/>
          <w:szCs w:val="32"/>
        </w:rPr>
      </w:pPr>
      <w:r>
        <w:rPr>
          <w:rStyle w:val="a6"/>
          <w:rFonts w:ascii="仿宋_GB2312" w:eastAsia="仿宋_GB2312" w:hint="eastAsia"/>
          <w:color w:val="000000"/>
          <w:sz w:val="32"/>
          <w:szCs w:val="32"/>
        </w:rPr>
        <w:t>行政事业单位离退休（款）:</w:t>
      </w:r>
      <w:r>
        <w:rPr>
          <w:rFonts w:ascii="仿宋_GB2312" w:eastAsia="仿宋_GB2312" w:hint="eastAsia"/>
          <w:color w:val="000000"/>
          <w:sz w:val="32"/>
          <w:szCs w:val="32"/>
        </w:rPr>
        <w:t>2018年决算数为20.25万</w:t>
      </w:r>
      <w:r>
        <w:rPr>
          <w:rFonts w:ascii="仿宋_GB2312" w:eastAsia="仿宋_GB2312" w:hint="eastAsia"/>
          <w:color w:val="000000"/>
          <w:sz w:val="32"/>
          <w:szCs w:val="32"/>
        </w:rPr>
        <w:lastRenderedPageBreak/>
        <w:t>元，完成预算100%。其中：机关事业单位基本养老保险缴费支出</w:t>
      </w:r>
      <w:r>
        <w:rPr>
          <w:rStyle w:val="a6"/>
          <w:rFonts w:ascii="仿宋_GB2312" w:eastAsia="仿宋_GB2312" w:hint="eastAsia"/>
          <w:b w:val="0"/>
          <w:bCs w:val="0"/>
          <w:color w:val="000000"/>
          <w:sz w:val="32"/>
          <w:szCs w:val="32"/>
        </w:rPr>
        <w:t>14.46</w:t>
      </w:r>
      <w:r>
        <w:rPr>
          <w:rFonts w:ascii="仿宋_GB2312" w:eastAsia="仿宋_GB2312" w:hint="eastAsia"/>
          <w:color w:val="000000"/>
          <w:sz w:val="32"/>
          <w:szCs w:val="32"/>
        </w:rPr>
        <w:t>万元；机关事业单位职业年金缴费支出</w:t>
      </w:r>
      <w:r>
        <w:rPr>
          <w:rStyle w:val="a6"/>
          <w:rFonts w:ascii="仿宋_GB2312" w:eastAsia="仿宋_GB2312" w:hint="eastAsia"/>
          <w:b w:val="0"/>
          <w:bCs w:val="0"/>
          <w:color w:val="000000"/>
          <w:sz w:val="32"/>
          <w:szCs w:val="32"/>
        </w:rPr>
        <w:t>5.79</w:t>
      </w:r>
      <w:r>
        <w:rPr>
          <w:rFonts w:ascii="仿宋_GB2312" w:eastAsia="仿宋_GB2312" w:hint="eastAsia"/>
          <w:color w:val="000000"/>
          <w:sz w:val="32"/>
          <w:szCs w:val="32"/>
        </w:rPr>
        <w:t>万元。</w:t>
      </w:r>
    </w:p>
    <w:p w:rsidR="009622D3" w:rsidRDefault="009622D3" w:rsidP="009622D3">
      <w:pPr>
        <w:widowControl/>
        <w:spacing w:before="150" w:after="150" w:line="360" w:lineRule="atLeast"/>
        <w:ind w:firstLineChars="200" w:firstLine="643"/>
        <w:jc w:val="left"/>
        <w:rPr>
          <w:rStyle w:val="a6"/>
          <w:rFonts w:ascii="仿宋_GB2312" w:eastAsia="仿宋_GB2312"/>
          <w:color w:val="000000"/>
          <w:sz w:val="32"/>
          <w:szCs w:val="32"/>
        </w:rPr>
      </w:pPr>
      <w:r>
        <w:rPr>
          <w:rStyle w:val="a6"/>
          <w:rFonts w:ascii="仿宋_GB2312" w:eastAsia="仿宋_GB2312" w:hint="eastAsia"/>
          <w:color w:val="000000"/>
          <w:sz w:val="32"/>
          <w:szCs w:val="32"/>
        </w:rPr>
        <w:t>3.医疗卫生与计划生育（类）</w:t>
      </w:r>
    </w:p>
    <w:p w:rsidR="009622D3" w:rsidRDefault="009622D3" w:rsidP="009622D3">
      <w:pPr>
        <w:spacing w:line="600" w:lineRule="exact"/>
        <w:ind w:firstLineChars="200" w:firstLine="643"/>
        <w:rPr>
          <w:rFonts w:ascii="仿宋_GB2312" w:eastAsia="仿宋_GB2312"/>
          <w:color w:val="000000"/>
          <w:sz w:val="32"/>
          <w:szCs w:val="32"/>
        </w:rPr>
      </w:pPr>
      <w:r>
        <w:rPr>
          <w:rStyle w:val="a6"/>
          <w:rFonts w:ascii="仿宋_GB2312" w:eastAsia="仿宋_GB2312" w:hint="eastAsia"/>
          <w:color w:val="000000"/>
          <w:sz w:val="32"/>
          <w:szCs w:val="32"/>
        </w:rPr>
        <w:t>行政事业单位医疗（款）：</w:t>
      </w:r>
      <w:r>
        <w:rPr>
          <w:rFonts w:ascii="仿宋_GB2312" w:eastAsia="仿宋_GB2312" w:hint="eastAsia"/>
          <w:color w:val="000000"/>
          <w:sz w:val="32"/>
          <w:szCs w:val="32"/>
        </w:rPr>
        <w:t>2018年决算数为6.96万元，完成预算100%，其中：</w:t>
      </w:r>
      <w:r>
        <w:rPr>
          <w:rStyle w:val="a6"/>
          <w:rFonts w:ascii="仿宋_GB2312" w:eastAsia="仿宋_GB2312" w:hint="eastAsia"/>
          <w:b w:val="0"/>
          <w:bCs w:val="0"/>
          <w:color w:val="000000"/>
          <w:sz w:val="32"/>
          <w:szCs w:val="32"/>
        </w:rPr>
        <w:t>事业单位医疗5.06万元</w:t>
      </w:r>
      <w:r>
        <w:rPr>
          <w:rFonts w:ascii="仿宋_GB2312" w:eastAsia="仿宋_GB2312" w:hint="eastAsia"/>
          <w:color w:val="000000"/>
          <w:sz w:val="32"/>
          <w:szCs w:val="32"/>
        </w:rPr>
        <w:t>；公务员医疗补助1.54万元。</w:t>
      </w:r>
    </w:p>
    <w:p w:rsidR="009622D3" w:rsidRDefault="009622D3" w:rsidP="009622D3">
      <w:pPr>
        <w:widowControl/>
        <w:spacing w:before="150" w:after="150" w:line="360" w:lineRule="atLeast"/>
        <w:jc w:val="left"/>
        <w:rPr>
          <w:rStyle w:val="a6"/>
          <w:rFonts w:ascii="仿宋_GB2312" w:eastAsia="仿宋_GB2312"/>
          <w:b w:val="0"/>
          <w:bCs w:val="0"/>
          <w:color w:val="000000"/>
          <w:sz w:val="32"/>
          <w:szCs w:val="32"/>
        </w:rPr>
      </w:pPr>
      <w:r>
        <w:rPr>
          <w:rStyle w:val="a6"/>
          <w:rFonts w:ascii="仿宋_GB2312" w:eastAsia="仿宋_GB2312" w:hint="eastAsia"/>
          <w:b w:val="0"/>
          <w:bCs w:val="0"/>
          <w:color w:val="000000"/>
          <w:sz w:val="32"/>
          <w:szCs w:val="32"/>
        </w:rPr>
        <w:t xml:space="preserve">    </w:t>
      </w:r>
      <w:r>
        <w:rPr>
          <w:rStyle w:val="a6"/>
          <w:rFonts w:ascii="仿宋_GB2312" w:eastAsia="仿宋_GB2312" w:hint="eastAsia"/>
          <w:color w:val="000000"/>
          <w:sz w:val="32"/>
          <w:szCs w:val="32"/>
        </w:rPr>
        <w:t>其他医疗卫生与计划生育支出（款）：</w:t>
      </w:r>
      <w:r>
        <w:rPr>
          <w:rStyle w:val="a6"/>
          <w:rFonts w:ascii="仿宋_GB2312" w:eastAsia="仿宋_GB2312" w:hint="eastAsia"/>
          <w:b w:val="0"/>
          <w:bCs w:val="0"/>
          <w:color w:val="000000"/>
          <w:sz w:val="32"/>
          <w:szCs w:val="32"/>
        </w:rPr>
        <w:t>2018年决算数为0.36万元，完成预算100%。其中：其他医疗卫生与计划生育支出0.36万元。</w:t>
      </w:r>
    </w:p>
    <w:p w:rsidR="009622D3" w:rsidRDefault="009622D3" w:rsidP="009622D3">
      <w:pPr>
        <w:spacing w:line="600" w:lineRule="exact"/>
        <w:ind w:firstLineChars="200" w:firstLine="643"/>
        <w:rPr>
          <w:rStyle w:val="a6"/>
          <w:rFonts w:ascii="仿宋_GB2312" w:eastAsia="仿宋_GB2312"/>
          <w:color w:val="000000"/>
          <w:sz w:val="32"/>
          <w:szCs w:val="32"/>
        </w:rPr>
      </w:pPr>
      <w:r>
        <w:rPr>
          <w:rStyle w:val="a6"/>
          <w:rFonts w:ascii="仿宋_GB2312" w:eastAsia="仿宋_GB2312" w:hint="eastAsia"/>
          <w:color w:val="000000"/>
          <w:sz w:val="32"/>
          <w:szCs w:val="32"/>
        </w:rPr>
        <w:t>4.住房保障支出（类）</w:t>
      </w:r>
    </w:p>
    <w:p w:rsidR="00BB738B" w:rsidRPr="00CE49DA" w:rsidRDefault="009622D3">
      <w:pPr>
        <w:spacing w:line="600" w:lineRule="exact"/>
        <w:ind w:firstLine="640"/>
        <w:rPr>
          <w:rFonts w:ascii="仿宋" w:eastAsia="仿宋" w:hAnsi="仿宋"/>
          <w:b/>
          <w:bCs/>
          <w:color w:val="000000"/>
          <w:sz w:val="32"/>
          <w:szCs w:val="32"/>
        </w:rPr>
      </w:pPr>
      <w:r>
        <w:rPr>
          <w:rStyle w:val="a6"/>
          <w:rFonts w:ascii="仿宋_GB2312" w:eastAsia="仿宋_GB2312" w:hint="eastAsia"/>
          <w:color w:val="000000"/>
          <w:sz w:val="32"/>
          <w:szCs w:val="32"/>
        </w:rPr>
        <w:t>住房改革支出（款）：</w:t>
      </w:r>
      <w:r>
        <w:rPr>
          <w:rFonts w:ascii="仿宋_GB2312" w:eastAsia="仿宋_GB2312" w:hint="eastAsia"/>
          <w:color w:val="000000"/>
          <w:sz w:val="32"/>
          <w:szCs w:val="32"/>
        </w:rPr>
        <w:t>2018年决算数为13.54万元，完成预算100%。其中：</w:t>
      </w:r>
      <w:r>
        <w:rPr>
          <w:rStyle w:val="a6"/>
          <w:rFonts w:ascii="仿宋_GB2312" w:eastAsia="仿宋_GB2312" w:hint="eastAsia"/>
          <w:b w:val="0"/>
          <w:color w:val="000000"/>
          <w:sz w:val="32"/>
          <w:szCs w:val="32"/>
        </w:rPr>
        <w:t>住房公积金13.54万元。</w:t>
      </w:r>
    </w:p>
    <w:p w:rsidR="00BB738B" w:rsidRPr="00622830" w:rsidRDefault="00BB738B"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2Char"/>
          <w:rFonts w:ascii="黑体" w:eastAsia="黑体" w:hAnsi="黑体" w:cs="黑体" w:hint="eastAsia"/>
          <w:b w:val="0"/>
          <w:bCs w:val="0"/>
        </w:rPr>
        <w:t>般</w:t>
      </w:r>
      <w:r w:rsidRPr="00C42709">
        <w:rPr>
          <w:rStyle w:val="2Char"/>
          <w:rFonts w:ascii="黑体" w:eastAsia="黑体" w:hAnsi="黑体" w:cs="黑体" w:hint="eastAsia"/>
          <w:b w:val="0"/>
          <w:bCs w:val="0"/>
        </w:rPr>
        <w:t>公共预算财政拨款基本支出决算情况说明</w:t>
      </w:r>
      <w:bookmarkEnd w:id="40"/>
      <w:bookmarkEnd w:id="41"/>
      <w:r w:rsidRPr="00C42709">
        <w:rPr>
          <w:rStyle w:val="2Char"/>
          <w:rFonts w:ascii="黑体" w:eastAsia="黑体" w:hAnsi="黑体" w:cs="Times New Roman"/>
          <w:b w:val="0"/>
          <w:bCs w:val="0"/>
        </w:rPr>
        <w:tab/>
      </w:r>
    </w:p>
    <w:p w:rsidR="00BB738B" w:rsidRPr="00CE49DA" w:rsidRDefault="00BB738B">
      <w:pPr>
        <w:spacing w:line="600" w:lineRule="exact"/>
        <w:ind w:firstLine="645"/>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sidR="009622D3">
        <w:rPr>
          <w:rFonts w:ascii="仿宋" w:eastAsia="仿宋" w:hAnsi="仿宋" w:cs="仿宋" w:hint="eastAsia"/>
          <w:color w:val="000000"/>
          <w:sz w:val="32"/>
          <w:szCs w:val="32"/>
        </w:rPr>
        <w:t>400.29</w:t>
      </w:r>
      <w:r w:rsidRPr="00CE49DA">
        <w:rPr>
          <w:rFonts w:ascii="仿宋" w:eastAsia="仿宋" w:hAnsi="仿宋" w:cs="仿宋" w:hint="eastAsia"/>
          <w:color w:val="000000"/>
          <w:sz w:val="32"/>
          <w:szCs w:val="32"/>
        </w:rPr>
        <w:t>万元，其中：</w:t>
      </w:r>
    </w:p>
    <w:p w:rsidR="00BB738B" w:rsidRPr="00CE49DA" w:rsidRDefault="00BB738B">
      <w:pPr>
        <w:spacing w:line="600" w:lineRule="exact"/>
        <w:ind w:firstLine="645"/>
        <w:rPr>
          <w:rFonts w:ascii="仿宋" w:eastAsia="仿宋" w:hAnsi="仿宋"/>
          <w:color w:val="000000"/>
          <w:sz w:val="32"/>
          <w:szCs w:val="32"/>
        </w:rPr>
      </w:pPr>
      <w:r w:rsidRPr="00CE49DA">
        <w:rPr>
          <w:rFonts w:ascii="仿宋" w:eastAsia="仿宋" w:hAnsi="仿宋" w:cs="仿宋" w:hint="eastAsia"/>
          <w:color w:val="000000"/>
          <w:sz w:val="32"/>
          <w:szCs w:val="32"/>
        </w:rPr>
        <w:t>人员经费</w:t>
      </w:r>
      <w:r w:rsidR="009622D3">
        <w:rPr>
          <w:rFonts w:ascii="仿宋" w:eastAsia="仿宋" w:hAnsi="仿宋" w:cs="仿宋" w:hint="eastAsia"/>
          <w:color w:val="000000"/>
          <w:sz w:val="32"/>
          <w:szCs w:val="32"/>
        </w:rPr>
        <w:t>246.60</w:t>
      </w:r>
      <w:r w:rsidRPr="00CE49DA">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医疗费、奖励金、住房公积金、其他对个人和家庭的补助支出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sidR="009622D3">
        <w:rPr>
          <w:rFonts w:ascii="仿宋" w:eastAsia="仿宋" w:hAnsi="仿宋" w:cs="仿宋" w:hint="eastAsia"/>
          <w:color w:val="000000"/>
          <w:sz w:val="32"/>
          <w:szCs w:val="32"/>
        </w:rPr>
        <w:t>153.69</w:t>
      </w:r>
      <w:r w:rsidRPr="00CE49DA">
        <w:rPr>
          <w:rFonts w:ascii="仿宋" w:eastAsia="仿宋" w:hAnsi="仿宋" w:cs="仿宋" w:hint="eastAsia"/>
          <w:color w:val="000000"/>
          <w:sz w:val="32"/>
          <w:szCs w:val="32"/>
        </w:rPr>
        <w:t>万元，主要包括：办公费、手续费、</w:t>
      </w:r>
      <w:r w:rsidRPr="00CE49DA">
        <w:rPr>
          <w:rFonts w:ascii="仿宋" w:eastAsia="仿宋" w:hAnsi="仿宋" w:cs="仿宋" w:hint="eastAsia"/>
          <w:color w:val="000000"/>
          <w:sz w:val="32"/>
          <w:szCs w:val="32"/>
        </w:rPr>
        <w:lastRenderedPageBreak/>
        <w:t>邮电费、差旅费、维修（护）费、培训费、公务接待费、劳务费、工会经费、福利费、其他交通费、其他商品和服务支出、办公设备购置等。</w:t>
      </w:r>
    </w:p>
    <w:p w:rsidR="00BB738B" w:rsidRPr="00C42709" w:rsidRDefault="00BB738B">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sidRPr="00CE49DA">
        <w:rPr>
          <w:rFonts w:ascii="黑体" w:eastAsia="黑体" w:cs="黑体" w:hint="eastAsia"/>
          <w:color w:val="000000"/>
          <w:sz w:val="32"/>
          <w:szCs w:val="32"/>
        </w:rPr>
        <w:t>七、</w:t>
      </w:r>
      <w:r w:rsidRPr="00C42709">
        <w:rPr>
          <w:rStyle w:val="2Char"/>
          <w:rFonts w:ascii="黑体" w:eastAsia="黑体" w:hAnsi="黑体" w:cs="黑体" w:hint="eastAsia"/>
        </w:rPr>
        <w:t>“</w:t>
      </w:r>
      <w:r w:rsidRPr="00C42709">
        <w:rPr>
          <w:rStyle w:val="2Char"/>
          <w:rFonts w:ascii="黑体" w:eastAsia="黑体" w:hAnsi="黑体" w:cs="黑体" w:hint="eastAsia"/>
          <w:b w:val="0"/>
          <w:bCs w:val="0"/>
        </w:rPr>
        <w:t>三公”经费财政拨款支出决算情况说明</w:t>
      </w:r>
      <w:bookmarkEnd w:id="42"/>
      <w:bookmarkEnd w:id="43"/>
    </w:p>
    <w:p w:rsidR="00BB738B" w:rsidRPr="00CE49DA" w:rsidRDefault="00BB738B">
      <w:pPr>
        <w:spacing w:line="600" w:lineRule="exact"/>
        <w:ind w:firstLine="640"/>
        <w:outlineLvl w:val="2"/>
        <w:rPr>
          <w:rFonts w:ascii="仿宋" w:eastAsia="仿宋" w:hAnsi="仿宋"/>
          <w:b/>
          <w:bCs/>
          <w:color w:val="000000"/>
          <w:sz w:val="32"/>
          <w:szCs w:val="32"/>
        </w:rPr>
      </w:pPr>
      <w:bookmarkStart w:id="44" w:name="_Toc15377216"/>
      <w:r w:rsidRPr="00CE49DA">
        <w:rPr>
          <w:rFonts w:ascii="仿宋" w:eastAsia="仿宋" w:hAnsi="仿宋" w:cs="仿宋" w:hint="eastAsia"/>
          <w:b/>
          <w:bCs/>
          <w:color w:val="000000"/>
          <w:sz w:val="32"/>
          <w:szCs w:val="32"/>
        </w:rPr>
        <w:t>（一）“三公”经费财政拨款支出决算总体情况说明</w:t>
      </w:r>
      <w:bookmarkEnd w:id="44"/>
    </w:p>
    <w:p w:rsidR="00393E99" w:rsidRDefault="00393E99" w:rsidP="00393E99">
      <w:pPr>
        <w:spacing w:line="600" w:lineRule="exact"/>
        <w:ind w:firstLine="640"/>
        <w:rPr>
          <w:color w:val="333333"/>
        </w:rPr>
      </w:pPr>
      <w:r>
        <w:rPr>
          <w:rFonts w:ascii="仿宋_GB2312" w:eastAsia="仿宋_GB2312" w:hint="eastAsia"/>
          <w:color w:val="333333"/>
          <w:sz w:val="32"/>
          <w:szCs w:val="32"/>
        </w:rPr>
        <w:t>2018年度“三公”经费财政拨款支出决算为0.24万元，完成预算12.00%，其中：因公出国（境）经费0万元；公务用车购置及运行维护费支出决算为0万元；公务接待费支出决算为0.24万元，完成预算12.00%。</w:t>
      </w:r>
      <w:r>
        <w:rPr>
          <w:color w:val="333333"/>
        </w:rPr>
        <w:t xml:space="preserve">　</w:t>
      </w:r>
    </w:p>
    <w:p w:rsidR="00BB738B" w:rsidRPr="009315F9" w:rsidRDefault="00393E99" w:rsidP="00393E99">
      <w:pPr>
        <w:spacing w:line="600" w:lineRule="exact"/>
        <w:ind w:firstLine="640"/>
        <w:rPr>
          <w:rFonts w:ascii="仿宋" w:eastAsia="仿宋" w:hAnsi="仿宋"/>
          <w:b/>
          <w:bCs/>
          <w:color w:val="000000"/>
          <w:sz w:val="32"/>
          <w:szCs w:val="32"/>
        </w:rPr>
      </w:pPr>
      <w:r>
        <w:rPr>
          <w:rFonts w:ascii="仿宋_GB2312" w:eastAsia="仿宋_GB2312" w:hint="eastAsia"/>
          <w:color w:val="333333"/>
          <w:sz w:val="32"/>
          <w:szCs w:val="32"/>
        </w:rPr>
        <w:t>2018年度“三公”经费财政拨款支出决算数比2017年</w:t>
      </w:r>
      <w:r>
        <w:rPr>
          <w:rFonts w:ascii="仿宋_GB2312" w:eastAsia="仿宋_GB2312" w:hint="eastAsia"/>
          <w:color w:val="000000"/>
          <w:sz w:val="32"/>
          <w:szCs w:val="32"/>
        </w:rPr>
        <w:t>减少0.31</w:t>
      </w:r>
      <w:r>
        <w:rPr>
          <w:rFonts w:ascii="仿宋_GB2312" w:eastAsia="仿宋_GB2312" w:hint="eastAsia"/>
          <w:color w:val="333333"/>
          <w:sz w:val="32"/>
          <w:szCs w:val="32"/>
        </w:rPr>
        <w:t>万元，</w:t>
      </w:r>
      <w:r>
        <w:rPr>
          <w:rFonts w:ascii="仿宋_GB2312" w:eastAsia="仿宋_GB2312" w:hint="eastAsia"/>
          <w:color w:val="000000"/>
          <w:sz w:val="32"/>
          <w:szCs w:val="32"/>
        </w:rPr>
        <w:t>下降56.36%，其中：</w:t>
      </w:r>
      <w:r>
        <w:rPr>
          <w:rFonts w:ascii="仿宋_GB2312" w:eastAsia="仿宋_GB2312" w:hint="eastAsia"/>
          <w:color w:val="333333"/>
          <w:sz w:val="32"/>
          <w:szCs w:val="32"/>
        </w:rPr>
        <w:t>公务接待费支出决算</w:t>
      </w:r>
      <w:r>
        <w:rPr>
          <w:rFonts w:ascii="仿宋_GB2312" w:eastAsia="仿宋_GB2312" w:hint="eastAsia"/>
          <w:color w:val="000000"/>
          <w:sz w:val="32"/>
          <w:szCs w:val="32"/>
        </w:rPr>
        <w:t>减少0.31</w:t>
      </w:r>
      <w:r>
        <w:rPr>
          <w:rFonts w:ascii="仿宋_GB2312" w:eastAsia="仿宋_GB2312" w:hint="eastAsia"/>
          <w:color w:val="333333"/>
          <w:sz w:val="32"/>
          <w:szCs w:val="32"/>
        </w:rPr>
        <w:t>万元，</w:t>
      </w:r>
      <w:r>
        <w:rPr>
          <w:rFonts w:ascii="仿宋_GB2312" w:eastAsia="仿宋_GB2312" w:hint="eastAsia"/>
          <w:color w:val="000000"/>
          <w:sz w:val="32"/>
          <w:szCs w:val="32"/>
        </w:rPr>
        <w:t>下降56.36%</w:t>
      </w:r>
      <w:r>
        <w:rPr>
          <w:rFonts w:ascii="仿宋_GB2312" w:eastAsia="仿宋_GB2312" w:hint="eastAsia"/>
          <w:color w:val="333333"/>
          <w:sz w:val="32"/>
          <w:szCs w:val="32"/>
        </w:rPr>
        <w:t>。主要原因是上级部门来我中心开展公务活动的次数增加导致费用增加。</w:t>
      </w:r>
    </w:p>
    <w:p w:rsidR="00BB738B" w:rsidRPr="00CE49DA" w:rsidRDefault="00BB738B">
      <w:pPr>
        <w:spacing w:line="600" w:lineRule="exact"/>
        <w:ind w:firstLine="640"/>
        <w:outlineLvl w:val="2"/>
        <w:rPr>
          <w:rFonts w:ascii="仿宋" w:eastAsia="仿宋" w:hAnsi="仿宋"/>
          <w:b/>
          <w:bCs/>
          <w:color w:val="000000"/>
          <w:sz w:val="32"/>
          <w:szCs w:val="32"/>
        </w:rPr>
      </w:pPr>
      <w:bookmarkStart w:id="45" w:name="_Toc15377217"/>
      <w:r w:rsidRPr="00CE49DA">
        <w:rPr>
          <w:rFonts w:ascii="仿宋" w:eastAsia="仿宋" w:hAnsi="仿宋" w:cs="仿宋" w:hint="eastAsia"/>
          <w:b/>
          <w:bCs/>
          <w:color w:val="000000"/>
          <w:sz w:val="32"/>
          <w:szCs w:val="32"/>
        </w:rPr>
        <w:t>（二）“三公”经费财政拨款支出决算具体情况说明</w:t>
      </w:r>
      <w:bookmarkEnd w:id="45"/>
    </w:p>
    <w:p w:rsidR="00BB738B" w:rsidRPr="00CE49DA" w:rsidRDefault="00393E99">
      <w:pPr>
        <w:spacing w:line="600" w:lineRule="exact"/>
        <w:ind w:firstLine="640"/>
        <w:rPr>
          <w:rFonts w:ascii="仿宋" w:eastAsia="仿宋" w:hAnsi="仿宋"/>
          <w:color w:val="000000"/>
          <w:sz w:val="32"/>
          <w:szCs w:val="32"/>
        </w:rPr>
      </w:pPr>
      <w:r>
        <w:rPr>
          <w:rFonts w:ascii="仿宋_GB2312" w:eastAsia="仿宋_GB2312" w:hAnsi="微软雅黑"/>
          <w:color w:val="000000"/>
          <w:sz w:val="32"/>
          <w:szCs w:val="32"/>
        </w:rPr>
        <w:t>201</w:t>
      </w:r>
      <w:r>
        <w:rPr>
          <w:rFonts w:ascii="仿宋_GB2312" w:eastAsia="仿宋_GB2312" w:hAnsi="微软雅黑" w:hint="eastAsia"/>
          <w:color w:val="000000"/>
          <w:sz w:val="32"/>
          <w:szCs w:val="32"/>
        </w:rPr>
        <w:t>8</w:t>
      </w:r>
      <w:r>
        <w:rPr>
          <w:rFonts w:ascii="仿宋_GB2312" w:eastAsia="仿宋_GB2312" w:hAnsi="微软雅黑"/>
          <w:color w:val="000000"/>
          <w:sz w:val="32"/>
          <w:szCs w:val="32"/>
        </w:rPr>
        <w:t>年度</w:t>
      </w:r>
      <w:r>
        <w:rPr>
          <w:rFonts w:ascii="仿宋_GB2312" w:eastAsia="仿宋_GB2312" w:hAnsi="微软雅黑"/>
          <w:color w:val="000000"/>
          <w:sz w:val="32"/>
          <w:szCs w:val="32"/>
        </w:rPr>
        <w:t>“</w:t>
      </w:r>
      <w:r>
        <w:rPr>
          <w:rFonts w:ascii="仿宋_GB2312" w:eastAsia="仿宋_GB2312" w:hAnsi="微软雅黑"/>
          <w:color w:val="000000"/>
          <w:sz w:val="32"/>
          <w:szCs w:val="32"/>
        </w:rPr>
        <w:t>三公</w:t>
      </w:r>
      <w:r>
        <w:rPr>
          <w:rFonts w:ascii="仿宋_GB2312" w:eastAsia="仿宋_GB2312" w:hAnsi="微软雅黑"/>
          <w:color w:val="000000"/>
          <w:sz w:val="32"/>
          <w:szCs w:val="32"/>
        </w:rPr>
        <w:t>”</w:t>
      </w:r>
      <w:r>
        <w:rPr>
          <w:rFonts w:ascii="仿宋_GB2312" w:eastAsia="仿宋_GB2312" w:hAnsi="微软雅黑"/>
          <w:color w:val="000000"/>
          <w:sz w:val="32"/>
          <w:szCs w:val="32"/>
        </w:rPr>
        <w:t>经费财政拨款支出决算中，公务接待费支出决算</w:t>
      </w:r>
      <w:r>
        <w:rPr>
          <w:rFonts w:ascii="仿宋_GB2312" w:eastAsia="仿宋_GB2312" w:hAnsi="微软雅黑" w:hint="eastAsia"/>
          <w:color w:val="000000"/>
          <w:sz w:val="32"/>
          <w:szCs w:val="32"/>
        </w:rPr>
        <w:t>0.24</w:t>
      </w:r>
      <w:r>
        <w:rPr>
          <w:rFonts w:ascii="仿宋_GB2312" w:eastAsia="仿宋_GB2312" w:hAnsi="微软雅黑"/>
          <w:color w:val="000000"/>
          <w:sz w:val="32"/>
          <w:szCs w:val="32"/>
        </w:rPr>
        <w:t>万元，占</w:t>
      </w:r>
      <w:r>
        <w:rPr>
          <w:rFonts w:ascii="仿宋_GB2312" w:eastAsia="仿宋_GB2312" w:hAnsi="微软雅黑" w:hint="eastAsia"/>
          <w:color w:val="000000"/>
          <w:sz w:val="32"/>
          <w:szCs w:val="32"/>
        </w:rPr>
        <w:t>100</w:t>
      </w:r>
      <w:r>
        <w:rPr>
          <w:rFonts w:ascii="仿宋_GB2312" w:eastAsia="仿宋_GB2312" w:hAnsi="微软雅黑"/>
          <w:color w:val="000000"/>
          <w:sz w:val="32"/>
          <w:szCs w:val="32"/>
        </w:rPr>
        <w:t>%。具体情况如下：</w:t>
      </w:r>
    </w:p>
    <w:p w:rsidR="00BB738B" w:rsidRDefault="00BB738B">
      <w:pPr>
        <w:spacing w:line="600" w:lineRule="exact"/>
        <w:ind w:firstLine="640"/>
        <w:rPr>
          <w:rFonts w:ascii="仿宋" w:eastAsia="仿宋" w:hAnsi="仿宋" w:cs="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8</w:t>
      </w:r>
      <w:r w:rsidRPr="00CE49DA">
        <w:rPr>
          <w:rFonts w:ascii="仿宋" w:eastAsia="仿宋" w:hAnsi="仿宋" w:cs="仿宋" w:hint="eastAsia"/>
          <w:color w:val="000000"/>
          <w:sz w:val="32"/>
          <w:szCs w:val="32"/>
        </w:rPr>
        <w:t>：“三公”经费财政拨款支出结构）（饼状图）</w:t>
      </w:r>
    </w:p>
    <w:p w:rsidR="00310213" w:rsidRPr="00CE49DA" w:rsidRDefault="000A369D" w:rsidP="00310213">
      <w:pPr>
        <w:spacing w:line="600" w:lineRule="exact"/>
        <w:rPr>
          <w:rFonts w:ascii="仿宋" w:eastAsia="仿宋" w:hAnsi="仿宋"/>
          <w:color w:val="000000"/>
          <w:sz w:val="32"/>
          <w:szCs w:val="32"/>
        </w:rPr>
      </w:pPr>
      <w:r w:rsidRPr="000A369D">
        <w:rPr>
          <w:noProof/>
        </w:rPr>
        <w:pict>
          <v:shape id="_x0000_s2056" type="#_x0000_t75" style="position:absolute;left:0;text-align:left;margin-left:21.75pt;margin-top:6.05pt;width:371.25pt;height:211.5pt;z-index:-1" wrapcoords="-47 0 -47 21523 21600 21523 21600 0 -47 0">
            <v:imagedata r:id="rId13" o:title="8“三公”经费财政拨款支出结构"/>
            <w10:wrap type="tight"/>
          </v:shape>
        </w:pict>
      </w:r>
    </w:p>
    <w:p w:rsidR="00BB738B" w:rsidRPr="00CE49DA" w:rsidRDefault="00BB738B" w:rsidP="001E29BD">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lastRenderedPageBreak/>
        <w:t>1.</w:t>
      </w:r>
      <w:r w:rsidRPr="00CE49DA">
        <w:rPr>
          <w:rFonts w:ascii="仿宋_GB2312" w:eastAsia="仿宋_GB2312" w:cs="仿宋_GB2312" w:hint="eastAsia"/>
          <w:b/>
          <w:bCs/>
          <w:color w:val="000000"/>
          <w:sz w:val="32"/>
          <w:szCs w:val="32"/>
        </w:rPr>
        <w:t>因公出国（境）经费支出</w:t>
      </w:r>
      <w:r w:rsidR="001E29BD">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w:t>
      </w:r>
    </w:p>
    <w:p w:rsidR="00BB738B" w:rsidRPr="00CE49DA" w:rsidRDefault="00BB738B" w:rsidP="00A67AB5">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2.</w:t>
      </w:r>
      <w:r w:rsidRPr="00CE49DA">
        <w:rPr>
          <w:rFonts w:ascii="仿宋_GB2312" w:eastAsia="仿宋_GB2312" w:cs="仿宋_GB2312" w:hint="eastAsia"/>
          <w:b/>
          <w:bCs/>
          <w:color w:val="000000"/>
          <w:sz w:val="32"/>
          <w:szCs w:val="32"/>
        </w:rPr>
        <w:t>公务用车购置及运行维护费支出</w:t>
      </w:r>
      <w:r w:rsidR="001E29BD">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w:t>
      </w:r>
    </w:p>
    <w:p w:rsidR="00BB738B" w:rsidRPr="00CE49DA" w:rsidRDefault="00BB738B" w:rsidP="00C65438">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3.</w:t>
      </w:r>
      <w:r w:rsidRPr="00CE49DA">
        <w:rPr>
          <w:rFonts w:ascii="仿宋_GB2312" w:eastAsia="仿宋_GB2312" w:cs="仿宋_GB2312" w:hint="eastAsia"/>
          <w:b/>
          <w:bCs/>
          <w:color w:val="000000"/>
          <w:sz w:val="32"/>
          <w:szCs w:val="32"/>
        </w:rPr>
        <w:t>公务接待费支出</w:t>
      </w:r>
      <w:r w:rsidR="001E29BD">
        <w:rPr>
          <w:rFonts w:ascii="仿宋_GB2312" w:eastAsia="仿宋_GB2312" w:cs="仿宋_GB2312" w:hint="eastAsia"/>
          <w:color w:val="000000"/>
          <w:sz w:val="32"/>
          <w:szCs w:val="32"/>
        </w:rPr>
        <w:t>0.24</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sidR="001E29BD">
        <w:rPr>
          <w:rStyle w:val="a6"/>
          <w:rFonts w:ascii="仿宋" w:eastAsia="仿宋" w:hAnsi="仿宋" w:cs="仿宋" w:hint="eastAsia"/>
          <w:b w:val="0"/>
          <w:bCs w:val="0"/>
          <w:color w:val="000000"/>
          <w:sz w:val="32"/>
          <w:szCs w:val="32"/>
        </w:rPr>
        <w:t>12</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公务接待费支出决算比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年减少</w:t>
      </w:r>
      <w:r w:rsidR="001E29BD">
        <w:rPr>
          <w:rFonts w:ascii="仿宋_GB2312" w:eastAsia="仿宋_GB2312" w:cs="仿宋_GB2312" w:hint="eastAsia"/>
          <w:color w:val="000000"/>
          <w:sz w:val="32"/>
          <w:szCs w:val="32"/>
        </w:rPr>
        <w:t>0.31</w:t>
      </w:r>
      <w:r w:rsidRPr="00CE49DA">
        <w:rPr>
          <w:rFonts w:ascii="仿宋_GB2312" w:eastAsia="仿宋_GB2312" w:cs="仿宋_GB2312" w:hint="eastAsia"/>
          <w:color w:val="000000"/>
          <w:sz w:val="32"/>
          <w:szCs w:val="32"/>
        </w:rPr>
        <w:t>万元，下降</w:t>
      </w:r>
      <w:r w:rsidR="001E29BD">
        <w:rPr>
          <w:rFonts w:ascii="仿宋_GB2312" w:eastAsia="仿宋_GB2312" w:cs="仿宋_GB2312" w:hint="eastAsia"/>
          <w:color w:val="000000"/>
          <w:sz w:val="32"/>
          <w:szCs w:val="32"/>
        </w:rPr>
        <w:t>56.36</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BB738B" w:rsidRDefault="00BB738B" w:rsidP="009622D3">
      <w:pPr>
        <w:spacing w:line="600" w:lineRule="exact"/>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主要用于执行公务、开展业务活动开支的交通费、住宿费、用餐费等。国内公务接待</w:t>
      </w:r>
      <w:r w:rsidR="00A650DC">
        <w:rPr>
          <w:rFonts w:ascii="仿宋_GB2312" w:eastAsia="仿宋_GB2312" w:cs="仿宋_GB2312" w:hint="eastAsia"/>
          <w:color w:val="000000"/>
          <w:sz w:val="32"/>
          <w:szCs w:val="32"/>
        </w:rPr>
        <w:t>5</w:t>
      </w:r>
      <w:r w:rsidRPr="00CE49DA">
        <w:rPr>
          <w:rFonts w:ascii="仿宋_GB2312" w:eastAsia="仿宋_GB2312" w:cs="仿宋_GB2312" w:hint="eastAsia"/>
          <w:color w:val="000000"/>
          <w:sz w:val="32"/>
          <w:szCs w:val="32"/>
        </w:rPr>
        <w:t>批次，</w:t>
      </w:r>
      <w:r w:rsidR="00A650DC">
        <w:rPr>
          <w:rFonts w:ascii="仿宋_GB2312" w:eastAsia="仿宋_GB2312" w:cs="仿宋_GB2312" w:hint="eastAsia"/>
          <w:color w:val="000000"/>
          <w:sz w:val="32"/>
          <w:szCs w:val="32"/>
        </w:rPr>
        <w:t>40</w:t>
      </w:r>
      <w:r w:rsidRPr="00CE49DA">
        <w:rPr>
          <w:rFonts w:ascii="仿宋_GB2312" w:eastAsia="仿宋_GB2312" w:cs="仿宋_GB2312" w:hint="eastAsia"/>
          <w:color w:val="000000"/>
          <w:sz w:val="32"/>
          <w:szCs w:val="32"/>
        </w:rPr>
        <w:t>人次（不包括陪同人员），共计支出</w:t>
      </w:r>
      <w:r w:rsidR="00A650DC">
        <w:rPr>
          <w:rFonts w:ascii="仿宋_GB2312" w:eastAsia="仿宋_GB2312" w:cs="仿宋_GB2312" w:hint="eastAsia"/>
          <w:color w:val="000000"/>
          <w:sz w:val="32"/>
          <w:szCs w:val="32"/>
        </w:rPr>
        <w:t>0.24</w:t>
      </w:r>
      <w:r w:rsidRPr="00CE49DA">
        <w:rPr>
          <w:rFonts w:ascii="仿宋_GB2312" w:eastAsia="仿宋_GB2312" w:cs="仿宋_GB2312" w:hint="eastAsia"/>
          <w:color w:val="000000"/>
          <w:sz w:val="32"/>
          <w:szCs w:val="32"/>
        </w:rPr>
        <w:t>万元，具体内容包括：</w:t>
      </w:r>
      <w:r w:rsidR="00A650DC">
        <w:rPr>
          <w:rFonts w:ascii="仿宋_GB2312" w:eastAsia="仿宋_GB2312" w:cs="仿宋_GB2312" w:hint="eastAsia"/>
          <w:color w:val="000000"/>
          <w:sz w:val="32"/>
          <w:szCs w:val="32"/>
        </w:rPr>
        <w:t>上级部门指导工作，兄弟市州来我中心考察学习</w:t>
      </w:r>
      <w:r w:rsidRPr="00CE49DA">
        <w:rPr>
          <w:rFonts w:ascii="仿宋_GB2312" w:eastAsia="仿宋_GB2312" w:cs="仿宋_GB2312" w:hint="eastAsia"/>
          <w:color w:val="000000"/>
          <w:sz w:val="32"/>
          <w:szCs w:val="32"/>
        </w:rPr>
        <w:t>。</w:t>
      </w:r>
    </w:p>
    <w:p w:rsidR="00BB738B" w:rsidRPr="00C42709" w:rsidRDefault="00BB738B">
      <w:pPr>
        <w:spacing w:line="600" w:lineRule="exact"/>
        <w:ind w:firstLine="640"/>
        <w:outlineLvl w:val="1"/>
        <w:rPr>
          <w:rStyle w:val="2Char"/>
          <w:rFonts w:ascii="黑体" w:eastAsia="黑体" w:hAnsi="黑体" w:cs="Times New Roman"/>
        </w:rPr>
      </w:pPr>
      <w:bookmarkStart w:id="46" w:name="_GoBack"/>
      <w:bookmarkStart w:id="47" w:name="_Toc15377218"/>
      <w:bookmarkStart w:id="48" w:name="_Toc15396610"/>
      <w:bookmarkEnd w:id="46"/>
      <w:r w:rsidRPr="00CE49DA">
        <w:rPr>
          <w:rFonts w:ascii="黑体" w:eastAsia="黑体" w:cs="黑体" w:hint="eastAsia"/>
          <w:color w:val="000000"/>
          <w:sz w:val="32"/>
          <w:szCs w:val="32"/>
        </w:rPr>
        <w:t>八、</w:t>
      </w:r>
      <w:r w:rsidRPr="00CE49DA">
        <w:rPr>
          <w:rStyle w:val="2Char"/>
          <w:rFonts w:ascii="黑体" w:eastAsia="黑体" w:hAnsi="黑体" w:cs="黑体" w:hint="eastAsia"/>
          <w:b w:val="0"/>
          <w:bCs w:val="0"/>
        </w:rPr>
        <w:t>政</w:t>
      </w:r>
      <w:r w:rsidRPr="00C42709">
        <w:rPr>
          <w:rStyle w:val="2Char"/>
          <w:rFonts w:ascii="黑体" w:eastAsia="黑体" w:hAnsi="黑体" w:cs="黑体" w:hint="eastAsia"/>
          <w:b w:val="0"/>
          <w:bCs w:val="0"/>
        </w:rPr>
        <w:t>府性基金预算支出决算情况说明</w:t>
      </w:r>
      <w:bookmarkEnd w:id="47"/>
      <w:bookmarkEnd w:id="48"/>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年政府性基金预算拨款支出</w:t>
      </w:r>
      <w:r w:rsidR="00A650DC">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sidRPr="004B199D">
        <w:rPr>
          <w:rStyle w:val="2Char"/>
          <w:rFonts w:ascii="黑体" w:eastAsia="黑体" w:hAnsi="黑体" w:cs="黑体" w:hint="eastAsia"/>
          <w:b w:val="0"/>
          <w:bCs w:val="0"/>
        </w:rPr>
        <w:t>国</w:t>
      </w:r>
      <w:r w:rsidRPr="00C42709">
        <w:rPr>
          <w:rStyle w:val="2Char"/>
          <w:rFonts w:ascii="黑体" w:eastAsia="黑体" w:hAnsi="黑体" w:cs="黑体" w:hint="eastAsia"/>
          <w:b w:val="0"/>
          <w:bCs w:val="0"/>
        </w:rPr>
        <w:t>有资本经营预算支出决算情况说明</w:t>
      </w:r>
      <w:bookmarkEnd w:id="49"/>
      <w:bookmarkEnd w:id="50"/>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年国有资本经营预算拨款支出</w:t>
      </w:r>
      <w:r w:rsidR="00A650DC">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rsidP="003B688C">
      <w:pPr>
        <w:pStyle w:val="a7"/>
        <w:numPr>
          <w:ilvl w:val="0"/>
          <w:numId w:val="10"/>
        </w:numPr>
        <w:spacing w:line="580" w:lineRule="exact"/>
        <w:ind w:firstLineChars="0"/>
        <w:rPr>
          <w:rStyle w:val="2Char"/>
          <w:rFonts w:ascii="黑体" w:eastAsia="黑体" w:hAnsi="黑体" w:cs="Times New Roman"/>
          <w:b w:val="0"/>
          <w:bCs w:val="0"/>
        </w:rPr>
      </w:pPr>
      <w:r w:rsidRPr="004B199D">
        <w:rPr>
          <w:rStyle w:val="2Char"/>
          <w:rFonts w:ascii="黑体" w:eastAsia="黑体" w:hAnsi="黑体" w:cs="黑体" w:hint="eastAsia"/>
          <w:b w:val="0"/>
          <w:bCs w:val="0"/>
        </w:rPr>
        <w:t>预</w:t>
      </w:r>
      <w:r w:rsidRPr="00C42709">
        <w:rPr>
          <w:rStyle w:val="2Char"/>
          <w:rFonts w:ascii="黑体" w:eastAsia="黑体" w:hAnsi="黑体" w:cs="黑体" w:hint="eastAsia"/>
          <w:b w:val="0"/>
          <w:bCs w:val="0"/>
        </w:rPr>
        <w:t>算绩效情况说明</w:t>
      </w:r>
    </w:p>
    <w:p w:rsidR="00BB738B" w:rsidRPr="00065F8F" w:rsidRDefault="00BB738B" w:rsidP="009622D3">
      <w:pPr>
        <w:numPr>
          <w:ilvl w:val="0"/>
          <w:numId w:val="6"/>
        </w:numPr>
        <w:spacing w:line="580" w:lineRule="exact"/>
        <w:ind w:firstLineChars="200" w:firstLine="643"/>
        <w:rPr>
          <w:rFonts w:ascii="仿宋" w:eastAsia="仿宋" w:hAnsi="仿宋"/>
          <w:b/>
          <w:bCs/>
          <w:sz w:val="32"/>
          <w:szCs w:val="32"/>
        </w:rPr>
      </w:pPr>
      <w:r w:rsidRPr="00065F8F">
        <w:rPr>
          <w:rFonts w:ascii="仿宋" w:eastAsia="仿宋" w:hAnsi="仿宋" w:cs="仿宋" w:hint="eastAsia"/>
          <w:b/>
          <w:bCs/>
          <w:sz w:val="32"/>
          <w:szCs w:val="32"/>
        </w:rPr>
        <w:t>预算绩效管理工作开展情况。</w:t>
      </w:r>
    </w:p>
    <w:p w:rsidR="00BB738B" w:rsidRPr="00CE49DA" w:rsidRDefault="00055D71" w:rsidP="00055D71">
      <w:pPr>
        <w:spacing w:line="580" w:lineRule="exact"/>
        <w:ind w:firstLineChars="200" w:firstLine="640"/>
        <w:rPr>
          <w:rFonts w:ascii="仿宋_GB2312" w:eastAsia="仿宋_GB2312" w:hAnsi="仿宋_GB2312"/>
          <w:sz w:val="32"/>
          <w:szCs w:val="32"/>
        </w:rPr>
      </w:pPr>
      <w:r w:rsidRPr="00055D71">
        <w:rPr>
          <w:rFonts w:ascii="仿宋_GB2312" w:eastAsia="仿宋_GB2312" w:cs="仿宋_GB2312" w:hint="eastAsia"/>
          <w:color w:val="000000"/>
          <w:sz w:val="32"/>
          <w:szCs w:val="32"/>
        </w:rPr>
        <w:t>本部门按要求对2018年部门整体支出开展绩效自评，从评价情况来看：2018年，在市委、市政府的坚强领导，我</w:t>
      </w:r>
      <w:r>
        <w:rPr>
          <w:rFonts w:ascii="仿宋_GB2312" w:eastAsia="仿宋_GB2312" w:cs="仿宋_GB2312" w:hint="eastAsia"/>
          <w:color w:val="000000"/>
          <w:sz w:val="32"/>
          <w:szCs w:val="32"/>
        </w:rPr>
        <w:t>中心</w:t>
      </w:r>
      <w:r w:rsidRPr="00055D71">
        <w:rPr>
          <w:rFonts w:ascii="仿宋_GB2312" w:eastAsia="仿宋_GB2312" w:cs="仿宋_GB2312" w:hint="eastAsia"/>
          <w:color w:val="000000"/>
          <w:sz w:val="32"/>
          <w:szCs w:val="32"/>
        </w:rPr>
        <w:t>工作取得较好成绩，总体呈现出稳中有升的良好发展态势，圆满完成了各项目标任务，为全市经济社会发展提供了保障。</w:t>
      </w:r>
    </w:p>
    <w:p w:rsidR="00BB738B" w:rsidRPr="00065F8F" w:rsidRDefault="00BB738B" w:rsidP="009622D3">
      <w:pPr>
        <w:numPr>
          <w:ilvl w:val="0"/>
          <w:numId w:val="6"/>
        </w:numPr>
        <w:spacing w:line="580" w:lineRule="exact"/>
        <w:ind w:firstLineChars="200" w:firstLine="643"/>
        <w:rPr>
          <w:rFonts w:ascii="仿宋" w:eastAsia="仿宋" w:hAnsi="仿宋"/>
          <w:sz w:val="32"/>
          <w:szCs w:val="32"/>
        </w:rPr>
      </w:pPr>
      <w:r w:rsidRPr="00065F8F">
        <w:rPr>
          <w:rFonts w:ascii="仿宋" w:eastAsia="仿宋" w:hAnsi="仿宋" w:cs="仿宋" w:hint="eastAsia"/>
          <w:b/>
          <w:bCs/>
          <w:sz w:val="32"/>
          <w:szCs w:val="32"/>
        </w:rPr>
        <w:t>部门开展绩效评价结果。</w:t>
      </w:r>
    </w:p>
    <w:p w:rsidR="00BB738B" w:rsidRPr="00CE49DA" w:rsidRDefault="00BB738B" w:rsidP="009622D3">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sidR="0020404A">
        <w:rPr>
          <w:rFonts w:ascii="仿宋_GB2312" w:eastAsia="仿宋_GB2312" w:hAnsi="仿宋_GB2312" w:cs="仿宋_GB2312" w:hint="eastAsia"/>
          <w:sz w:val="32"/>
          <w:szCs w:val="32"/>
        </w:rPr>
        <w:t>广汉市公共资源交易服务中心</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年部门整体支出绩效评价报告》见附件。</w:t>
      </w:r>
    </w:p>
    <w:p w:rsidR="00BB738B" w:rsidRPr="00065F8F" w:rsidRDefault="00BB738B" w:rsidP="0020404A">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sidRPr="00065F8F">
        <w:rPr>
          <w:rFonts w:ascii="黑体" w:eastAsia="黑体" w:hAnsi="黑体" w:cs="黑体" w:hint="eastAsia"/>
          <w:color w:val="000000"/>
          <w:sz w:val="32"/>
          <w:szCs w:val="32"/>
        </w:rPr>
        <w:lastRenderedPageBreak/>
        <w:t>十</w:t>
      </w:r>
      <w:r w:rsidRPr="00065F8F">
        <w:rPr>
          <w:rStyle w:val="2Char"/>
          <w:rFonts w:ascii="黑体" w:eastAsia="黑体" w:hAnsi="黑体" w:cs="黑体" w:hint="eastAsia"/>
        </w:rPr>
        <w:t>一、</w:t>
      </w:r>
      <w:r w:rsidRPr="00065F8F">
        <w:rPr>
          <w:rStyle w:val="2Char"/>
          <w:rFonts w:ascii="黑体" w:eastAsia="黑体" w:hAnsi="黑体" w:cs="黑体" w:hint="eastAsia"/>
          <w:b w:val="0"/>
          <w:bCs w:val="0"/>
        </w:rPr>
        <w:t>其他重要事项的情况说明</w:t>
      </w:r>
      <w:bookmarkEnd w:id="51"/>
      <w:bookmarkEnd w:id="52"/>
    </w:p>
    <w:p w:rsidR="00BB738B" w:rsidRPr="00065F8F" w:rsidRDefault="00BB738B" w:rsidP="009622D3">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BB738B" w:rsidRPr="00065F8F" w:rsidRDefault="00A650DC">
      <w:pPr>
        <w:spacing w:line="600" w:lineRule="exact"/>
        <w:ind w:firstLine="640"/>
        <w:rPr>
          <w:rFonts w:ascii="仿宋" w:eastAsia="仿宋" w:hAnsi="仿宋"/>
          <w:b/>
          <w:bCs/>
          <w:color w:val="000000"/>
          <w:sz w:val="32"/>
          <w:szCs w:val="32"/>
        </w:rPr>
      </w:pPr>
      <w:r>
        <w:rPr>
          <w:rFonts w:ascii="仿宋_GB2312" w:eastAsia="仿宋_GB2312" w:hAnsi="微软雅黑"/>
          <w:color w:val="000000"/>
          <w:sz w:val="32"/>
          <w:szCs w:val="32"/>
        </w:rPr>
        <w:t>201</w:t>
      </w:r>
      <w:r>
        <w:rPr>
          <w:rFonts w:ascii="仿宋_GB2312" w:eastAsia="仿宋_GB2312" w:hAnsi="微软雅黑" w:hint="eastAsia"/>
          <w:color w:val="000000"/>
          <w:sz w:val="32"/>
          <w:szCs w:val="32"/>
        </w:rPr>
        <w:t>8年度，市公共资源交易中心机关运行经费支出0万元，与2017年持平（因为市交易中心非行政单位也非参照公务员法管理的事业单位，为财政全额拨款的公益一类事业单位）。</w:t>
      </w:r>
    </w:p>
    <w:p w:rsidR="00BB738B" w:rsidRPr="00065F8F" w:rsidRDefault="00BB738B" w:rsidP="009622D3">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BB738B" w:rsidRPr="00CE49DA" w:rsidRDefault="00BB738B" w:rsidP="009622D3">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A650DC">
        <w:rPr>
          <w:rFonts w:ascii="仿宋_GB2312" w:eastAsia="仿宋_GB2312" w:cs="仿宋_GB2312" w:hint="eastAsia"/>
          <w:color w:val="000000"/>
          <w:sz w:val="32"/>
          <w:szCs w:val="32"/>
        </w:rPr>
        <w:t>交易中心</w:t>
      </w:r>
      <w:r w:rsidRPr="00CE49DA">
        <w:rPr>
          <w:rFonts w:ascii="仿宋_GB2312" w:eastAsia="仿宋_GB2312" w:cs="仿宋_GB2312" w:hint="eastAsia"/>
          <w:color w:val="000000"/>
          <w:sz w:val="32"/>
          <w:szCs w:val="32"/>
        </w:rPr>
        <w:t>政府采购支出总额</w:t>
      </w:r>
      <w:r w:rsidR="00A650DC">
        <w:rPr>
          <w:rFonts w:ascii="仿宋_GB2312" w:eastAsia="仿宋_GB2312" w:cs="仿宋_GB2312" w:hint="eastAsia"/>
          <w:color w:val="000000"/>
          <w:sz w:val="32"/>
          <w:szCs w:val="32"/>
        </w:rPr>
        <w:t>0.38</w:t>
      </w:r>
      <w:r w:rsidRPr="00CE49DA">
        <w:rPr>
          <w:rFonts w:ascii="仿宋_GB2312" w:eastAsia="仿宋_GB2312" w:cs="仿宋_GB2312" w:hint="eastAsia"/>
          <w:color w:val="000000"/>
          <w:sz w:val="32"/>
          <w:szCs w:val="32"/>
        </w:rPr>
        <w:t>万元，其中：政府采购货物支出</w:t>
      </w:r>
      <w:r w:rsidR="00A650DC">
        <w:rPr>
          <w:rFonts w:ascii="仿宋_GB2312" w:eastAsia="仿宋_GB2312" w:cs="仿宋_GB2312" w:hint="eastAsia"/>
          <w:color w:val="000000"/>
          <w:sz w:val="32"/>
          <w:szCs w:val="32"/>
        </w:rPr>
        <w:t>0.38</w:t>
      </w:r>
      <w:r w:rsidRPr="00CE49DA">
        <w:rPr>
          <w:rFonts w:ascii="仿宋_GB2312" w:eastAsia="仿宋_GB2312" w:cs="仿宋_GB2312" w:hint="eastAsia"/>
          <w:color w:val="000000"/>
          <w:sz w:val="32"/>
          <w:szCs w:val="32"/>
        </w:rPr>
        <w:t>万元。主要用于</w:t>
      </w:r>
      <w:r w:rsidR="00A650DC">
        <w:rPr>
          <w:rFonts w:ascii="仿宋_GB2312" w:eastAsia="仿宋_GB2312" w:hint="eastAsia"/>
          <w:color w:val="000000"/>
          <w:sz w:val="32"/>
          <w:szCs w:val="32"/>
        </w:rPr>
        <w:t>购买台式电脑</w:t>
      </w:r>
      <w:r w:rsidRPr="00CE49DA">
        <w:rPr>
          <w:rFonts w:ascii="仿宋_GB2312" w:eastAsia="仿宋_GB2312" w:cs="仿宋_GB2312" w:hint="eastAsia"/>
          <w:color w:val="000000"/>
          <w:sz w:val="32"/>
          <w:szCs w:val="32"/>
        </w:rPr>
        <w:t>。授予中小企业合同金额</w:t>
      </w:r>
      <w:r w:rsidR="00A650DC">
        <w:rPr>
          <w:rFonts w:ascii="仿宋_GB2312" w:eastAsia="仿宋_GB2312" w:cs="仿宋_GB2312" w:hint="eastAsia"/>
          <w:color w:val="000000"/>
          <w:sz w:val="32"/>
          <w:szCs w:val="32"/>
        </w:rPr>
        <w:t>0.38</w:t>
      </w:r>
      <w:r w:rsidRPr="00CE49DA">
        <w:rPr>
          <w:rFonts w:ascii="仿宋_GB2312" w:eastAsia="仿宋_GB2312" w:cs="仿宋_GB2312" w:hint="eastAsia"/>
          <w:color w:val="000000"/>
          <w:sz w:val="32"/>
          <w:szCs w:val="32"/>
        </w:rPr>
        <w:t>万元，占政府采购支出总额的</w:t>
      </w:r>
      <w:r w:rsidR="00A650DC">
        <w:rPr>
          <w:rFonts w:ascii="仿宋_GB2312" w:eastAsia="仿宋_GB2312" w:cs="仿宋_GB2312" w:hint="eastAsia"/>
          <w:color w:val="000000"/>
          <w:sz w:val="32"/>
          <w:szCs w:val="32"/>
        </w:rPr>
        <w:t>100.00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，其中：授予小微企业合同金额</w:t>
      </w:r>
      <w:r w:rsidR="00A650DC">
        <w:rPr>
          <w:rFonts w:ascii="仿宋_GB2312" w:eastAsia="仿宋_GB2312" w:cs="仿宋_GB2312" w:hint="eastAsia"/>
          <w:color w:val="000000"/>
          <w:sz w:val="32"/>
          <w:szCs w:val="32"/>
        </w:rPr>
        <w:t>0.38</w:t>
      </w:r>
      <w:r w:rsidRPr="00CE49DA">
        <w:rPr>
          <w:rFonts w:ascii="仿宋_GB2312" w:eastAsia="仿宋_GB2312" w:cs="仿宋_GB2312" w:hint="eastAsia"/>
          <w:color w:val="000000"/>
          <w:sz w:val="32"/>
          <w:szCs w:val="32"/>
        </w:rPr>
        <w:t>万元，占政府采购支出总额的</w:t>
      </w:r>
      <w:r w:rsidR="00A650DC">
        <w:rPr>
          <w:rFonts w:ascii="仿宋_GB2312" w:eastAsia="仿宋_GB2312" w:cs="仿宋_GB2312" w:hint="eastAsia"/>
          <w:color w:val="000000"/>
          <w:sz w:val="32"/>
          <w:szCs w:val="32"/>
        </w:rPr>
        <w:t>100.00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BB738B" w:rsidRPr="00065F8F" w:rsidRDefault="00BB738B" w:rsidP="009622D3">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CS06</w:t>
      </w:r>
      <w:r w:rsidRPr="00065F8F">
        <w:rPr>
          <w:rFonts w:ascii="仿宋" w:eastAsia="仿宋" w:hAnsi="仿宋" w:cs="仿宋" w:hint="eastAsia"/>
          <w:b/>
          <w:bCs/>
          <w:color w:val="000000"/>
          <w:sz w:val="32"/>
          <w:szCs w:val="32"/>
        </w:rPr>
        <w:t>表）</w:t>
      </w:r>
    </w:p>
    <w:p w:rsidR="00BB738B" w:rsidRPr="00065F8F" w:rsidRDefault="00BB738B" w:rsidP="009622D3">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t>（三）国有资产占有使用情况</w:t>
      </w:r>
      <w:bookmarkEnd w:id="55"/>
    </w:p>
    <w:p w:rsidR="00BB738B" w:rsidRPr="00CE49DA" w:rsidRDefault="00A650DC" w:rsidP="009622D3">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Ansi="微软雅黑" w:hint="eastAsia"/>
          <w:color w:val="000000"/>
          <w:sz w:val="32"/>
          <w:szCs w:val="32"/>
        </w:rPr>
        <w:t>截至2018年12月31日，</w:t>
      </w:r>
      <w:r>
        <w:rPr>
          <w:rFonts w:ascii="仿宋_GB2312" w:eastAsia="仿宋_GB2312" w:hint="eastAsia"/>
          <w:kern w:val="0"/>
          <w:sz w:val="32"/>
          <w:szCs w:val="32"/>
        </w:rPr>
        <w:t>交易中心</w:t>
      </w:r>
      <w:r>
        <w:rPr>
          <w:rFonts w:ascii="仿宋_GB2312" w:eastAsia="仿宋_GB2312" w:hAnsi="微软雅黑" w:hint="eastAsia"/>
          <w:color w:val="000000"/>
          <w:sz w:val="32"/>
          <w:szCs w:val="32"/>
        </w:rPr>
        <w:t>共有车辆0辆。无单价50万元以上通用设备及单价100万元以上专用设备。</w:t>
      </w:r>
    </w:p>
    <w:p w:rsidR="00BB738B" w:rsidRPr="00065F8F" w:rsidRDefault="00BB738B" w:rsidP="009622D3">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表，按部门决算报表填报数据罗列车辆情况。）</w:t>
      </w:r>
    </w:p>
    <w:p w:rsidR="00BB738B" w:rsidRPr="00CE49DA" w:rsidRDefault="00BB738B" w:rsidP="009622D3">
      <w:pPr>
        <w:spacing w:line="600" w:lineRule="atLeast"/>
        <w:ind w:firstLineChars="200" w:firstLine="643"/>
        <w:rPr>
          <w:rFonts w:ascii="仿宋_GB2312" w:eastAsia="仿宋_GB2312"/>
          <w:b/>
          <w:bCs/>
          <w:color w:val="000000"/>
          <w:sz w:val="32"/>
          <w:szCs w:val="32"/>
        </w:rPr>
      </w:pPr>
    </w:p>
    <w:p w:rsidR="00BB738B" w:rsidRDefault="00BB738B">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BB738B" w:rsidRPr="004B199D" w:rsidRDefault="00BB738B" w:rsidP="00055D71">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sidRPr="004B199D">
        <w:rPr>
          <w:rFonts w:ascii="黑体" w:eastAsia="黑体" w:hAnsi="黑体" w:cs="黑体" w:hint="eastAsia"/>
          <w:b/>
          <w:bCs/>
          <w:color w:val="000000"/>
          <w:sz w:val="44"/>
          <w:szCs w:val="44"/>
        </w:rPr>
        <w:t>名</w:t>
      </w:r>
      <w:r w:rsidRPr="004B199D">
        <w:rPr>
          <w:rStyle w:val="1Char"/>
          <w:rFonts w:ascii="黑体" w:eastAsia="黑体" w:hAnsi="黑体" w:cs="黑体" w:hint="eastAsia"/>
          <w:b w:val="0"/>
          <w:bCs w:val="0"/>
        </w:rPr>
        <w:t>词解释</w:t>
      </w:r>
      <w:bookmarkEnd w:id="56"/>
      <w:bookmarkEnd w:id="57"/>
    </w:p>
    <w:p w:rsidR="00BB738B" w:rsidRPr="00CE49DA" w:rsidRDefault="00BB738B">
      <w:pPr>
        <w:spacing w:line="600" w:lineRule="exact"/>
        <w:jc w:val="left"/>
        <w:rPr>
          <w:rFonts w:ascii="宋体"/>
          <w:b/>
          <w:bCs/>
          <w:color w:val="000000"/>
          <w:sz w:val="44"/>
          <w:szCs w:val="44"/>
        </w:rPr>
      </w:pPr>
    </w:p>
    <w:p w:rsidR="00BB738B" w:rsidRPr="00CE49DA" w:rsidRDefault="00BB738B" w:rsidP="009622D3">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BB738B" w:rsidRPr="00CE49DA" w:rsidRDefault="001341C8" w:rsidP="009622D3">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BB738B" w:rsidRPr="00CE49DA">
        <w:rPr>
          <w:rFonts w:ascii="仿宋_GB2312" w:eastAsia="仿宋_GB2312" w:cs="仿宋_GB2312"/>
          <w:sz w:val="32"/>
          <w:szCs w:val="32"/>
        </w:rPr>
        <w:t>.</w:t>
      </w:r>
      <w:r w:rsidR="00BB738B" w:rsidRPr="00CE49DA">
        <w:rPr>
          <w:rFonts w:ascii="仿宋_GB2312" w:eastAsia="仿宋_GB2312" w:cs="仿宋_GB2312" w:hint="eastAsia"/>
          <w:sz w:val="32"/>
          <w:szCs w:val="32"/>
        </w:rPr>
        <w:t>年初结转和结余：指以前年度尚未完成、结转到本年按有关规定继续使用的资金。</w:t>
      </w:r>
      <w:r w:rsidR="00BB738B" w:rsidRPr="00CE49DA">
        <w:rPr>
          <w:rFonts w:ascii="仿宋_GB2312" w:eastAsia="仿宋_GB2312" w:cs="仿宋_GB2312"/>
          <w:sz w:val="32"/>
          <w:szCs w:val="32"/>
        </w:rPr>
        <w:t xml:space="preserve"> </w:t>
      </w:r>
    </w:p>
    <w:p w:rsidR="001341C8" w:rsidRDefault="001341C8" w:rsidP="001341C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3.一般公共服务支出：指机关人员经费及运转日常支出和工程招投标、政府采购等项目交易业务经费支出。包括：（1） 一般行政管理事务指运转日常支出（2）事业运行指主要用于机关人员经费及其他日常开支（3）其他政府办公厅（室）及相关机构事务支出指主要用于工程招投标、政府采购等项目交易业务经费支出。</w:t>
      </w:r>
    </w:p>
    <w:p w:rsidR="001341C8" w:rsidRDefault="001341C8" w:rsidP="001341C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4.社会保障和就业-行政事业单位离退休-机关事业单位基本养老保险缴费支出。</w:t>
      </w:r>
    </w:p>
    <w:p w:rsidR="001341C8" w:rsidRDefault="001341C8" w:rsidP="001341C8">
      <w:pPr>
        <w:ind w:firstLineChars="200" w:firstLine="640"/>
        <w:rPr>
          <w:rFonts w:ascii="仿宋_GB2312" w:eastAsia="仿宋_GB2312"/>
          <w:color w:val="000000"/>
          <w:sz w:val="32"/>
          <w:szCs w:val="32"/>
        </w:rPr>
      </w:pPr>
      <w:r>
        <w:rPr>
          <w:rFonts w:ascii="仿宋_GB2312" w:eastAsia="仿宋_GB2312" w:hint="eastAsia"/>
          <w:bCs/>
          <w:color w:val="000000"/>
          <w:sz w:val="32"/>
          <w:szCs w:val="32"/>
        </w:rPr>
        <w:t>社会保障和就业-行政事业单位离退休-机关事业单位职业年金缴费支出</w:t>
      </w:r>
    </w:p>
    <w:p w:rsidR="001341C8" w:rsidRDefault="001341C8" w:rsidP="001341C8">
      <w:pPr>
        <w:ind w:firstLineChars="200" w:firstLine="640"/>
        <w:rPr>
          <w:rFonts w:ascii="仿宋_GB2312" w:eastAsia="仿宋_GB2312"/>
          <w:bCs/>
          <w:color w:val="000000"/>
          <w:sz w:val="32"/>
          <w:szCs w:val="32"/>
        </w:rPr>
      </w:pPr>
      <w:r>
        <w:rPr>
          <w:rFonts w:ascii="仿宋_GB2312" w:eastAsia="仿宋_GB2312" w:hint="eastAsia"/>
          <w:bCs/>
          <w:color w:val="000000"/>
          <w:sz w:val="32"/>
          <w:szCs w:val="32"/>
        </w:rPr>
        <w:t>5.医疗卫生与计划生育-—事业单位医疗：指单位职工社会保险缴费。</w:t>
      </w:r>
    </w:p>
    <w:p w:rsidR="001341C8" w:rsidRDefault="001341C8" w:rsidP="001341C8">
      <w:pPr>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医疗卫生与计划生育-行政事业单位医疗-公务员医疗补助:指公务员医疗门诊补助。</w:t>
      </w:r>
    </w:p>
    <w:p w:rsidR="001341C8" w:rsidRDefault="001341C8" w:rsidP="001341C8">
      <w:pPr>
        <w:ind w:firstLineChars="200" w:firstLine="640"/>
        <w:rPr>
          <w:rFonts w:ascii="仿宋_GB2312" w:eastAsia="仿宋_GB2312"/>
          <w:color w:val="000000"/>
          <w:sz w:val="32"/>
          <w:szCs w:val="32"/>
        </w:rPr>
      </w:pPr>
      <w:r>
        <w:rPr>
          <w:rFonts w:ascii="仿宋_GB2312" w:eastAsia="仿宋_GB2312" w:hint="eastAsia"/>
          <w:bCs/>
          <w:color w:val="000000"/>
          <w:sz w:val="32"/>
          <w:szCs w:val="32"/>
        </w:rPr>
        <w:t>医疗卫生与计划生育-其他医疗卫生与计划生育-其他医疗卫生与计划生育支出：指单位职工生育保险缴费。</w:t>
      </w:r>
    </w:p>
    <w:p w:rsidR="001341C8" w:rsidRDefault="001341C8" w:rsidP="001341C8">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6.</w:t>
      </w:r>
      <w:r>
        <w:rPr>
          <w:rFonts w:ascii="仿宋_GB2312" w:eastAsia="仿宋_GB2312" w:hint="eastAsia"/>
          <w:bCs/>
          <w:color w:val="000000"/>
          <w:sz w:val="32"/>
          <w:szCs w:val="32"/>
        </w:rPr>
        <w:t>住房保障支出-住房改革支出-住房公积金：指单位全年住房公积金支出。</w:t>
      </w:r>
    </w:p>
    <w:p w:rsidR="001341C8" w:rsidRDefault="001341C8" w:rsidP="001341C8">
      <w:pPr>
        <w:ind w:firstLineChars="200" w:firstLine="640"/>
        <w:rPr>
          <w:rFonts w:ascii="仿宋_GB2312" w:eastAsia="仿宋_GB2312"/>
          <w:color w:val="000000"/>
          <w:sz w:val="32"/>
          <w:szCs w:val="32"/>
        </w:rPr>
      </w:pPr>
      <w:r>
        <w:rPr>
          <w:rFonts w:ascii="仿宋_GB2312" w:eastAsia="仿宋_GB2312" w:hint="eastAsia"/>
          <w:color w:val="000000"/>
          <w:sz w:val="32"/>
          <w:szCs w:val="32"/>
        </w:rPr>
        <w:t>7.基本支出：指为保障机构正常运转、完成日常工作任务而发生的人员支出和公用支出。</w:t>
      </w:r>
    </w:p>
    <w:p w:rsidR="001341C8" w:rsidRDefault="001341C8" w:rsidP="001341C8">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8.项目支出：指在基本支出之外为完成特定行政任务和事业发展目标所发生的支出。 </w:t>
      </w:r>
    </w:p>
    <w:p w:rsidR="001341C8" w:rsidRDefault="001341C8" w:rsidP="001341C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738B" w:rsidRPr="00065F8F" w:rsidRDefault="001341C8" w:rsidP="001341C8">
      <w:pPr>
        <w:ind w:firstLineChars="200" w:firstLine="640"/>
        <w:rPr>
          <w:rFonts w:ascii="仿宋" w:eastAsia="仿宋" w:hAnsi="仿宋"/>
          <w:b/>
          <w:bCs/>
          <w:color w:val="000000"/>
          <w:sz w:val="32"/>
          <w:szCs w:val="32"/>
        </w:rPr>
      </w:pPr>
      <w:r>
        <w:rPr>
          <w:rFonts w:ascii="仿宋_GB2312" w:eastAsia="仿宋_GB2312" w:hint="eastAsia"/>
          <w:sz w:val="32"/>
          <w:szCs w:val="32"/>
        </w:rPr>
        <w:t>10. 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738B" w:rsidRPr="004B199D" w:rsidRDefault="00BB738B" w:rsidP="00CE49DA">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sidRPr="007127B7">
        <w:rPr>
          <w:rFonts w:ascii="黑体" w:eastAsia="黑体" w:hAnsi="黑体" w:cs="黑体" w:hint="eastAsia"/>
          <w:color w:val="000000"/>
          <w:sz w:val="44"/>
          <w:szCs w:val="44"/>
        </w:rPr>
        <w:lastRenderedPageBreak/>
        <w:t>第</w:t>
      </w:r>
      <w:r w:rsidRPr="004B199D">
        <w:rPr>
          <w:rStyle w:val="1Char"/>
          <w:rFonts w:ascii="黑体" w:eastAsia="黑体" w:hAnsi="黑体" w:cs="黑体" w:hint="eastAsia"/>
          <w:b w:val="0"/>
          <w:bCs w:val="0"/>
        </w:rPr>
        <w:t>四部分</w:t>
      </w:r>
      <w:r w:rsidRPr="004B199D">
        <w:rPr>
          <w:rStyle w:val="1Char"/>
          <w:rFonts w:ascii="黑体" w:eastAsia="黑体" w:hAnsi="黑体" w:cs="黑体"/>
          <w:b w:val="0"/>
          <w:bCs w:val="0"/>
        </w:rPr>
        <w:t xml:space="preserve"> </w:t>
      </w:r>
      <w:r w:rsidRPr="004B199D">
        <w:rPr>
          <w:rStyle w:val="1Char"/>
          <w:rFonts w:ascii="黑体" w:eastAsia="黑体" w:hAnsi="黑体" w:cs="黑体" w:hint="eastAsia"/>
          <w:b w:val="0"/>
          <w:bCs w:val="0"/>
        </w:rPr>
        <w:t>附件</w:t>
      </w:r>
      <w:bookmarkEnd w:id="59"/>
    </w:p>
    <w:p w:rsidR="00BB738B" w:rsidRDefault="00BB738B" w:rsidP="00CE49DA">
      <w:pPr>
        <w:spacing w:line="600" w:lineRule="exact"/>
        <w:jc w:val="center"/>
        <w:outlineLvl w:val="0"/>
        <w:rPr>
          <w:rStyle w:val="1Char"/>
        </w:rPr>
      </w:pPr>
    </w:p>
    <w:p w:rsidR="00BB738B" w:rsidRDefault="00BB738B" w:rsidP="00622830">
      <w:pPr>
        <w:pStyle w:val="2"/>
        <w:rPr>
          <w:rStyle w:val="1Char"/>
          <w:rFonts w:ascii="仿宋" w:eastAsia="仿宋" w:hAnsi="仿宋"/>
          <w:sz w:val="32"/>
          <w:szCs w:val="32"/>
        </w:rPr>
      </w:pPr>
      <w:bookmarkStart w:id="60" w:name="_Toc15396615"/>
      <w:r w:rsidRPr="00CE49DA">
        <w:rPr>
          <w:rStyle w:val="1Char"/>
          <w:rFonts w:ascii="仿宋" w:eastAsia="仿宋" w:hAnsi="仿宋" w:cs="仿宋" w:hint="eastAsia"/>
          <w:sz w:val="32"/>
          <w:szCs w:val="32"/>
        </w:rPr>
        <w:t>附件</w:t>
      </w:r>
      <w:r w:rsidRPr="00CE49DA">
        <w:rPr>
          <w:rStyle w:val="1Char"/>
          <w:rFonts w:ascii="仿宋" w:eastAsia="仿宋" w:hAnsi="仿宋" w:cs="仿宋"/>
          <w:sz w:val="32"/>
          <w:szCs w:val="32"/>
        </w:rPr>
        <w:t>1</w:t>
      </w:r>
      <w:bookmarkEnd w:id="60"/>
    </w:p>
    <w:p w:rsidR="007760AE" w:rsidRDefault="007760AE" w:rsidP="00CE49DA">
      <w:pPr>
        <w:spacing w:line="600" w:lineRule="exact"/>
        <w:jc w:val="center"/>
        <w:outlineLvl w:val="0"/>
        <w:rPr>
          <w:rFonts w:ascii="黑体" w:eastAsia="黑体" w:hAnsi="黑体" w:cs="黑体"/>
          <w:sz w:val="36"/>
          <w:szCs w:val="36"/>
        </w:rPr>
      </w:pPr>
      <w:bookmarkStart w:id="61" w:name="_Toc15396616"/>
      <w:r>
        <w:rPr>
          <w:rFonts w:ascii="黑体" w:eastAsia="黑体" w:hAnsi="黑体" w:cs="黑体" w:hint="eastAsia"/>
          <w:sz w:val="36"/>
          <w:szCs w:val="36"/>
        </w:rPr>
        <w:t>广汉市公共资源交易服务中心</w:t>
      </w:r>
    </w:p>
    <w:p w:rsidR="00BB738B" w:rsidRPr="00065F8F" w:rsidRDefault="00BB738B" w:rsidP="00CE49DA">
      <w:pPr>
        <w:spacing w:line="600" w:lineRule="exact"/>
        <w:jc w:val="center"/>
        <w:outlineLvl w:val="0"/>
        <w:rPr>
          <w:rFonts w:ascii="黑体" w:eastAsia="黑体" w:hAnsi="黑体"/>
          <w:sz w:val="36"/>
          <w:szCs w:val="36"/>
        </w:rPr>
      </w:pPr>
      <w:r w:rsidRPr="00065F8F">
        <w:rPr>
          <w:rFonts w:ascii="黑体" w:eastAsia="黑体" w:hAnsi="黑体" w:cs="黑体"/>
          <w:sz w:val="36"/>
          <w:szCs w:val="36"/>
        </w:rPr>
        <w:t>2018</w:t>
      </w:r>
      <w:r w:rsidRPr="00065F8F">
        <w:rPr>
          <w:rFonts w:ascii="黑体" w:eastAsia="黑体" w:hAnsi="黑体" w:cs="黑体" w:hint="eastAsia"/>
          <w:sz w:val="36"/>
          <w:szCs w:val="36"/>
        </w:rPr>
        <w:t>年部门整体支出绩效评价报告</w:t>
      </w:r>
      <w:bookmarkEnd w:id="61"/>
    </w:p>
    <w:p w:rsidR="00BB738B" w:rsidRPr="00CE49DA" w:rsidRDefault="00BB738B" w:rsidP="009622D3">
      <w:pPr>
        <w:spacing w:line="580" w:lineRule="exact"/>
        <w:ind w:firstLineChars="200" w:firstLine="640"/>
        <w:rPr>
          <w:rFonts w:ascii="黑体" w:eastAsia="黑体" w:hAnsi="黑体"/>
          <w:sz w:val="32"/>
          <w:szCs w:val="32"/>
        </w:rPr>
      </w:pPr>
    </w:p>
    <w:p w:rsidR="00BB738B" w:rsidRPr="00CE49DA" w:rsidRDefault="00BB738B" w:rsidP="009622D3">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一、部门（单位）概况</w:t>
      </w:r>
    </w:p>
    <w:p w:rsidR="007760AE" w:rsidRDefault="00BB738B" w:rsidP="009622D3">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（一）机构组成。</w:t>
      </w:r>
    </w:p>
    <w:p w:rsidR="00BB738B" w:rsidRPr="00BC5361" w:rsidRDefault="007760AE" w:rsidP="009622D3">
      <w:pPr>
        <w:spacing w:line="580" w:lineRule="exact"/>
        <w:ind w:firstLineChars="200" w:firstLine="640"/>
        <w:rPr>
          <w:rFonts w:ascii="仿宋" w:eastAsia="仿宋" w:hAnsi="仿宋"/>
          <w:sz w:val="32"/>
          <w:szCs w:val="32"/>
        </w:rPr>
      </w:pPr>
      <w:r w:rsidRPr="007760AE">
        <w:rPr>
          <w:rFonts w:ascii="仿宋" w:eastAsia="仿宋" w:hAnsi="仿宋" w:cs="仿宋" w:hint="eastAsia"/>
          <w:sz w:val="32"/>
          <w:szCs w:val="32"/>
        </w:rPr>
        <w:t>广汉市公共资源交易服务中心内设5个机构：综合股、工程交易股、政府采购股、产权交易股、监督和信息股。</w:t>
      </w:r>
    </w:p>
    <w:p w:rsidR="00BB738B" w:rsidRDefault="00BB738B" w:rsidP="009622D3">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（二）机构职能。</w:t>
      </w:r>
    </w:p>
    <w:p w:rsidR="007760AE" w:rsidRPr="000447A2" w:rsidRDefault="007760AE" w:rsidP="007760AE">
      <w:pPr>
        <w:pStyle w:val="p0"/>
        <w:widowControl w:val="0"/>
        <w:snapToGrid w:val="0"/>
        <w:spacing w:before="0" w:beforeAutospacing="0" w:after="0" w:afterAutospacing="0" w:line="560" w:lineRule="atLeast"/>
        <w:ind w:firstLine="640"/>
        <w:jc w:val="both"/>
        <w:rPr>
          <w:rFonts w:ascii="仿宋_GB2312" w:eastAsia="仿宋_GB2312"/>
          <w:color w:val="000000"/>
          <w:sz w:val="32"/>
          <w:szCs w:val="32"/>
          <w:shd w:val="clear" w:color="auto" w:fill="FFFFFF"/>
        </w:rPr>
      </w:pPr>
      <w:r w:rsidRPr="000447A2">
        <w:rPr>
          <w:rFonts w:ascii="仿宋_GB2312" w:eastAsia="仿宋_GB2312" w:hint="eastAsia"/>
          <w:color w:val="000000"/>
          <w:sz w:val="32"/>
          <w:szCs w:val="32"/>
          <w:shd w:val="clear" w:color="auto" w:fill="FFFFFF"/>
        </w:rPr>
        <w:t>（1）贯彻实施公共资源交易服务相关法律、法规和政策，为公共资源交易活动提供场所、设施和服务。</w:t>
      </w:r>
    </w:p>
    <w:p w:rsidR="007760AE" w:rsidRPr="000447A2" w:rsidRDefault="007760AE" w:rsidP="007760AE">
      <w:pPr>
        <w:pStyle w:val="p0"/>
        <w:widowControl w:val="0"/>
        <w:snapToGrid w:val="0"/>
        <w:spacing w:before="0" w:beforeAutospacing="0" w:after="0" w:afterAutospacing="0" w:line="560" w:lineRule="atLeast"/>
        <w:ind w:firstLine="640"/>
        <w:jc w:val="both"/>
        <w:rPr>
          <w:rFonts w:ascii="仿宋_GB2312" w:eastAsia="仿宋_GB2312"/>
          <w:color w:val="000000"/>
          <w:sz w:val="32"/>
          <w:szCs w:val="32"/>
          <w:shd w:val="clear" w:color="auto" w:fill="FFFFFF"/>
        </w:rPr>
      </w:pPr>
      <w:r w:rsidRPr="000447A2">
        <w:rPr>
          <w:rFonts w:ascii="仿宋_GB2312" w:eastAsia="仿宋_GB2312" w:hint="eastAsia"/>
          <w:color w:val="000000"/>
          <w:sz w:val="32"/>
          <w:szCs w:val="32"/>
          <w:shd w:val="clear" w:color="auto" w:fill="FFFFFF"/>
        </w:rPr>
        <w:t>（2）制定公共资源交易现场管理规章制度、工作流程并组织实施。</w:t>
      </w:r>
    </w:p>
    <w:p w:rsidR="007760AE" w:rsidRPr="000447A2" w:rsidRDefault="007760AE" w:rsidP="007760AE">
      <w:pPr>
        <w:pStyle w:val="p0"/>
        <w:widowControl w:val="0"/>
        <w:snapToGrid w:val="0"/>
        <w:spacing w:before="0" w:beforeAutospacing="0" w:after="0" w:afterAutospacing="0" w:line="560" w:lineRule="atLeast"/>
        <w:ind w:firstLine="640"/>
        <w:jc w:val="both"/>
        <w:rPr>
          <w:rFonts w:ascii="仿宋_GB2312" w:eastAsia="仿宋_GB2312"/>
          <w:color w:val="000000"/>
          <w:sz w:val="32"/>
          <w:szCs w:val="32"/>
          <w:shd w:val="clear" w:color="auto" w:fill="FFFFFF"/>
        </w:rPr>
      </w:pPr>
      <w:r w:rsidRPr="000447A2">
        <w:rPr>
          <w:rFonts w:ascii="仿宋_GB2312" w:eastAsia="仿宋_GB2312" w:hint="eastAsia"/>
          <w:color w:val="000000"/>
          <w:sz w:val="32"/>
          <w:szCs w:val="32"/>
          <w:shd w:val="clear" w:color="auto" w:fill="FFFFFF"/>
        </w:rPr>
        <w:t>（3）负责受理、组织各类公共资源交易活动。</w:t>
      </w:r>
    </w:p>
    <w:p w:rsidR="007760AE" w:rsidRPr="000447A2" w:rsidRDefault="007760AE" w:rsidP="007760AE">
      <w:pPr>
        <w:pStyle w:val="p0"/>
        <w:widowControl w:val="0"/>
        <w:snapToGrid w:val="0"/>
        <w:spacing w:before="0" w:beforeAutospacing="0" w:after="0" w:afterAutospacing="0" w:line="560" w:lineRule="atLeast"/>
        <w:ind w:firstLine="640"/>
        <w:jc w:val="both"/>
        <w:rPr>
          <w:rFonts w:ascii="仿宋_GB2312" w:eastAsia="仿宋_GB2312"/>
          <w:color w:val="000000"/>
          <w:sz w:val="32"/>
          <w:szCs w:val="32"/>
          <w:shd w:val="clear" w:color="auto" w:fill="FFFFFF"/>
        </w:rPr>
      </w:pPr>
      <w:r w:rsidRPr="000447A2">
        <w:rPr>
          <w:rFonts w:ascii="仿宋_GB2312" w:eastAsia="仿宋_GB2312" w:hint="eastAsia"/>
          <w:color w:val="000000"/>
          <w:sz w:val="32"/>
          <w:szCs w:val="32"/>
          <w:shd w:val="clear" w:color="auto" w:fill="FFFFFF"/>
        </w:rPr>
        <w:t>（4）负责发布各类公共资源交易信息。</w:t>
      </w:r>
    </w:p>
    <w:p w:rsidR="007760AE" w:rsidRPr="000447A2" w:rsidRDefault="007760AE" w:rsidP="007760AE">
      <w:pPr>
        <w:pStyle w:val="p0"/>
        <w:widowControl w:val="0"/>
        <w:snapToGrid w:val="0"/>
        <w:spacing w:before="0" w:beforeAutospacing="0" w:after="0" w:afterAutospacing="0" w:line="560" w:lineRule="atLeast"/>
        <w:ind w:firstLine="640"/>
        <w:jc w:val="both"/>
        <w:rPr>
          <w:rFonts w:ascii="仿宋_GB2312" w:eastAsia="仿宋_GB2312"/>
          <w:color w:val="000000"/>
          <w:sz w:val="32"/>
          <w:szCs w:val="32"/>
          <w:shd w:val="clear" w:color="auto" w:fill="FFFFFF"/>
        </w:rPr>
      </w:pPr>
      <w:r w:rsidRPr="000447A2">
        <w:rPr>
          <w:rFonts w:ascii="仿宋_GB2312" w:eastAsia="仿宋_GB2312" w:hint="eastAsia"/>
          <w:color w:val="000000"/>
          <w:sz w:val="32"/>
          <w:szCs w:val="32"/>
          <w:shd w:val="clear" w:color="auto" w:fill="FFFFFF"/>
        </w:rPr>
        <w:t>（5）负责公共资源交易活动收退保证金和专家抽取工作。</w:t>
      </w:r>
    </w:p>
    <w:p w:rsidR="007760AE" w:rsidRPr="000447A2" w:rsidRDefault="007760AE" w:rsidP="007760AE">
      <w:pPr>
        <w:pStyle w:val="p0"/>
        <w:widowControl w:val="0"/>
        <w:snapToGrid w:val="0"/>
        <w:spacing w:before="0" w:beforeAutospacing="0" w:after="0" w:afterAutospacing="0" w:line="560" w:lineRule="atLeast"/>
        <w:ind w:firstLine="640"/>
        <w:jc w:val="both"/>
        <w:rPr>
          <w:rFonts w:ascii="仿宋_GB2312" w:eastAsia="仿宋_GB2312"/>
          <w:color w:val="000000"/>
          <w:sz w:val="32"/>
          <w:szCs w:val="32"/>
          <w:shd w:val="clear" w:color="auto" w:fill="FFFFFF"/>
        </w:rPr>
      </w:pPr>
      <w:r w:rsidRPr="000447A2">
        <w:rPr>
          <w:rFonts w:ascii="仿宋_GB2312" w:eastAsia="仿宋_GB2312" w:hint="eastAsia"/>
          <w:color w:val="000000"/>
          <w:sz w:val="32"/>
          <w:szCs w:val="32"/>
          <w:shd w:val="clear" w:color="auto" w:fill="FFFFFF"/>
        </w:rPr>
        <w:t>（6）负责公共资源交易服务中心信息技术平台建设和管理。</w:t>
      </w:r>
    </w:p>
    <w:p w:rsidR="007760AE" w:rsidRPr="000447A2" w:rsidRDefault="007760AE" w:rsidP="007760AE">
      <w:pPr>
        <w:pStyle w:val="p0"/>
        <w:widowControl w:val="0"/>
        <w:snapToGrid w:val="0"/>
        <w:spacing w:before="0" w:beforeAutospacing="0" w:after="0" w:afterAutospacing="0" w:line="560" w:lineRule="atLeast"/>
        <w:ind w:firstLine="640"/>
        <w:jc w:val="both"/>
        <w:rPr>
          <w:rFonts w:ascii="仿宋_GB2312" w:eastAsia="仿宋_GB2312"/>
          <w:color w:val="000000"/>
          <w:sz w:val="32"/>
          <w:szCs w:val="32"/>
          <w:shd w:val="clear" w:color="auto" w:fill="FFFFFF"/>
        </w:rPr>
      </w:pPr>
      <w:r w:rsidRPr="000447A2">
        <w:rPr>
          <w:rFonts w:ascii="仿宋_GB2312" w:eastAsia="仿宋_GB2312" w:hint="eastAsia"/>
          <w:color w:val="000000"/>
          <w:sz w:val="32"/>
          <w:szCs w:val="32"/>
          <w:shd w:val="clear" w:color="auto" w:fill="FFFFFF"/>
        </w:rPr>
        <w:t>（7）负责项目交易现场监督管理工作。</w:t>
      </w:r>
    </w:p>
    <w:p w:rsidR="007760AE" w:rsidRPr="00BC5361" w:rsidRDefault="007760AE" w:rsidP="007760AE">
      <w:pPr>
        <w:spacing w:line="580" w:lineRule="exact"/>
        <w:ind w:firstLineChars="200" w:firstLine="640"/>
        <w:rPr>
          <w:rFonts w:ascii="仿宋" w:eastAsia="仿宋" w:hAnsi="仿宋"/>
          <w:sz w:val="32"/>
          <w:szCs w:val="32"/>
        </w:rPr>
      </w:pPr>
      <w:r w:rsidRPr="007760AE">
        <w:rPr>
          <w:rFonts w:ascii="仿宋_GB2312" w:eastAsia="仿宋_GB2312" w:hAnsi="宋体" w:cs="宋体" w:hint="eastAsia"/>
          <w:color w:val="000000"/>
          <w:kern w:val="0"/>
          <w:sz w:val="32"/>
          <w:szCs w:val="32"/>
          <w:shd w:val="clear" w:color="auto" w:fill="FFFFFF"/>
        </w:rPr>
        <w:t>（8）承办市政府交办的其他事项。</w:t>
      </w:r>
    </w:p>
    <w:p w:rsidR="00BB738B" w:rsidRDefault="00BB738B" w:rsidP="009622D3">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lastRenderedPageBreak/>
        <w:t>（三）人员概况。</w:t>
      </w:r>
    </w:p>
    <w:p w:rsidR="007760AE" w:rsidRPr="00BC5361" w:rsidRDefault="007760AE" w:rsidP="007760AE">
      <w:pPr>
        <w:spacing w:line="580" w:lineRule="exact"/>
        <w:ind w:firstLineChars="200" w:firstLine="640"/>
        <w:rPr>
          <w:rFonts w:ascii="仿宋" w:eastAsia="仿宋" w:hAnsi="仿宋"/>
          <w:sz w:val="32"/>
          <w:szCs w:val="32"/>
        </w:rPr>
      </w:pPr>
      <w:r w:rsidRPr="007760AE">
        <w:rPr>
          <w:rFonts w:ascii="仿宋" w:eastAsia="仿宋" w:hAnsi="仿宋" w:cs="仿宋" w:hint="eastAsia"/>
          <w:sz w:val="32"/>
          <w:szCs w:val="32"/>
        </w:rPr>
        <w:t>截止2018年底，广汉市公共资源交易服务中心现有编制数14人。</w:t>
      </w:r>
    </w:p>
    <w:p w:rsidR="00BB738B" w:rsidRPr="00CE49DA" w:rsidRDefault="00BB738B" w:rsidP="009622D3">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二、部门财政资金收支情况</w:t>
      </w:r>
    </w:p>
    <w:p w:rsidR="00BB738B" w:rsidRDefault="00BB738B" w:rsidP="009622D3">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（一）部门财政资金收入情况。</w:t>
      </w:r>
    </w:p>
    <w:p w:rsidR="004338DA" w:rsidRPr="00BC5361" w:rsidRDefault="004338DA" w:rsidP="004338DA">
      <w:pPr>
        <w:spacing w:line="580" w:lineRule="exact"/>
        <w:ind w:firstLineChars="200" w:firstLine="640"/>
        <w:rPr>
          <w:rFonts w:ascii="仿宋" w:eastAsia="仿宋" w:hAnsi="仿宋"/>
          <w:sz w:val="32"/>
          <w:szCs w:val="32"/>
        </w:rPr>
      </w:pPr>
      <w:r w:rsidRPr="004338DA">
        <w:rPr>
          <w:rFonts w:ascii="仿宋" w:eastAsia="仿宋" w:hAnsi="仿宋" w:cs="仿宋" w:hint="eastAsia"/>
          <w:sz w:val="32"/>
          <w:szCs w:val="32"/>
        </w:rPr>
        <w:t>2018年度，广汉市财政拨款收入403.17万元；上年财政拨款结余46.92万元。</w:t>
      </w:r>
    </w:p>
    <w:p w:rsidR="00BB738B" w:rsidRDefault="00BB738B" w:rsidP="009622D3">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（二）部门财政资金支出情况。</w:t>
      </w:r>
    </w:p>
    <w:p w:rsidR="004338DA" w:rsidRPr="004338DA" w:rsidRDefault="004338DA" w:rsidP="004338DA">
      <w:pPr>
        <w:spacing w:line="580" w:lineRule="exact"/>
        <w:ind w:firstLineChars="200" w:firstLine="640"/>
        <w:rPr>
          <w:rFonts w:ascii="仿宋" w:eastAsia="仿宋" w:hAnsi="仿宋" w:cs="仿宋"/>
          <w:sz w:val="32"/>
          <w:szCs w:val="32"/>
        </w:rPr>
      </w:pPr>
      <w:r w:rsidRPr="004338DA">
        <w:rPr>
          <w:rFonts w:ascii="仿宋" w:eastAsia="仿宋" w:hAnsi="仿宋" w:cs="仿宋" w:hint="eastAsia"/>
          <w:sz w:val="32"/>
          <w:szCs w:val="32"/>
        </w:rPr>
        <w:t>2018年度，财政总支出400.29万元，1、财政拨款基本支出398.31万元。其中：一般公共服务支出357.56万元，社会保障和就业支出20.25万元，医疗卫生于计划生育支出6.96万元，住房保障支出13.54万元。2、财政拨款项目支出1.98，全部为一般公共服务支出。</w:t>
      </w:r>
    </w:p>
    <w:p w:rsidR="004338DA" w:rsidRPr="004338DA" w:rsidRDefault="004338DA" w:rsidP="004338DA">
      <w:pPr>
        <w:spacing w:line="580" w:lineRule="exact"/>
        <w:ind w:firstLineChars="200" w:firstLine="640"/>
        <w:rPr>
          <w:rFonts w:ascii="仿宋" w:eastAsia="仿宋" w:hAnsi="仿宋" w:cs="仿宋"/>
          <w:sz w:val="32"/>
          <w:szCs w:val="32"/>
        </w:rPr>
      </w:pPr>
      <w:r w:rsidRPr="004338DA">
        <w:rPr>
          <w:rFonts w:ascii="仿宋" w:eastAsia="仿宋" w:hAnsi="仿宋" w:cs="仿宋" w:hint="eastAsia"/>
          <w:sz w:val="32"/>
          <w:szCs w:val="32"/>
        </w:rPr>
        <w:t>2018年财政拨款结转结余49.80万元，其中基本支出结转49.80万元。</w:t>
      </w:r>
    </w:p>
    <w:p w:rsidR="007760AE" w:rsidRPr="00CE49DA" w:rsidRDefault="007760AE" w:rsidP="007760AE">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三、部门整体预算绩效管理情况（根据适用指标体系进行调整）</w:t>
      </w:r>
    </w:p>
    <w:p w:rsidR="007760AE" w:rsidRPr="00BC5361" w:rsidRDefault="007760AE" w:rsidP="007760AE">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（一）部门预算管理。</w:t>
      </w:r>
    </w:p>
    <w:p w:rsidR="007760AE" w:rsidRPr="00DC6CD1" w:rsidRDefault="007760AE" w:rsidP="007760AE">
      <w:pPr>
        <w:widowControl/>
        <w:shd w:val="clear" w:color="auto" w:fill="FFFFFF"/>
        <w:spacing w:line="590" w:lineRule="exact"/>
        <w:ind w:firstLineChars="200" w:firstLine="640"/>
        <w:rPr>
          <w:rFonts w:ascii="仿宋_GB2312" w:eastAsia="仿宋_GB2312" w:hAnsi="宋体" w:cs="宋体"/>
          <w:color w:val="000000"/>
          <w:kern w:val="0"/>
          <w:sz w:val="32"/>
          <w:szCs w:val="32"/>
        </w:rPr>
      </w:pPr>
      <w:r w:rsidRPr="00BC5361">
        <w:rPr>
          <w:rFonts w:ascii="仿宋" w:eastAsia="仿宋" w:hAnsi="仿宋" w:cs="仿宋" w:hint="eastAsia"/>
          <w:sz w:val="32"/>
          <w:szCs w:val="32"/>
        </w:rPr>
        <w:t>包括部门绩效目标制定、目标完成、预算编制准确、支出控制、预算动态调整、执行进度、预算完成情况和违规记录等情况。</w:t>
      </w:r>
      <w:r w:rsidRPr="00DC6CD1">
        <w:rPr>
          <w:rFonts w:ascii="仿宋_GB2312" w:eastAsia="仿宋_GB2312" w:hAnsi="宋体" w:cs="宋体" w:hint="eastAsia"/>
          <w:color w:val="000000"/>
          <w:kern w:val="0"/>
          <w:sz w:val="32"/>
          <w:szCs w:val="32"/>
        </w:rPr>
        <w:t>我</w:t>
      </w:r>
      <w:r w:rsidR="004338DA">
        <w:rPr>
          <w:rFonts w:ascii="仿宋_GB2312" w:eastAsia="仿宋_GB2312" w:hAnsi="宋体" w:cs="宋体" w:hint="eastAsia"/>
          <w:color w:val="000000"/>
          <w:kern w:val="0"/>
          <w:sz w:val="32"/>
          <w:szCs w:val="32"/>
        </w:rPr>
        <w:t>中心</w:t>
      </w:r>
      <w:r w:rsidRPr="00DC6CD1">
        <w:rPr>
          <w:rFonts w:ascii="仿宋_GB2312" w:eastAsia="仿宋_GB2312" w:hAnsi="宋体" w:cs="宋体" w:hint="eastAsia"/>
          <w:color w:val="000000"/>
          <w:kern w:val="0"/>
          <w:sz w:val="32"/>
          <w:szCs w:val="32"/>
        </w:rPr>
        <w:t>牢固树立“要饭吃，保稳定，促发展”的意识，确保机关、事业人员工资正常发放和机关正常运转</w:t>
      </w:r>
      <w:r w:rsidR="004338DA">
        <w:rPr>
          <w:rFonts w:ascii="仿宋_GB2312" w:eastAsia="仿宋_GB2312" w:hAnsi="宋体" w:cs="宋体" w:hint="eastAsia"/>
          <w:color w:val="000000"/>
          <w:kern w:val="0"/>
          <w:sz w:val="32"/>
          <w:szCs w:val="32"/>
        </w:rPr>
        <w:t>。</w:t>
      </w:r>
      <w:r w:rsidR="004338DA" w:rsidRPr="00DC6CD1">
        <w:rPr>
          <w:rFonts w:ascii="仿宋_GB2312" w:eastAsia="仿宋_GB2312" w:hAnsi="宋体" w:cs="宋体"/>
          <w:color w:val="000000"/>
          <w:kern w:val="0"/>
          <w:sz w:val="32"/>
          <w:szCs w:val="32"/>
        </w:rPr>
        <w:t xml:space="preserve"> </w:t>
      </w:r>
    </w:p>
    <w:p w:rsidR="007760AE" w:rsidRPr="00DC6CD1" w:rsidRDefault="007760AE" w:rsidP="007760AE">
      <w:pPr>
        <w:widowControl/>
        <w:shd w:val="clear" w:color="auto" w:fill="FFFFFF"/>
        <w:spacing w:line="590" w:lineRule="exact"/>
        <w:ind w:firstLineChars="200" w:firstLine="640"/>
        <w:rPr>
          <w:rFonts w:ascii="仿宋_GB2312" w:eastAsia="仿宋_GB2312" w:hAnsi="宋体" w:cs="宋体"/>
          <w:color w:val="000000"/>
          <w:kern w:val="0"/>
          <w:sz w:val="32"/>
          <w:szCs w:val="32"/>
        </w:rPr>
      </w:pPr>
      <w:r w:rsidRPr="00DC6CD1">
        <w:rPr>
          <w:rFonts w:ascii="仿宋_GB2312" w:eastAsia="仿宋_GB2312" w:hAnsi="宋体" w:cs="宋体" w:hint="eastAsia"/>
          <w:color w:val="000000"/>
          <w:kern w:val="0"/>
          <w:sz w:val="32"/>
          <w:szCs w:val="32"/>
        </w:rPr>
        <w:lastRenderedPageBreak/>
        <w:t>在市财政局的指导监督下，</w:t>
      </w:r>
      <w:r w:rsidR="004338DA">
        <w:rPr>
          <w:rFonts w:ascii="仿宋_GB2312" w:eastAsia="仿宋_GB2312" w:hAnsi="宋体" w:cs="宋体" w:hint="eastAsia"/>
          <w:color w:val="000000"/>
          <w:kern w:val="0"/>
          <w:sz w:val="32"/>
          <w:szCs w:val="32"/>
        </w:rPr>
        <w:t>一</w:t>
      </w:r>
      <w:r w:rsidRPr="00DC6CD1">
        <w:rPr>
          <w:rFonts w:ascii="仿宋_GB2312" w:eastAsia="仿宋_GB2312" w:hAnsi="宋体" w:cs="宋体" w:hint="eastAsia"/>
          <w:color w:val="000000"/>
          <w:kern w:val="0"/>
          <w:sz w:val="32"/>
          <w:szCs w:val="32"/>
        </w:rPr>
        <w:t>是</w:t>
      </w:r>
      <w:hyperlink r:id="rId14" w:tgtFrame="_blank" w:history="1">
        <w:r w:rsidRPr="00DC6CD1">
          <w:rPr>
            <w:rFonts w:ascii="仿宋_GB2312" w:eastAsia="仿宋_GB2312" w:hAnsi="宋体" w:cs="宋体" w:hint="eastAsia"/>
            <w:color w:val="000000"/>
            <w:kern w:val="0"/>
            <w:sz w:val="32"/>
            <w:szCs w:val="32"/>
          </w:rPr>
          <w:t>财务管理</w:t>
        </w:r>
      </w:hyperlink>
      <w:r w:rsidRPr="00DC6CD1">
        <w:rPr>
          <w:rFonts w:ascii="仿宋_GB2312" w:eastAsia="仿宋_GB2312" w:hAnsi="宋体" w:cs="宋体" w:hint="eastAsia"/>
          <w:color w:val="000000"/>
          <w:kern w:val="0"/>
          <w:sz w:val="32"/>
          <w:szCs w:val="32"/>
        </w:rPr>
        <w:t>得到有效规范；</w:t>
      </w:r>
      <w:r w:rsidRPr="00DC6CD1">
        <w:rPr>
          <w:rFonts w:ascii="仿宋_GB2312" w:eastAsia="仿宋_GB2312" w:hAnsi="宋体" w:cs="宋体"/>
          <w:color w:val="000000"/>
          <w:kern w:val="0"/>
          <w:sz w:val="32"/>
          <w:szCs w:val="32"/>
        </w:rPr>
        <w:t xml:space="preserve"> </w:t>
      </w:r>
      <w:r w:rsidR="004338DA">
        <w:rPr>
          <w:rFonts w:ascii="仿宋_GB2312" w:eastAsia="仿宋_GB2312" w:hAnsi="宋体" w:cs="宋体" w:hint="eastAsia"/>
          <w:color w:val="000000"/>
          <w:kern w:val="0"/>
          <w:sz w:val="32"/>
          <w:szCs w:val="32"/>
        </w:rPr>
        <w:t>二</w:t>
      </w:r>
      <w:r w:rsidRPr="00DC6CD1">
        <w:rPr>
          <w:rFonts w:ascii="仿宋_GB2312" w:eastAsia="仿宋_GB2312" w:hAnsi="宋体" w:cs="宋体" w:hint="eastAsia"/>
          <w:color w:val="000000"/>
          <w:kern w:val="0"/>
          <w:sz w:val="32"/>
          <w:szCs w:val="32"/>
        </w:rPr>
        <w:t>是约束了非正常性开支，将收入纳入预算管理，及时缴入国库，财务账目采用自制管理，规范了工作流程，提高了工作效率；</w:t>
      </w:r>
      <w:r w:rsidR="004338DA">
        <w:rPr>
          <w:rFonts w:ascii="仿宋_GB2312" w:eastAsia="仿宋_GB2312" w:hAnsi="宋体" w:cs="宋体" w:hint="eastAsia"/>
          <w:color w:val="000000"/>
          <w:kern w:val="0"/>
          <w:sz w:val="32"/>
          <w:szCs w:val="32"/>
        </w:rPr>
        <w:t>三</w:t>
      </w:r>
      <w:r w:rsidRPr="00DC6CD1">
        <w:rPr>
          <w:rFonts w:ascii="仿宋_GB2312" w:eastAsia="仿宋_GB2312" w:hAnsi="宋体" w:cs="宋体" w:hint="eastAsia"/>
          <w:color w:val="000000"/>
          <w:kern w:val="0"/>
          <w:sz w:val="32"/>
          <w:szCs w:val="32"/>
        </w:rPr>
        <w:t>是规范了会计核算，确保会计信息质量，规范了会计核算程序，统一了核算口径，确保会计信息质量，对会计档案资料的规范和保管都起到了积极的促进作用；</w:t>
      </w:r>
      <w:r w:rsidR="004338DA">
        <w:rPr>
          <w:rFonts w:ascii="仿宋_GB2312" w:eastAsia="仿宋_GB2312" w:hAnsi="宋体" w:cs="宋体" w:hint="eastAsia"/>
          <w:color w:val="000000"/>
          <w:kern w:val="0"/>
          <w:sz w:val="32"/>
          <w:szCs w:val="32"/>
        </w:rPr>
        <w:t>四</w:t>
      </w:r>
      <w:r w:rsidRPr="00DC6CD1">
        <w:rPr>
          <w:rFonts w:ascii="仿宋_GB2312" w:eastAsia="仿宋_GB2312" w:hAnsi="宋体" w:cs="宋体" w:hint="eastAsia"/>
          <w:color w:val="000000"/>
          <w:kern w:val="0"/>
          <w:sz w:val="32"/>
          <w:szCs w:val="32"/>
        </w:rPr>
        <w:t>是严格控制非必要性支出，集中财力办大事，按时开展财务公开。</w:t>
      </w:r>
    </w:p>
    <w:p w:rsidR="007760AE" w:rsidRPr="00BC5361" w:rsidRDefault="007760AE" w:rsidP="007760AE">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（二）专项预算管理。</w:t>
      </w:r>
    </w:p>
    <w:p w:rsidR="007760AE" w:rsidRPr="00D6242B" w:rsidRDefault="007760AE" w:rsidP="005329BB">
      <w:pPr>
        <w:widowControl/>
        <w:shd w:val="clear" w:color="auto" w:fill="FFFFFF"/>
        <w:spacing w:line="580" w:lineRule="atLeast"/>
        <w:ind w:firstLineChars="200" w:firstLine="640"/>
        <w:jc w:val="left"/>
        <w:rPr>
          <w:rFonts w:ascii="仿宋_GB2312" w:hAnsi="simsun" w:cs="宋体" w:hint="eastAsia"/>
          <w:color w:val="000000"/>
          <w:kern w:val="0"/>
          <w:sz w:val="30"/>
          <w:szCs w:val="30"/>
        </w:rPr>
      </w:pPr>
      <w:r w:rsidRPr="00055D71">
        <w:rPr>
          <w:rFonts w:ascii="仿宋_GB2312" w:eastAsia="仿宋_GB2312" w:hAnsi="宋体" w:cs="宋体" w:hint="eastAsia"/>
          <w:color w:val="000000"/>
          <w:kern w:val="0"/>
          <w:sz w:val="32"/>
          <w:szCs w:val="32"/>
        </w:rPr>
        <w:t>包括专项预算项目程序严密、规划合理、结果符合、分配科学、分配及时、专项预算绩效目标完成、实施绩效、违规记录等情况。细化预算编制工作，认真做好预算的编制。进一步加强</w:t>
      </w:r>
      <w:r w:rsidR="004338DA" w:rsidRPr="00055D71">
        <w:rPr>
          <w:rFonts w:ascii="仿宋_GB2312" w:eastAsia="仿宋_GB2312" w:hAnsi="宋体" w:cs="宋体" w:hint="eastAsia"/>
          <w:color w:val="000000"/>
          <w:kern w:val="0"/>
          <w:sz w:val="32"/>
          <w:szCs w:val="32"/>
        </w:rPr>
        <w:t>中心</w:t>
      </w:r>
      <w:r w:rsidRPr="00055D71">
        <w:rPr>
          <w:rFonts w:ascii="仿宋_GB2312" w:eastAsia="仿宋_GB2312" w:hAnsi="宋体" w:cs="宋体" w:hint="eastAsia"/>
          <w:color w:val="000000"/>
          <w:kern w:val="0"/>
          <w:sz w:val="32"/>
          <w:szCs w:val="32"/>
        </w:rPr>
        <w:t>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提高预算的合理性和准确性。</w:t>
      </w:r>
    </w:p>
    <w:p w:rsidR="007760AE" w:rsidRPr="00BC5361" w:rsidRDefault="007760AE" w:rsidP="007760AE">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（三）结果应用情况。</w:t>
      </w:r>
    </w:p>
    <w:p w:rsidR="007760AE" w:rsidRPr="00BC5361" w:rsidRDefault="007760AE" w:rsidP="007760AE">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包括部门自评质量、绩效目标公开和自评公开、评价结果整改和应用结果反馈等情况。</w:t>
      </w:r>
    </w:p>
    <w:p w:rsidR="007760AE" w:rsidRPr="0021101A" w:rsidRDefault="007760AE" w:rsidP="007760AE">
      <w:pPr>
        <w:spacing w:line="580" w:lineRule="exact"/>
        <w:ind w:firstLineChars="200" w:firstLine="640"/>
        <w:rPr>
          <w:rFonts w:ascii="黑体" w:eastAsia="黑体" w:hAnsi="黑体"/>
          <w:sz w:val="32"/>
          <w:szCs w:val="32"/>
        </w:rPr>
      </w:pPr>
      <w:r w:rsidRPr="0021101A">
        <w:rPr>
          <w:rFonts w:ascii="黑体" w:eastAsia="黑体" w:hAnsi="黑体" w:cs="黑体" w:hint="eastAsia"/>
          <w:sz w:val="32"/>
          <w:szCs w:val="32"/>
        </w:rPr>
        <w:t>四、评价结论及建议</w:t>
      </w:r>
    </w:p>
    <w:p w:rsidR="004338DA" w:rsidRPr="00DC6CD1" w:rsidRDefault="007760AE" w:rsidP="004338DA">
      <w:pPr>
        <w:widowControl/>
        <w:shd w:val="clear" w:color="auto" w:fill="FFFFFF"/>
        <w:spacing w:line="590" w:lineRule="exact"/>
        <w:ind w:firstLineChars="200" w:firstLine="640"/>
        <w:rPr>
          <w:rFonts w:ascii="仿宋_GB2312" w:eastAsia="仿宋_GB2312" w:hAnsi="宋体" w:cs="宋体"/>
          <w:color w:val="000000"/>
          <w:kern w:val="0"/>
          <w:sz w:val="32"/>
          <w:szCs w:val="32"/>
        </w:rPr>
      </w:pPr>
      <w:r w:rsidRPr="00BC5361">
        <w:rPr>
          <w:rFonts w:ascii="仿宋" w:eastAsia="仿宋" w:hAnsi="仿宋" w:cs="仿宋" w:hint="eastAsia"/>
          <w:sz w:val="32"/>
          <w:szCs w:val="32"/>
        </w:rPr>
        <w:t>（一）评价结论。</w:t>
      </w:r>
    </w:p>
    <w:p w:rsidR="007760AE" w:rsidRPr="00055D71" w:rsidRDefault="004338DA" w:rsidP="00055D71">
      <w:pPr>
        <w:widowControl/>
        <w:shd w:val="clear" w:color="auto" w:fill="FFFFFF"/>
        <w:spacing w:line="590" w:lineRule="exact"/>
        <w:ind w:firstLineChars="200" w:firstLine="640"/>
        <w:rPr>
          <w:rFonts w:ascii="仿宋_GB2312" w:eastAsia="仿宋_GB2312" w:hAnsi="宋体" w:cs="宋体"/>
          <w:color w:val="000000"/>
          <w:kern w:val="0"/>
          <w:sz w:val="32"/>
          <w:szCs w:val="32"/>
        </w:rPr>
      </w:pPr>
      <w:r w:rsidRPr="00055D71">
        <w:rPr>
          <w:rFonts w:ascii="仿宋_GB2312" w:eastAsia="仿宋_GB2312" w:hAnsi="宋体" w:cs="宋体" w:hint="eastAsia"/>
          <w:color w:val="000000"/>
          <w:kern w:val="0"/>
          <w:sz w:val="32"/>
          <w:szCs w:val="32"/>
        </w:rPr>
        <w:lastRenderedPageBreak/>
        <w:t>广汉市公共资源交易服务中心</w:t>
      </w:r>
      <w:r w:rsidRPr="00055D71">
        <w:rPr>
          <w:rFonts w:ascii="仿宋_GB2312" w:eastAsia="仿宋_GB2312" w:hAnsi="宋体" w:cs="宋体"/>
          <w:color w:val="000000"/>
          <w:kern w:val="0"/>
          <w:sz w:val="32"/>
          <w:szCs w:val="32"/>
        </w:rPr>
        <w:t>预算执行情况良好，无不良记录及违规违纪行为，预算支出和决算支出情况相符。</w:t>
      </w:r>
    </w:p>
    <w:p w:rsidR="007760AE" w:rsidRPr="00055D71" w:rsidRDefault="007760AE" w:rsidP="00055D71">
      <w:pPr>
        <w:widowControl/>
        <w:shd w:val="clear" w:color="auto" w:fill="FFFFFF"/>
        <w:spacing w:line="560" w:lineRule="atLeast"/>
        <w:ind w:firstLineChars="200" w:firstLine="640"/>
        <w:jc w:val="left"/>
        <w:rPr>
          <w:rFonts w:ascii="仿宋_GB2312" w:eastAsia="仿宋_GB2312" w:hAnsi="宋体" w:cs="宋体"/>
          <w:color w:val="000000"/>
          <w:kern w:val="0"/>
          <w:sz w:val="32"/>
          <w:szCs w:val="32"/>
        </w:rPr>
      </w:pPr>
      <w:r w:rsidRPr="00055D71">
        <w:rPr>
          <w:rFonts w:ascii="仿宋_GB2312" w:eastAsia="仿宋_GB2312" w:hAnsi="宋体" w:cs="宋体" w:hint="eastAsia"/>
          <w:color w:val="000000"/>
          <w:kern w:val="0"/>
          <w:sz w:val="32"/>
          <w:szCs w:val="32"/>
        </w:rPr>
        <w:t>（二）存在问题。一是工作机制有待进一步完善，由于在平时工作中未加强对绩效监控工作的重视，绩效监控工作容易滞后，未形成对绩效目标进行监控的习惯。二是单位各部门衔接不及时，无法及时监控预算绩效目标实施情况。</w:t>
      </w:r>
    </w:p>
    <w:p w:rsidR="005329BB" w:rsidRPr="00055D71" w:rsidRDefault="007760AE" w:rsidP="00055D71">
      <w:pPr>
        <w:widowControl/>
        <w:shd w:val="clear" w:color="auto" w:fill="FFFFFF"/>
        <w:spacing w:line="580" w:lineRule="atLeast"/>
        <w:ind w:firstLineChars="200" w:firstLine="640"/>
        <w:jc w:val="left"/>
        <w:rPr>
          <w:rFonts w:ascii="仿宋_GB2312" w:eastAsia="仿宋_GB2312" w:hAnsi="宋体" w:cs="宋体"/>
          <w:color w:val="000000"/>
          <w:kern w:val="0"/>
          <w:sz w:val="32"/>
          <w:szCs w:val="32"/>
        </w:rPr>
      </w:pPr>
      <w:r w:rsidRPr="00055D71">
        <w:rPr>
          <w:rFonts w:ascii="仿宋_GB2312" w:eastAsia="仿宋_GB2312" w:hAnsi="宋体" w:cs="宋体" w:hint="eastAsia"/>
          <w:color w:val="000000"/>
          <w:kern w:val="0"/>
          <w:sz w:val="32"/>
          <w:szCs w:val="32"/>
        </w:rPr>
        <w:t>（三）改进建议。</w:t>
      </w:r>
    </w:p>
    <w:p w:rsidR="007760AE" w:rsidRPr="00055D71" w:rsidRDefault="007760AE" w:rsidP="00055D71">
      <w:pPr>
        <w:widowControl/>
        <w:shd w:val="clear" w:color="auto" w:fill="FFFFFF"/>
        <w:spacing w:line="580" w:lineRule="atLeast"/>
        <w:ind w:firstLineChars="200" w:firstLine="640"/>
        <w:jc w:val="left"/>
        <w:rPr>
          <w:rFonts w:ascii="仿宋_GB2312" w:eastAsia="仿宋_GB2312" w:hAnsi="宋体" w:cs="宋体"/>
          <w:color w:val="000000"/>
          <w:kern w:val="0"/>
          <w:sz w:val="32"/>
          <w:szCs w:val="32"/>
        </w:rPr>
      </w:pPr>
      <w:r w:rsidRPr="00055D71">
        <w:rPr>
          <w:rFonts w:ascii="仿宋_GB2312" w:eastAsia="仿宋_GB2312" w:hAnsi="宋体" w:cs="宋体"/>
          <w:color w:val="000000"/>
          <w:kern w:val="0"/>
          <w:sz w:val="32"/>
          <w:szCs w:val="32"/>
        </w:rPr>
        <w:t xml:space="preserve">1. </w:t>
      </w:r>
      <w:r w:rsidRPr="00055D71">
        <w:rPr>
          <w:rFonts w:ascii="仿宋_GB2312" w:eastAsia="仿宋_GB2312" w:hAnsi="宋体" w:cs="宋体" w:hint="eastAsia"/>
          <w:color w:val="000000"/>
          <w:kern w:val="0"/>
          <w:sz w:val="32"/>
          <w:szCs w:val="32"/>
        </w:rPr>
        <w:t>细化预算编制工作，认真做好预算的编制。进一步加强镇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提高预算的合理性和准确性。</w:t>
      </w:r>
    </w:p>
    <w:p w:rsidR="007760AE" w:rsidRPr="00055D71" w:rsidRDefault="007760AE" w:rsidP="00055D71">
      <w:pPr>
        <w:widowControl/>
        <w:shd w:val="clear" w:color="auto" w:fill="FFFFFF"/>
        <w:spacing w:line="580" w:lineRule="atLeast"/>
        <w:ind w:firstLineChars="200" w:firstLine="640"/>
        <w:jc w:val="left"/>
        <w:rPr>
          <w:rFonts w:ascii="仿宋_GB2312" w:eastAsia="仿宋_GB2312" w:hAnsi="宋体" w:cs="宋体"/>
          <w:color w:val="000000"/>
          <w:kern w:val="0"/>
          <w:sz w:val="32"/>
          <w:szCs w:val="32"/>
        </w:rPr>
      </w:pPr>
      <w:r w:rsidRPr="00055D71">
        <w:rPr>
          <w:rFonts w:ascii="仿宋_GB2312" w:eastAsia="仿宋_GB2312" w:hAnsi="宋体" w:cs="宋体"/>
          <w:color w:val="000000"/>
          <w:kern w:val="0"/>
          <w:sz w:val="32"/>
          <w:szCs w:val="32"/>
        </w:rPr>
        <w:t xml:space="preserve">2. </w:t>
      </w:r>
      <w:r w:rsidRPr="00055D71">
        <w:rPr>
          <w:rFonts w:ascii="仿宋_GB2312" w:eastAsia="仿宋_GB2312" w:hAnsi="宋体" w:cs="宋体" w:hint="eastAsia"/>
          <w:color w:val="000000"/>
          <w:kern w:val="0"/>
          <w:sz w:val="32"/>
          <w:szCs w:val="32"/>
        </w:rPr>
        <w:t>加强财务管理，严格财务审核。在费用报账支付时，按照预算规定的费用项目和用途进行资金使用审核、列报支付、财务核算，杜绝超支现象的发生。</w:t>
      </w:r>
    </w:p>
    <w:p w:rsidR="007760AE" w:rsidRPr="00D6242B" w:rsidRDefault="007760AE" w:rsidP="00055D71">
      <w:pPr>
        <w:widowControl/>
        <w:shd w:val="clear" w:color="auto" w:fill="FFFFFF"/>
        <w:spacing w:line="580" w:lineRule="atLeast"/>
        <w:ind w:firstLineChars="200" w:firstLine="640"/>
        <w:jc w:val="left"/>
        <w:rPr>
          <w:rFonts w:ascii="仿宋_GB2312" w:hAnsi="simsun" w:cs="宋体" w:hint="eastAsia"/>
          <w:color w:val="000000"/>
          <w:kern w:val="0"/>
          <w:sz w:val="30"/>
          <w:szCs w:val="30"/>
        </w:rPr>
      </w:pPr>
      <w:r w:rsidRPr="00055D71">
        <w:rPr>
          <w:rFonts w:ascii="仿宋_GB2312" w:eastAsia="仿宋_GB2312" w:hAnsi="宋体" w:cs="宋体"/>
          <w:color w:val="000000"/>
          <w:kern w:val="0"/>
          <w:sz w:val="32"/>
          <w:szCs w:val="32"/>
        </w:rPr>
        <w:t>3</w:t>
      </w:r>
      <w:r w:rsidRPr="00055D71">
        <w:rPr>
          <w:rFonts w:ascii="仿宋_GB2312" w:eastAsia="仿宋_GB2312" w:hAnsi="宋体" w:cs="宋体" w:hint="eastAsia"/>
          <w:color w:val="000000"/>
          <w:kern w:val="0"/>
          <w:sz w:val="32"/>
          <w:szCs w:val="32"/>
        </w:rPr>
        <w:t>．持续抓好“三公”经费控制管理。严格控制“三公”经费的规模和比例，把关“三公”经费支出的审核、审批，杜绝挪用和挤占其他预算资金行为；进一步细化“三公”经费的管理，合理压缩“三公”经费支出。</w:t>
      </w:r>
    </w:p>
    <w:p w:rsidR="00055D71" w:rsidRDefault="00055D71" w:rsidP="002F1818">
      <w:pPr>
        <w:spacing w:line="600" w:lineRule="exact"/>
        <w:jc w:val="center"/>
        <w:outlineLvl w:val="0"/>
        <w:rPr>
          <w:rFonts w:ascii="黑体" w:eastAsia="黑体" w:hAnsi="黑体" w:cs="黑体"/>
          <w:color w:val="000000"/>
          <w:sz w:val="44"/>
          <w:szCs w:val="44"/>
        </w:rPr>
      </w:pPr>
      <w:bookmarkStart w:id="62" w:name="_Toc15396618"/>
    </w:p>
    <w:p w:rsidR="00055D71" w:rsidRDefault="00055D71" w:rsidP="002F1818">
      <w:pPr>
        <w:spacing w:line="600" w:lineRule="exact"/>
        <w:jc w:val="center"/>
        <w:outlineLvl w:val="0"/>
        <w:rPr>
          <w:rFonts w:ascii="黑体" w:eastAsia="黑体" w:hAnsi="黑体" w:cs="黑体"/>
          <w:color w:val="000000"/>
          <w:sz w:val="44"/>
          <w:szCs w:val="44"/>
        </w:rPr>
      </w:pPr>
    </w:p>
    <w:p w:rsidR="00BB738B" w:rsidRPr="00622830" w:rsidRDefault="00BB738B" w:rsidP="002F1818">
      <w:pPr>
        <w:spacing w:line="600" w:lineRule="exact"/>
        <w:jc w:val="center"/>
        <w:outlineLvl w:val="0"/>
        <w:rPr>
          <w:rStyle w:val="1Char"/>
          <w:rFonts w:ascii="黑体" w:eastAsia="黑体" w:hAnsi="黑体"/>
          <w:b w:val="0"/>
          <w:bCs w:val="0"/>
        </w:rPr>
      </w:pPr>
      <w:r w:rsidRPr="00622830">
        <w:rPr>
          <w:rFonts w:ascii="黑体" w:eastAsia="黑体" w:hAnsi="黑体" w:cs="黑体" w:hint="eastAsia"/>
          <w:color w:val="000000"/>
          <w:sz w:val="44"/>
          <w:szCs w:val="44"/>
        </w:rPr>
        <w:lastRenderedPageBreak/>
        <w:t>第</w:t>
      </w:r>
      <w:r w:rsidRPr="00622830">
        <w:rPr>
          <w:rStyle w:val="1Char"/>
          <w:rFonts w:ascii="黑体" w:eastAsia="黑体" w:hAnsi="黑体" w:cs="黑体" w:hint="eastAsia"/>
          <w:b w:val="0"/>
          <w:bCs w:val="0"/>
        </w:rPr>
        <w:t>五部分</w:t>
      </w:r>
      <w:r w:rsidRPr="00622830">
        <w:rPr>
          <w:rStyle w:val="1Char"/>
          <w:rFonts w:ascii="黑体" w:eastAsia="黑体" w:hAnsi="黑体" w:cs="黑体"/>
          <w:b w:val="0"/>
          <w:bCs w:val="0"/>
        </w:rPr>
        <w:t xml:space="preserve"> </w:t>
      </w:r>
      <w:r w:rsidRPr="00622830">
        <w:rPr>
          <w:rStyle w:val="1Char"/>
          <w:rFonts w:ascii="黑体" w:eastAsia="黑体" w:hAnsi="黑体" w:cs="黑体" w:hint="eastAsia"/>
          <w:b w:val="0"/>
          <w:bCs w:val="0"/>
        </w:rPr>
        <w:t>附表</w:t>
      </w:r>
      <w:bookmarkEnd w:id="58"/>
      <w:bookmarkEnd w:id="62"/>
    </w:p>
    <w:p w:rsidR="00BB738B" w:rsidRPr="00CE49DA" w:rsidRDefault="00BB738B" w:rsidP="002F1818">
      <w:pPr>
        <w:spacing w:line="600" w:lineRule="exact"/>
        <w:jc w:val="center"/>
        <w:outlineLvl w:val="0"/>
        <w:rPr>
          <w:rFonts w:ascii="仿宋" w:eastAsia="仿宋" w:hAnsi="仿宋"/>
          <w:b/>
          <w:bCs/>
          <w:color w:val="000000"/>
          <w:sz w:val="44"/>
          <w:szCs w:val="44"/>
        </w:rPr>
      </w:pPr>
    </w:p>
    <w:p w:rsidR="00BB738B" w:rsidRPr="00BC5361" w:rsidRDefault="00BB738B" w:rsidP="0079426B">
      <w:pPr>
        <w:pStyle w:val="2"/>
        <w:rPr>
          <w:rFonts w:ascii="仿宋" w:eastAsia="仿宋" w:hAnsi="仿宋" w:cs="Times New Roman"/>
          <w:color w:val="000000"/>
        </w:rPr>
      </w:pPr>
      <w:bookmarkStart w:id="63"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3"/>
    </w:p>
    <w:p w:rsidR="00BB738B" w:rsidRPr="00BC5361" w:rsidRDefault="00BB738B" w:rsidP="0079426B">
      <w:pPr>
        <w:pStyle w:val="2"/>
        <w:rPr>
          <w:rFonts w:ascii="仿宋" w:eastAsia="仿宋" w:hAnsi="仿宋" w:cs="Times New Roman"/>
          <w:color w:val="000000"/>
        </w:rPr>
      </w:pPr>
      <w:bookmarkStart w:id="64"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4"/>
    </w:p>
    <w:p w:rsidR="00BB738B" w:rsidRPr="00BC5361" w:rsidRDefault="00BB738B" w:rsidP="0079426B">
      <w:pPr>
        <w:pStyle w:val="2"/>
        <w:rPr>
          <w:rFonts w:ascii="仿宋" w:eastAsia="仿宋" w:hAnsi="仿宋" w:cs="Times New Roman"/>
          <w:color w:val="000000"/>
        </w:rPr>
      </w:pPr>
      <w:bookmarkStart w:id="65"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5"/>
    </w:p>
    <w:p w:rsidR="00BB738B" w:rsidRPr="00BC5361" w:rsidRDefault="00BB738B" w:rsidP="0079426B">
      <w:pPr>
        <w:pStyle w:val="2"/>
        <w:rPr>
          <w:rFonts w:ascii="仿宋" w:eastAsia="仿宋" w:hAnsi="仿宋" w:cs="Times New Roman"/>
          <w:b w:val="0"/>
          <w:bCs w:val="0"/>
          <w:color w:val="000000"/>
        </w:rPr>
      </w:pPr>
      <w:bookmarkStart w:id="66"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6"/>
    </w:p>
    <w:p w:rsidR="00BB738B" w:rsidRPr="00BC5361" w:rsidRDefault="00BB738B" w:rsidP="0079426B">
      <w:pPr>
        <w:pStyle w:val="2"/>
        <w:rPr>
          <w:rFonts w:ascii="仿宋" w:eastAsia="仿宋" w:hAnsi="仿宋" w:cs="Times New Roman"/>
          <w:color w:val="000000"/>
        </w:rPr>
      </w:pPr>
      <w:bookmarkStart w:id="67"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7"/>
    </w:p>
    <w:p w:rsidR="00BB738B" w:rsidRPr="00BC5361" w:rsidRDefault="00BB738B" w:rsidP="0079426B">
      <w:pPr>
        <w:pStyle w:val="2"/>
        <w:rPr>
          <w:rFonts w:ascii="仿宋" w:eastAsia="仿宋" w:hAnsi="仿宋" w:cs="Times New Roman"/>
          <w:color w:val="000000"/>
        </w:rPr>
      </w:pPr>
      <w:bookmarkStart w:id="68"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8"/>
    </w:p>
    <w:p w:rsidR="00BB738B" w:rsidRPr="00BC5361" w:rsidRDefault="00BB738B" w:rsidP="0079426B">
      <w:pPr>
        <w:pStyle w:val="2"/>
        <w:rPr>
          <w:rFonts w:ascii="仿宋" w:eastAsia="仿宋" w:hAnsi="仿宋" w:cs="Times New Roman"/>
          <w:color w:val="000000"/>
        </w:rPr>
      </w:pPr>
      <w:bookmarkStart w:id="69"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69"/>
    </w:p>
    <w:p w:rsidR="00BB738B" w:rsidRPr="00BC5361" w:rsidRDefault="00BB738B" w:rsidP="0079426B">
      <w:pPr>
        <w:pStyle w:val="2"/>
        <w:rPr>
          <w:rFonts w:ascii="仿宋" w:eastAsia="仿宋" w:hAnsi="仿宋" w:cs="Times New Roman"/>
          <w:color w:val="000000"/>
        </w:rPr>
      </w:pPr>
      <w:bookmarkStart w:id="70"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70"/>
    </w:p>
    <w:p w:rsidR="00BB738B" w:rsidRPr="00BC5361" w:rsidRDefault="00BB738B" w:rsidP="0079426B">
      <w:pPr>
        <w:pStyle w:val="2"/>
        <w:rPr>
          <w:rFonts w:ascii="仿宋" w:eastAsia="仿宋" w:hAnsi="仿宋" w:cs="Times New Roman"/>
          <w:color w:val="000000"/>
        </w:rPr>
      </w:pPr>
      <w:bookmarkStart w:id="71"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71"/>
    </w:p>
    <w:p w:rsidR="00BB738B" w:rsidRPr="00BC5361" w:rsidRDefault="00BB738B" w:rsidP="0079426B">
      <w:pPr>
        <w:pStyle w:val="2"/>
        <w:rPr>
          <w:rFonts w:ascii="仿宋" w:eastAsia="仿宋" w:hAnsi="仿宋" w:cs="Times New Roman"/>
          <w:color w:val="000000"/>
        </w:rPr>
      </w:pPr>
      <w:bookmarkStart w:id="72"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72"/>
    </w:p>
    <w:p w:rsidR="00BB738B" w:rsidRPr="00BC5361" w:rsidRDefault="00BB738B" w:rsidP="0079426B">
      <w:pPr>
        <w:pStyle w:val="2"/>
        <w:rPr>
          <w:rFonts w:ascii="仿宋" w:eastAsia="仿宋" w:hAnsi="仿宋" w:cs="Times New Roman"/>
          <w:color w:val="000000"/>
        </w:rPr>
      </w:pPr>
      <w:bookmarkStart w:id="73"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3"/>
    </w:p>
    <w:p w:rsidR="00BB738B" w:rsidRPr="00BC5361" w:rsidRDefault="00BB738B" w:rsidP="0079426B">
      <w:pPr>
        <w:pStyle w:val="2"/>
        <w:rPr>
          <w:rFonts w:ascii="仿宋" w:eastAsia="仿宋" w:hAnsi="仿宋" w:cs="Times New Roman"/>
          <w:color w:val="000000"/>
        </w:rPr>
      </w:pPr>
      <w:bookmarkStart w:id="74"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End w:id="74"/>
    </w:p>
    <w:p w:rsidR="00BB738B" w:rsidRPr="00BC5361" w:rsidRDefault="00BB738B" w:rsidP="0079426B">
      <w:pPr>
        <w:pStyle w:val="2"/>
        <w:rPr>
          <w:rFonts w:ascii="仿宋" w:eastAsia="仿宋" w:hAnsi="仿宋" w:cs="Times New Roman"/>
          <w:color w:val="000000"/>
        </w:rPr>
      </w:pPr>
      <w:bookmarkStart w:id="75" w:name="_Toc15396631"/>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5"/>
    </w:p>
    <w:sectPr w:rsidR="00BB738B" w:rsidRPr="00BC5361" w:rsidSect="007127B7">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E0C" w:rsidRDefault="00484E0C">
      <w:r>
        <w:separator/>
      </w:r>
    </w:p>
  </w:endnote>
  <w:endnote w:type="continuationSeparator" w:id="1">
    <w:p w:rsidR="00484E0C" w:rsidRDefault="0048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8B" w:rsidRDefault="000A369D">
    <w:pPr>
      <w:pStyle w:val="a4"/>
      <w:jc w:val="center"/>
    </w:pPr>
    <w:fldSimple w:instr="PAGE   \* MERGEFORMAT">
      <w:r w:rsidR="00CC6CF2" w:rsidRPr="00CC6CF2">
        <w:rPr>
          <w:noProof/>
          <w:lang w:val="zh-CN"/>
        </w:rPr>
        <w:t>7</w:t>
      </w:r>
    </w:fldSimple>
  </w:p>
  <w:p w:rsidR="00BB738B" w:rsidRDefault="00BB73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E0C" w:rsidRDefault="00484E0C">
      <w:r>
        <w:separator/>
      </w:r>
    </w:p>
  </w:footnote>
  <w:footnote w:type="continuationSeparator" w:id="1">
    <w:p w:rsidR="00484E0C" w:rsidRDefault="00484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8B" w:rsidRDefault="00BB738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F3028AFB"/>
    <w:multiLevelType w:val="singleLevel"/>
    <w:tmpl w:val="F3028AFB"/>
    <w:lvl w:ilvl="0">
      <w:start w:val="1"/>
      <w:numFmt w:val="decimal"/>
      <w:lvlText w:val="%1."/>
      <w:lvlJc w:val="left"/>
      <w:pPr>
        <w:tabs>
          <w:tab w:val="num" w:pos="312"/>
        </w:tabs>
      </w:pPr>
    </w:lvl>
  </w:abstractNum>
  <w:abstractNum w:abstractNumId="5">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7">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8">
    <w:nsid w:val="5B5733A1"/>
    <w:multiLevelType w:val="singleLevel"/>
    <w:tmpl w:val="5B5733A1"/>
    <w:lvl w:ilvl="0">
      <w:start w:val="3"/>
      <w:numFmt w:val="chineseCounting"/>
      <w:suff w:val="nothing"/>
      <w:lvlText w:val="（%1）"/>
      <w:lvlJc w:val="left"/>
      <w:rPr>
        <w:rFonts w:hint="eastAsia"/>
      </w:rPr>
    </w:lvl>
  </w:abstractNum>
  <w:abstractNum w:abstractNumId="9">
    <w:nsid w:val="5CA53276"/>
    <w:multiLevelType w:val="singleLevel"/>
    <w:tmpl w:val="5CA53276"/>
    <w:lvl w:ilvl="0">
      <w:start w:val="8"/>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0"/>
  </w:num>
  <w:num w:numId="2">
    <w:abstractNumId w:val="5"/>
  </w:num>
  <w:num w:numId="3">
    <w:abstractNumId w:val="1"/>
  </w:num>
  <w:num w:numId="4">
    <w:abstractNumId w:val="8"/>
  </w:num>
  <w:num w:numId="5">
    <w:abstractNumId w:val="2"/>
  </w:num>
  <w:num w:numId="6">
    <w:abstractNumId w:val="3"/>
  </w:num>
  <w:num w:numId="7">
    <w:abstractNumId w:val="7"/>
  </w:num>
  <w:num w:numId="8">
    <w:abstractNumId w:val="9"/>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54AF8"/>
    <w:rsid w:val="00055D71"/>
    <w:rsid w:val="00055FBF"/>
    <w:rsid w:val="0006487A"/>
    <w:rsid w:val="00065F8F"/>
    <w:rsid w:val="000768F2"/>
    <w:rsid w:val="0009184B"/>
    <w:rsid w:val="0009593C"/>
    <w:rsid w:val="000A369D"/>
    <w:rsid w:val="000B047F"/>
    <w:rsid w:val="000B5923"/>
    <w:rsid w:val="000B5A48"/>
    <w:rsid w:val="000B6FF3"/>
    <w:rsid w:val="000C3467"/>
    <w:rsid w:val="000C3CA6"/>
    <w:rsid w:val="000D1267"/>
    <w:rsid w:val="000D1D50"/>
    <w:rsid w:val="000D5782"/>
    <w:rsid w:val="000E6613"/>
    <w:rsid w:val="000E7119"/>
    <w:rsid w:val="00114E9B"/>
    <w:rsid w:val="001341C8"/>
    <w:rsid w:val="0014729F"/>
    <w:rsid w:val="00157BAB"/>
    <w:rsid w:val="001654D1"/>
    <w:rsid w:val="0018106D"/>
    <w:rsid w:val="001877A7"/>
    <w:rsid w:val="00191536"/>
    <w:rsid w:val="00196687"/>
    <w:rsid w:val="001C0962"/>
    <w:rsid w:val="001D3216"/>
    <w:rsid w:val="001D7531"/>
    <w:rsid w:val="001E29BD"/>
    <w:rsid w:val="001E737D"/>
    <w:rsid w:val="001F0592"/>
    <w:rsid w:val="001F7506"/>
    <w:rsid w:val="002006CD"/>
    <w:rsid w:val="00202B36"/>
    <w:rsid w:val="0020404A"/>
    <w:rsid w:val="00204B7A"/>
    <w:rsid w:val="0021101A"/>
    <w:rsid w:val="00220536"/>
    <w:rsid w:val="00235629"/>
    <w:rsid w:val="00260C38"/>
    <w:rsid w:val="002616C0"/>
    <w:rsid w:val="002662AA"/>
    <w:rsid w:val="00276DCD"/>
    <w:rsid w:val="00280496"/>
    <w:rsid w:val="00295495"/>
    <w:rsid w:val="002B2459"/>
    <w:rsid w:val="002B2613"/>
    <w:rsid w:val="002F1818"/>
    <w:rsid w:val="002F567B"/>
    <w:rsid w:val="00310213"/>
    <w:rsid w:val="003216A9"/>
    <w:rsid w:val="003410AA"/>
    <w:rsid w:val="00364FFF"/>
    <w:rsid w:val="0037013F"/>
    <w:rsid w:val="00374322"/>
    <w:rsid w:val="00380C92"/>
    <w:rsid w:val="00393E99"/>
    <w:rsid w:val="003A484F"/>
    <w:rsid w:val="003B0BE0"/>
    <w:rsid w:val="003B0C1B"/>
    <w:rsid w:val="003B688C"/>
    <w:rsid w:val="003C0291"/>
    <w:rsid w:val="003C39AE"/>
    <w:rsid w:val="003C7B60"/>
    <w:rsid w:val="003D1FB2"/>
    <w:rsid w:val="003D66DA"/>
    <w:rsid w:val="003E1310"/>
    <w:rsid w:val="003E6F55"/>
    <w:rsid w:val="004046F3"/>
    <w:rsid w:val="00406254"/>
    <w:rsid w:val="004223DE"/>
    <w:rsid w:val="004338DA"/>
    <w:rsid w:val="00434489"/>
    <w:rsid w:val="00437085"/>
    <w:rsid w:val="00443880"/>
    <w:rsid w:val="004464F4"/>
    <w:rsid w:val="00471401"/>
    <w:rsid w:val="00473F31"/>
    <w:rsid w:val="0048263A"/>
    <w:rsid w:val="00484E0C"/>
    <w:rsid w:val="00487E5D"/>
    <w:rsid w:val="004A711F"/>
    <w:rsid w:val="004B199D"/>
    <w:rsid w:val="004B4690"/>
    <w:rsid w:val="004D16C2"/>
    <w:rsid w:val="004E0A2D"/>
    <w:rsid w:val="004E206B"/>
    <w:rsid w:val="004E6DF7"/>
    <w:rsid w:val="004F0FBD"/>
    <w:rsid w:val="00505A47"/>
    <w:rsid w:val="00512FDA"/>
    <w:rsid w:val="00520DA0"/>
    <w:rsid w:val="00531078"/>
    <w:rsid w:val="005329BB"/>
    <w:rsid w:val="00545406"/>
    <w:rsid w:val="00555DC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3568F"/>
    <w:rsid w:val="006440E4"/>
    <w:rsid w:val="0066343B"/>
    <w:rsid w:val="00664777"/>
    <w:rsid w:val="006748A4"/>
    <w:rsid w:val="00683E73"/>
    <w:rsid w:val="006A3141"/>
    <w:rsid w:val="006A5E34"/>
    <w:rsid w:val="006B2422"/>
    <w:rsid w:val="006B2B9A"/>
    <w:rsid w:val="006C1937"/>
    <w:rsid w:val="006F020C"/>
    <w:rsid w:val="007127B7"/>
    <w:rsid w:val="00720EA4"/>
    <w:rsid w:val="00726E79"/>
    <w:rsid w:val="007416B6"/>
    <w:rsid w:val="00746F48"/>
    <w:rsid w:val="0075404D"/>
    <w:rsid w:val="0076182A"/>
    <w:rsid w:val="00767B7E"/>
    <w:rsid w:val="007760AE"/>
    <w:rsid w:val="007770C3"/>
    <w:rsid w:val="00777F17"/>
    <w:rsid w:val="00784D24"/>
    <w:rsid w:val="00785FBA"/>
    <w:rsid w:val="00786E4A"/>
    <w:rsid w:val="007875EB"/>
    <w:rsid w:val="0079426B"/>
    <w:rsid w:val="007D312A"/>
    <w:rsid w:val="007D3F19"/>
    <w:rsid w:val="007E23B0"/>
    <w:rsid w:val="007F1991"/>
    <w:rsid w:val="007F2C2F"/>
    <w:rsid w:val="007F55FC"/>
    <w:rsid w:val="007F5665"/>
    <w:rsid w:val="00800112"/>
    <w:rsid w:val="00815139"/>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D51F4"/>
    <w:rsid w:val="008E1DE7"/>
    <w:rsid w:val="008E707C"/>
    <w:rsid w:val="008E763B"/>
    <w:rsid w:val="00900B08"/>
    <w:rsid w:val="00902155"/>
    <w:rsid w:val="00902FA3"/>
    <w:rsid w:val="00923564"/>
    <w:rsid w:val="0092392E"/>
    <w:rsid w:val="009315F9"/>
    <w:rsid w:val="00946945"/>
    <w:rsid w:val="00951248"/>
    <w:rsid w:val="0095152F"/>
    <w:rsid w:val="00954C49"/>
    <w:rsid w:val="009622D3"/>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50DC"/>
    <w:rsid w:val="00A67AB5"/>
    <w:rsid w:val="00A91760"/>
    <w:rsid w:val="00A93B00"/>
    <w:rsid w:val="00A93C21"/>
    <w:rsid w:val="00AC3C6A"/>
    <w:rsid w:val="00AD5620"/>
    <w:rsid w:val="00AD7C1B"/>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0FDD"/>
    <w:rsid w:val="00B944D6"/>
    <w:rsid w:val="00BB4DF0"/>
    <w:rsid w:val="00BB738B"/>
    <w:rsid w:val="00BC289F"/>
    <w:rsid w:val="00BC5361"/>
    <w:rsid w:val="00BC5460"/>
    <w:rsid w:val="00BC6B50"/>
    <w:rsid w:val="00BD0E25"/>
    <w:rsid w:val="00BF5BD6"/>
    <w:rsid w:val="00C03E31"/>
    <w:rsid w:val="00C15E85"/>
    <w:rsid w:val="00C33E72"/>
    <w:rsid w:val="00C354B2"/>
    <w:rsid w:val="00C35554"/>
    <w:rsid w:val="00C42709"/>
    <w:rsid w:val="00C533CC"/>
    <w:rsid w:val="00C5751C"/>
    <w:rsid w:val="00C57AF8"/>
    <w:rsid w:val="00C61BFC"/>
    <w:rsid w:val="00C62B85"/>
    <w:rsid w:val="00C65438"/>
    <w:rsid w:val="00C91CBB"/>
    <w:rsid w:val="00CC09B6"/>
    <w:rsid w:val="00CC666F"/>
    <w:rsid w:val="00CC6CF2"/>
    <w:rsid w:val="00CD1E3F"/>
    <w:rsid w:val="00CE44F6"/>
    <w:rsid w:val="00CE49DA"/>
    <w:rsid w:val="00CE7B61"/>
    <w:rsid w:val="00D00095"/>
    <w:rsid w:val="00D20620"/>
    <w:rsid w:val="00D23548"/>
    <w:rsid w:val="00D26091"/>
    <w:rsid w:val="00D34E7C"/>
    <w:rsid w:val="00D35489"/>
    <w:rsid w:val="00D51276"/>
    <w:rsid w:val="00D7035F"/>
    <w:rsid w:val="00D955A1"/>
    <w:rsid w:val="00DA65AC"/>
    <w:rsid w:val="00DB0F51"/>
    <w:rsid w:val="00DB1913"/>
    <w:rsid w:val="00DC410D"/>
    <w:rsid w:val="00DC68CA"/>
    <w:rsid w:val="00DC7CBA"/>
    <w:rsid w:val="00DD73B7"/>
    <w:rsid w:val="00DF28BC"/>
    <w:rsid w:val="00DF34B9"/>
    <w:rsid w:val="00E01053"/>
    <w:rsid w:val="00E0669D"/>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E6663"/>
    <w:rsid w:val="00EF4C34"/>
    <w:rsid w:val="00EF77C6"/>
    <w:rsid w:val="00F05438"/>
    <w:rsid w:val="00F1361C"/>
    <w:rsid w:val="00F160C7"/>
    <w:rsid w:val="00F33AF6"/>
    <w:rsid w:val="00F36D8F"/>
    <w:rsid w:val="00F417B1"/>
    <w:rsid w:val="00F602DF"/>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21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4"/>
      <w:lang/>
    </w:rPr>
  </w:style>
  <w:style w:type="character" w:customStyle="1" w:styleId="BodyTextChar">
    <w:name w:val="Body Text Char"/>
    <w:basedOn w:val="a0"/>
    <w:link w:val="a3"/>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18"/>
      <w:lang/>
    </w:rPr>
  </w:style>
  <w:style w:type="character" w:customStyle="1" w:styleId="FooterChar">
    <w:name w:val="Footer Char"/>
    <w:basedOn w:val="a0"/>
    <w:link w:val="a4"/>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basedOn w:val="a0"/>
    <w:link w:val="a5"/>
    <w:uiPriority w:val="99"/>
    <w:semiHidden/>
    <w:locked/>
    <w:rsid w:val="001D3216"/>
    <w:rPr>
      <w:rFonts w:ascii="Times New Roman" w:hAnsi="Times New Roman" w:cs="Times New Roman"/>
      <w:sz w:val="18"/>
      <w:szCs w:val="18"/>
    </w:rPr>
  </w:style>
  <w:style w:type="character" w:styleId="a6">
    <w:name w:val="Strong"/>
    <w:basedOn w:val="a0"/>
    <w:uiPriority w:val="22"/>
    <w:qFormat/>
    <w:rsid w:val="001D3216"/>
    <w:rPr>
      <w:b/>
      <w:bCs/>
    </w:rPr>
  </w:style>
  <w:style w:type="character" w:customStyle="1" w:styleId="Char1">
    <w:name w:val="页眉 Char"/>
    <w:link w:val="a5"/>
    <w:uiPriority w:val="99"/>
    <w:semiHidden/>
    <w:locked/>
    <w:rsid w:val="001D3216"/>
    <w:rPr>
      <w:sz w:val="18"/>
      <w:szCs w:val="18"/>
    </w:rPr>
  </w:style>
  <w:style w:type="character" w:customStyle="1" w:styleId="Char0">
    <w:name w:val="页脚 Char"/>
    <w:link w:val="a4"/>
    <w:uiPriority w:val="99"/>
    <w:locked/>
    <w:rsid w:val="001D3216"/>
    <w:rPr>
      <w:sz w:val="18"/>
      <w:szCs w:val="18"/>
    </w:rPr>
  </w:style>
  <w:style w:type="character" w:customStyle="1" w:styleId="Char">
    <w:name w:val="正文文本 Char"/>
    <w:link w:val="a3"/>
    <w:uiPriority w:val="99"/>
    <w:locked/>
    <w:rsid w:val="001D3216"/>
    <w:rPr>
      <w:rFonts w:ascii="仿宋_GB2312" w:eastAsia="仿宋_GB2312" w:hAnsi="Times New Roman" w:cs="仿宋_GB2312"/>
      <w:sz w:val="24"/>
      <w:szCs w:val="24"/>
    </w:rPr>
  </w:style>
  <w:style w:type="paragraph" w:customStyle="1" w:styleId="Default">
    <w:name w:val="Default"/>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 w:type="paragraph" w:styleId="aa">
    <w:name w:val="Normal (Web)"/>
    <w:basedOn w:val="a"/>
    <w:uiPriority w:val="99"/>
    <w:unhideWhenUsed/>
    <w:rsid w:val="004D16C2"/>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rsid w:val="007760A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8910867">
      <w:marLeft w:val="0"/>
      <w:marRight w:val="0"/>
      <w:marTop w:val="0"/>
      <w:marBottom w:val="0"/>
      <w:divBdr>
        <w:top w:val="none" w:sz="0" w:space="0" w:color="auto"/>
        <w:left w:val="none" w:sz="0" w:space="0" w:color="auto"/>
        <w:bottom w:val="none" w:sz="0" w:space="0" w:color="auto"/>
        <w:right w:val="none" w:sz="0" w:space="0" w:color="auto"/>
      </w:divBdr>
    </w:div>
    <w:div w:id="1508910868">
      <w:marLeft w:val="0"/>
      <w:marRight w:val="0"/>
      <w:marTop w:val="0"/>
      <w:marBottom w:val="0"/>
      <w:divBdr>
        <w:top w:val="none" w:sz="0" w:space="0" w:color="auto"/>
        <w:left w:val="none" w:sz="0" w:space="0" w:color="auto"/>
        <w:bottom w:val="none" w:sz="0" w:space="0" w:color="auto"/>
        <w:right w:val="none" w:sz="0" w:space="0" w:color="auto"/>
      </w:divBdr>
    </w:div>
    <w:div w:id="1508910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hinaacc.com/zhongjizhich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22</Pages>
  <Words>1437</Words>
  <Characters>8196</Characters>
  <Application>Microsoft Office Word</Application>
  <DocSecurity>0</DocSecurity>
  <Lines>68</Lines>
  <Paragraphs>19</Paragraphs>
  <ScaleCrop>false</ScaleCrop>
  <Company>四川省财政厅</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Administrator</cp:lastModifiedBy>
  <cp:revision>37</cp:revision>
  <cp:lastPrinted>2019-08-01T00:48:00Z</cp:lastPrinted>
  <dcterms:created xsi:type="dcterms:W3CDTF">2019-08-01T01:14:00Z</dcterms:created>
  <dcterms:modified xsi:type="dcterms:W3CDTF">2019-10-23T05:33:00Z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