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55" w:rsidRDefault="00C31C55">
      <w:pPr>
        <w:spacing w:line="600" w:lineRule="exact"/>
        <w:jc w:val="center"/>
        <w:outlineLvl w:val="0"/>
        <w:rPr>
          <w:rFonts w:ascii="方正小标宋简体" w:eastAsia="方正小标宋简体" w:hAnsi="宋体"/>
          <w:color w:val="000000"/>
          <w:sz w:val="72"/>
          <w:szCs w:val="72"/>
        </w:rPr>
      </w:pPr>
      <w:bookmarkStart w:id="0" w:name="_Toc15306267"/>
    </w:p>
    <w:p w:rsidR="00C31C55" w:rsidRDefault="00C31C55">
      <w:pPr>
        <w:spacing w:line="600" w:lineRule="exact"/>
        <w:jc w:val="center"/>
        <w:outlineLvl w:val="0"/>
        <w:rPr>
          <w:rFonts w:ascii="方正小标宋简体" w:eastAsia="方正小标宋简体" w:hAnsi="宋体"/>
          <w:color w:val="000000"/>
          <w:sz w:val="72"/>
          <w:szCs w:val="72"/>
        </w:rPr>
      </w:pPr>
    </w:p>
    <w:p w:rsidR="00C31C55" w:rsidRDefault="00C31C55">
      <w:pPr>
        <w:spacing w:line="600" w:lineRule="exact"/>
        <w:jc w:val="center"/>
        <w:outlineLvl w:val="0"/>
        <w:rPr>
          <w:rFonts w:ascii="方正小标宋简体" w:eastAsia="方正小标宋简体" w:hAnsi="宋体"/>
          <w:color w:val="000000"/>
          <w:sz w:val="72"/>
          <w:szCs w:val="72"/>
        </w:rPr>
      </w:pPr>
    </w:p>
    <w:p w:rsidR="00C31C55" w:rsidRDefault="00C31C55">
      <w:pPr>
        <w:spacing w:line="600" w:lineRule="exact"/>
        <w:jc w:val="center"/>
        <w:outlineLvl w:val="0"/>
        <w:rPr>
          <w:rFonts w:ascii="方正小标宋简体" w:eastAsia="方正小标宋简体" w:hAnsi="宋体"/>
          <w:color w:val="000000"/>
          <w:sz w:val="72"/>
          <w:szCs w:val="72"/>
        </w:rPr>
      </w:pPr>
    </w:p>
    <w:p w:rsidR="00C31C55" w:rsidRDefault="00C31C5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C31C55" w:rsidRDefault="00C31C55">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广汉市规划编制研究中心部门决算</w:t>
      </w:r>
      <w:bookmarkEnd w:id="6"/>
      <w:bookmarkEnd w:id="7"/>
      <w:bookmarkEnd w:id="8"/>
      <w:bookmarkEnd w:id="9"/>
      <w:bookmarkEnd w:id="10"/>
      <w:bookmarkEnd w:id="11"/>
    </w:p>
    <w:p w:rsidR="00C31C55" w:rsidRDefault="00C31C55">
      <w:pPr>
        <w:adjustRightInd w:val="0"/>
        <w:snapToGrid w:val="0"/>
        <w:spacing w:line="360" w:lineRule="auto"/>
        <w:jc w:val="center"/>
        <w:outlineLvl w:val="0"/>
        <w:rPr>
          <w:rFonts w:ascii="方正小标宋简体" w:eastAsia="方正小标宋简体" w:hAnsi="宋体"/>
          <w:color w:val="000000"/>
          <w:sz w:val="52"/>
          <w:szCs w:val="52"/>
        </w:rPr>
      </w:pPr>
    </w:p>
    <w:p w:rsidR="00C31C55" w:rsidRDefault="00C31C5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C31C55" w:rsidRDefault="00C31C55">
      <w:pPr>
        <w:widowControl/>
        <w:jc w:val="center"/>
        <w:rPr>
          <w:rFonts w:ascii="黑体" w:eastAsia="黑体" w:hAnsi="黑体"/>
          <w:sz w:val="28"/>
          <w:szCs w:val="28"/>
        </w:rPr>
      </w:pPr>
    </w:p>
    <w:p w:rsidR="00C31C55" w:rsidRDefault="00C31C55">
      <w:pPr>
        <w:pStyle w:val="10"/>
      </w:pPr>
      <w:r>
        <w:rPr>
          <w:rFonts w:hint="eastAsia"/>
        </w:rPr>
        <w:t>公开时间：</w:t>
      </w:r>
      <w:r>
        <w:t>2020</w:t>
      </w:r>
      <w:r>
        <w:rPr>
          <w:rFonts w:hint="eastAsia"/>
        </w:rPr>
        <w:t>年</w:t>
      </w:r>
      <w:r w:rsidR="008A21C0">
        <w:rPr>
          <w:rFonts w:hint="eastAsia"/>
        </w:rPr>
        <w:t>10</w:t>
      </w:r>
      <w:r>
        <w:rPr>
          <w:rFonts w:hint="eastAsia"/>
        </w:rPr>
        <w:t>月</w:t>
      </w:r>
      <w:r w:rsidR="008A21C0">
        <w:rPr>
          <w:rFonts w:hint="eastAsia"/>
        </w:rPr>
        <w:t>20</w:t>
      </w:r>
      <w:bookmarkStart w:id="12" w:name="_GoBack"/>
      <w:bookmarkEnd w:id="12"/>
      <w:r>
        <w:rPr>
          <w:rFonts w:hint="eastAsia"/>
        </w:rPr>
        <w:t>日</w:t>
      </w:r>
    </w:p>
    <w:p w:rsidR="00C31C55" w:rsidRDefault="00C31C55"/>
    <w:p w:rsidR="00C31C55" w:rsidRDefault="00C31C55">
      <w:pPr>
        <w:pStyle w:val="10"/>
        <w:adjustRightInd w:val="0"/>
        <w:snapToGrid w:val="0"/>
        <w:spacing w:before="0" w:line="440" w:lineRule="exact"/>
        <w:jc w:val="left"/>
        <w:rPr>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二、机构设置</w:t>
      </w:r>
    </w:p>
    <w:p w:rsidR="00C31C55" w:rsidRDefault="00C31C55">
      <w:pPr>
        <w:pStyle w:val="10"/>
        <w:adjustRightInd w:val="0"/>
        <w:snapToGrid w:val="0"/>
        <w:spacing w:before="0" w:line="440" w:lineRule="exact"/>
        <w:jc w:val="left"/>
        <w:rPr>
          <w:sz w:val="24"/>
          <w:szCs w:val="24"/>
        </w:rPr>
      </w:pPr>
      <w:r w:rsidRPr="00833962">
        <w:rPr>
          <w:rFonts w:hint="eastAsia"/>
          <w:sz w:val="24"/>
        </w:rPr>
        <w:t>第二部分度部门决算情况说明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一、收入支出决算总体情况说明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二、收入决算情况说明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三、支出决算情况说明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四、财政拨款收入支出决算总体情况说明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五、一般公共预算财政拨款支出决算情况说明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六、一般公共预算财政拨款基本支出决算情况说明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七、</w:t>
      </w:r>
      <w:r w:rsidRPr="00833962">
        <w:rPr>
          <w:sz w:val="24"/>
        </w:rPr>
        <w:t>“</w:t>
      </w:r>
      <w:r w:rsidRPr="00833962">
        <w:rPr>
          <w:rFonts w:hint="eastAsia"/>
          <w:sz w:val="24"/>
        </w:rPr>
        <w:t>三公”经费财政拨款支出决算情况说明</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八、政府性基金预算支出决算情况说明</w:t>
      </w:r>
    </w:p>
    <w:p w:rsidR="00C31C55" w:rsidRDefault="00C31C55">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rFonts w:hint="eastAsia"/>
          <w:sz w:val="24"/>
        </w:rPr>
        <w:t>国有资本经营预算支出决算情况说明</w:t>
      </w:r>
    </w:p>
    <w:p w:rsidR="00C31C55" w:rsidRDefault="00C31C55">
      <w:pPr>
        <w:adjustRightInd w:val="0"/>
        <w:snapToGrid w:val="0"/>
        <w:spacing w:line="440" w:lineRule="exact"/>
        <w:ind w:firstLineChars="200" w:firstLine="480"/>
        <w:jc w:val="left"/>
        <w:rPr>
          <w:rFonts w:ascii="仿宋" w:eastAsia="仿宋" w:hAnsi="仿宋"/>
          <w:sz w:val="24"/>
        </w:rPr>
      </w:pPr>
      <w:r w:rsidRPr="00833962">
        <w:rPr>
          <w:rStyle w:val="a8"/>
          <w:rFonts w:ascii="仿宋" w:eastAsia="仿宋" w:hAnsi="仿宋" w:hint="eastAsia"/>
          <w:color w:val="000000"/>
          <w:sz w:val="24"/>
          <w:u w:val="none"/>
        </w:rPr>
        <w:t>十、</w:t>
      </w:r>
      <w:r w:rsidRPr="00833962">
        <w:rPr>
          <w:rFonts w:hint="eastAsia"/>
          <w:sz w:val="24"/>
        </w:rPr>
        <w:t>其他重要事项的情况说明</w:t>
      </w:r>
      <w:r w:rsidRPr="00833962">
        <w:rPr>
          <w:rFonts w:ascii="仿宋" w:eastAsia="仿宋" w:hAnsi="仿宋"/>
          <w:sz w:val="24"/>
        </w:rPr>
        <w:tab/>
      </w:r>
    </w:p>
    <w:p w:rsidR="00C31C55" w:rsidRDefault="00C31C55">
      <w:pPr>
        <w:pStyle w:val="10"/>
        <w:adjustRightInd w:val="0"/>
        <w:snapToGrid w:val="0"/>
        <w:spacing w:before="0" w:line="440" w:lineRule="exact"/>
        <w:jc w:val="left"/>
        <w:rPr>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C31C55" w:rsidRDefault="00C31C55">
      <w:pPr>
        <w:pStyle w:val="10"/>
        <w:adjustRightInd w:val="0"/>
        <w:snapToGrid w:val="0"/>
        <w:spacing w:before="0" w:line="440" w:lineRule="exact"/>
        <w:jc w:val="left"/>
        <w:rPr>
          <w:sz w:val="24"/>
          <w:szCs w:val="24"/>
        </w:rPr>
      </w:pPr>
      <w:r w:rsidRPr="00833962">
        <w:rPr>
          <w:rFonts w:hint="eastAsia"/>
          <w:sz w:val="24"/>
        </w:rPr>
        <w:t>第四部分</w:t>
      </w:r>
      <w:r w:rsidRPr="00833962">
        <w:rPr>
          <w:sz w:val="24"/>
        </w:rPr>
        <w:t xml:space="preserve"> </w:t>
      </w:r>
      <w:r w:rsidRPr="00833962">
        <w:rPr>
          <w:rFonts w:hint="eastAsia"/>
          <w:sz w:val="24"/>
        </w:rPr>
        <w:t>附件</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附件</w:t>
      </w:r>
      <w:r w:rsidRPr="00833962">
        <w:rPr>
          <w:sz w:val="24"/>
        </w:rPr>
        <w:t>1</w:t>
      </w:r>
    </w:p>
    <w:p w:rsidR="00C31C55" w:rsidRDefault="00C31C55">
      <w:pPr>
        <w:pStyle w:val="20"/>
        <w:adjustRightInd w:val="0"/>
        <w:snapToGrid w:val="0"/>
        <w:spacing w:line="440" w:lineRule="exact"/>
        <w:jc w:val="left"/>
        <w:rPr>
          <w:rFonts w:ascii="仿宋" w:eastAsia="仿宋" w:hAnsi="仿宋"/>
          <w:sz w:val="24"/>
        </w:rPr>
      </w:pPr>
      <w:r w:rsidRPr="00833962">
        <w:rPr>
          <w:rFonts w:hint="eastAsia"/>
          <w:sz w:val="24"/>
        </w:rPr>
        <w:t>附件</w:t>
      </w:r>
      <w:r w:rsidRPr="00833962">
        <w:rPr>
          <w:sz w:val="24"/>
        </w:rPr>
        <w:t>2</w:t>
      </w:r>
    </w:p>
    <w:p w:rsidR="00C31C55" w:rsidRDefault="00C31C55">
      <w:pPr>
        <w:pStyle w:val="10"/>
        <w:adjustRightInd w:val="0"/>
        <w:snapToGrid w:val="0"/>
        <w:spacing w:before="0" w:line="440" w:lineRule="exact"/>
        <w:jc w:val="left"/>
        <w:rPr>
          <w:sz w:val="24"/>
          <w:szCs w:val="24"/>
        </w:rPr>
      </w:pPr>
      <w:r w:rsidRPr="00833962">
        <w:rPr>
          <w:rFonts w:hint="eastAsia"/>
          <w:sz w:val="24"/>
        </w:rPr>
        <w:t>第五部分</w:t>
      </w:r>
      <w:r w:rsidRPr="00833962">
        <w:rPr>
          <w:sz w:val="24"/>
        </w:rPr>
        <w:t xml:space="preserve"> </w:t>
      </w:r>
      <w:r w:rsidRPr="00833962">
        <w:rPr>
          <w:rFonts w:hint="eastAsia"/>
          <w:sz w:val="24"/>
        </w:rPr>
        <w:t>附表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一、</w:t>
      </w:r>
      <w:r w:rsidRPr="00833962">
        <w:rPr>
          <w:rFonts w:hint="eastAsia"/>
          <w:sz w:val="24"/>
        </w:rPr>
        <w:t>收入支出决算总表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四、</w:t>
      </w:r>
      <w:r w:rsidRPr="00833962">
        <w:rPr>
          <w:rFonts w:hint="eastAsia"/>
          <w:sz w:val="24"/>
        </w:rPr>
        <w:t>财政拨款收入支出决算总表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六、</w:t>
      </w:r>
      <w:r w:rsidRPr="00833962">
        <w:rPr>
          <w:rFonts w:hint="eastAsia"/>
          <w:sz w:val="24"/>
        </w:rPr>
        <w:t>一般公共预算财政拨款支出决算表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七、</w:t>
      </w:r>
      <w:r w:rsidRPr="00833962">
        <w:rPr>
          <w:rFonts w:hint="eastAsia"/>
          <w:sz w:val="24"/>
        </w:rPr>
        <w:t>一般公共预算财政拨款支出决算明细表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九、</w:t>
      </w:r>
      <w:r w:rsidRPr="00833962">
        <w:rPr>
          <w:rFonts w:hint="eastAsia"/>
          <w:sz w:val="24"/>
        </w:rPr>
        <w:t>一般公共预算财政拨款项目支出决算表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C31C55" w:rsidRDefault="00C31C55">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十三、</w:t>
      </w:r>
      <w:r w:rsidRPr="00833962">
        <w:rPr>
          <w:rFonts w:hint="eastAsia"/>
          <w:sz w:val="24"/>
        </w:rPr>
        <w:t>国有资本经营预算支出决算表</w:t>
      </w:r>
    </w:p>
    <w:p w:rsidR="00C31C55" w:rsidRDefault="00C31C55">
      <w:pPr>
        <w:widowControl/>
        <w:adjustRightInd w:val="0"/>
        <w:snapToGrid w:val="0"/>
        <w:spacing w:line="440" w:lineRule="exact"/>
        <w:ind w:firstLineChars="550" w:firstLine="1320"/>
        <w:jc w:val="left"/>
        <w:rPr>
          <w:rFonts w:ascii="仿宋" w:eastAsia="仿宋" w:hAnsi="仿宋"/>
          <w:color w:val="FF0000"/>
          <w:sz w:val="24"/>
        </w:rPr>
      </w:pPr>
      <w:r w:rsidRPr="00833962">
        <w:rPr>
          <w:rFonts w:ascii="仿宋" w:eastAsia="仿宋" w:hAnsi="仿宋"/>
          <w:color w:val="FF0000"/>
          <w:sz w:val="24"/>
        </w:rPr>
        <w:t>(</w:t>
      </w:r>
      <w:r w:rsidRPr="00833962">
        <w:rPr>
          <w:rFonts w:ascii="仿宋" w:eastAsia="仿宋" w:hAnsi="仿宋" w:hint="eastAsia"/>
          <w:color w:val="FF0000"/>
          <w:sz w:val="24"/>
        </w:rPr>
        <w:t>注：请部门根据实际注明页码</w:t>
      </w:r>
      <w:r w:rsidRPr="00833962">
        <w:rPr>
          <w:rFonts w:ascii="仿宋" w:eastAsia="仿宋" w:hAnsi="仿宋"/>
          <w:color w:val="FF0000"/>
          <w:sz w:val="24"/>
        </w:rPr>
        <w:t>)</w:t>
      </w:r>
    </w:p>
    <w:p w:rsidR="00C31C55" w:rsidRDefault="00C31C55">
      <w:pPr>
        <w:widowControl/>
        <w:spacing w:line="440" w:lineRule="exact"/>
        <w:jc w:val="left"/>
        <w:rPr>
          <w:rFonts w:ascii="仿宋" w:eastAsia="仿宋" w:hAnsi="仿宋"/>
          <w:bCs/>
          <w:kern w:val="44"/>
          <w:sz w:val="24"/>
        </w:rPr>
      </w:pPr>
      <w:bookmarkStart w:id="13" w:name="_Toc15377196"/>
      <w:bookmarkStart w:id="14" w:name="_Toc15396599"/>
      <w:r w:rsidRPr="00833962">
        <w:rPr>
          <w:rFonts w:ascii="仿宋" w:eastAsia="仿宋" w:hAnsi="仿宋"/>
          <w:b/>
          <w:sz w:val="24"/>
        </w:rPr>
        <w:br w:type="page"/>
      </w:r>
    </w:p>
    <w:p w:rsidR="00C31C55" w:rsidRDefault="00C31C55">
      <w:pPr>
        <w:pStyle w:val="1"/>
        <w:jc w:val="center"/>
        <w:rPr>
          <w:rStyle w:val="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1Char"/>
          <w:rFonts w:ascii="黑体" w:eastAsia="黑体" w:hAnsi="黑体" w:hint="eastAsia"/>
        </w:rPr>
        <w:t>部门概况</w:t>
      </w:r>
      <w:bookmarkEnd w:id="13"/>
      <w:bookmarkEnd w:id="14"/>
    </w:p>
    <w:p w:rsidR="00C31C55" w:rsidRDefault="00C31C55">
      <w:pPr>
        <w:widowControl/>
        <w:jc w:val="left"/>
        <w:rPr>
          <w:rFonts w:ascii="黑体" w:eastAsia="黑体"/>
          <w:color w:val="000000"/>
          <w:sz w:val="32"/>
          <w:szCs w:val="32"/>
        </w:rPr>
      </w:pPr>
    </w:p>
    <w:p w:rsidR="00C31C55" w:rsidRDefault="00C31C55">
      <w:pPr>
        <w:pStyle w:val="2"/>
        <w:rPr>
          <w:rStyle w:val="2Char"/>
          <w:rFonts w:ascii="仿宋" w:eastAsia="仿宋" w:hAnsi="仿宋"/>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C31C55" w:rsidRDefault="00C31C55">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Pr>
          <w:rFonts w:ascii="仿宋" w:eastAsia="仿宋" w:hAnsi="仿宋" w:hint="eastAsia"/>
          <w:bCs/>
          <w:color w:val="000000"/>
          <w:sz w:val="32"/>
          <w:szCs w:val="32"/>
        </w:rPr>
        <w:t>（一）主要职能。</w:t>
      </w:r>
      <w:bookmarkStart w:id="19" w:name="_Toc15378446"/>
      <w:bookmarkStart w:id="20" w:name="_Toc15377199"/>
      <w:bookmarkEnd w:id="17"/>
      <w:bookmarkEnd w:id="18"/>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t>一、负责建立空间规划体系的具体工作，协调衔接全市相关规划，推动实施</w:t>
      </w:r>
      <w:r w:rsidRPr="00075ED6">
        <w:rPr>
          <w:rFonts w:eastAsia="仿宋_GB2312"/>
          <w:sz w:val="32"/>
          <w:szCs w:val="32"/>
        </w:rPr>
        <w:t>“</w:t>
      </w:r>
      <w:r w:rsidRPr="00075ED6">
        <w:rPr>
          <w:rFonts w:eastAsia="仿宋_GB2312" w:hint="eastAsia"/>
          <w:sz w:val="32"/>
          <w:szCs w:val="32"/>
        </w:rPr>
        <w:t>多规合一</w:t>
      </w:r>
      <w:r w:rsidRPr="00075ED6">
        <w:rPr>
          <w:rFonts w:eastAsia="仿宋_GB2312"/>
          <w:sz w:val="32"/>
          <w:szCs w:val="32"/>
        </w:rPr>
        <w:t>”</w:t>
      </w:r>
      <w:r w:rsidRPr="00075ED6">
        <w:rPr>
          <w:rFonts w:eastAsia="仿宋_GB2312" w:hint="eastAsia"/>
          <w:sz w:val="32"/>
          <w:szCs w:val="32"/>
        </w:rPr>
        <w:t>和</w:t>
      </w:r>
      <w:r w:rsidRPr="00075ED6">
        <w:rPr>
          <w:rFonts w:eastAsia="仿宋_GB2312"/>
          <w:sz w:val="32"/>
          <w:szCs w:val="32"/>
        </w:rPr>
        <w:t>“</w:t>
      </w:r>
      <w:r w:rsidRPr="00075ED6">
        <w:rPr>
          <w:rFonts w:eastAsia="仿宋_GB2312" w:hint="eastAsia"/>
          <w:sz w:val="32"/>
          <w:szCs w:val="32"/>
        </w:rPr>
        <w:t>一张蓝图</w:t>
      </w:r>
      <w:r w:rsidRPr="00075ED6">
        <w:rPr>
          <w:rFonts w:eastAsia="仿宋_GB2312"/>
          <w:sz w:val="32"/>
          <w:szCs w:val="32"/>
        </w:rPr>
        <w:t>”</w:t>
      </w:r>
      <w:r w:rsidRPr="00075ED6">
        <w:rPr>
          <w:rFonts w:eastAsia="仿宋_GB2312" w:hint="eastAsia"/>
          <w:sz w:val="32"/>
          <w:szCs w:val="32"/>
        </w:rPr>
        <w:t>。</w:t>
      </w:r>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t>二、负责拟定全市规划编制年度计划，并对规划成果进行技术审查等具体工作；参与全市国土空间规划编制、规划管理相关政策、标准和技术管理规定的研究、制定和宣传等具体工作；承担城乡国土空间发展战略研究的具体工作；参与编制国土空间相关规划及其审查等具体工作。</w:t>
      </w:r>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t>三、负责承担管辖范围内建设工程相关技术审查、评估和服务等具体工作。</w:t>
      </w:r>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t>四、负责组织开展全市国土空间规划的动态更新、维护和实施评估等具体工作；对规划的实施情况进行监督检查。</w:t>
      </w:r>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t>五、协助负责全市测绘和地理信息的管理工作，编制基础测绘规划，重大测绘项目计划组织实施；负责基础测绘管理；负责测绘单位的资质信用和从业人员资格管理工作。</w:t>
      </w:r>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t>六、协助市自然资源局开展广汉市国土空间规划的编制、研究、实施和监督检查工作。</w:t>
      </w:r>
    </w:p>
    <w:p w:rsidR="00C31C55" w:rsidRPr="00075ED6" w:rsidRDefault="00C31C55" w:rsidP="00F405EF">
      <w:pPr>
        <w:spacing w:line="580" w:lineRule="exact"/>
        <w:ind w:firstLineChars="200" w:firstLine="640"/>
        <w:jc w:val="left"/>
        <w:rPr>
          <w:rFonts w:eastAsia="仿宋_GB2312"/>
          <w:sz w:val="32"/>
          <w:szCs w:val="32"/>
        </w:rPr>
      </w:pPr>
      <w:r w:rsidRPr="00075ED6">
        <w:rPr>
          <w:rFonts w:eastAsia="仿宋_GB2312" w:hint="eastAsia"/>
          <w:sz w:val="32"/>
          <w:szCs w:val="32"/>
        </w:rPr>
        <w:lastRenderedPageBreak/>
        <w:t>七、完成市委和市政府交办的其他任务。</w:t>
      </w:r>
    </w:p>
    <w:p w:rsidR="00C31C55" w:rsidRPr="00F405EF" w:rsidRDefault="00C31C55">
      <w:pPr>
        <w:pStyle w:val="a3"/>
        <w:adjustRightInd w:val="0"/>
        <w:snapToGrid w:val="0"/>
        <w:spacing w:before="93" w:line="600" w:lineRule="exact"/>
        <w:ind w:firstLineChars="210" w:firstLine="672"/>
        <w:outlineLvl w:val="2"/>
        <w:rPr>
          <w:rFonts w:ascii="仿宋" w:eastAsia="仿宋" w:hAnsi="仿宋"/>
          <w:bCs/>
          <w:color w:val="000000"/>
          <w:sz w:val="32"/>
          <w:szCs w:val="32"/>
        </w:rPr>
      </w:pPr>
    </w:p>
    <w:p w:rsidR="00C31C55" w:rsidRDefault="00C31C55">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2019</w:t>
      </w:r>
      <w:r>
        <w:rPr>
          <w:rFonts w:ascii="仿宋" w:eastAsia="仿宋" w:hAnsi="仿宋" w:hint="eastAsia"/>
          <w:bCs/>
          <w:color w:val="000000"/>
          <w:sz w:val="32"/>
          <w:szCs w:val="32"/>
        </w:rPr>
        <w:t>年重点工作完成情况。</w:t>
      </w:r>
      <w:bookmarkEnd w:id="19"/>
      <w:bookmarkEnd w:id="20"/>
    </w:p>
    <w:p w:rsidR="00C31C55" w:rsidRDefault="00C31C55">
      <w:pPr>
        <w:pStyle w:val="2"/>
        <w:rPr>
          <w:rStyle w:val="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C31C55" w:rsidRDefault="00C31C55">
      <w:pPr>
        <w:ind w:firstLineChars="250" w:firstLine="800"/>
        <w:rPr>
          <w:rFonts w:ascii="仿宋" w:eastAsia="仿宋" w:hAnsi="仿宋"/>
          <w:sz w:val="32"/>
          <w:szCs w:val="32"/>
        </w:rPr>
      </w:pPr>
      <w:r>
        <w:rPr>
          <w:rFonts w:ascii="仿宋" w:eastAsia="仿宋" w:hAnsi="仿宋" w:hint="eastAsia"/>
          <w:sz w:val="32"/>
          <w:szCs w:val="32"/>
        </w:rPr>
        <w:t>参照公务员法管理的事业单位</w:t>
      </w:r>
      <w:r>
        <w:rPr>
          <w:rFonts w:ascii="仿宋" w:eastAsia="仿宋" w:hAnsi="仿宋"/>
          <w:bCs/>
          <w:sz w:val="32"/>
          <w:szCs w:val="32"/>
        </w:rPr>
        <w:t>1</w:t>
      </w:r>
      <w:r>
        <w:rPr>
          <w:rFonts w:ascii="仿宋" w:eastAsia="仿宋" w:hAnsi="仿宋" w:hint="eastAsia"/>
          <w:sz w:val="32"/>
          <w:szCs w:val="32"/>
        </w:rPr>
        <w:t>个。</w:t>
      </w:r>
    </w:p>
    <w:p w:rsidR="00C31C55" w:rsidRDefault="00C31C55">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2019</w:t>
      </w:r>
      <w:r>
        <w:rPr>
          <w:rStyle w:val="1Char"/>
          <w:rFonts w:ascii="黑体" w:eastAsia="黑体" w:hAnsi="黑体" w:hint="eastAsia"/>
        </w:rPr>
        <w:t>年度部门决算情况说明</w:t>
      </w:r>
      <w:bookmarkEnd w:id="23"/>
      <w:bookmarkEnd w:id="24"/>
    </w:p>
    <w:p w:rsidR="00C31C55" w:rsidRDefault="00C31C55"/>
    <w:p w:rsidR="00C31C55" w:rsidRDefault="00C31C55">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C31C55" w:rsidRDefault="00C31C5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年度收、支总计</w:t>
      </w:r>
      <w:r>
        <w:rPr>
          <w:rFonts w:ascii="仿宋" w:eastAsia="仿宋" w:hAnsi="仿宋"/>
          <w:color w:val="000000"/>
          <w:sz w:val="32"/>
          <w:szCs w:val="32"/>
        </w:rPr>
        <w:t>7.2</w:t>
      </w:r>
      <w:r>
        <w:rPr>
          <w:rFonts w:ascii="仿宋" w:eastAsia="仿宋" w:hAnsi="仿宋" w:hint="eastAsia"/>
          <w:color w:val="000000"/>
          <w:sz w:val="32"/>
          <w:szCs w:val="32"/>
        </w:rPr>
        <w:t>万元。新成立单位无对比。</w:t>
      </w:r>
    </w:p>
    <w:p w:rsidR="00C31C55" w:rsidRDefault="00C31C55">
      <w:pPr>
        <w:spacing w:line="600" w:lineRule="exact"/>
        <w:ind w:firstLineChars="200" w:firstLine="640"/>
        <w:jc w:val="left"/>
        <w:rPr>
          <w:rFonts w:ascii="仿宋_GB2312" w:eastAsia="仿宋_GB2312"/>
          <w:color w:val="000000"/>
          <w:sz w:val="32"/>
          <w:szCs w:val="32"/>
        </w:rPr>
      </w:pPr>
    </w:p>
    <w:p w:rsidR="00C31C55" w:rsidRDefault="00C31C55">
      <w:pPr>
        <w:pStyle w:val="a9"/>
        <w:numPr>
          <w:ilvl w:val="0"/>
          <w:numId w:val="2"/>
        </w:numPr>
        <w:spacing w:line="600" w:lineRule="exact"/>
        <w:ind w:firstLineChars="0"/>
        <w:outlineLvl w:val="1"/>
        <w:rPr>
          <w:rStyle w:val="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C31C55" w:rsidRDefault="00C31C5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7.2</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7.2</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p>
    <w:p w:rsidR="00C31C55" w:rsidRDefault="00C31C55">
      <w:pPr>
        <w:spacing w:line="600" w:lineRule="exact"/>
        <w:ind w:firstLineChars="200" w:firstLine="640"/>
        <w:outlineLvl w:val="1"/>
        <w:rPr>
          <w:rFonts w:ascii="仿宋" w:eastAsia="仿宋" w:hAnsi="仿宋"/>
          <w:color w:val="000000"/>
          <w:sz w:val="32"/>
          <w:szCs w:val="32"/>
        </w:rPr>
      </w:pPr>
    </w:p>
    <w:p w:rsidR="00C31C55" w:rsidRDefault="00C31C55">
      <w:pPr>
        <w:spacing w:line="600" w:lineRule="exact"/>
        <w:ind w:firstLineChars="200" w:firstLine="640"/>
        <w:rPr>
          <w:rFonts w:ascii="仿宋_GB2312" w:eastAsia="仿宋_GB2312"/>
          <w:color w:val="FF0000"/>
          <w:sz w:val="32"/>
          <w:szCs w:val="32"/>
        </w:rPr>
      </w:pPr>
    </w:p>
    <w:p w:rsidR="00C31C55" w:rsidRDefault="00C31C55">
      <w:pPr>
        <w:pStyle w:val="a9"/>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C31C55" w:rsidRPr="00C30E69" w:rsidRDefault="00C31C55"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7.2</w:t>
      </w:r>
      <w:r>
        <w:rPr>
          <w:rFonts w:ascii="仿宋" w:eastAsia="仿宋" w:hAnsi="仿宋" w:hint="eastAsia"/>
          <w:color w:val="000000"/>
          <w:sz w:val="32"/>
          <w:szCs w:val="32"/>
        </w:rPr>
        <w:t>万元，其中：基本支出</w:t>
      </w:r>
      <w:r>
        <w:rPr>
          <w:rFonts w:ascii="仿宋" w:eastAsia="仿宋" w:hAnsi="仿宋"/>
          <w:color w:val="000000"/>
          <w:sz w:val="32"/>
          <w:szCs w:val="32"/>
        </w:rPr>
        <w:t>7.2</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p>
    <w:p w:rsidR="00C31C55" w:rsidRDefault="00C31C55">
      <w:pPr>
        <w:spacing w:line="600" w:lineRule="exact"/>
        <w:ind w:firstLineChars="200" w:firstLine="640"/>
        <w:outlineLvl w:val="1"/>
        <w:rPr>
          <w:rStyle w:val="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C31C55" w:rsidRDefault="00C31C55"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7.2</w:t>
      </w:r>
      <w:r>
        <w:rPr>
          <w:rFonts w:ascii="仿宋" w:eastAsia="仿宋" w:hAnsi="仿宋" w:hint="eastAsia"/>
          <w:color w:val="000000"/>
          <w:sz w:val="32"/>
          <w:szCs w:val="32"/>
        </w:rPr>
        <w:t>万元。</w:t>
      </w:r>
    </w:p>
    <w:p w:rsidR="00C31C55" w:rsidRDefault="00C31C55">
      <w:pPr>
        <w:spacing w:line="600" w:lineRule="exact"/>
        <w:rPr>
          <w:rFonts w:ascii="仿宋" w:eastAsia="仿宋" w:hAnsi="仿宋"/>
          <w:color w:val="000000"/>
          <w:sz w:val="32"/>
          <w:szCs w:val="32"/>
        </w:rPr>
      </w:pPr>
    </w:p>
    <w:p w:rsidR="00C31C55" w:rsidRDefault="00C31C55">
      <w:pPr>
        <w:spacing w:line="600" w:lineRule="exact"/>
        <w:ind w:firstLine="640"/>
        <w:rPr>
          <w:rFonts w:ascii="仿宋" w:eastAsia="仿宋" w:hAnsi="仿宋"/>
          <w:b/>
          <w:color w:val="00B050"/>
          <w:sz w:val="32"/>
          <w:szCs w:val="32"/>
        </w:rPr>
      </w:pPr>
    </w:p>
    <w:p w:rsidR="00C31C55" w:rsidRDefault="00C31C55">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C31C55" w:rsidRDefault="00C31C55">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C31C55" w:rsidRDefault="00C31C5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7.2</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w:t>
      </w:r>
    </w:p>
    <w:p w:rsidR="00C31C55" w:rsidRDefault="00C31C55">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C31C55" w:rsidRDefault="00C31C55">
      <w:pPr>
        <w:spacing w:line="600" w:lineRule="exact"/>
        <w:ind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7.2</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7.2</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p>
    <w:p w:rsidR="00C31C55" w:rsidRDefault="00C31C55">
      <w:pPr>
        <w:spacing w:line="600" w:lineRule="exact"/>
        <w:ind w:firstLineChars="200" w:firstLine="640"/>
        <w:rPr>
          <w:rFonts w:ascii="仿宋" w:eastAsia="仿宋" w:hAnsi="仿宋"/>
          <w:color w:val="000000"/>
          <w:sz w:val="32"/>
          <w:szCs w:val="32"/>
        </w:rPr>
      </w:pPr>
    </w:p>
    <w:p w:rsidR="00C31C55" w:rsidRDefault="00C31C55">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C31C55" w:rsidRDefault="00C31C55">
      <w:pPr>
        <w:spacing w:line="600" w:lineRule="exact"/>
        <w:ind w:firstLineChars="200" w:firstLine="643"/>
        <w:outlineLvl w:val="2"/>
        <w:rPr>
          <w:rFonts w:ascii="仿宋" w:eastAsia="仿宋" w:hAnsi="仿宋"/>
          <w:color w:val="FF0000"/>
          <w:sz w:val="32"/>
          <w:szCs w:val="32"/>
        </w:rPr>
      </w:pPr>
      <w:bookmarkStart w:id="38" w:name="_Toc15377213"/>
      <w:bookmarkStart w:id="39" w:name="_Toc15378460"/>
      <w:bookmarkStart w:id="40" w:name="_Toc15377444"/>
      <w:r>
        <w:rPr>
          <w:rFonts w:ascii="仿宋" w:eastAsia="仿宋" w:hAnsi="仿宋"/>
          <w:b/>
          <w:color w:val="000000"/>
          <w:sz w:val="32"/>
          <w:szCs w:val="32"/>
        </w:rPr>
        <w:t>2019</w:t>
      </w:r>
      <w:r>
        <w:rPr>
          <w:rFonts w:ascii="仿宋" w:eastAsia="仿宋" w:hAnsi="仿宋" w:hint="eastAsia"/>
          <w:b/>
          <w:color w:val="000000"/>
          <w:sz w:val="32"/>
          <w:szCs w:val="32"/>
        </w:rPr>
        <w:t>年般公共预算支出决算数为</w:t>
      </w:r>
      <w:r>
        <w:rPr>
          <w:rFonts w:ascii="仿宋" w:eastAsia="仿宋" w:hAnsi="仿宋"/>
          <w:b/>
          <w:color w:val="000000"/>
          <w:sz w:val="32"/>
          <w:szCs w:val="32"/>
        </w:rPr>
        <w:t>7.2</w:t>
      </w:r>
      <w:r>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100%</w:t>
      </w:r>
      <w:r>
        <w:rPr>
          <w:rStyle w:val="a7"/>
          <w:rFonts w:ascii="仿宋" w:eastAsia="仿宋" w:hAnsi="仿宋" w:hint="eastAsia"/>
          <w:bCs/>
          <w:color w:val="000000"/>
          <w:sz w:val="32"/>
          <w:szCs w:val="32"/>
        </w:rPr>
        <w:t>。其中：</w:t>
      </w:r>
      <w:bookmarkEnd w:id="38"/>
      <w:bookmarkEnd w:id="39"/>
      <w:bookmarkEnd w:id="40"/>
    </w:p>
    <w:p w:rsidR="00C31C55" w:rsidRDefault="00C31C55">
      <w:pPr>
        <w:spacing w:line="600" w:lineRule="exact"/>
        <w:ind w:firstLine="640"/>
        <w:rPr>
          <w:rFonts w:ascii="仿宋" w:eastAsia="仿宋" w:hAnsi="仿宋"/>
          <w:b/>
          <w:color w:val="000000"/>
          <w:sz w:val="32"/>
          <w:szCs w:val="32"/>
        </w:rPr>
      </w:pPr>
    </w:p>
    <w:p w:rsidR="00C31C55" w:rsidRDefault="00C31C55">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C31C55" w:rsidRDefault="00C31C55">
      <w:pPr>
        <w:spacing w:line="600" w:lineRule="exact"/>
        <w:ind w:firstLine="645"/>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7.2</w:t>
      </w:r>
      <w:r>
        <w:rPr>
          <w:rFonts w:ascii="仿宋" w:eastAsia="仿宋" w:hAnsi="仿宋" w:hint="eastAsia"/>
          <w:color w:val="000000"/>
          <w:sz w:val="32"/>
          <w:szCs w:val="32"/>
        </w:rPr>
        <w:t>万元，其中：</w:t>
      </w:r>
    </w:p>
    <w:p w:rsidR="00C31C55" w:rsidRPr="00C30E69" w:rsidRDefault="00C31C55"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6.1</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1.1</w:t>
      </w:r>
      <w:r>
        <w:rPr>
          <w:rFonts w:ascii="仿宋" w:eastAsia="仿宋" w:hAnsi="仿宋" w:hint="eastAsia"/>
          <w:color w:val="000000"/>
          <w:sz w:val="32"/>
          <w:szCs w:val="32"/>
        </w:rPr>
        <w:t>万元，主要包括：办公费、印刷费、咨询费、手续费、水费、电费、邮电费、取暖费、物业管理费、差旅费、因公出国（境）费用、维修（护）费、租赁费、</w:t>
      </w:r>
      <w:r>
        <w:rPr>
          <w:rFonts w:ascii="仿宋" w:eastAsia="仿宋" w:hAnsi="仿宋" w:hint="eastAsia"/>
          <w:color w:val="000000"/>
          <w:sz w:val="32"/>
          <w:szCs w:val="32"/>
        </w:rPr>
        <w:lastRenderedPageBreak/>
        <w:t>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C31C55" w:rsidRDefault="00C31C55">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C31C55" w:rsidRDefault="00C31C55">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C31C55" w:rsidRDefault="00C31C5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无</w:t>
      </w:r>
    </w:p>
    <w:p w:rsidR="009308EF" w:rsidRDefault="009308EF">
      <w:pPr>
        <w:spacing w:line="600" w:lineRule="exact"/>
        <w:ind w:firstLine="640"/>
        <w:rPr>
          <w:rFonts w:ascii="仿宋" w:eastAsia="仿宋" w:hAnsi="仿宋"/>
          <w:b/>
          <w:color w:val="FF0000"/>
          <w:sz w:val="32"/>
          <w:szCs w:val="32"/>
        </w:rPr>
      </w:pPr>
    </w:p>
    <w:p w:rsidR="009308EF" w:rsidRDefault="009308EF">
      <w:pPr>
        <w:spacing w:line="600" w:lineRule="exact"/>
        <w:ind w:firstLine="640"/>
        <w:rPr>
          <w:rFonts w:ascii="仿宋" w:eastAsia="仿宋" w:hAnsi="仿宋"/>
          <w:b/>
          <w:color w:val="FF0000"/>
          <w:sz w:val="32"/>
          <w:szCs w:val="32"/>
        </w:rPr>
      </w:pPr>
    </w:p>
    <w:p w:rsidR="00C31C55" w:rsidRDefault="00C31C55">
      <w:pPr>
        <w:widowControl/>
        <w:jc w:val="left"/>
        <w:rPr>
          <w:rFonts w:ascii="仿宋_GB2312" w:eastAsia="仿宋_GB2312"/>
          <w:b/>
          <w:color w:val="000000"/>
          <w:sz w:val="32"/>
          <w:szCs w:val="32"/>
        </w:rPr>
      </w:pPr>
    </w:p>
    <w:p w:rsidR="00C31C55" w:rsidRDefault="00C31C55" w:rsidP="00AD0F83">
      <w:pPr>
        <w:numPr>
          <w:ilvl w:val="0"/>
          <w:numId w:val="5"/>
        </w:numPr>
        <w:spacing w:line="600" w:lineRule="exact"/>
        <w:ind w:firstLineChars="150" w:firstLine="660"/>
        <w:jc w:val="center"/>
        <w:outlineLvl w:val="0"/>
        <w:rPr>
          <w:rStyle w:val="1Char"/>
          <w:rFonts w:ascii="黑体" w:eastAsia="黑体" w:hAnsi="黑体"/>
          <w:b w:val="0"/>
        </w:rPr>
      </w:pPr>
      <w:bookmarkStart w:id="46" w:name="_Toc15396613"/>
      <w:bookmarkStart w:id="47" w:name="_Toc15377225"/>
      <w:r w:rsidRPr="00833962">
        <w:rPr>
          <w:rFonts w:ascii="黑体" w:eastAsia="黑体" w:hAnsi="黑体" w:hint="eastAsia"/>
          <w:color w:val="000000"/>
          <w:sz w:val="44"/>
          <w:szCs w:val="44"/>
        </w:rPr>
        <w:t>名</w:t>
      </w:r>
      <w:r>
        <w:rPr>
          <w:rStyle w:val="1Char"/>
          <w:rFonts w:ascii="黑体" w:eastAsia="黑体" w:hAnsi="黑体" w:hint="eastAsia"/>
          <w:b w:val="0"/>
        </w:rPr>
        <w:t>词解释</w:t>
      </w:r>
      <w:bookmarkEnd w:id="46"/>
      <w:bookmarkEnd w:id="47"/>
    </w:p>
    <w:p w:rsidR="00C31C55" w:rsidRDefault="00C31C55">
      <w:pPr>
        <w:spacing w:line="600" w:lineRule="exact"/>
        <w:jc w:val="left"/>
        <w:rPr>
          <w:rFonts w:ascii="宋体"/>
          <w:b/>
          <w:color w:val="000000"/>
          <w:sz w:val="44"/>
          <w:szCs w:val="44"/>
        </w:rPr>
      </w:pP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w:t>
      </w:r>
      <w:r>
        <w:rPr>
          <w:rFonts w:ascii="仿宋_GB2312" w:eastAsia="仿宋_GB2312" w:hint="eastAsia"/>
          <w:sz w:val="32"/>
          <w:szCs w:val="32"/>
        </w:rPr>
        <w:lastRenderedPageBreak/>
        <w:t>年收支相抵后按国家规定提取、用于弥补以后年度收支差额的基金）弥补本年度收支缺口的资金。</w:t>
      </w:r>
      <w:r>
        <w:rPr>
          <w:rFonts w:ascii="仿宋_GB2312" w:eastAsia="仿宋_GB2312"/>
          <w:sz w:val="32"/>
          <w:szCs w:val="32"/>
        </w:rPr>
        <w:t xml:space="preserve"> </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公共安全（类）…（款）…（项）：指……。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24.</w:t>
      </w:r>
      <w:r>
        <w:rPr>
          <w:rFonts w:ascii="仿宋_GB2312" w:eastAsia="仿宋_GB2312" w:hint="eastAsia"/>
          <w:color w:val="000000"/>
          <w:sz w:val="32"/>
          <w:szCs w:val="32"/>
        </w:rPr>
        <w:t>国土海洋气象等（类）…（款）…（项）：指……。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C31C55" w:rsidRDefault="00C31C55">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C31C55" w:rsidRDefault="00C31C55">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C31C55" w:rsidRDefault="00C31C55">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C31C55" w:rsidRDefault="00C31C55">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2019</w:t>
      </w:r>
      <w:r>
        <w:rPr>
          <w:rFonts w:ascii="仿宋" w:eastAsia="仿宋" w:hAnsi="仿宋" w:hint="eastAsia"/>
          <w:b/>
          <w:color w:val="000000"/>
          <w:sz w:val="32"/>
          <w:szCs w:val="32"/>
        </w:rPr>
        <w:t>年政府收支分类科目》增减内容。）</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基本支出：指为保障机构正常运转、完成日常工作任务而发生的人员支出和公用支出。</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C31C55" w:rsidRDefault="00C31C55">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w:t>
      </w:r>
      <w:r>
        <w:rPr>
          <w:rFonts w:ascii="仿宋_GB2312" w:eastAsia="仿宋_GB2312" w:hint="eastAsia"/>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31C55" w:rsidRDefault="00C31C55">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C31C55" w:rsidRDefault="00C31C55">
      <w:pPr>
        <w:pStyle w:val="Default"/>
        <w:spacing w:line="560" w:lineRule="exact"/>
        <w:ind w:firstLineChars="200" w:firstLine="640"/>
        <w:rPr>
          <w:rFonts w:ascii="仿宋_GB2312" w:eastAsia="仿宋_GB2312" w:cs="黑体"/>
          <w:sz w:val="32"/>
          <w:szCs w:val="32"/>
        </w:rPr>
      </w:pPr>
    </w:p>
    <w:p w:rsidR="00C31C55" w:rsidRDefault="00C31C55">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C31C55" w:rsidRDefault="00C31C55">
      <w:pPr>
        <w:spacing w:line="600" w:lineRule="exact"/>
        <w:jc w:val="center"/>
        <w:outlineLvl w:val="0"/>
        <w:rPr>
          <w:rStyle w:val="1Char"/>
          <w:rFonts w:ascii="黑体" w:eastAsia="黑体" w:hAnsi="黑体"/>
          <w:b w:val="0"/>
        </w:rPr>
      </w:pPr>
      <w:bookmarkStart w:id="48" w:name="_Toc15377226"/>
      <w:r>
        <w:rPr>
          <w:rFonts w:ascii="宋体"/>
          <w:b/>
          <w:color w:val="000000"/>
          <w:sz w:val="44"/>
          <w:szCs w:val="44"/>
        </w:rPr>
        <w:br w:type="page"/>
      </w:r>
      <w:bookmarkStart w:id="4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49"/>
    </w:p>
    <w:p w:rsidR="00C31C55" w:rsidRDefault="00C31C55">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C31C55" w:rsidRDefault="00C31C55" w:rsidP="00070A43">
      <w:pPr>
        <w:spacing w:line="580" w:lineRule="exact"/>
        <w:jc w:val="center"/>
        <w:rPr>
          <w:rFonts w:ascii="方正小标宋简体" w:eastAsia="方正小标宋简体" w:hAnsi="方正小标宋简体" w:cs="方正小标宋简体"/>
          <w:sz w:val="44"/>
          <w:szCs w:val="44"/>
        </w:rPr>
      </w:pPr>
    </w:p>
    <w:p w:rsidR="00C31C55" w:rsidRPr="00D254F7" w:rsidRDefault="00C31C55"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color w:val="000000"/>
          <w:kern w:val="0"/>
          <w:sz w:val="40"/>
          <w:szCs w:val="44"/>
        </w:rPr>
        <w:t>XX</w:t>
      </w:r>
      <w:r w:rsidRPr="00833962">
        <w:rPr>
          <w:rFonts w:ascii="方正小标宋简体" w:eastAsia="方正小标宋简体" w:hAnsi="宋体" w:hint="eastAsia"/>
          <w:color w:val="000000"/>
          <w:kern w:val="0"/>
          <w:sz w:val="40"/>
          <w:szCs w:val="44"/>
          <w:lang w:val="zh-CN"/>
        </w:rPr>
        <w:t>部门</w:t>
      </w:r>
      <w:r w:rsidRPr="00833962">
        <w:rPr>
          <w:rFonts w:ascii="方正小标宋简体" w:eastAsia="方正小标宋简体" w:hAnsi="宋体"/>
          <w:color w:val="000000"/>
          <w:kern w:val="0"/>
          <w:sz w:val="40"/>
          <w:szCs w:val="44"/>
        </w:rPr>
        <w:t>2019</w:t>
      </w:r>
      <w:r w:rsidRPr="00833962">
        <w:rPr>
          <w:rFonts w:ascii="方正小标宋简体" w:eastAsia="方正小标宋简体" w:hAnsi="宋体" w:hint="eastAsia"/>
          <w:color w:val="000000"/>
          <w:kern w:val="0"/>
          <w:sz w:val="40"/>
          <w:szCs w:val="44"/>
        </w:rPr>
        <w:t>年部门</w:t>
      </w:r>
      <w:r w:rsidRPr="00833962">
        <w:rPr>
          <w:rFonts w:ascii="方正小标宋简体" w:eastAsia="方正小标宋简体" w:hAnsi="宋体" w:hint="eastAsia"/>
          <w:color w:val="000000"/>
          <w:kern w:val="0"/>
          <w:sz w:val="40"/>
          <w:szCs w:val="44"/>
          <w:lang w:val="zh-CN"/>
        </w:rPr>
        <w:t>整体支出绩效评价报告</w:t>
      </w:r>
    </w:p>
    <w:p w:rsidR="00C31C55" w:rsidRDefault="00C31C55" w:rsidP="00070A43">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C31C55" w:rsidRDefault="00C31C55" w:rsidP="00070A43">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C31C55" w:rsidRDefault="00C31C55"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C31C55" w:rsidRDefault="00C31C55"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C31C55" w:rsidRDefault="00C31C55"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包括部门绩效目标制定、目标实现、预算编制准确、支出控制、预算动态调整、执行进度、预算完成情况和违规记录等情况。</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包括绩效自评公开、评价结果整改和应用结果反馈等情况。</w:t>
      </w:r>
    </w:p>
    <w:p w:rsidR="00C31C55" w:rsidRDefault="00C31C55"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（二）存在问题。</w:t>
      </w:r>
    </w:p>
    <w:p w:rsidR="00C31C55" w:rsidRDefault="00C31C55"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C31C55" w:rsidRDefault="00C31C55" w:rsidP="00070A43">
      <w:pPr>
        <w:spacing w:line="580" w:lineRule="exact"/>
        <w:ind w:firstLineChars="200" w:firstLine="640"/>
        <w:rPr>
          <w:rFonts w:ascii="仿宋_GB2312" w:eastAsia="仿宋_GB2312" w:hAnsi="仿宋_GB2312" w:cs="仿宋_GB2312"/>
          <w:sz w:val="32"/>
          <w:szCs w:val="32"/>
        </w:rPr>
      </w:pPr>
    </w:p>
    <w:p w:rsidR="00C31C55" w:rsidRDefault="00C31C55" w:rsidP="00070A43">
      <w:pPr>
        <w:spacing w:line="580" w:lineRule="exact"/>
        <w:ind w:firstLineChars="200" w:firstLine="640"/>
        <w:rPr>
          <w:rFonts w:ascii="仿宋_GB2312" w:eastAsia="仿宋_GB2312" w:hAnsi="仿宋_GB2312" w:cs="仿宋_GB2312"/>
          <w:sz w:val="32"/>
          <w:szCs w:val="32"/>
        </w:rPr>
      </w:pPr>
    </w:p>
    <w:p w:rsidR="00C31C55" w:rsidRDefault="00C31C55"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C31C55" w:rsidRDefault="00C31C55" w:rsidP="00070A43">
      <w:pPr>
        <w:spacing w:line="580" w:lineRule="exact"/>
        <w:ind w:firstLineChars="200" w:firstLine="640"/>
        <w:rPr>
          <w:rFonts w:ascii="仿宋_GB2312" w:eastAsia="仿宋_GB2312" w:hAnsi="仿宋_GB2312" w:cs="仿宋_GB2312"/>
          <w:sz w:val="32"/>
          <w:szCs w:val="32"/>
        </w:rPr>
      </w:pPr>
    </w:p>
    <w:p w:rsidR="00C31C55" w:rsidRDefault="00C31C55"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XXX</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2019</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C31C55" w:rsidRDefault="00C31C55" w:rsidP="00070A43">
      <w:pPr>
        <w:spacing w:line="600" w:lineRule="exact"/>
        <w:rPr>
          <w:rFonts w:ascii="宋体"/>
          <w:sz w:val="32"/>
          <w:szCs w:val="32"/>
          <w:lang w:val="zh-CN"/>
        </w:rPr>
      </w:pPr>
    </w:p>
    <w:p w:rsidR="00C31C55" w:rsidRDefault="00C31C55" w:rsidP="00070A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说明项目绩效自评采用的组织实施步骤及方法。</w:t>
      </w:r>
    </w:p>
    <w:p w:rsidR="00C31C55" w:rsidRDefault="00C31C55"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总体评价各项目实施单位财务管理制度是否健全，是否严格执行财务管理制度，账务处理是否及时，会计核算是否规范等。</w:t>
      </w:r>
    </w:p>
    <w:p w:rsidR="00C31C55" w:rsidRDefault="00C31C55"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结合项目特点，总体评价各项目实施单位执行相关法律法规及项目管理制度等情况，如招投标、政府采购、项目公示制等相关规定。</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说明项目主管部门为加强项目管理所采取的监管手段、监管程序、监管工作开展情况及实现的效果等。</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包括项目完成数量、质量、时效、成本等情况，对照项目计划完成目标，对截止评价时点的任务量完成、质量标准、进度计划、成本控制目标的实现程度进行评价，并进行分析说明。</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C31C55" w:rsidRDefault="00C31C55"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从项目经济效益、社会效益、生态效益、可持续效益以及服务对象满意度等方面对项目效益进行全面分析评价。</w:t>
      </w:r>
    </w:p>
    <w:p w:rsidR="00C31C55" w:rsidRDefault="00C31C55"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（一）评价结论。</w:t>
      </w:r>
    </w:p>
    <w:p w:rsidR="00C31C55" w:rsidRDefault="00C31C55" w:rsidP="00070A43">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结合项目自身特点、评价重点及管理办法等要求，围绕专项项目支出绩效评价指标体系对项目进行总体评价。</w:t>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C31C55" w:rsidRDefault="00C31C55"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结合自评情况，分析存在的问题及原因。</w:t>
      </w:r>
      <w:r>
        <w:rPr>
          <w:rFonts w:ascii="仿宋_GB2312" w:eastAsia="仿宋_GB2312" w:hAnsi="宋体"/>
          <w:sz w:val="32"/>
          <w:szCs w:val="32"/>
          <w:lang w:val="zh-CN"/>
        </w:rPr>
        <w:tab/>
      </w:r>
    </w:p>
    <w:p w:rsidR="00C31C55" w:rsidRDefault="00C31C55"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C31C55" w:rsidRDefault="00C31C55"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针对项目自评中发现的问题，提出下一步改进完善的意见及有关政策性建议。</w:t>
      </w:r>
    </w:p>
    <w:p w:rsidR="00C31C55" w:rsidRDefault="00C31C55" w:rsidP="00070A43">
      <w:pPr>
        <w:spacing w:line="580" w:lineRule="exact"/>
        <w:ind w:firstLine="640"/>
        <w:rPr>
          <w:rFonts w:ascii="仿宋_GB2312" w:eastAsia="仿宋_GB2312" w:hAnsi="仿宋_GB2312" w:cs="仿宋_GB2312"/>
          <w:sz w:val="32"/>
          <w:szCs w:val="32"/>
        </w:rPr>
      </w:pPr>
    </w:p>
    <w:p w:rsidR="00C31C55" w:rsidRDefault="00C31C55" w:rsidP="00070A43">
      <w:pPr>
        <w:spacing w:line="580" w:lineRule="exact"/>
        <w:ind w:firstLine="640"/>
        <w:rPr>
          <w:rFonts w:ascii="仿宋_GB2312" w:eastAsia="仿宋_GB2312" w:hAnsi="仿宋_GB2312" w:cs="仿宋_GB2312"/>
          <w:sz w:val="32"/>
          <w:szCs w:val="32"/>
        </w:rPr>
      </w:pPr>
    </w:p>
    <w:p w:rsidR="00C31C55" w:rsidRPr="00070A43" w:rsidRDefault="00C31C55">
      <w:pPr>
        <w:widowControl/>
        <w:jc w:val="left"/>
        <w:rPr>
          <w:rStyle w:val="1Char"/>
          <w:rFonts w:ascii="黑体" w:eastAsia="黑体" w:hAnsi="黑体"/>
          <w:b w:val="0"/>
        </w:rPr>
      </w:pPr>
    </w:p>
    <w:p w:rsidR="00C31C55" w:rsidRDefault="00C31C55">
      <w:pPr>
        <w:widowControl/>
        <w:jc w:val="left"/>
        <w:rPr>
          <w:rStyle w:val="1Char"/>
          <w:rFonts w:ascii="黑体" w:eastAsia="黑体" w:hAnsi="黑体"/>
          <w:b w:val="0"/>
        </w:rPr>
      </w:pPr>
      <w:r>
        <w:rPr>
          <w:rStyle w:val="1Char"/>
          <w:rFonts w:ascii="黑体" w:eastAsia="黑体" w:hAnsi="黑体"/>
          <w:b w:val="0"/>
        </w:rPr>
        <w:br w:type="page"/>
      </w:r>
    </w:p>
    <w:p w:rsidR="00C31C55" w:rsidRDefault="00C31C55">
      <w:pPr>
        <w:spacing w:line="600" w:lineRule="exact"/>
        <w:jc w:val="center"/>
        <w:outlineLvl w:val="0"/>
        <w:rPr>
          <w:rStyle w:val="1Char"/>
          <w:rFonts w:ascii="黑体" w:eastAsia="黑体" w:hAnsi="黑体"/>
          <w:b w:val="0"/>
        </w:rPr>
      </w:pPr>
    </w:p>
    <w:p w:rsidR="00C31C55" w:rsidRDefault="00C31C55">
      <w:pPr>
        <w:spacing w:line="600" w:lineRule="exact"/>
        <w:jc w:val="center"/>
        <w:outlineLvl w:val="0"/>
        <w:rPr>
          <w:rStyle w:val="1Char"/>
          <w:rFonts w:ascii="黑体" w:eastAsia="黑体" w:hAnsi="黑体"/>
          <w:b w:val="0"/>
        </w:rPr>
      </w:pPr>
      <w:bookmarkStart w:id="50"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48"/>
      <w:bookmarkEnd w:id="50"/>
    </w:p>
    <w:p w:rsidR="00C31C55" w:rsidRDefault="00C31C55">
      <w:pPr>
        <w:spacing w:line="600" w:lineRule="exact"/>
        <w:jc w:val="center"/>
        <w:outlineLvl w:val="0"/>
        <w:rPr>
          <w:rFonts w:ascii="仿宋" w:eastAsia="仿宋" w:hAnsi="仿宋"/>
          <w:b/>
          <w:color w:val="000000"/>
          <w:sz w:val="44"/>
          <w:szCs w:val="44"/>
        </w:rPr>
      </w:pPr>
    </w:p>
    <w:p w:rsidR="00C31C55" w:rsidRDefault="00C31C55">
      <w:pPr>
        <w:pStyle w:val="2"/>
        <w:rPr>
          <w:rFonts w:ascii="仿宋" w:eastAsia="仿宋" w:hAnsi="仿宋"/>
          <w:color w:val="000000"/>
        </w:rPr>
      </w:pPr>
      <w:bookmarkStart w:id="51" w:name="_Toc15396619"/>
      <w:r>
        <w:rPr>
          <w:rFonts w:ascii="仿宋" w:eastAsia="仿宋" w:hAnsi="仿宋" w:hint="eastAsia"/>
          <w:b w:val="0"/>
          <w:color w:val="000000"/>
        </w:rPr>
        <w:t>一、收</w:t>
      </w:r>
      <w:r>
        <w:rPr>
          <w:rStyle w:val="2Char"/>
          <w:rFonts w:ascii="仿宋" w:eastAsia="仿宋" w:hAnsi="仿宋" w:hint="eastAsia"/>
        </w:rPr>
        <w:t>入支出决算总表</w:t>
      </w:r>
      <w:bookmarkEnd w:id="51"/>
    </w:p>
    <w:p w:rsidR="00C31C55" w:rsidRDefault="00C31C55">
      <w:pPr>
        <w:pStyle w:val="2"/>
        <w:rPr>
          <w:rFonts w:ascii="仿宋" w:eastAsia="仿宋" w:hAnsi="仿宋"/>
          <w:color w:val="000000"/>
        </w:rPr>
      </w:pPr>
      <w:bookmarkStart w:id="52" w:name="_Toc15396620"/>
      <w:r>
        <w:rPr>
          <w:rFonts w:ascii="仿宋" w:eastAsia="仿宋" w:hAnsi="仿宋" w:hint="eastAsia"/>
          <w:b w:val="0"/>
          <w:color w:val="000000"/>
        </w:rPr>
        <w:t>二、收</w:t>
      </w:r>
      <w:r>
        <w:rPr>
          <w:rStyle w:val="2Char"/>
          <w:rFonts w:ascii="仿宋" w:eastAsia="仿宋" w:hAnsi="仿宋" w:hint="eastAsia"/>
        </w:rPr>
        <w:t>入决算表</w:t>
      </w:r>
      <w:bookmarkEnd w:id="52"/>
    </w:p>
    <w:p w:rsidR="00C31C55" w:rsidRDefault="00C31C55">
      <w:pPr>
        <w:pStyle w:val="2"/>
        <w:rPr>
          <w:rFonts w:ascii="仿宋" w:eastAsia="仿宋" w:hAnsi="仿宋"/>
          <w:color w:val="000000"/>
        </w:rPr>
      </w:pPr>
      <w:bookmarkStart w:id="5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3"/>
    </w:p>
    <w:p w:rsidR="00C31C55" w:rsidRDefault="00C31C55">
      <w:pPr>
        <w:pStyle w:val="2"/>
        <w:rPr>
          <w:rFonts w:ascii="仿宋" w:eastAsia="仿宋" w:hAnsi="仿宋"/>
          <w:b w:val="0"/>
          <w:color w:val="000000"/>
        </w:rPr>
      </w:pPr>
      <w:bookmarkStart w:id="5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4"/>
    </w:p>
    <w:p w:rsidR="00C31C55" w:rsidRDefault="00C31C55">
      <w:pPr>
        <w:pStyle w:val="2"/>
        <w:rPr>
          <w:rStyle w:val="2Char"/>
          <w:rFonts w:ascii="仿宋" w:eastAsia="仿宋" w:hAnsi="仿宋"/>
        </w:rPr>
      </w:pPr>
      <w:bookmarkStart w:id="5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6" w:name="_Toc15396624"/>
      <w:bookmarkEnd w:id="55"/>
    </w:p>
    <w:p w:rsidR="00C31C55" w:rsidRDefault="00C31C55">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6"/>
    </w:p>
    <w:p w:rsidR="00C31C55" w:rsidRDefault="00C31C55">
      <w:pPr>
        <w:pStyle w:val="2"/>
        <w:rPr>
          <w:rFonts w:ascii="仿宋" w:eastAsia="仿宋" w:hAnsi="仿宋"/>
          <w:color w:val="000000"/>
        </w:rPr>
      </w:pPr>
      <w:bookmarkStart w:id="5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7"/>
    </w:p>
    <w:p w:rsidR="00C31C55" w:rsidRDefault="00C31C55">
      <w:pPr>
        <w:pStyle w:val="2"/>
        <w:rPr>
          <w:rFonts w:ascii="仿宋" w:eastAsia="仿宋" w:hAnsi="仿宋"/>
          <w:color w:val="000000"/>
        </w:rPr>
      </w:pPr>
      <w:bookmarkStart w:id="5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58"/>
    </w:p>
    <w:p w:rsidR="00C31C55" w:rsidRDefault="00C31C55">
      <w:pPr>
        <w:pStyle w:val="2"/>
        <w:rPr>
          <w:rFonts w:ascii="仿宋" w:eastAsia="仿宋" w:hAnsi="仿宋"/>
          <w:color w:val="000000"/>
        </w:rPr>
      </w:pPr>
      <w:bookmarkStart w:id="5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9"/>
    </w:p>
    <w:p w:rsidR="00C31C55" w:rsidRDefault="00C31C55">
      <w:pPr>
        <w:pStyle w:val="2"/>
        <w:rPr>
          <w:rFonts w:ascii="仿宋" w:eastAsia="仿宋" w:hAnsi="仿宋"/>
          <w:color w:val="000000"/>
        </w:rPr>
      </w:pPr>
      <w:bookmarkStart w:id="6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0"/>
    </w:p>
    <w:p w:rsidR="00C31C55" w:rsidRDefault="00C31C55">
      <w:pPr>
        <w:pStyle w:val="2"/>
        <w:rPr>
          <w:rFonts w:ascii="仿宋" w:eastAsia="仿宋" w:hAnsi="仿宋"/>
          <w:color w:val="000000"/>
        </w:rPr>
      </w:pPr>
      <w:bookmarkStart w:id="6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1"/>
    </w:p>
    <w:p w:rsidR="00C31C55" w:rsidRDefault="00C31C55">
      <w:pPr>
        <w:pStyle w:val="2"/>
        <w:rPr>
          <w:rFonts w:ascii="仿宋" w:eastAsia="仿宋" w:hAnsi="仿宋"/>
          <w:color w:val="000000"/>
        </w:rPr>
      </w:pPr>
      <w:bookmarkStart w:id="6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2"/>
    </w:p>
    <w:p w:rsidR="00C31C55" w:rsidRDefault="00C31C55">
      <w:pPr>
        <w:pStyle w:val="2"/>
        <w:rPr>
          <w:rFonts w:ascii="仿宋" w:eastAsia="仿宋" w:hAnsi="仿宋"/>
          <w:color w:val="000000"/>
        </w:rPr>
      </w:pPr>
      <w:bookmarkStart w:id="6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3"/>
    </w:p>
    <w:sectPr w:rsidR="00C31C55" w:rsidSect="005B5C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21" w:rsidRDefault="00AC5521" w:rsidP="005B5C64">
      <w:r>
        <w:separator/>
      </w:r>
    </w:p>
  </w:endnote>
  <w:endnote w:type="continuationSeparator" w:id="0">
    <w:p w:rsidR="00AC5521" w:rsidRDefault="00AC5521"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5" w:rsidRDefault="00C31C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5" w:rsidRDefault="009308EF">
    <w:pPr>
      <w:pStyle w:val="a5"/>
      <w:jc w:val="center"/>
    </w:pPr>
    <w:r>
      <w:fldChar w:fldCharType="begin"/>
    </w:r>
    <w:r>
      <w:instrText>PAGE   \* MERGEFORMAT</w:instrText>
    </w:r>
    <w:r>
      <w:fldChar w:fldCharType="separate"/>
    </w:r>
    <w:r w:rsidR="008A21C0" w:rsidRPr="008A21C0">
      <w:rPr>
        <w:noProof/>
        <w:lang w:val="zh-CN"/>
      </w:rPr>
      <w:t>2</w:t>
    </w:r>
    <w:r>
      <w:rPr>
        <w:noProof/>
        <w:lang w:val="zh-CN"/>
      </w:rPr>
      <w:fldChar w:fldCharType="end"/>
    </w:r>
  </w:p>
  <w:p w:rsidR="00C31C55" w:rsidRDefault="00C31C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5" w:rsidRDefault="00C31C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21" w:rsidRDefault="00AC5521" w:rsidP="005B5C64">
      <w:r>
        <w:separator/>
      </w:r>
    </w:p>
  </w:footnote>
  <w:footnote w:type="continuationSeparator" w:id="0">
    <w:p w:rsidR="00AC5521" w:rsidRDefault="00AC5521"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5" w:rsidRDefault="00C31C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5" w:rsidRDefault="00C31C55" w:rsidP="00662E3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5" w:rsidRDefault="00C31C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17F426B7"/>
    <w:multiLevelType w:val="multilevel"/>
    <w:tmpl w:val="17F426B7"/>
    <w:lvl w:ilvl="0">
      <w:start w:val="10"/>
      <w:numFmt w:val="japaneseCounting"/>
      <w:lvlText w:val="%1、"/>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4">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5ED6"/>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51FC"/>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2E35"/>
    <w:rsid w:val="0066343B"/>
    <w:rsid w:val="00664777"/>
    <w:rsid w:val="006748A4"/>
    <w:rsid w:val="00681A31"/>
    <w:rsid w:val="00683E73"/>
    <w:rsid w:val="006A3141"/>
    <w:rsid w:val="006A5E34"/>
    <w:rsid w:val="006B2422"/>
    <w:rsid w:val="006B2B9A"/>
    <w:rsid w:val="006C1937"/>
    <w:rsid w:val="006F020C"/>
    <w:rsid w:val="007127B7"/>
    <w:rsid w:val="0071798E"/>
    <w:rsid w:val="00722F41"/>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21C0"/>
    <w:rsid w:val="008B768C"/>
    <w:rsid w:val="008C4DB1"/>
    <w:rsid w:val="008C4EAF"/>
    <w:rsid w:val="008C5176"/>
    <w:rsid w:val="008C7FD0"/>
    <w:rsid w:val="008E1DE7"/>
    <w:rsid w:val="008E707C"/>
    <w:rsid w:val="00900B08"/>
    <w:rsid w:val="00902155"/>
    <w:rsid w:val="00902FA3"/>
    <w:rsid w:val="00923564"/>
    <w:rsid w:val="0092392E"/>
    <w:rsid w:val="009308EF"/>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7F45"/>
    <w:rsid w:val="00A91760"/>
    <w:rsid w:val="00A93B00"/>
    <w:rsid w:val="00A93C21"/>
    <w:rsid w:val="00AB64C9"/>
    <w:rsid w:val="00AC3C6A"/>
    <w:rsid w:val="00AC5521"/>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6F6"/>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1C55"/>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3F92"/>
    <w:rsid w:val="00E568DF"/>
    <w:rsid w:val="00E64269"/>
    <w:rsid w:val="00E66797"/>
    <w:rsid w:val="00E82267"/>
    <w:rsid w:val="00E853CE"/>
    <w:rsid w:val="00E867B6"/>
    <w:rsid w:val="00E87F08"/>
    <w:rsid w:val="00EA010F"/>
    <w:rsid w:val="00EB5AC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05EF"/>
    <w:rsid w:val="00F417B1"/>
    <w:rsid w:val="00F45853"/>
    <w:rsid w:val="00F602DF"/>
    <w:rsid w:val="00F754A1"/>
    <w:rsid w:val="00F81FD9"/>
    <w:rsid w:val="00F841AA"/>
    <w:rsid w:val="00F84A94"/>
    <w:rsid w:val="00F87E96"/>
    <w:rsid w:val="00FA23E8"/>
    <w:rsid w:val="00FB2065"/>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B5C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B5C64"/>
    <w:rPr>
      <w:rFonts w:ascii="Times New Roman" w:hAnsi="Times New Roman" w:cs="Times New Roman"/>
      <w:b/>
      <w:bCs/>
      <w:kern w:val="44"/>
      <w:sz w:val="44"/>
      <w:szCs w:val="44"/>
    </w:rPr>
  </w:style>
  <w:style w:type="character" w:customStyle="1" w:styleId="2Char">
    <w:name w:val="标题 2 Char"/>
    <w:link w:val="2"/>
    <w:uiPriority w:val="99"/>
    <w:locked/>
    <w:rsid w:val="005B5C64"/>
    <w:rPr>
      <w:rFonts w:ascii="Cambria" w:eastAsia="宋体" w:hAnsi="Cambria" w:cs="Times New Roman"/>
      <w:b/>
      <w:bCs/>
      <w:kern w:val="2"/>
      <w:sz w:val="32"/>
      <w:szCs w:val="32"/>
    </w:rPr>
  </w:style>
  <w:style w:type="character" w:customStyle="1" w:styleId="3Char">
    <w:name w:val="标题 3 Char"/>
    <w:link w:val="3"/>
    <w:uiPriority w:val="99"/>
    <w:locked/>
    <w:rsid w:val="005B5C64"/>
    <w:rPr>
      <w:rFonts w:ascii="Times New Roman" w:hAnsi="Times New Roman" w:cs="Times New Roman"/>
      <w:b/>
      <w:bCs/>
      <w:kern w:val="2"/>
      <w:sz w:val="32"/>
      <w:szCs w:val="32"/>
    </w:rPr>
  </w:style>
  <w:style w:type="paragraph" w:styleId="a3">
    <w:name w:val="Body Text"/>
    <w:basedOn w:val="a"/>
    <w:link w:val="Char"/>
    <w:uiPriority w:val="99"/>
    <w:rsid w:val="005B5C64"/>
    <w:pPr>
      <w:spacing w:beforeLines="30"/>
    </w:pPr>
    <w:rPr>
      <w:rFonts w:ascii="仿宋_GB2312" w:eastAsia="仿宋_GB2312"/>
      <w:kern w:val="0"/>
      <w:sz w:val="24"/>
      <w:szCs w:val="20"/>
    </w:rPr>
  </w:style>
  <w:style w:type="character" w:customStyle="1" w:styleId="BodyTextChar">
    <w:name w:val="Body Text Char"/>
    <w:uiPriority w:val="99"/>
    <w:semiHidden/>
    <w:rsid w:val="005B5C64"/>
    <w:rPr>
      <w:rFonts w:ascii="Times New Roman" w:hAnsi="Times New Roman" w:cs="Times New Roman"/>
      <w:sz w:val="24"/>
      <w:szCs w:val="24"/>
    </w:rPr>
  </w:style>
  <w:style w:type="paragraph" w:styleId="30">
    <w:name w:val="toc 3"/>
    <w:basedOn w:val="a"/>
    <w:next w:val="a"/>
    <w:uiPriority w:val="99"/>
    <w:rsid w:val="005B5C64"/>
    <w:pPr>
      <w:tabs>
        <w:tab w:val="right" w:leader="dot" w:pos="8296"/>
      </w:tabs>
      <w:ind w:leftChars="400" w:left="840"/>
    </w:pPr>
  </w:style>
  <w:style w:type="paragraph" w:styleId="a4">
    <w:name w:val="Balloon Text"/>
    <w:basedOn w:val="a"/>
    <w:link w:val="Char0"/>
    <w:uiPriority w:val="99"/>
    <w:semiHidden/>
    <w:rsid w:val="005B5C64"/>
    <w:rPr>
      <w:sz w:val="18"/>
      <w:szCs w:val="18"/>
    </w:rPr>
  </w:style>
  <w:style w:type="character" w:customStyle="1" w:styleId="Char0">
    <w:name w:val="批注框文本 Char"/>
    <w:link w:val="a4"/>
    <w:uiPriority w:val="99"/>
    <w:semiHidden/>
    <w:locked/>
    <w:rsid w:val="005B5C64"/>
    <w:rPr>
      <w:rFonts w:ascii="Times New Roman" w:hAnsi="Times New Roman" w:cs="Times New Roman"/>
      <w:kern w:val="2"/>
      <w:sz w:val="18"/>
      <w:szCs w:val="18"/>
    </w:rPr>
  </w:style>
  <w:style w:type="paragraph" w:styleId="a5">
    <w:name w:val="footer"/>
    <w:basedOn w:val="a"/>
    <w:link w:val="Char1"/>
    <w:uiPriority w:val="99"/>
    <w:rsid w:val="005B5C64"/>
    <w:pPr>
      <w:tabs>
        <w:tab w:val="center" w:pos="4153"/>
        <w:tab w:val="right" w:pos="8306"/>
      </w:tabs>
      <w:snapToGrid w:val="0"/>
      <w:jc w:val="left"/>
    </w:pPr>
    <w:rPr>
      <w:rFonts w:ascii="Calibri" w:hAnsi="Calibri"/>
      <w:kern w:val="0"/>
      <w:sz w:val="18"/>
      <w:szCs w:val="20"/>
    </w:rPr>
  </w:style>
  <w:style w:type="character" w:customStyle="1" w:styleId="FooterChar">
    <w:name w:val="Footer Char"/>
    <w:uiPriority w:val="99"/>
    <w:semiHidden/>
    <w:rsid w:val="005B5C64"/>
    <w:rPr>
      <w:rFonts w:ascii="Times New Roman" w:hAnsi="Times New Roman" w:cs="Times New Roman"/>
      <w:sz w:val="18"/>
      <w:szCs w:val="18"/>
    </w:rPr>
  </w:style>
  <w:style w:type="paragraph" w:styleId="a6">
    <w:name w:val="header"/>
    <w:basedOn w:val="a"/>
    <w:link w:val="Char2"/>
    <w:uiPriority w:val="99"/>
    <w:semiHidden/>
    <w:rsid w:val="005B5C64"/>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uiPriority w:val="99"/>
    <w:semiHidden/>
    <w:rsid w:val="005B5C64"/>
    <w:rPr>
      <w:rFonts w:ascii="Times New Roman" w:hAnsi="Times New Roman" w:cs="Times New Roman"/>
      <w:sz w:val="18"/>
      <w:szCs w:val="18"/>
    </w:rPr>
  </w:style>
  <w:style w:type="paragraph" w:styleId="10">
    <w:name w:val="toc 1"/>
    <w:basedOn w:val="a"/>
    <w:next w:val="a"/>
    <w:uiPriority w:val="99"/>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99"/>
    <w:rsid w:val="005B5C64"/>
    <w:pPr>
      <w:tabs>
        <w:tab w:val="right" w:leader="dot" w:pos="8296"/>
      </w:tabs>
      <w:ind w:leftChars="200" w:left="420"/>
    </w:pPr>
  </w:style>
  <w:style w:type="character" w:styleId="a7">
    <w:name w:val="Strong"/>
    <w:uiPriority w:val="99"/>
    <w:qFormat/>
    <w:rsid w:val="005B5C64"/>
    <w:rPr>
      <w:rFonts w:cs="Times New Roman"/>
      <w:b/>
    </w:rPr>
  </w:style>
  <w:style w:type="character" w:styleId="a8">
    <w:name w:val="Hyperlink"/>
    <w:uiPriority w:val="99"/>
    <w:rsid w:val="005B5C64"/>
    <w:rPr>
      <w:rFonts w:cs="Times New Roman"/>
      <w:color w:val="0000FF"/>
      <w:u w:val="single"/>
    </w:rPr>
  </w:style>
  <w:style w:type="character" w:customStyle="1" w:styleId="Char2">
    <w:name w:val="页眉 Char"/>
    <w:link w:val="a6"/>
    <w:uiPriority w:val="99"/>
    <w:semiHidden/>
    <w:locked/>
    <w:rsid w:val="005B5C64"/>
    <w:rPr>
      <w:sz w:val="18"/>
    </w:rPr>
  </w:style>
  <w:style w:type="character" w:customStyle="1" w:styleId="Char1">
    <w:name w:val="页脚 Char"/>
    <w:link w:val="a5"/>
    <w:uiPriority w:val="99"/>
    <w:locked/>
    <w:rsid w:val="005B5C64"/>
    <w:rPr>
      <w:sz w:val="18"/>
    </w:rPr>
  </w:style>
  <w:style w:type="character" w:customStyle="1" w:styleId="Char">
    <w:name w:val="正文文本 Char"/>
    <w:link w:val="a3"/>
    <w:uiPriority w:val="99"/>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99"/>
    <w:qFormat/>
    <w:rsid w:val="005B5C64"/>
    <w:pPr>
      <w:ind w:firstLineChars="200" w:firstLine="420"/>
    </w:pPr>
  </w:style>
  <w:style w:type="paragraph" w:customStyle="1" w:styleId="TOC1">
    <w:name w:val="TOC 标题1"/>
    <w:basedOn w:val="1"/>
    <w:next w:val="a"/>
    <w:uiPriority w:val="99"/>
    <w:rsid w:val="005B5C64"/>
    <w:pPr>
      <w:widowControl/>
      <w:spacing w:before="480" w:after="0" w:line="276" w:lineRule="auto"/>
      <w:jc w:val="left"/>
      <w:outlineLvl w:val="9"/>
    </w:pPr>
    <w:rPr>
      <w:rFonts w:ascii="Cambria" w:hAnsi="Cambria"/>
      <w:color w:val="365F91"/>
      <w:kern w:val="0"/>
      <w:sz w:val="28"/>
      <w:szCs w:val="28"/>
    </w:rPr>
  </w:style>
  <w:style w:type="paragraph" w:styleId="TOC">
    <w:name w:val="TOC Heading"/>
    <w:basedOn w:val="1"/>
    <w:next w:val="a"/>
    <w:uiPriority w:val="99"/>
    <w:qFormat/>
    <w:rsid w:val="00D114F0"/>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768</Words>
  <Characters>4381</Characters>
  <Application>Microsoft Office Word</Application>
  <DocSecurity>0</DocSecurity>
  <Lines>36</Lines>
  <Paragraphs>10</Paragraphs>
  <ScaleCrop>false</ScaleCrop>
  <Company>四川省财政厅</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dell</cp:lastModifiedBy>
  <cp:revision>7</cp:revision>
  <cp:lastPrinted>2020-07-23T02:58:00Z</cp:lastPrinted>
  <dcterms:created xsi:type="dcterms:W3CDTF">2020-10-19T03:25:00Z</dcterms:created>
  <dcterms:modified xsi:type="dcterms:W3CDTF">2020-10-23T01:20:00Z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