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C0D" w:rsidRDefault="00B95C0D">
      <w:pPr>
        <w:spacing w:line="600" w:lineRule="exact"/>
        <w:jc w:val="center"/>
        <w:outlineLvl w:val="0"/>
        <w:rPr>
          <w:rFonts w:ascii="方正小标宋简体" w:eastAsia="方正小标宋简体" w:hAnsi="宋体"/>
          <w:color w:val="000000"/>
          <w:sz w:val="72"/>
          <w:szCs w:val="72"/>
        </w:rPr>
      </w:pPr>
      <w:bookmarkStart w:id="0" w:name="_Toc15306267"/>
    </w:p>
    <w:p w:rsidR="00B95C0D" w:rsidRDefault="00B95C0D">
      <w:pPr>
        <w:spacing w:line="600" w:lineRule="exact"/>
        <w:jc w:val="center"/>
        <w:outlineLvl w:val="0"/>
        <w:rPr>
          <w:rFonts w:ascii="方正小标宋简体" w:eastAsia="方正小标宋简体" w:hAnsi="宋体"/>
          <w:color w:val="000000"/>
          <w:sz w:val="72"/>
          <w:szCs w:val="72"/>
        </w:rPr>
      </w:pPr>
    </w:p>
    <w:p w:rsidR="00B95C0D" w:rsidRDefault="00B95C0D">
      <w:pPr>
        <w:spacing w:line="600" w:lineRule="exact"/>
        <w:jc w:val="center"/>
        <w:outlineLvl w:val="0"/>
        <w:rPr>
          <w:rFonts w:ascii="方正小标宋简体" w:eastAsia="方正小标宋简体" w:hAnsi="宋体"/>
          <w:color w:val="000000"/>
          <w:sz w:val="72"/>
          <w:szCs w:val="72"/>
        </w:rPr>
      </w:pPr>
    </w:p>
    <w:p w:rsidR="00B95C0D" w:rsidRDefault="00B95C0D">
      <w:pPr>
        <w:spacing w:line="600" w:lineRule="exact"/>
        <w:jc w:val="center"/>
        <w:outlineLvl w:val="0"/>
        <w:rPr>
          <w:rFonts w:ascii="方正小标宋简体" w:eastAsia="方正小标宋简体" w:hAnsi="宋体"/>
          <w:color w:val="000000"/>
          <w:sz w:val="72"/>
          <w:szCs w:val="72"/>
        </w:rPr>
      </w:pPr>
    </w:p>
    <w:p w:rsidR="00B95C0D" w:rsidRDefault="0098266D">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8441"/>
      <w:bookmarkStart w:id="3" w:name="_Toc15377425"/>
      <w:bookmarkStart w:id="4" w:name="_Toc15396475"/>
      <w:bookmarkStart w:id="5" w:name="_Toc15396597"/>
      <w:r>
        <w:rPr>
          <w:rFonts w:ascii="黑体" w:eastAsia="黑体" w:hAnsi="黑体" w:cs="黑体"/>
          <w:color w:val="000000"/>
          <w:sz w:val="72"/>
          <w:szCs w:val="72"/>
        </w:rPr>
        <w:t>2018</w:t>
      </w:r>
      <w:r>
        <w:rPr>
          <w:rFonts w:ascii="方正小标宋简体" w:eastAsia="方正小标宋简体" w:hAnsi="宋体" w:cs="方正小标宋简体" w:hint="eastAsia"/>
          <w:color w:val="000000"/>
          <w:sz w:val="72"/>
          <w:szCs w:val="72"/>
        </w:rPr>
        <w:t>年度</w:t>
      </w:r>
      <w:bookmarkEnd w:id="1"/>
      <w:bookmarkEnd w:id="2"/>
      <w:bookmarkEnd w:id="3"/>
      <w:bookmarkEnd w:id="4"/>
      <w:bookmarkEnd w:id="5"/>
    </w:p>
    <w:p w:rsidR="00B95C0D" w:rsidRDefault="0098266D">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8442"/>
      <w:bookmarkStart w:id="7" w:name="_Toc15396598"/>
      <w:bookmarkStart w:id="8" w:name="_Toc15396476"/>
      <w:bookmarkStart w:id="9" w:name="_Toc15377194"/>
      <w:bookmarkStart w:id="10" w:name="_Toc15377426"/>
      <w:r>
        <w:rPr>
          <w:rFonts w:ascii="方正小标宋简体" w:eastAsia="方正小标宋简体" w:hAnsi="宋体" w:cs="方正小标宋简体" w:hint="eastAsia"/>
          <w:color w:val="000000"/>
          <w:sz w:val="72"/>
          <w:szCs w:val="72"/>
        </w:rPr>
        <w:t>四川省</w:t>
      </w:r>
      <w:bookmarkStart w:id="11" w:name="_Toc15306268"/>
      <w:bookmarkEnd w:id="0"/>
      <w:r>
        <w:rPr>
          <w:rFonts w:ascii="方正小标宋简体" w:eastAsia="方正小标宋简体" w:hAnsi="宋体" w:cs="方正小标宋简体" w:hint="eastAsia"/>
          <w:color w:val="000000"/>
          <w:sz w:val="72"/>
          <w:szCs w:val="72"/>
        </w:rPr>
        <w:t>广汉市金雁湖管所部门决算</w:t>
      </w:r>
      <w:bookmarkEnd w:id="6"/>
      <w:bookmarkEnd w:id="7"/>
      <w:bookmarkEnd w:id="8"/>
      <w:bookmarkEnd w:id="9"/>
      <w:bookmarkEnd w:id="10"/>
      <w:bookmarkEnd w:id="11"/>
    </w:p>
    <w:p w:rsidR="00B95C0D" w:rsidRDefault="0098266D">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cs="黑体" w:hint="eastAsia"/>
          <w:color w:val="000000"/>
          <w:sz w:val="48"/>
          <w:szCs w:val="48"/>
        </w:rPr>
        <w:lastRenderedPageBreak/>
        <w:t>目录</w:t>
      </w:r>
    </w:p>
    <w:bookmarkStart w:id="12" w:name="_Toc15377196"/>
    <w:bookmarkStart w:id="13" w:name="_Toc15396599"/>
    <w:p w:rsidR="00B95C0D" w:rsidRDefault="00B95C0D">
      <w:pPr>
        <w:widowControl/>
        <w:jc w:val="center"/>
        <w:rPr>
          <w:rFonts w:ascii="黑体" w:eastAsia="黑体" w:hAnsi="黑体"/>
          <w:sz w:val="28"/>
          <w:szCs w:val="28"/>
        </w:rPr>
      </w:pPr>
      <w:r>
        <w:rPr>
          <w:rFonts w:ascii="黑体" w:eastAsia="黑体" w:hAnsi="黑体" w:cs="黑体"/>
          <w:color w:val="000000"/>
          <w:sz w:val="48"/>
          <w:szCs w:val="48"/>
        </w:rPr>
        <w:fldChar w:fldCharType="begin"/>
      </w:r>
      <w:r w:rsidR="0098266D">
        <w:rPr>
          <w:rFonts w:ascii="黑体" w:eastAsia="黑体" w:hAnsi="黑体" w:cs="黑体"/>
          <w:color w:val="000000"/>
          <w:sz w:val="48"/>
          <w:szCs w:val="48"/>
        </w:rPr>
        <w:instrText xml:space="preserve"> TOC \o "1-2" \h \z \u </w:instrText>
      </w:r>
      <w:r>
        <w:rPr>
          <w:rFonts w:ascii="黑体" w:eastAsia="黑体" w:hAnsi="黑体" w:cs="黑体"/>
          <w:color w:val="000000"/>
          <w:sz w:val="48"/>
          <w:szCs w:val="48"/>
        </w:rPr>
        <w:fldChar w:fldCharType="separate"/>
      </w:r>
    </w:p>
    <w:p w:rsidR="00B95C0D" w:rsidRDefault="0098266D">
      <w:pPr>
        <w:pStyle w:val="10"/>
        <w:rPr>
          <w:rFonts w:cs="Times New Roman"/>
        </w:rPr>
      </w:pPr>
      <w:r>
        <w:rPr>
          <w:rFonts w:hint="eastAsia"/>
        </w:rPr>
        <w:t>公开时间：</w:t>
      </w:r>
      <w:r>
        <w:t>2019</w:t>
      </w:r>
      <w:r>
        <w:rPr>
          <w:rFonts w:hint="eastAsia"/>
        </w:rPr>
        <w:t>年</w:t>
      </w:r>
      <w:r>
        <w:t xml:space="preserve">   </w:t>
      </w:r>
      <w:r>
        <w:rPr>
          <w:rFonts w:hint="eastAsia"/>
        </w:rPr>
        <w:t>10</w:t>
      </w:r>
      <w:r>
        <w:t xml:space="preserve"> </w:t>
      </w:r>
      <w:r>
        <w:rPr>
          <w:rFonts w:hint="eastAsia"/>
        </w:rPr>
        <w:t>月</w:t>
      </w:r>
      <w:r>
        <w:t xml:space="preserve">  </w:t>
      </w:r>
      <w:r>
        <w:rPr>
          <w:rFonts w:hint="eastAsia"/>
        </w:rPr>
        <w:t>20</w:t>
      </w:r>
      <w:r>
        <w:t xml:space="preserve">   </w:t>
      </w:r>
      <w:r>
        <w:rPr>
          <w:rFonts w:hint="eastAsia"/>
        </w:rPr>
        <w:t>日</w:t>
      </w:r>
    </w:p>
    <w:p w:rsidR="00B95C0D" w:rsidRDefault="00B95C0D"/>
    <w:p w:rsidR="00B95C0D" w:rsidRDefault="00B95C0D">
      <w:pPr>
        <w:pStyle w:val="10"/>
        <w:rPr>
          <w:rFonts w:cs="Times New Roman"/>
        </w:rPr>
      </w:pPr>
      <w:hyperlink w:anchor="_Toc15396599" w:history="1">
        <w:r w:rsidR="0098266D">
          <w:rPr>
            <w:rStyle w:val="a8"/>
            <w:rFonts w:hint="eastAsia"/>
          </w:rPr>
          <w:t>第一部分</w:t>
        </w:r>
        <w:r w:rsidR="0098266D">
          <w:rPr>
            <w:rStyle w:val="a8"/>
          </w:rPr>
          <w:t xml:space="preserve"> </w:t>
        </w:r>
        <w:r w:rsidR="0098266D">
          <w:rPr>
            <w:rStyle w:val="a8"/>
            <w:rFonts w:hint="eastAsia"/>
          </w:rPr>
          <w:t>部门概况</w:t>
        </w:r>
        <w:r w:rsidR="0098266D">
          <w:rPr>
            <w:rFonts w:cs="Times New Roman"/>
          </w:rPr>
          <w:tab/>
        </w:r>
        <w:r w:rsidR="0098266D">
          <w:t>4</w:t>
        </w:r>
      </w:hyperlink>
    </w:p>
    <w:p w:rsidR="00B95C0D" w:rsidRDefault="00B95C0D">
      <w:pPr>
        <w:pStyle w:val="20"/>
        <w:rPr>
          <w:rFonts w:ascii="仿宋" w:eastAsia="仿宋" w:hAnsi="仿宋"/>
          <w:sz w:val="28"/>
          <w:szCs w:val="28"/>
        </w:rPr>
      </w:pPr>
      <w:hyperlink w:anchor="_Toc15396600" w:history="1">
        <w:r w:rsidR="0098266D">
          <w:rPr>
            <w:rStyle w:val="a8"/>
            <w:rFonts w:ascii="仿宋" w:eastAsia="仿宋" w:hAnsi="仿宋" w:cs="仿宋" w:hint="eastAsia"/>
            <w:sz w:val="28"/>
            <w:szCs w:val="28"/>
          </w:rPr>
          <w:t>一、基本职能及主要工作</w:t>
        </w:r>
        <w:r w:rsidR="0098266D">
          <w:rPr>
            <w:rFonts w:ascii="仿宋" w:eastAsia="仿宋" w:hAnsi="仿宋"/>
            <w:sz w:val="28"/>
            <w:szCs w:val="28"/>
          </w:rPr>
          <w:tab/>
        </w:r>
        <w:r w:rsidR="0098266D">
          <w:rPr>
            <w:rFonts w:ascii="仿宋" w:eastAsia="仿宋" w:hAnsi="仿宋" w:cs="仿宋"/>
            <w:sz w:val="28"/>
            <w:szCs w:val="28"/>
          </w:rPr>
          <w:t>4</w:t>
        </w:r>
      </w:hyperlink>
    </w:p>
    <w:p w:rsidR="00B95C0D" w:rsidRDefault="00B95C0D">
      <w:pPr>
        <w:pStyle w:val="20"/>
        <w:rPr>
          <w:rFonts w:ascii="仿宋" w:eastAsia="仿宋" w:hAnsi="仿宋"/>
          <w:sz w:val="28"/>
          <w:szCs w:val="28"/>
        </w:rPr>
      </w:pPr>
      <w:hyperlink w:anchor="_Toc15396601" w:history="1">
        <w:r w:rsidR="0098266D">
          <w:rPr>
            <w:rStyle w:val="a8"/>
            <w:rFonts w:ascii="仿宋" w:eastAsia="仿宋" w:hAnsi="仿宋" w:cs="仿宋" w:hint="eastAsia"/>
            <w:sz w:val="28"/>
            <w:szCs w:val="28"/>
          </w:rPr>
          <w:t>二、机构设置</w:t>
        </w:r>
        <w:r w:rsidR="0098266D">
          <w:rPr>
            <w:rFonts w:ascii="仿宋" w:eastAsia="仿宋" w:hAnsi="仿宋"/>
            <w:sz w:val="28"/>
            <w:szCs w:val="28"/>
          </w:rPr>
          <w:tab/>
        </w:r>
        <w:r>
          <w:rPr>
            <w:rFonts w:ascii="仿宋" w:eastAsia="仿宋" w:hAnsi="仿宋" w:cs="仿宋"/>
            <w:sz w:val="28"/>
            <w:szCs w:val="28"/>
          </w:rPr>
          <w:fldChar w:fldCharType="begin"/>
        </w:r>
        <w:r w:rsidR="0098266D">
          <w:rPr>
            <w:rFonts w:ascii="仿宋" w:eastAsia="仿宋" w:hAnsi="仿宋" w:cs="仿宋"/>
            <w:sz w:val="28"/>
            <w:szCs w:val="28"/>
          </w:rPr>
          <w:instrText xml:space="preserve"> PAGEREF _Toc15396601 \h </w:instrText>
        </w:r>
        <w:r>
          <w:rPr>
            <w:rFonts w:ascii="仿宋" w:eastAsia="仿宋" w:hAnsi="仿宋" w:cs="仿宋"/>
            <w:sz w:val="28"/>
            <w:szCs w:val="28"/>
          </w:rPr>
        </w:r>
        <w:r>
          <w:rPr>
            <w:rFonts w:ascii="仿宋" w:eastAsia="仿宋" w:hAnsi="仿宋" w:cs="仿宋"/>
            <w:sz w:val="28"/>
            <w:szCs w:val="28"/>
          </w:rPr>
          <w:fldChar w:fldCharType="separate"/>
        </w:r>
        <w:r w:rsidR="0098266D">
          <w:rPr>
            <w:rFonts w:ascii="仿宋" w:eastAsia="仿宋" w:hAnsi="仿宋" w:cs="仿宋"/>
            <w:sz w:val="28"/>
            <w:szCs w:val="28"/>
          </w:rPr>
          <w:t>6</w:t>
        </w:r>
        <w:r>
          <w:rPr>
            <w:rFonts w:ascii="仿宋" w:eastAsia="仿宋" w:hAnsi="仿宋" w:cs="仿宋"/>
            <w:sz w:val="28"/>
            <w:szCs w:val="28"/>
          </w:rPr>
          <w:fldChar w:fldCharType="end"/>
        </w:r>
      </w:hyperlink>
    </w:p>
    <w:p w:rsidR="00B95C0D" w:rsidRDefault="00B95C0D">
      <w:pPr>
        <w:pStyle w:val="10"/>
        <w:rPr>
          <w:rFonts w:cs="Times New Roman"/>
        </w:rPr>
      </w:pPr>
      <w:hyperlink w:anchor="_Toc15396602" w:history="1">
        <w:r w:rsidR="0098266D">
          <w:rPr>
            <w:rStyle w:val="a8"/>
            <w:rFonts w:hint="eastAsia"/>
          </w:rPr>
          <w:t>第二部分</w:t>
        </w:r>
        <w:r w:rsidR="0098266D">
          <w:rPr>
            <w:rStyle w:val="a8"/>
          </w:rPr>
          <w:t xml:space="preserve"> 2018</w:t>
        </w:r>
        <w:r w:rsidR="0098266D">
          <w:rPr>
            <w:rStyle w:val="a8"/>
            <w:rFonts w:hint="eastAsia"/>
          </w:rPr>
          <w:t>年度部门决算情况说明</w:t>
        </w:r>
        <w:r w:rsidR="0098266D">
          <w:rPr>
            <w:rFonts w:cs="Times New Roman"/>
          </w:rPr>
          <w:tab/>
        </w:r>
        <w:r>
          <w:fldChar w:fldCharType="begin"/>
        </w:r>
        <w:r w:rsidR="0098266D">
          <w:instrText xml:space="preserve"> PAGEREF _Toc15396602 \h </w:instrText>
        </w:r>
        <w:r>
          <w:fldChar w:fldCharType="separate"/>
        </w:r>
        <w:r w:rsidR="0098266D">
          <w:t>6</w:t>
        </w:r>
        <w:r>
          <w:fldChar w:fldCharType="end"/>
        </w:r>
      </w:hyperlink>
    </w:p>
    <w:p w:rsidR="00B95C0D" w:rsidRDefault="00B95C0D">
      <w:pPr>
        <w:pStyle w:val="20"/>
        <w:rPr>
          <w:rFonts w:ascii="仿宋" w:eastAsia="仿宋" w:hAnsi="仿宋"/>
          <w:sz w:val="28"/>
          <w:szCs w:val="28"/>
        </w:rPr>
      </w:pPr>
      <w:hyperlink w:anchor="_Toc15396603" w:history="1">
        <w:r w:rsidR="0098266D">
          <w:rPr>
            <w:rStyle w:val="a8"/>
            <w:rFonts w:ascii="仿宋" w:eastAsia="仿宋" w:hAnsi="仿宋" w:cs="仿宋" w:hint="eastAsia"/>
            <w:sz w:val="28"/>
            <w:szCs w:val="28"/>
          </w:rPr>
          <w:t>一、收入支出决算总体情况说明</w:t>
        </w:r>
        <w:r w:rsidR="0098266D">
          <w:rPr>
            <w:rFonts w:ascii="仿宋" w:eastAsia="仿宋" w:hAnsi="仿宋"/>
            <w:sz w:val="28"/>
            <w:szCs w:val="28"/>
          </w:rPr>
          <w:tab/>
        </w:r>
        <w:r>
          <w:rPr>
            <w:rFonts w:ascii="仿宋" w:eastAsia="仿宋" w:hAnsi="仿宋" w:cs="仿宋"/>
            <w:sz w:val="28"/>
            <w:szCs w:val="28"/>
          </w:rPr>
          <w:fldChar w:fldCharType="begin"/>
        </w:r>
        <w:r w:rsidR="0098266D">
          <w:rPr>
            <w:rFonts w:ascii="仿宋" w:eastAsia="仿宋" w:hAnsi="仿宋" w:cs="仿宋"/>
            <w:sz w:val="28"/>
            <w:szCs w:val="28"/>
          </w:rPr>
          <w:instrText xml:space="preserve"> PAGEREF _Toc15396603 \h </w:instrText>
        </w:r>
        <w:r>
          <w:rPr>
            <w:rFonts w:ascii="仿宋" w:eastAsia="仿宋" w:hAnsi="仿宋" w:cs="仿宋"/>
            <w:sz w:val="28"/>
            <w:szCs w:val="28"/>
          </w:rPr>
        </w:r>
        <w:r>
          <w:rPr>
            <w:rFonts w:ascii="仿宋" w:eastAsia="仿宋" w:hAnsi="仿宋" w:cs="仿宋"/>
            <w:sz w:val="28"/>
            <w:szCs w:val="28"/>
          </w:rPr>
          <w:fldChar w:fldCharType="separate"/>
        </w:r>
        <w:r w:rsidR="0098266D">
          <w:rPr>
            <w:rFonts w:ascii="仿宋" w:eastAsia="仿宋" w:hAnsi="仿宋" w:cs="仿宋"/>
            <w:sz w:val="28"/>
            <w:szCs w:val="28"/>
          </w:rPr>
          <w:t>6</w:t>
        </w:r>
        <w:r>
          <w:rPr>
            <w:rFonts w:ascii="仿宋" w:eastAsia="仿宋" w:hAnsi="仿宋" w:cs="仿宋"/>
            <w:sz w:val="28"/>
            <w:szCs w:val="28"/>
          </w:rPr>
          <w:fldChar w:fldCharType="end"/>
        </w:r>
      </w:hyperlink>
    </w:p>
    <w:p w:rsidR="00B95C0D" w:rsidRDefault="00B95C0D">
      <w:pPr>
        <w:pStyle w:val="20"/>
        <w:rPr>
          <w:rFonts w:ascii="仿宋" w:eastAsia="仿宋" w:hAnsi="仿宋"/>
          <w:sz w:val="28"/>
          <w:szCs w:val="28"/>
        </w:rPr>
      </w:pPr>
      <w:hyperlink w:anchor="_Toc15396604" w:history="1">
        <w:r w:rsidR="0098266D">
          <w:rPr>
            <w:rStyle w:val="a8"/>
            <w:rFonts w:ascii="仿宋" w:eastAsia="仿宋" w:hAnsi="仿宋" w:cs="仿宋" w:hint="eastAsia"/>
            <w:sz w:val="28"/>
            <w:szCs w:val="28"/>
          </w:rPr>
          <w:t>二、收入决算情况说明</w:t>
        </w:r>
        <w:r w:rsidR="0098266D">
          <w:rPr>
            <w:rFonts w:ascii="仿宋" w:eastAsia="仿宋" w:hAnsi="仿宋"/>
            <w:sz w:val="28"/>
            <w:szCs w:val="28"/>
          </w:rPr>
          <w:tab/>
        </w:r>
        <w:r>
          <w:rPr>
            <w:rFonts w:ascii="仿宋" w:eastAsia="仿宋" w:hAnsi="仿宋" w:cs="仿宋"/>
            <w:sz w:val="28"/>
            <w:szCs w:val="28"/>
          </w:rPr>
          <w:fldChar w:fldCharType="begin"/>
        </w:r>
        <w:r w:rsidR="0098266D">
          <w:rPr>
            <w:rFonts w:ascii="仿宋" w:eastAsia="仿宋" w:hAnsi="仿宋" w:cs="仿宋"/>
            <w:sz w:val="28"/>
            <w:szCs w:val="28"/>
          </w:rPr>
          <w:instrText xml:space="preserve"> PAGEREF _Toc15396604 \h </w:instrText>
        </w:r>
        <w:r>
          <w:rPr>
            <w:rFonts w:ascii="仿宋" w:eastAsia="仿宋" w:hAnsi="仿宋" w:cs="仿宋"/>
            <w:sz w:val="28"/>
            <w:szCs w:val="28"/>
          </w:rPr>
        </w:r>
        <w:r>
          <w:rPr>
            <w:rFonts w:ascii="仿宋" w:eastAsia="仿宋" w:hAnsi="仿宋" w:cs="仿宋"/>
            <w:sz w:val="28"/>
            <w:szCs w:val="28"/>
          </w:rPr>
          <w:fldChar w:fldCharType="separate"/>
        </w:r>
        <w:r w:rsidR="0098266D">
          <w:rPr>
            <w:rFonts w:ascii="仿宋" w:eastAsia="仿宋" w:hAnsi="仿宋" w:cs="仿宋"/>
            <w:sz w:val="28"/>
            <w:szCs w:val="28"/>
          </w:rPr>
          <w:t>6</w:t>
        </w:r>
        <w:r>
          <w:rPr>
            <w:rFonts w:ascii="仿宋" w:eastAsia="仿宋" w:hAnsi="仿宋" w:cs="仿宋"/>
            <w:sz w:val="28"/>
            <w:szCs w:val="28"/>
          </w:rPr>
          <w:fldChar w:fldCharType="end"/>
        </w:r>
      </w:hyperlink>
    </w:p>
    <w:p w:rsidR="00B95C0D" w:rsidRDefault="00B95C0D">
      <w:pPr>
        <w:pStyle w:val="20"/>
        <w:rPr>
          <w:rFonts w:ascii="仿宋" w:eastAsia="仿宋" w:hAnsi="仿宋"/>
          <w:sz w:val="28"/>
          <w:szCs w:val="28"/>
        </w:rPr>
      </w:pPr>
      <w:hyperlink w:anchor="_Toc15396605" w:history="1">
        <w:r w:rsidR="0098266D">
          <w:rPr>
            <w:rStyle w:val="a8"/>
            <w:rFonts w:ascii="仿宋" w:eastAsia="仿宋" w:hAnsi="仿宋" w:cs="仿宋" w:hint="eastAsia"/>
            <w:sz w:val="28"/>
            <w:szCs w:val="28"/>
          </w:rPr>
          <w:t>三、支出决算情况说明</w:t>
        </w:r>
        <w:r w:rsidR="0098266D">
          <w:rPr>
            <w:rFonts w:ascii="仿宋" w:eastAsia="仿宋" w:hAnsi="仿宋"/>
            <w:sz w:val="28"/>
            <w:szCs w:val="28"/>
          </w:rPr>
          <w:tab/>
        </w:r>
        <w:r>
          <w:rPr>
            <w:rFonts w:ascii="仿宋" w:eastAsia="仿宋" w:hAnsi="仿宋" w:cs="仿宋"/>
            <w:sz w:val="28"/>
            <w:szCs w:val="28"/>
          </w:rPr>
          <w:fldChar w:fldCharType="begin"/>
        </w:r>
        <w:r w:rsidR="0098266D">
          <w:rPr>
            <w:rFonts w:ascii="仿宋" w:eastAsia="仿宋" w:hAnsi="仿宋" w:cs="仿宋"/>
            <w:sz w:val="28"/>
            <w:szCs w:val="28"/>
          </w:rPr>
          <w:instrText xml:space="preserve"> PAGEREF _Toc15396605 \h </w:instrText>
        </w:r>
        <w:r>
          <w:rPr>
            <w:rFonts w:ascii="仿宋" w:eastAsia="仿宋" w:hAnsi="仿宋" w:cs="仿宋"/>
            <w:sz w:val="28"/>
            <w:szCs w:val="28"/>
          </w:rPr>
        </w:r>
        <w:r>
          <w:rPr>
            <w:rFonts w:ascii="仿宋" w:eastAsia="仿宋" w:hAnsi="仿宋" w:cs="仿宋"/>
            <w:sz w:val="28"/>
            <w:szCs w:val="28"/>
          </w:rPr>
          <w:fldChar w:fldCharType="separate"/>
        </w:r>
        <w:r w:rsidR="0098266D">
          <w:rPr>
            <w:rFonts w:ascii="仿宋" w:eastAsia="仿宋" w:hAnsi="仿宋" w:cs="仿宋"/>
            <w:sz w:val="28"/>
            <w:szCs w:val="28"/>
          </w:rPr>
          <w:t>7</w:t>
        </w:r>
        <w:r>
          <w:rPr>
            <w:rFonts w:ascii="仿宋" w:eastAsia="仿宋" w:hAnsi="仿宋" w:cs="仿宋"/>
            <w:sz w:val="28"/>
            <w:szCs w:val="28"/>
          </w:rPr>
          <w:fldChar w:fldCharType="end"/>
        </w:r>
      </w:hyperlink>
    </w:p>
    <w:p w:rsidR="00B95C0D" w:rsidRDefault="00B95C0D">
      <w:pPr>
        <w:pStyle w:val="20"/>
        <w:rPr>
          <w:rFonts w:ascii="仿宋" w:eastAsia="仿宋" w:hAnsi="仿宋"/>
          <w:sz w:val="28"/>
          <w:szCs w:val="28"/>
        </w:rPr>
      </w:pPr>
      <w:hyperlink w:anchor="_Toc15396606" w:history="1">
        <w:r w:rsidR="0098266D">
          <w:rPr>
            <w:rStyle w:val="a8"/>
            <w:rFonts w:ascii="仿宋" w:eastAsia="仿宋" w:hAnsi="仿宋" w:cs="仿宋" w:hint="eastAsia"/>
            <w:sz w:val="28"/>
            <w:szCs w:val="28"/>
          </w:rPr>
          <w:t>四、财政拨款收入支出决算总体情况说明</w:t>
        </w:r>
        <w:r w:rsidR="0098266D">
          <w:rPr>
            <w:rFonts w:ascii="仿宋" w:eastAsia="仿宋" w:hAnsi="仿宋"/>
            <w:sz w:val="28"/>
            <w:szCs w:val="28"/>
          </w:rPr>
          <w:tab/>
        </w:r>
        <w:r>
          <w:rPr>
            <w:rFonts w:ascii="仿宋" w:eastAsia="仿宋" w:hAnsi="仿宋" w:cs="仿宋"/>
            <w:sz w:val="28"/>
            <w:szCs w:val="28"/>
          </w:rPr>
          <w:fldChar w:fldCharType="begin"/>
        </w:r>
        <w:r w:rsidR="0098266D">
          <w:rPr>
            <w:rFonts w:ascii="仿宋" w:eastAsia="仿宋" w:hAnsi="仿宋" w:cs="仿宋"/>
            <w:sz w:val="28"/>
            <w:szCs w:val="28"/>
          </w:rPr>
          <w:instrText xml:space="preserve"> PAGEREF _Toc15396606 \h </w:instrText>
        </w:r>
        <w:r>
          <w:rPr>
            <w:rFonts w:ascii="仿宋" w:eastAsia="仿宋" w:hAnsi="仿宋" w:cs="仿宋"/>
            <w:sz w:val="28"/>
            <w:szCs w:val="28"/>
          </w:rPr>
        </w:r>
        <w:r>
          <w:rPr>
            <w:rFonts w:ascii="仿宋" w:eastAsia="仿宋" w:hAnsi="仿宋" w:cs="仿宋"/>
            <w:sz w:val="28"/>
            <w:szCs w:val="28"/>
          </w:rPr>
          <w:fldChar w:fldCharType="separate"/>
        </w:r>
        <w:r w:rsidR="0098266D">
          <w:rPr>
            <w:rFonts w:ascii="仿宋" w:eastAsia="仿宋" w:hAnsi="仿宋" w:cs="仿宋"/>
            <w:sz w:val="28"/>
            <w:szCs w:val="28"/>
          </w:rPr>
          <w:t>7</w:t>
        </w:r>
        <w:r>
          <w:rPr>
            <w:rFonts w:ascii="仿宋" w:eastAsia="仿宋" w:hAnsi="仿宋" w:cs="仿宋"/>
            <w:sz w:val="28"/>
            <w:szCs w:val="28"/>
          </w:rPr>
          <w:fldChar w:fldCharType="end"/>
        </w:r>
      </w:hyperlink>
    </w:p>
    <w:p w:rsidR="00B95C0D" w:rsidRDefault="00B95C0D">
      <w:pPr>
        <w:pStyle w:val="20"/>
        <w:rPr>
          <w:rFonts w:ascii="仿宋" w:eastAsia="仿宋" w:hAnsi="仿宋"/>
          <w:sz w:val="28"/>
          <w:szCs w:val="28"/>
        </w:rPr>
      </w:pPr>
      <w:hyperlink w:anchor="_Toc15396607" w:history="1">
        <w:r w:rsidR="0098266D">
          <w:rPr>
            <w:rStyle w:val="a8"/>
            <w:rFonts w:ascii="仿宋" w:eastAsia="仿宋" w:hAnsi="仿宋" w:cs="仿宋" w:hint="eastAsia"/>
            <w:sz w:val="28"/>
            <w:szCs w:val="28"/>
          </w:rPr>
          <w:t>五、一般公共预算财政拨款支出决算情况说明</w:t>
        </w:r>
        <w:r w:rsidR="0098266D">
          <w:rPr>
            <w:rFonts w:ascii="仿宋" w:eastAsia="仿宋" w:hAnsi="仿宋"/>
            <w:sz w:val="28"/>
            <w:szCs w:val="28"/>
          </w:rPr>
          <w:tab/>
        </w:r>
        <w:r>
          <w:rPr>
            <w:rFonts w:ascii="仿宋" w:eastAsia="仿宋" w:hAnsi="仿宋" w:cs="仿宋"/>
            <w:sz w:val="28"/>
            <w:szCs w:val="28"/>
          </w:rPr>
          <w:fldChar w:fldCharType="begin"/>
        </w:r>
        <w:r w:rsidR="0098266D">
          <w:rPr>
            <w:rFonts w:ascii="仿宋" w:eastAsia="仿宋" w:hAnsi="仿宋" w:cs="仿宋"/>
            <w:sz w:val="28"/>
            <w:szCs w:val="28"/>
          </w:rPr>
          <w:instrText xml:space="preserve"> PAGEREF _Toc15396607 \h </w:instrText>
        </w:r>
        <w:r>
          <w:rPr>
            <w:rFonts w:ascii="仿宋" w:eastAsia="仿宋" w:hAnsi="仿宋" w:cs="仿宋"/>
            <w:sz w:val="28"/>
            <w:szCs w:val="28"/>
          </w:rPr>
        </w:r>
        <w:r>
          <w:rPr>
            <w:rFonts w:ascii="仿宋" w:eastAsia="仿宋" w:hAnsi="仿宋" w:cs="仿宋"/>
            <w:sz w:val="28"/>
            <w:szCs w:val="28"/>
          </w:rPr>
          <w:fldChar w:fldCharType="separate"/>
        </w:r>
        <w:r w:rsidR="0098266D">
          <w:rPr>
            <w:rFonts w:ascii="仿宋" w:eastAsia="仿宋" w:hAnsi="仿宋" w:cs="仿宋"/>
            <w:sz w:val="28"/>
            <w:szCs w:val="28"/>
          </w:rPr>
          <w:t>8</w:t>
        </w:r>
        <w:r>
          <w:rPr>
            <w:rFonts w:ascii="仿宋" w:eastAsia="仿宋" w:hAnsi="仿宋" w:cs="仿宋"/>
            <w:sz w:val="28"/>
            <w:szCs w:val="28"/>
          </w:rPr>
          <w:fldChar w:fldCharType="end"/>
        </w:r>
      </w:hyperlink>
    </w:p>
    <w:p w:rsidR="00B95C0D" w:rsidRDefault="00B95C0D">
      <w:pPr>
        <w:pStyle w:val="20"/>
        <w:rPr>
          <w:rFonts w:ascii="仿宋" w:eastAsia="仿宋" w:hAnsi="仿宋"/>
          <w:sz w:val="28"/>
          <w:szCs w:val="28"/>
        </w:rPr>
      </w:pPr>
      <w:hyperlink w:anchor="_Toc15396608" w:history="1">
        <w:r w:rsidR="0098266D">
          <w:rPr>
            <w:rStyle w:val="a8"/>
            <w:rFonts w:ascii="仿宋" w:eastAsia="仿宋" w:hAnsi="仿宋" w:cs="仿宋" w:hint="eastAsia"/>
            <w:sz w:val="28"/>
            <w:szCs w:val="28"/>
          </w:rPr>
          <w:t>六、一般公共预算财政拨款基本支出决算情况说明</w:t>
        </w:r>
        <w:r w:rsidR="0098266D">
          <w:rPr>
            <w:rFonts w:ascii="仿宋" w:eastAsia="仿宋" w:hAnsi="仿宋"/>
            <w:sz w:val="28"/>
            <w:szCs w:val="28"/>
          </w:rPr>
          <w:tab/>
        </w:r>
        <w:r>
          <w:rPr>
            <w:rFonts w:ascii="仿宋" w:eastAsia="仿宋" w:hAnsi="仿宋" w:cs="仿宋"/>
            <w:sz w:val="28"/>
            <w:szCs w:val="28"/>
          </w:rPr>
          <w:fldChar w:fldCharType="begin"/>
        </w:r>
        <w:r w:rsidR="0098266D">
          <w:rPr>
            <w:rFonts w:ascii="仿宋" w:eastAsia="仿宋" w:hAnsi="仿宋" w:cs="仿宋"/>
            <w:sz w:val="28"/>
            <w:szCs w:val="28"/>
          </w:rPr>
          <w:instrText xml:space="preserve"> PAGEREF _Toc15396608 \h </w:instrText>
        </w:r>
        <w:r>
          <w:rPr>
            <w:rFonts w:ascii="仿宋" w:eastAsia="仿宋" w:hAnsi="仿宋" w:cs="仿宋"/>
            <w:sz w:val="28"/>
            <w:szCs w:val="28"/>
          </w:rPr>
        </w:r>
        <w:r>
          <w:rPr>
            <w:rFonts w:ascii="仿宋" w:eastAsia="仿宋" w:hAnsi="仿宋" w:cs="仿宋"/>
            <w:sz w:val="28"/>
            <w:szCs w:val="28"/>
          </w:rPr>
          <w:fldChar w:fldCharType="separate"/>
        </w:r>
        <w:r w:rsidR="0098266D">
          <w:rPr>
            <w:rFonts w:ascii="仿宋" w:eastAsia="仿宋" w:hAnsi="仿宋" w:cs="仿宋"/>
            <w:sz w:val="28"/>
            <w:szCs w:val="28"/>
          </w:rPr>
          <w:t>10</w:t>
        </w:r>
        <w:r>
          <w:rPr>
            <w:rFonts w:ascii="仿宋" w:eastAsia="仿宋" w:hAnsi="仿宋" w:cs="仿宋"/>
            <w:sz w:val="28"/>
            <w:szCs w:val="28"/>
          </w:rPr>
          <w:fldChar w:fldCharType="end"/>
        </w:r>
      </w:hyperlink>
    </w:p>
    <w:p w:rsidR="00B95C0D" w:rsidRDefault="00B95C0D">
      <w:pPr>
        <w:pStyle w:val="20"/>
        <w:rPr>
          <w:rFonts w:ascii="仿宋" w:eastAsia="仿宋" w:hAnsi="仿宋"/>
          <w:sz w:val="28"/>
          <w:szCs w:val="28"/>
        </w:rPr>
      </w:pPr>
      <w:hyperlink w:anchor="_Toc15396609" w:history="1">
        <w:r w:rsidR="0098266D">
          <w:rPr>
            <w:rStyle w:val="a8"/>
            <w:rFonts w:ascii="仿宋" w:eastAsia="仿宋" w:hAnsi="仿宋" w:cs="仿宋" w:hint="eastAsia"/>
            <w:sz w:val="28"/>
            <w:szCs w:val="28"/>
          </w:rPr>
          <w:t>七、“三公”经费财政拨款支出决算情况说明</w:t>
        </w:r>
        <w:r w:rsidR="0098266D">
          <w:rPr>
            <w:rFonts w:ascii="仿宋" w:eastAsia="仿宋" w:hAnsi="仿宋"/>
            <w:sz w:val="28"/>
            <w:szCs w:val="28"/>
          </w:rPr>
          <w:tab/>
        </w:r>
        <w:r>
          <w:rPr>
            <w:rFonts w:ascii="仿宋" w:eastAsia="仿宋" w:hAnsi="仿宋" w:cs="仿宋"/>
            <w:sz w:val="28"/>
            <w:szCs w:val="28"/>
          </w:rPr>
          <w:fldChar w:fldCharType="begin"/>
        </w:r>
        <w:r w:rsidR="0098266D">
          <w:rPr>
            <w:rFonts w:ascii="仿宋" w:eastAsia="仿宋" w:hAnsi="仿宋" w:cs="仿宋"/>
            <w:sz w:val="28"/>
            <w:szCs w:val="28"/>
          </w:rPr>
          <w:instrText xml:space="preserve"> PAGEREF _Toc15396609 \h </w:instrText>
        </w:r>
        <w:r>
          <w:rPr>
            <w:rFonts w:ascii="仿宋" w:eastAsia="仿宋" w:hAnsi="仿宋" w:cs="仿宋"/>
            <w:sz w:val="28"/>
            <w:szCs w:val="28"/>
          </w:rPr>
        </w:r>
        <w:r>
          <w:rPr>
            <w:rFonts w:ascii="仿宋" w:eastAsia="仿宋" w:hAnsi="仿宋" w:cs="仿宋"/>
            <w:sz w:val="28"/>
            <w:szCs w:val="28"/>
          </w:rPr>
          <w:fldChar w:fldCharType="separate"/>
        </w:r>
        <w:r w:rsidR="0098266D">
          <w:rPr>
            <w:rFonts w:ascii="仿宋" w:eastAsia="仿宋" w:hAnsi="仿宋" w:cs="仿宋"/>
            <w:sz w:val="28"/>
            <w:szCs w:val="28"/>
          </w:rPr>
          <w:t>11</w:t>
        </w:r>
        <w:r>
          <w:rPr>
            <w:rFonts w:ascii="仿宋" w:eastAsia="仿宋" w:hAnsi="仿宋" w:cs="仿宋"/>
            <w:sz w:val="28"/>
            <w:szCs w:val="28"/>
          </w:rPr>
          <w:fldChar w:fldCharType="end"/>
        </w:r>
      </w:hyperlink>
    </w:p>
    <w:p w:rsidR="00B95C0D" w:rsidRDefault="00B95C0D">
      <w:pPr>
        <w:pStyle w:val="20"/>
        <w:rPr>
          <w:rFonts w:ascii="仿宋" w:eastAsia="仿宋" w:hAnsi="仿宋"/>
          <w:sz w:val="28"/>
          <w:szCs w:val="28"/>
        </w:rPr>
      </w:pPr>
      <w:hyperlink w:anchor="_Toc15396612" w:history="1">
        <w:r w:rsidR="0098266D">
          <w:rPr>
            <w:rStyle w:val="a8"/>
            <w:rFonts w:ascii="仿宋" w:eastAsia="仿宋" w:hAnsi="仿宋" w:cs="仿宋" w:hint="eastAsia"/>
            <w:sz w:val="28"/>
            <w:szCs w:val="28"/>
          </w:rPr>
          <w:t>十一、其他重要事项的情况说明</w:t>
        </w:r>
        <w:r w:rsidR="0098266D">
          <w:rPr>
            <w:rFonts w:ascii="仿宋" w:eastAsia="仿宋" w:hAnsi="仿宋"/>
            <w:sz w:val="28"/>
            <w:szCs w:val="28"/>
          </w:rPr>
          <w:tab/>
        </w:r>
        <w:r>
          <w:rPr>
            <w:rFonts w:ascii="仿宋" w:eastAsia="仿宋" w:hAnsi="仿宋" w:cs="仿宋"/>
            <w:sz w:val="28"/>
            <w:szCs w:val="28"/>
          </w:rPr>
          <w:fldChar w:fldCharType="begin"/>
        </w:r>
        <w:r w:rsidR="0098266D">
          <w:rPr>
            <w:rFonts w:ascii="仿宋" w:eastAsia="仿宋" w:hAnsi="仿宋" w:cs="仿宋"/>
            <w:sz w:val="28"/>
            <w:szCs w:val="28"/>
          </w:rPr>
          <w:instrText xml:space="preserve"> PAGEREF _Toc15396612 \h </w:instrText>
        </w:r>
        <w:r>
          <w:rPr>
            <w:rFonts w:ascii="仿宋" w:eastAsia="仿宋" w:hAnsi="仿宋" w:cs="仿宋"/>
            <w:sz w:val="28"/>
            <w:szCs w:val="28"/>
          </w:rPr>
        </w:r>
        <w:r>
          <w:rPr>
            <w:rFonts w:ascii="仿宋" w:eastAsia="仿宋" w:hAnsi="仿宋" w:cs="仿宋"/>
            <w:sz w:val="28"/>
            <w:szCs w:val="28"/>
          </w:rPr>
          <w:fldChar w:fldCharType="separate"/>
        </w:r>
        <w:r w:rsidR="0098266D">
          <w:rPr>
            <w:rFonts w:ascii="仿宋" w:eastAsia="仿宋" w:hAnsi="仿宋" w:cs="仿宋"/>
            <w:sz w:val="28"/>
            <w:szCs w:val="28"/>
          </w:rPr>
          <w:t>12</w:t>
        </w:r>
        <w:r>
          <w:rPr>
            <w:rFonts w:ascii="仿宋" w:eastAsia="仿宋" w:hAnsi="仿宋" w:cs="仿宋"/>
            <w:sz w:val="28"/>
            <w:szCs w:val="28"/>
          </w:rPr>
          <w:fldChar w:fldCharType="end"/>
        </w:r>
      </w:hyperlink>
    </w:p>
    <w:p w:rsidR="00B95C0D" w:rsidRDefault="00B95C0D">
      <w:pPr>
        <w:pStyle w:val="10"/>
        <w:rPr>
          <w:rFonts w:cs="Times New Roman"/>
        </w:rPr>
      </w:pPr>
      <w:hyperlink w:anchor="_Toc15396613" w:history="1">
        <w:r w:rsidR="0098266D">
          <w:rPr>
            <w:rStyle w:val="a8"/>
            <w:rFonts w:hint="eastAsia"/>
            <w:kern w:val="44"/>
          </w:rPr>
          <w:t>第三部分</w:t>
        </w:r>
        <w:r w:rsidR="0098266D">
          <w:rPr>
            <w:rStyle w:val="a8"/>
          </w:rPr>
          <w:t xml:space="preserve"> </w:t>
        </w:r>
        <w:r w:rsidR="0098266D">
          <w:rPr>
            <w:rStyle w:val="a8"/>
            <w:rFonts w:hint="eastAsia"/>
          </w:rPr>
          <w:t>名</w:t>
        </w:r>
        <w:r w:rsidR="0098266D">
          <w:rPr>
            <w:rStyle w:val="a8"/>
            <w:rFonts w:hint="eastAsia"/>
            <w:kern w:val="44"/>
          </w:rPr>
          <w:t>词解释</w:t>
        </w:r>
        <w:r w:rsidR="0098266D">
          <w:rPr>
            <w:rFonts w:cs="Times New Roman"/>
          </w:rPr>
          <w:tab/>
        </w:r>
        <w:r>
          <w:fldChar w:fldCharType="begin"/>
        </w:r>
        <w:r w:rsidR="0098266D">
          <w:instrText xml:space="preserve"> PAGEREF</w:instrText>
        </w:r>
        <w:r w:rsidR="0098266D">
          <w:instrText xml:space="preserve"> _Toc15396613 \h </w:instrText>
        </w:r>
        <w:r>
          <w:fldChar w:fldCharType="separate"/>
        </w:r>
        <w:r w:rsidR="0098266D">
          <w:t>13</w:t>
        </w:r>
        <w:r>
          <w:fldChar w:fldCharType="end"/>
        </w:r>
      </w:hyperlink>
    </w:p>
    <w:p w:rsidR="00B95C0D" w:rsidRDefault="00B95C0D">
      <w:pPr>
        <w:pStyle w:val="10"/>
        <w:rPr>
          <w:rFonts w:cs="Times New Roman"/>
        </w:rPr>
      </w:pPr>
      <w:hyperlink w:anchor="_Toc15396614" w:history="1">
        <w:r w:rsidR="0098266D">
          <w:rPr>
            <w:rStyle w:val="a8"/>
            <w:rFonts w:hint="eastAsia"/>
          </w:rPr>
          <w:t>第</w:t>
        </w:r>
        <w:r w:rsidR="0098266D">
          <w:rPr>
            <w:rStyle w:val="a8"/>
            <w:rFonts w:hint="eastAsia"/>
            <w:kern w:val="44"/>
          </w:rPr>
          <w:t>四部分</w:t>
        </w:r>
        <w:r w:rsidR="0098266D">
          <w:rPr>
            <w:rStyle w:val="a8"/>
            <w:kern w:val="44"/>
          </w:rPr>
          <w:t xml:space="preserve"> </w:t>
        </w:r>
        <w:r w:rsidR="0098266D">
          <w:rPr>
            <w:rStyle w:val="a8"/>
            <w:rFonts w:hint="eastAsia"/>
            <w:kern w:val="44"/>
          </w:rPr>
          <w:t>附件</w:t>
        </w:r>
        <w:r w:rsidR="0098266D">
          <w:rPr>
            <w:rFonts w:cs="Times New Roman"/>
          </w:rPr>
          <w:tab/>
        </w:r>
        <w:r>
          <w:fldChar w:fldCharType="begin"/>
        </w:r>
        <w:r w:rsidR="0098266D">
          <w:instrText xml:space="preserve"> PAGEREF _Toc15396614 \h </w:instrText>
        </w:r>
        <w:r>
          <w:fldChar w:fldCharType="separate"/>
        </w:r>
        <w:r w:rsidR="0098266D">
          <w:t>16</w:t>
        </w:r>
        <w:r>
          <w:fldChar w:fldCharType="end"/>
        </w:r>
      </w:hyperlink>
    </w:p>
    <w:p w:rsidR="00B95C0D" w:rsidRDefault="00B95C0D">
      <w:pPr>
        <w:pStyle w:val="20"/>
        <w:rPr>
          <w:rFonts w:ascii="仿宋" w:eastAsia="仿宋" w:hAnsi="仿宋"/>
          <w:sz w:val="28"/>
          <w:szCs w:val="28"/>
        </w:rPr>
      </w:pPr>
      <w:hyperlink w:anchor="_Toc15396615" w:history="1">
        <w:r w:rsidR="0098266D">
          <w:rPr>
            <w:rStyle w:val="a8"/>
            <w:rFonts w:ascii="仿宋" w:eastAsia="仿宋" w:hAnsi="仿宋" w:cs="仿宋" w:hint="eastAsia"/>
            <w:kern w:val="44"/>
            <w:sz w:val="28"/>
            <w:szCs w:val="28"/>
          </w:rPr>
          <w:t>附件</w:t>
        </w:r>
        <w:r w:rsidR="0098266D">
          <w:rPr>
            <w:rStyle w:val="a8"/>
            <w:rFonts w:ascii="仿宋" w:eastAsia="仿宋" w:hAnsi="仿宋" w:cs="仿宋"/>
            <w:kern w:val="44"/>
            <w:sz w:val="28"/>
            <w:szCs w:val="28"/>
          </w:rPr>
          <w:t>1</w:t>
        </w:r>
        <w:r w:rsidR="0098266D">
          <w:rPr>
            <w:rFonts w:ascii="仿宋" w:eastAsia="仿宋" w:hAnsi="仿宋"/>
            <w:sz w:val="28"/>
            <w:szCs w:val="28"/>
          </w:rPr>
          <w:tab/>
        </w:r>
        <w:r>
          <w:rPr>
            <w:rFonts w:ascii="仿宋" w:eastAsia="仿宋" w:hAnsi="仿宋" w:cs="仿宋"/>
            <w:sz w:val="28"/>
            <w:szCs w:val="28"/>
          </w:rPr>
          <w:fldChar w:fldCharType="begin"/>
        </w:r>
        <w:r w:rsidR="0098266D">
          <w:rPr>
            <w:rFonts w:ascii="仿宋" w:eastAsia="仿宋" w:hAnsi="仿宋" w:cs="仿宋"/>
            <w:sz w:val="28"/>
            <w:szCs w:val="28"/>
          </w:rPr>
          <w:instrText xml:space="preserve"> PAGEREF _Toc15396615 \h </w:instrText>
        </w:r>
        <w:r>
          <w:rPr>
            <w:rFonts w:ascii="仿宋" w:eastAsia="仿宋" w:hAnsi="仿宋" w:cs="仿宋"/>
            <w:sz w:val="28"/>
            <w:szCs w:val="28"/>
          </w:rPr>
        </w:r>
        <w:r>
          <w:rPr>
            <w:rFonts w:ascii="仿宋" w:eastAsia="仿宋" w:hAnsi="仿宋" w:cs="仿宋"/>
            <w:sz w:val="28"/>
            <w:szCs w:val="28"/>
          </w:rPr>
          <w:fldChar w:fldCharType="separate"/>
        </w:r>
        <w:r w:rsidR="0098266D">
          <w:rPr>
            <w:rFonts w:ascii="仿宋" w:eastAsia="仿宋" w:hAnsi="仿宋" w:cs="仿宋"/>
            <w:sz w:val="28"/>
            <w:szCs w:val="28"/>
          </w:rPr>
          <w:t>16</w:t>
        </w:r>
        <w:r>
          <w:rPr>
            <w:rFonts w:ascii="仿宋" w:eastAsia="仿宋" w:hAnsi="仿宋" w:cs="仿宋"/>
            <w:sz w:val="28"/>
            <w:szCs w:val="28"/>
          </w:rPr>
          <w:fldChar w:fldCharType="end"/>
        </w:r>
      </w:hyperlink>
    </w:p>
    <w:p w:rsidR="00B95C0D" w:rsidRDefault="00B95C0D">
      <w:pPr>
        <w:pStyle w:val="20"/>
        <w:rPr>
          <w:rFonts w:ascii="仿宋" w:eastAsia="仿宋" w:hAnsi="仿宋"/>
          <w:sz w:val="28"/>
          <w:szCs w:val="28"/>
        </w:rPr>
      </w:pPr>
      <w:hyperlink w:anchor="_Toc15396617" w:history="1"/>
    </w:p>
    <w:p w:rsidR="00B95C0D" w:rsidRDefault="00B95C0D">
      <w:pPr>
        <w:pStyle w:val="10"/>
        <w:rPr>
          <w:rFonts w:cs="Times New Roman"/>
        </w:rPr>
      </w:pPr>
      <w:hyperlink w:anchor="_Toc15396618" w:history="1">
        <w:r w:rsidR="0098266D">
          <w:rPr>
            <w:rStyle w:val="a8"/>
            <w:rFonts w:hint="eastAsia"/>
          </w:rPr>
          <w:t>第</w:t>
        </w:r>
        <w:r w:rsidR="0098266D">
          <w:rPr>
            <w:rStyle w:val="a8"/>
            <w:rFonts w:hint="eastAsia"/>
            <w:kern w:val="44"/>
          </w:rPr>
          <w:t>五部分</w:t>
        </w:r>
        <w:r w:rsidR="0098266D">
          <w:rPr>
            <w:rStyle w:val="a8"/>
            <w:kern w:val="44"/>
          </w:rPr>
          <w:t xml:space="preserve"> </w:t>
        </w:r>
        <w:r w:rsidR="0098266D">
          <w:rPr>
            <w:rStyle w:val="a8"/>
            <w:rFonts w:hint="eastAsia"/>
            <w:kern w:val="44"/>
          </w:rPr>
          <w:t>附表</w:t>
        </w:r>
        <w:r w:rsidR="0098266D">
          <w:rPr>
            <w:rFonts w:cs="Times New Roman"/>
          </w:rPr>
          <w:tab/>
        </w:r>
        <w:r>
          <w:fldChar w:fldCharType="begin"/>
        </w:r>
        <w:r w:rsidR="0098266D">
          <w:instrText xml:space="preserve"> PAGEREF _Toc15396618 \h </w:instrText>
        </w:r>
        <w:r>
          <w:fldChar w:fldCharType="separate"/>
        </w:r>
        <w:r w:rsidR="0098266D">
          <w:t>21</w:t>
        </w:r>
        <w:r>
          <w:fldChar w:fldCharType="end"/>
        </w:r>
      </w:hyperlink>
    </w:p>
    <w:p w:rsidR="00B95C0D" w:rsidRDefault="0098266D">
      <w:pPr>
        <w:pStyle w:val="20"/>
        <w:rPr>
          <w:rFonts w:ascii="仿宋" w:eastAsia="仿宋" w:hAnsi="仿宋"/>
          <w:sz w:val="28"/>
          <w:szCs w:val="28"/>
        </w:rPr>
      </w:pPr>
      <w:r>
        <w:rPr>
          <w:rFonts w:ascii="仿宋" w:eastAsia="仿宋" w:hAnsi="仿宋" w:cs="仿宋" w:hint="eastAsia"/>
          <w:sz w:val="28"/>
          <w:szCs w:val="28"/>
        </w:rPr>
        <w:t>一、</w:t>
      </w:r>
      <w:hyperlink w:anchor="_Toc15396619" w:history="1">
        <w:r>
          <w:rPr>
            <w:rStyle w:val="a8"/>
            <w:rFonts w:ascii="仿宋" w:eastAsia="仿宋" w:hAnsi="仿宋" w:cs="仿宋" w:hint="eastAsia"/>
            <w:sz w:val="28"/>
            <w:szCs w:val="28"/>
          </w:rPr>
          <w:t>收入支出决算总表</w:t>
        </w:r>
        <w:r>
          <w:rPr>
            <w:rFonts w:ascii="仿宋" w:eastAsia="仿宋" w:hAnsi="仿宋"/>
            <w:sz w:val="28"/>
            <w:szCs w:val="28"/>
          </w:rPr>
          <w:tab/>
        </w:r>
      </w:hyperlink>
    </w:p>
    <w:p w:rsidR="00B95C0D" w:rsidRDefault="0098266D">
      <w:pPr>
        <w:pStyle w:val="20"/>
        <w:rPr>
          <w:rFonts w:ascii="仿宋" w:eastAsia="仿宋" w:hAnsi="仿宋"/>
          <w:sz w:val="28"/>
          <w:szCs w:val="28"/>
        </w:rPr>
      </w:pPr>
      <w:r>
        <w:rPr>
          <w:rFonts w:ascii="仿宋" w:eastAsia="仿宋" w:hAnsi="仿宋" w:cs="仿宋" w:hint="eastAsia"/>
          <w:sz w:val="28"/>
          <w:szCs w:val="28"/>
        </w:rPr>
        <w:lastRenderedPageBreak/>
        <w:t>二、</w:t>
      </w:r>
      <w:hyperlink w:anchor="_Toc15396620" w:history="1">
        <w:r>
          <w:rPr>
            <w:rStyle w:val="a8"/>
            <w:rFonts w:ascii="仿宋" w:eastAsia="仿宋" w:hAnsi="仿宋" w:cs="仿宋" w:hint="eastAsia"/>
            <w:sz w:val="28"/>
            <w:szCs w:val="28"/>
          </w:rPr>
          <w:t>收入总表</w:t>
        </w:r>
        <w:r>
          <w:rPr>
            <w:rFonts w:ascii="仿宋" w:eastAsia="仿宋" w:hAnsi="仿宋"/>
            <w:sz w:val="28"/>
            <w:szCs w:val="28"/>
          </w:rPr>
          <w:tab/>
        </w:r>
      </w:hyperlink>
    </w:p>
    <w:p w:rsidR="00B95C0D" w:rsidRDefault="0098266D">
      <w:pPr>
        <w:pStyle w:val="20"/>
        <w:rPr>
          <w:rFonts w:ascii="仿宋" w:eastAsia="仿宋" w:hAnsi="仿宋"/>
          <w:sz w:val="28"/>
          <w:szCs w:val="28"/>
        </w:rPr>
      </w:pPr>
      <w:r>
        <w:rPr>
          <w:rFonts w:ascii="仿宋" w:eastAsia="仿宋" w:hAnsi="仿宋" w:cs="仿宋" w:hint="eastAsia"/>
          <w:sz w:val="28"/>
          <w:szCs w:val="28"/>
        </w:rPr>
        <w:t>三、</w:t>
      </w:r>
      <w:hyperlink w:anchor="_Toc15396621" w:history="1">
        <w:r>
          <w:rPr>
            <w:rStyle w:val="a8"/>
            <w:rFonts w:ascii="仿宋" w:eastAsia="仿宋" w:hAnsi="仿宋" w:cs="仿宋" w:hint="eastAsia"/>
            <w:sz w:val="28"/>
            <w:szCs w:val="28"/>
          </w:rPr>
          <w:t>支出总表</w:t>
        </w:r>
        <w:r>
          <w:rPr>
            <w:rFonts w:ascii="仿宋" w:eastAsia="仿宋" w:hAnsi="仿宋"/>
            <w:sz w:val="28"/>
            <w:szCs w:val="28"/>
          </w:rPr>
          <w:tab/>
        </w:r>
      </w:hyperlink>
    </w:p>
    <w:p w:rsidR="00B95C0D" w:rsidRDefault="0098266D">
      <w:pPr>
        <w:pStyle w:val="20"/>
        <w:rPr>
          <w:rFonts w:ascii="仿宋" w:eastAsia="仿宋" w:hAnsi="仿宋"/>
          <w:sz w:val="28"/>
          <w:szCs w:val="28"/>
        </w:rPr>
      </w:pPr>
      <w:r>
        <w:rPr>
          <w:rFonts w:ascii="仿宋" w:eastAsia="仿宋" w:hAnsi="仿宋" w:cs="仿宋" w:hint="eastAsia"/>
          <w:sz w:val="28"/>
          <w:szCs w:val="28"/>
        </w:rPr>
        <w:t>四、</w:t>
      </w:r>
      <w:hyperlink w:anchor="_Toc15396622" w:history="1">
        <w:r>
          <w:rPr>
            <w:rStyle w:val="a8"/>
            <w:rFonts w:ascii="仿宋" w:eastAsia="仿宋" w:hAnsi="仿宋" w:cs="仿宋" w:hint="eastAsia"/>
            <w:sz w:val="28"/>
            <w:szCs w:val="28"/>
          </w:rPr>
          <w:t>财政拨款收入支出决算总表</w:t>
        </w:r>
        <w:r>
          <w:rPr>
            <w:rFonts w:ascii="仿宋" w:eastAsia="仿宋" w:hAnsi="仿宋"/>
            <w:sz w:val="28"/>
            <w:szCs w:val="28"/>
          </w:rPr>
          <w:tab/>
        </w:r>
      </w:hyperlink>
    </w:p>
    <w:p w:rsidR="00B95C0D" w:rsidRDefault="0098266D">
      <w:pPr>
        <w:pStyle w:val="20"/>
        <w:rPr>
          <w:rFonts w:ascii="仿宋" w:eastAsia="仿宋" w:hAnsi="仿宋"/>
          <w:sz w:val="28"/>
          <w:szCs w:val="28"/>
        </w:rPr>
      </w:pPr>
      <w:r>
        <w:rPr>
          <w:rFonts w:ascii="仿宋" w:eastAsia="仿宋" w:hAnsi="仿宋" w:cs="仿宋" w:hint="eastAsia"/>
          <w:sz w:val="28"/>
          <w:szCs w:val="28"/>
        </w:rPr>
        <w:t>五、</w:t>
      </w:r>
      <w:hyperlink w:anchor="_Toc15396623" w:history="1">
        <w:r>
          <w:rPr>
            <w:rFonts w:ascii="仿宋" w:eastAsia="仿宋" w:hAnsi="仿宋" w:cs="仿宋" w:hint="eastAsia"/>
            <w:sz w:val="28"/>
            <w:szCs w:val="28"/>
          </w:rPr>
          <w:t>财政拨款支出决算明细表（政府经济分类科目）</w:t>
        </w:r>
        <w:r>
          <w:rPr>
            <w:rFonts w:ascii="仿宋" w:eastAsia="仿宋" w:hAnsi="仿宋"/>
            <w:sz w:val="28"/>
            <w:szCs w:val="28"/>
          </w:rPr>
          <w:tab/>
        </w:r>
      </w:hyperlink>
    </w:p>
    <w:p w:rsidR="00B95C0D" w:rsidRDefault="0098266D">
      <w:pPr>
        <w:pStyle w:val="20"/>
        <w:rPr>
          <w:rFonts w:ascii="仿宋" w:eastAsia="仿宋" w:hAnsi="仿宋"/>
          <w:sz w:val="28"/>
          <w:szCs w:val="28"/>
        </w:rPr>
      </w:pPr>
      <w:r>
        <w:rPr>
          <w:rFonts w:ascii="仿宋" w:eastAsia="仿宋" w:hAnsi="仿宋" w:cs="仿宋" w:hint="eastAsia"/>
          <w:sz w:val="28"/>
          <w:szCs w:val="28"/>
        </w:rPr>
        <w:t>六、</w:t>
      </w:r>
      <w:hyperlink w:anchor="_Toc15396624" w:history="1">
        <w:r>
          <w:rPr>
            <w:rStyle w:val="a8"/>
            <w:rFonts w:ascii="仿宋" w:eastAsia="仿宋" w:hAnsi="仿宋" w:cs="仿宋" w:hint="eastAsia"/>
            <w:sz w:val="28"/>
            <w:szCs w:val="28"/>
          </w:rPr>
          <w:t>一般公共预算财政拨款支出决算表</w:t>
        </w:r>
        <w:r>
          <w:rPr>
            <w:rFonts w:ascii="仿宋" w:eastAsia="仿宋" w:hAnsi="仿宋"/>
            <w:sz w:val="28"/>
            <w:szCs w:val="28"/>
          </w:rPr>
          <w:tab/>
        </w:r>
      </w:hyperlink>
    </w:p>
    <w:p w:rsidR="00B95C0D" w:rsidRDefault="0098266D">
      <w:pPr>
        <w:pStyle w:val="20"/>
        <w:rPr>
          <w:rFonts w:ascii="仿宋" w:eastAsia="仿宋" w:hAnsi="仿宋"/>
          <w:sz w:val="28"/>
          <w:szCs w:val="28"/>
        </w:rPr>
      </w:pPr>
      <w:r>
        <w:rPr>
          <w:rFonts w:ascii="仿宋" w:eastAsia="仿宋" w:hAnsi="仿宋" w:cs="仿宋" w:hint="eastAsia"/>
          <w:sz w:val="28"/>
          <w:szCs w:val="28"/>
        </w:rPr>
        <w:t>七、</w:t>
      </w:r>
      <w:hyperlink w:anchor="_Toc15396625" w:history="1">
        <w:r>
          <w:rPr>
            <w:rStyle w:val="a8"/>
            <w:rFonts w:ascii="仿宋" w:eastAsia="仿宋" w:hAnsi="仿宋" w:cs="仿宋" w:hint="eastAsia"/>
            <w:sz w:val="28"/>
            <w:szCs w:val="28"/>
          </w:rPr>
          <w:t>一般公共预算财政拨款支出决算明细表</w:t>
        </w:r>
        <w:r>
          <w:rPr>
            <w:rFonts w:ascii="仿宋" w:eastAsia="仿宋" w:hAnsi="仿宋"/>
            <w:sz w:val="28"/>
            <w:szCs w:val="28"/>
          </w:rPr>
          <w:tab/>
        </w:r>
      </w:hyperlink>
    </w:p>
    <w:p w:rsidR="00B95C0D" w:rsidRDefault="0098266D">
      <w:pPr>
        <w:pStyle w:val="20"/>
        <w:rPr>
          <w:rFonts w:ascii="仿宋" w:eastAsia="仿宋" w:hAnsi="仿宋"/>
          <w:sz w:val="28"/>
          <w:szCs w:val="28"/>
        </w:rPr>
      </w:pPr>
      <w:r>
        <w:rPr>
          <w:rFonts w:ascii="仿宋" w:eastAsia="仿宋" w:hAnsi="仿宋" w:cs="仿宋" w:hint="eastAsia"/>
          <w:sz w:val="28"/>
          <w:szCs w:val="28"/>
        </w:rPr>
        <w:t>八、</w:t>
      </w:r>
      <w:hyperlink w:anchor="_Toc15396626" w:history="1">
        <w:r>
          <w:rPr>
            <w:rStyle w:val="a8"/>
            <w:rFonts w:ascii="仿宋" w:eastAsia="仿宋" w:hAnsi="仿宋" w:cs="仿宋" w:hint="eastAsia"/>
            <w:sz w:val="28"/>
            <w:szCs w:val="28"/>
          </w:rPr>
          <w:t>一般公共预算财政拨款基本支出决算表</w:t>
        </w:r>
        <w:r>
          <w:rPr>
            <w:rFonts w:ascii="仿宋" w:eastAsia="仿宋" w:hAnsi="仿宋"/>
            <w:sz w:val="28"/>
            <w:szCs w:val="28"/>
          </w:rPr>
          <w:tab/>
        </w:r>
      </w:hyperlink>
    </w:p>
    <w:p w:rsidR="00B95C0D" w:rsidRDefault="0098266D">
      <w:pPr>
        <w:pStyle w:val="20"/>
        <w:rPr>
          <w:rFonts w:ascii="仿宋" w:eastAsia="仿宋" w:hAnsi="仿宋"/>
          <w:sz w:val="28"/>
          <w:szCs w:val="28"/>
        </w:rPr>
      </w:pPr>
      <w:r>
        <w:rPr>
          <w:rFonts w:ascii="仿宋" w:eastAsia="仿宋" w:hAnsi="仿宋" w:cs="仿宋" w:hint="eastAsia"/>
          <w:sz w:val="28"/>
          <w:szCs w:val="28"/>
        </w:rPr>
        <w:t>九、</w:t>
      </w:r>
      <w:hyperlink w:anchor="_Toc15396627" w:history="1">
        <w:r>
          <w:rPr>
            <w:rStyle w:val="a8"/>
            <w:rFonts w:ascii="仿宋" w:eastAsia="仿宋" w:hAnsi="仿宋" w:cs="仿宋" w:hint="eastAsia"/>
            <w:sz w:val="28"/>
            <w:szCs w:val="28"/>
          </w:rPr>
          <w:t>一般公共预算财政拨款项目支出决算表</w:t>
        </w:r>
        <w:r>
          <w:rPr>
            <w:rFonts w:ascii="仿宋" w:eastAsia="仿宋" w:hAnsi="仿宋"/>
            <w:sz w:val="28"/>
            <w:szCs w:val="28"/>
          </w:rPr>
          <w:tab/>
        </w:r>
      </w:hyperlink>
    </w:p>
    <w:p w:rsidR="00B95C0D" w:rsidRDefault="0098266D">
      <w:pPr>
        <w:pStyle w:val="20"/>
        <w:rPr>
          <w:rFonts w:ascii="仿宋" w:eastAsia="仿宋" w:hAnsi="仿宋"/>
          <w:sz w:val="28"/>
          <w:szCs w:val="28"/>
        </w:rPr>
      </w:pPr>
      <w:r>
        <w:rPr>
          <w:rFonts w:ascii="仿宋" w:eastAsia="仿宋" w:hAnsi="仿宋" w:cs="仿宋" w:hint="eastAsia"/>
          <w:sz w:val="28"/>
          <w:szCs w:val="28"/>
        </w:rPr>
        <w:t>十、</w:t>
      </w:r>
      <w:hyperlink w:anchor="_Toc15396628" w:history="1">
        <w:r>
          <w:rPr>
            <w:rStyle w:val="a8"/>
            <w:rFonts w:ascii="仿宋" w:eastAsia="仿宋" w:hAnsi="仿宋" w:cs="仿宋" w:hint="eastAsia"/>
            <w:sz w:val="28"/>
            <w:szCs w:val="28"/>
          </w:rPr>
          <w:t>一般公共预算财政拨款“三公”经费支出决算表</w:t>
        </w:r>
        <w:r>
          <w:rPr>
            <w:rFonts w:ascii="仿宋" w:eastAsia="仿宋" w:hAnsi="仿宋"/>
            <w:sz w:val="28"/>
            <w:szCs w:val="28"/>
          </w:rPr>
          <w:tab/>
        </w:r>
      </w:hyperlink>
    </w:p>
    <w:p w:rsidR="00B95C0D" w:rsidRDefault="0098266D">
      <w:pPr>
        <w:pStyle w:val="20"/>
        <w:rPr>
          <w:rFonts w:ascii="仿宋" w:eastAsia="仿宋" w:hAnsi="仿宋"/>
          <w:sz w:val="28"/>
          <w:szCs w:val="28"/>
        </w:rPr>
      </w:pPr>
      <w:r>
        <w:rPr>
          <w:rFonts w:ascii="仿宋" w:eastAsia="仿宋" w:hAnsi="仿宋" w:cs="仿宋" w:hint="eastAsia"/>
          <w:sz w:val="28"/>
          <w:szCs w:val="28"/>
        </w:rPr>
        <w:t>十一、</w:t>
      </w:r>
      <w:hyperlink w:anchor="_Toc15396629" w:history="1">
        <w:r>
          <w:rPr>
            <w:rStyle w:val="a8"/>
            <w:rFonts w:ascii="仿宋" w:eastAsia="仿宋" w:hAnsi="仿宋" w:cs="仿宋" w:hint="eastAsia"/>
            <w:sz w:val="28"/>
            <w:szCs w:val="28"/>
          </w:rPr>
          <w:t>政府性基金预算财政拨款收入支出决算表</w:t>
        </w:r>
        <w:r>
          <w:rPr>
            <w:rFonts w:ascii="仿宋" w:eastAsia="仿宋" w:hAnsi="仿宋"/>
            <w:sz w:val="28"/>
            <w:szCs w:val="28"/>
          </w:rPr>
          <w:tab/>
        </w:r>
      </w:hyperlink>
    </w:p>
    <w:p w:rsidR="00B95C0D" w:rsidRDefault="0098266D">
      <w:pPr>
        <w:pStyle w:val="20"/>
        <w:rPr>
          <w:rFonts w:ascii="仿宋" w:eastAsia="仿宋" w:hAnsi="仿宋"/>
          <w:sz w:val="28"/>
          <w:szCs w:val="28"/>
        </w:rPr>
      </w:pPr>
      <w:r>
        <w:rPr>
          <w:rFonts w:ascii="仿宋" w:eastAsia="仿宋" w:hAnsi="仿宋" w:cs="仿宋" w:hint="eastAsia"/>
          <w:sz w:val="28"/>
          <w:szCs w:val="28"/>
        </w:rPr>
        <w:t>十二、</w:t>
      </w:r>
      <w:hyperlink w:anchor="_Toc15396630" w:history="1">
        <w:r>
          <w:rPr>
            <w:rStyle w:val="a8"/>
            <w:rFonts w:ascii="仿宋" w:eastAsia="仿宋" w:hAnsi="仿宋" w:cs="仿宋" w:hint="eastAsia"/>
            <w:sz w:val="28"/>
            <w:szCs w:val="28"/>
          </w:rPr>
          <w:t>政府性基金预算财政拨款“三公”经费支出决算表</w:t>
        </w:r>
        <w:r>
          <w:rPr>
            <w:rFonts w:ascii="仿宋" w:eastAsia="仿宋" w:hAnsi="仿宋"/>
            <w:sz w:val="28"/>
            <w:szCs w:val="28"/>
          </w:rPr>
          <w:tab/>
        </w:r>
      </w:hyperlink>
    </w:p>
    <w:p w:rsidR="00B95C0D" w:rsidRDefault="0098266D">
      <w:pPr>
        <w:pStyle w:val="20"/>
        <w:rPr>
          <w:rFonts w:ascii="仿宋" w:eastAsia="仿宋" w:hAnsi="仿宋"/>
          <w:sz w:val="24"/>
          <w:szCs w:val="24"/>
        </w:rPr>
      </w:pPr>
      <w:r>
        <w:rPr>
          <w:rFonts w:ascii="仿宋" w:eastAsia="仿宋" w:hAnsi="仿宋" w:cs="仿宋" w:hint="eastAsia"/>
          <w:sz w:val="28"/>
          <w:szCs w:val="28"/>
        </w:rPr>
        <w:t>十三、</w:t>
      </w:r>
      <w:hyperlink w:anchor="_Toc15396631" w:history="1">
        <w:r>
          <w:rPr>
            <w:rStyle w:val="a8"/>
            <w:rFonts w:ascii="仿宋" w:eastAsia="仿宋" w:hAnsi="仿宋" w:cs="仿宋" w:hint="eastAsia"/>
            <w:sz w:val="28"/>
            <w:szCs w:val="28"/>
          </w:rPr>
          <w:t>国有资本经营预算支出决算表</w:t>
        </w:r>
        <w:r>
          <w:rPr>
            <w:rFonts w:ascii="仿宋" w:eastAsia="仿宋" w:hAnsi="仿宋"/>
            <w:sz w:val="28"/>
            <w:szCs w:val="28"/>
          </w:rPr>
          <w:tab/>
        </w:r>
      </w:hyperlink>
    </w:p>
    <w:p w:rsidR="00B95C0D" w:rsidRDefault="00B95C0D">
      <w:pPr>
        <w:widowControl/>
        <w:jc w:val="left"/>
        <w:rPr>
          <w:rFonts w:ascii="仿宋" w:eastAsia="仿宋" w:hAnsi="仿宋"/>
          <w:color w:val="000000"/>
          <w:sz w:val="24"/>
          <w:szCs w:val="24"/>
        </w:rPr>
      </w:pPr>
      <w:r>
        <w:rPr>
          <w:rFonts w:ascii="黑体" w:eastAsia="黑体" w:hAnsi="黑体" w:cs="黑体"/>
          <w:color w:val="000000"/>
          <w:sz w:val="48"/>
          <w:szCs w:val="48"/>
        </w:rPr>
        <w:fldChar w:fldCharType="end"/>
      </w:r>
    </w:p>
    <w:p w:rsidR="00B95C0D" w:rsidRDefault="0098266D">
      <w:pPr>
        <w:widowControl/>
        <w:jc w:val="left"/>
        <w:rPr>
          <w:rFonts w:ascii="黑体" w:eastAsia="黑体" w:hAnsi="黑体"/>
          <w:kern w:val="44"/>
          <w:sz w:val="44"/>
          <w:szCs w:val="44"/>
        </w:rPr>
      </w:pPr>
      <w:r>
        <w:rPr>
          <w:rFonts w:ascii="黑体" w:eastAsia="黑体" w:hAnsi="黑体"/>
          <w:b/>
          <w:bCs/>
        </w:rPr>
        <w:br w:type="page"/>
      </w:r>
    </w:p>
    <w:p w:rsidR="00B95C0D" w:rsidRDefault="0098266D">
      <w:pPr>
        <w:pStyle w:val="1"/>
        <w:jc w:val="center"/>
        <w:rPr>
          <w:rStyle w:val="1Char"/>
          <w:rFonts w:ascii="黑体" w:eastAsia="黑体" w:hAnsi="黑体"/>
          <w:b/>
          <w:bCs/>
        </w:rPr>
      </w:pPr>
      <w:r>
        <w:rPr>
          <w:rFonts w:ascii="黑体" w:eastAsia="黑体" w:hAnsi="黑体" w:cs="黑体" w:hint="eastAsia"/>
          <w:b w:val="0"/>
          <w:bCs w:val="0"/>
        </w:rPr>
        <w:lastRenderedPageBreak/>
        <w:t>第一部分</w:t>
      </w:r>
      <w:r>
        <w:rPr>
          <w:rFonts w:ascii="黑体" w:eastAsia="黑体" w:hAnsi="黑体" w:cs="黑体"/>
          <w:b w:val="0"/>
          <w:bCs w:val="0"/>
        </w:rPr>
        <w:t xml:space="preserve"> </w:t>
      </w:r>
      <w:r>
        <w:rPr>
          <w:rStyle w:val="1Char"/>
          <w:rFonts w:ascii="黑体" w:eastAsia="黑体" w:hAnsi="黑体" w:cs="黑体" w:hint="eastAsia"/>
        </w:rPr>
        <w:t>部门概况</w:t>
      </w:r>
      <w:bookmarkEnd w:id="12"/>
      <w:bookmarkEnd w:id="13"/>
    </w:p>
    <w:p w:rsidR="00B95C0D" w:rsidRDefault="0098266D">
      <w:pPr>
        <w:pStyle w:val="2"/>
        <w:rPr>
          <w:rStyle w:val="2Char"/>
          <w:rFonts w:ascii="仿宋" w:eastAsia="仿宋" w:hAnsi="仿宋" w:cs="Times New Roman"/>
        </w:rPr>
      </w:pPr>
      <w:bookmarkStart w:id="14" w:name="_Toc15377197"/>
      <w:bookmarkStart w:id="15" w:name="_Toc15396600"/>
      <w:r>
        <w:rPr>
          <w:rFonts w:ascii="黑体" w:eastAsia="黑体" w:hAnsi="黑体" w:cs="黑体" w:hint="eastAsia"/>
          <w:b w:val="0"/>
          <w:bCs w:val="0"/>
          <w:color w:val="000000"/>
        </w:rPr>
        <w:t>一、基</w:t>
      </w:r>
      <w:r>
        <w:rPr>
          <w:rStyle w:val="2Char"/>
          <w:rFonts w:ascii="黑体" w:eastAsia="黑体" w:hAnsi="黑体" w:cs="黑体" w:hint="eastAsia"/>
        </w:rPr>
        <w:t>本职能及主要工作</w:t>
      </w:r>
      <w:bookmarkEnd w:id="14"/>
      <w:bookmarkEnd w:id="15"/>
    </w:p>
    <w:p w:rsidR="00B95C0D" w:rsidRDefault="0098266D">
      <w:pPr>
        <w:pStyle w:val="a3"/>
        <w:adjustRightInd w:val="0"/>
        <w:snapToGrid w:val="0"/>
        <w:spacing w:beforeLines="0" w:line="600" w:lineRule="exact"/>
        <w:rPr>
          <w:rFonts w:ascii="仿宋" w:eastAsia="仿宋" w:hAnsi="仿宋"/>
          <w:b/>
          <w:sz w:val="28"/>
          <w:szCs w:val="28"/>
        </w:rPr>
      </w:pPr>
      <w:bookmarkStart w:id="16" w:name="_Toc15378445"/>
      <w:bookmarkStart w:id="17" w:name="_Toc15377198"/>
      <w:r>
        <w:rPr>
          <w:rFonts w:ascii="仿宋" w:eastAsia="仿宋" w:hAnsi="仿宋" w:cs="仿宋" w:hint="eastAsia"/>
          <w:color w:val="000000"/>
          <w:sz w:val="28"/>
          <w:szCs w:val="28"/>
        </w:rPr>
        <w:t>（一）主要职能。</w:t>
      </w:r>
      <w:bookmarkStart w:id="18" w:name="_Toc15377199"/>
      <w:bookmarkStart w:id="19" w:name="_Toc15378446"/>
      <w:bookmarkEnd w:id="16"/>
      <w:bookmarkEnd w:id="17"/>
    </w:p>
    <w:p w:rsidR="00B95C0D" w:rsidRDefault="0098266D">
      <w:pPr>
        <w:spacing w:line="580" w:lineRule="exact"/>
        <w:ind w:firstLineChars="200" w:firstLine="560"/>
        <w:rPr>
          <w:rFonts w:ascii="仿宋" w:eastAsia="仿宋" w:hAnsi="仿宋"/>
          <w:sz w:val="28"/>
          <w:szCs w:val="28"/>
        </w:rPr>
      </w:pPr>
      <w:r>
        <w:rPr>
          <w:rFonts w:ascii="仿宋" w:eastAsia="仿宋" w:hAnsi="仿宋" w:hint="eastAsia"/>
          <w:sz w:val="28"/>
          <w:szCs w:val="28"/>
        </w:rPr>
        <w:t>广汉市金雁湖管理所的主要职能是园林规划和布局及公园的管理维护。</w:t>
      </w:r>
      <w:r>
        <w:rPr>
          <w:rFonts w:ascii="仿宋" w:eastAsia="仿宋" w:hAnsi="仿宋" w:hint="eastAsia"/>
          <w:sz w:val="28"/>
          <w:szCs w:val="28"/>
        </w:rPr>
        <w:t>2018</w:t>
      </w:r>
      <w:r>
        <w:rPr>
          <w:rFonts w:ascii="仿宋" w:eastAsia="仿宋" w:hAnsi="仿宋" w:hint="eastAsia"/>
          <w:sz w:val="28"/>
          <w:szCs w:val="28"/>
        </w:rPr>
        <w:t>年管理所在上级主管部门和有关单位的大力支持下，通过全所干部职工的共同努力，为丰富广大人民群众的文化生活，提供休闲健身、环境优美的娱乐场所，在提高服务质量的基础上，对园内景点及整个园内的基础设施进行维护改造，消除安全隐患，对公园绿地及植物进行栽培与养护，并进行科普宣传教育及相关社会服务。</w:t>
      </w:r>
    </w:p>
    <w:p w:rsidR="00B95C0D" w:rsidRDefault="0098266D">
      <w:pPr>
        <w:pStyle w:val="a3"/>
        <w:adjustRightInd w:val="0"/>
        <w:snapToGrid w:val="0"/>
        <w:spacing w:before="93" w:line="600" w:lineRule="exact"/>
        <w:ind w:firstLineChars="210" w:firstLine="588"/>
        <w:outlineLvl w:val="2"/>
        <w:rPr>
          <w:rFonts w:ascii="仿宋" w:eastAsia="仿宋" w:hAnsi="仿宋" w:cs="仿宋"/>
          <w:color w:val="000000"/>
          <w:sz w:val="28"/>
          <w:szCs w:val="28"/>
        </w:rPr>
      </w:pPr>
      <w:r>
        <w:rPr>
          <w:rFonts w:ascii="仿宋" w:eastAsia="仿宋" w:hAnsi="仿宋" w:cs="仿宋" w:hint="eastAsia"/>
          <w:color w:val="000000"/>
          <w:sz w:val="28"/>
          <w:szCs w:val="28"/>
        </w:rPr>
        <w:t>（二）</w:t>
      </w:r>
      <w:r>
        <w:rPr>
          <w:rFonts w:ascii="仿宋" w:eastAsia="仿宋" w:hAnsi="仿宋" w:cs="仿宋"/>
          <w:color w:val="000000"/>
          <w:sz w:val="28"/>
          <w:szCs w:val="28"/>
        </w:rPr>
        <w:t>2018</w:t>
      </w:r>
      <w:r>
        <w:rPr>
          <w:rFonts w:ascii="仿宋" w:eastAsia="仿宋" w:hAnsi="仿宋" w:cs="仿宋" w:hint="eastAsia"/>
          <w:color w:val="000000"/>
          <w:sz w:val="28"/>
          <w:szCs w:val="28"/>
        </w:rPr>
        <w:t>年重点工作完成情况。</w:t>
      </w:r>
      <w:bookmarkEnd w:id="18"/>
      <w:bookmarkEnd w:id="19"/>
    </w:p>
    <w:p w:rsidR="00B95C0D" w:rsidRDefault="0098266D">
      <w:pPr>
        <w:pStyle w:val="a3"/>
        <w:adjustRightInd w:val="0"/>
        <w:snapToGrid w:val="0"/>
        <w:spacing w:before="93" w:line="600" w:lineRule="exact"/>
        <w:ind w:firstLineChars="210" w:firstLine="588"/>
        <w:outlineLvl w:val="2"/>
        <w:rPr>
          <w:rFonts w:ascii="仿宋" w:eastAsia="仿宋" w:hAnsi="仿宋" w:cs="Times New Roman"/>
          <w:color w:val="000000"/>
          <w:sz w:val="28"/>
          <w:szCs w:val="28"/>
        </w:rPr>
      </w:pPr>
      <w:r>
        <w:rPr>
          <w:rFonts w:ascii="仿宋" w:eastAsia="仿宋" w:hAnsi="仿宋" w:hint="eastAsia"/>
          <w:color w:val="333333"/>
          <w:sz w:val="28"/>
          <w:szCs w:val="28"/>
          <w:shd w:val="clear" w:color="auto" w:fill="FFFFFF"/>
        </w:rPr>
        <w:t>围绕学习贯彻党的十九大精神、习近平总书记来川视察重要讲话精神和学习省委书记彭清华来川的讲话精神，以“不忘初心、牢记使命”主题教育、抓党建促脱贫攻坚为重点，加强领导班子的建设。开展了脱贫攻坚、乡村振兴、绿化发展、依法治市、全面创新改革等系列培训。</w:t>
      </w:r>
      <w:r>
        <w:rPr>
          <w:rFonts w:ascii="仿宋" w:eastAsia="仿宋" w:hAnsi="仿宋" w:hint="eastAsia"/>
          <w:sz w:val="28"/>
          <w:szCs w:val="28"/>
        </w:rPr>
        <w:t>在局党委的领导下，圆满完成了</w:t>
      </w:r>
      <w:r>
        <w:rPr>
          <w:rFonts w:ascii="仿宋" w:eastAsia="仿宋" w:hAnsi="仿宋" w:hint="eastAsia"/>
          <w:sz w:val="28"/>
          <w:szCs w:val="28"/>
        </w:rPr>
        <w:t>2018</w:t>
      </w:r>
      <w:r>
        <w:rPr>
          <w:rFonts w:ascii="仿宋" w:eastAsia="仿宋" w:hAnsi="仿宋" w:hint="eastAsia"/>
          <w:sz w:val="28"/>
          <w:szCs w:val="28"/>
        </w:rPr>
        <w:t>年“保保节”的宣传、策划、氛围营造和安全等工作。全园沿线道路张灯结彩，悬挂灯笼</w:t>
      </w:r>
      <w:r>
        <w:rPr>
          <w:rFonts w:ascii="仿宋" w:eastAsia="仿宋" w:hAnsi="仿宋" w:hint="eastAsia"/>
          <w:sz w:val="28"/>
          <w:szCs w:val="28"/>
        </w:rPr>
        <w:t>6</w:t>
      </w:r>
      <w:r>
        <w:rPr>
          <w:rFonts w:ascii="仿宋" w:eastAsia="仿宋" w:hAnsi="仿宋" w:hint="eastAsia"/>
          <w:sz w:val="28"/>
          <w:szCs w:val="28"/>
        </w:rPr>
        <w:t>万个，中国结共</w:t>
      </w:r>
      <w:r>
        <w:rPr>
          <w:rFonts w:ascii="仿宋" w:eastAsia="仿宋" w:hAnsi="仿宋" w:hint="eastAsia"/>
          <w:sz w:val="28"/>
          <w:szCs w:val="28"/>
        </w:rPr>
        <w:t>200</w:t>
      </w:r>
      <w:r>
        <w:rPr>
          <w:rFonts w:ascii="仿宋" w:eastAsia="仿宋" w:hAnsi="仿宋" w:hint="eastAsia"/>
          <w:sz w:val="28"/>
          <w:szCs w:val="28"/>
        </w:rPr>
        <w:t>面，具有中国元素的油伞</w:t>
      </w:r>
      <w:r>
        <w:rPr>
          <w:rFonts w:ascii="仿宋" w:eastAsia="仿宋" w:hAnsi="仿宋" w:hint="eastAsia"/>
          <w:sz w:val="28"/>
          <w:szCs w:val="28"/>
        </w:rPr>
        <w:t>1000</w:t>
      </w:r>
      <w:r>
        <w:rPr>
          <w:rFonts w:ascii="仿宋" w:eastAsia="仿宋" w:hAnsi="仿宋" w:hint="eastAsia"/>
          <w:sz w:val="28"/>
          <w:szCs w:val="28"/>
        </w:rPr>
        <w:t>把、冬瓜灯笼</w:t>
      </w:r>
      <w:r>
        <w:rPr>
          <w:rFonts w:ascii="仿宋" w:eastAsia="仿宋" w:hAnsi="仿宋" w:hint="eastAsia"/>
          <w:sz w:val="28"/>
          <w:szCs w:val="28"/>
        </w:rPr>
        <w:t>600</w:t>
      </w:r>
      <w:r>
        <w:rPr>
          <w:rFonts w:ascii="仿宋" w:eastAsia="仿宋" w:hAnsi="仿宋" w:hint="eastAsia"/>
          <w:sz w:val="28"/>
          <w:szCs w:val="28"/>
        </w:rPr>
        <w:t>个，树木包装彩布</w:t>
      </w:r>
      <w:r>
        <w:rPr>
          <w:rFonts w:ascii="仿宋" w:eastAsia="仿宋" w:hAnsi="仿宋" w:hint="eastAsia"/>
          <w:sz w:val="28"/>
          <w:szCs w:val="28"/>
        </w:rPr>
        <w:t>300</w:t>
      </w:r>
      <w:r>
        <w:rPr>
          <w:rFonts w:ascii="仿宋" w:eastAsia="仿宋" w:hAnsi="仿宋" w:hint="eastAsia"/>
          <w:sz w:val="28"/>
          <w:szCs w:val="28"/>
        </w:rPr>
        <w:t>颗、彩旗、红布各</w:t>
      </w:r>
      <w:r>
        <w:rPr>
          <w:rFonts w:ascii="仿宋" w:eastAsia="仿宋" w:hAnsi="仿宋" w:hint="eastAsia"/>
          <w:sz w:val="28"/>
          <w:szCs w:val="28"/>
        </w:rPr>
        <w:t>20</w:t>
      </w:r>
      <w:r>
        <w:rPr>
          <w:rFonts w:ascii="仿宋" w:eastAsia="仿宋" w:hAnsi="仿宋" w:hint="eastAsia"/>
          <w:sz w:val="28"/>
          <w:szCs w:val="28"/>
        </w:rPr>
        <w:t>卷、气球</w:t>
      </w:r>
      <w:r>
        <w:rPr>
          <w:rFonts w:ascii="仿宋" w:eastAsia="仿宋" w:hAnsi="仿宋" w:hint="eastAsia"/>
          <w:sz w:val="28"/>
          <w:szCs w:val="28"/>
        </w:rPr>
        <w:t>200</w:t>
      </w:r>
      <w:r>
        <w:rPr>
          <w:rFonts w:ascii="仿宋" w:eastAsia="仿宋" w:hAnsi="仿宋" w:hint="eastAsia"/>
          <w:sz w:val="28"/>
          <w:szCs w:val="28"/>
        </w:rPr>
        <w:t>只。长廊廊柱进行包装和悬挂核</w:t>
      </w:r>
      <w:r>
        <w:rPr>
          <w:rFonts w:ascii="仿宋" w:eastAsia="仿宋" w:hAnsi="仿宋" w:hint="eastAsia"/>
          <w:sz w:val="28"/>
          <w:szCs w:val="28"/>
        </w:rPr>
        <w:t>心价值观与廉政文化的宣传，三道大门和园内悬挂节日条幅、横幅及文化宣传内容</w:t>
      </w:r>
      <w:r>
        <w:rPr>
          <w:rFonts w:ascii="仿宋" w:eastAsia="仿宋" w:hAnsi="仿宋" w:hint="eastAsia"/>
          <w:sz w:val="28"/>
          <w:szCs w:val="28"/>
        </w:rPr>
        <w:t>1000</w:t>
      </w:r>
      <w:r>
        <w:rPr>
          <w:rFonts w:ascii="仿宋" w:eastAsia="仿宋" w:hAnsi="仿宋" w:hint="eastAsia"/>
          <w:sz w:val="28"/>
          <w:szCs w:val="28"/>
        </w:rPr>
        <w:t>余条；大草坪摆放立体花架</w:t>
      </w:r>
      <w:r>
        <w:rPr>
          <w:rFonts w:ascii="仿宋" w:eastAsia="仿宋" w:hAnsi="仿宋" w:hint="eastAsia"/>
          <w:sz w:val="28"/>
          <w:szCs w:val="28"/>
        </w:rPr>
        <w:t>3</w:t>
      </w:r>
      <w:r>
        <w:rPr>
          <w:rFonts w:ascii="仿宋" w:eastAsia="仿宋" w:hAnsi="仿宋" w:hint="eastAsia"/>
          <w:sz w:val="28"/>
          <w:szCs w:val="28"/>
        </w:rPr>
        <w:t>组，布置节日鲜花数</w:t>
      </w:r>
      <w:r>
        <w:rPr>
          <w:rFonts w:ascii="仿宋" w:eastAsia="仿宋" w:hAnsi="仿宋" w:hint="eastAsia"/>
          <w:sz w:val="28"/>
          <w:szCs w:val="28"/>
        </w:rPr>
        <w:t>6</w:t>
      </w:r>
      <w:r>
        <w:rPr>
          <w:rFonts w:ascii="仿宋" w:eastAsia="仿宋" w:hAnsi="仿宋" w:hint="eastAsia"/>
          <w:sz w:val="28"/>
          <w:szCs w:val="28"/>
        </w:rPr>
        <w:t>万余盆。打造喜庆的节日氛围，突出“保</w:t>
      </w:r>
      <w:r>
        <w:rPr>
          <w:rFonts w:ascii="仿宋" w:eastAsia="仿宋" w:hAnsi="仿宋" w:hint="eastAsia"/>
          <w:sz w:val="28"/>
          <w:szCs w:val="28"/>
        </w:rPr>
        <w:lastRenderedPageBreak/>
        <w:t>保节”民俗气息和地方特色文化。制定《</w:t>
      </w:r>
      <w:r>
        <w:rPr>
          <w:rFonts w:ascii="仿宋" w:eastAsia="仿宋" w:hAnsi="仿宋" w:hint="eastAsia"/>
          <w:sz w:val="28"/>
          <w:szCs w:val="28"/>
        </w:rPr>
        <w:t>2018</w:t>
      </w:r>
      <w:r>
        <w:rPr>
          <w:rFonts w:ascii="仿宋" w:eastAsia="仿宋" w:hAnsi="仿宋" w:hint="eastAsia"/>
          <w:sz w:val="28"/>
          <w:szCs w:val="28"/>
        </w:rPr>
        <w:t>年“保保节”工作应急预案》，明确职工当天工作职责，积极协调各相关部门，确保了“保保节”当天各项工作的顺利开展，无安全群体性事件发生。</w:t>
      </w:r>
      <w:r>
        <w:rPr>
          <w:rFonts w:ascii="仿宋" w:eastAsia="仿宋" w:hAnsi="仿宋" w:hint="eastAsia"/>
          <w:sz w:val="28"/>
          <w:szCs w:val="28"/>
        </w:rPr>
        <w:t>2018</w:t>
      </w:r>
      <w:r>
        <w:rPr>
          <w:rFonts w:ascii="仿宋" w:eastAsia="仿宋" w:hAnsi="仿宋" w:hint="eastAsia"/>
          <w:sz w:val="28"/>
          <w:szCs w:val="28"/>
        </w:rPr>
        <w:t>年“保保节”当天共接待游客</w:t>
      </w:r>
      <w:r>
        <w:rPr>
          <w:rFonts w:ascii="仿宋" w:eastAsia="仿宋" w:hAnsi="仿宋" w:hint="eastAsia"/>
          <w:sz w:val="28"/>
          <w:szCs w:val="28"/>
        </w:rPr>
        <w:t>23922</w:t>
      </w:r>
      <w:r>
        <w:rPr>
          <w:rFonts w:ascii="仿宋" w:eastAsia="仿宋" w:hAnsi="仿宋" w:hint="eastAsia"/>
          <w:sz w:val="28"/>
          <w:szCs w:val="28"/>
        </w:rPr>
        <w:t>人次，门票总收入为</w:t>
      </w:r>
      <w:r>
        <w:rPr>
          <w:rFonts w:ascii="仿宋" w:eastAsia="仿宋" w:hAnsi="仿宋" w:hint="eastAsia"/>
          <w:sz w:val="28"/>
          <w:szCs w:val="28"/>
        </w:rPr>
        <w:t xml:space="preserve">357830 </w:t>
      </w:r>
      <w:r>
        <w:rPr>
          <w:rFonts w:ascii="仿宋" w:eastAsia="仿宋" w:hAnsi="仿宋" w:hint="eastAsia"/>
          <w:sz w:val="28"/>
          <w:szCs w:val="28"/>
        </w:rPr>
        <w:t>元，金雁湖公园拉成保保</w:t>
      </w:r>
      <w:r>
        <w:rPr>
          <w:rFonts w:ascii="仿宋" w:eastAsia="仿宋" w:hAnsi="仿宋" w:hint="eastAsia"/>
          <w:sz w:val="28"/>
          <w:szCs w:val="28"/>
        </w:rPr>
        <w:t>60</w:t>
      </w:r>
      <w:r>
        <w:rPr>
          <w:rFonts w:ascii="仿宋" w:eastAsia="仿宋" w:hAnsi="仿宋" w:hint="eastAsia"/>
          <w:sz w:val="28"/>
          <w:szCs w:val="28"/>
        </w:rPr>
        <w:t>对。绿化工作：</w:t>
      </w:r>
      <w:r>
        <w:rPr>
          <w:rFonts w:ascii="仿宋" w:eastAsia="仿宋" w:hAnsi="仿宋" w:hint="eastAsia"/>
          <w:sz w:val="28"/>
          <w:szCs w:val="28"/>
        </w:rPr>
        <w:t>1</w:t>
      </w:r>
      <w:r>
        <w:rPr>
          <w:rFonts w:ascii="仿宋" w:eastAsia="仿宋" w:hAnsi="仿宋" w:hint="eastAsia"/>
          <w:sz w:val="28"/>
          <w:szCs w:val="28"/>
        </w:rPr>
        <w:t>、完成对园内植物的修枝、浇水、施肥、病虫害防治等日常工作</w:t>
      </w: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、对园区部分高大树木进行短杆处理，继续对枯枝进行排除，预防雷雨天气树木倒塌等情况造成安全事故。</w:t>
      </w:r>
      <w:r>
        <w:rPr>
          <w:rFonts w:ascii="仿宋" w:eastAsia="仿宋" w:hAnsi="仿宋" w:hint="eastAsia"/>
          <w:sz w:val="28"/>
          <w:szCs w:val="28"/>
        </w:rPr>
        <w:t>3</w:t>
      </w:r>
      <w:r>
        <w:rPr>
          <w:rFonts w:ascii="仿宋" w:eastAsia="仿宋" w:hAnsi="仿宋" w:hint="eastAsia"/>
          <w:sz w:val="28"/>
          <w:szCs w:val="28"/>
        </w:rPr>
        <w:t>、节假日鲜花的摆放和造景。卫生工作：</w:t>
      </w:r>
      <w:r>
        <w:rPr>
          <w:rFonts w:ascii="仿宋" w:eastAsia="仿宋" w:hAnsi="仿宋" w:hint="eastAsia"/>
          <w:sz w:val="28"/>
          <w:szCs w:val="28"/>
        </w:rPr>
        <w:t>1</w:t>
      </w:r>
      <w:r>
        <w:rPr>
          <w:rFonts w:ascii="仿宋" w:eastAsia="仿宋" w:hAnsi="仿宋" w:hint="eastAsia"/>
          <w:sz w:val="28"/>
          <w:szCs w:val="28"/>
        </w:rPr>
        <w:t>、卫生管理科负责全园的卫生清扫、保洁和垃圾的清运工作。</w:t>
      </w:r>
      <w:r>
        <w:rPr>
          <w:rFonts w:ascii="仿宋" w:eastAsia="仿宋" w:hAnsi="仿宋" w:hint="eastAsia"/>
          <w:sz w:val="28"/>
          <w:szCs w:val="28"/>
        </w:rPr>
        <w:t>2</w:t>
      </w:r>
      <w:r>
        <w:rPr>
          <w:rFonts w:ascii="仿宋" w:eastAsia="仿宋" w:hAnsi="仿宋" w:hint="eastAsia"/>
          <w:sz w:val="28"/>
          <w:szCs w:val="28"/>
        </w:rPr>
        <w:t>、对经营业主实行卫生“门前三包”并签订卫生责任书。</w:t>
      </w:r>
      <w:r>
        <w:rPr>
          <w:rFonts w:ascii="仿宋" w:eastAsia="仿宋" w:hAnsi="仿宋" w:hint="eastAsia"/>
          <w:sz w:val="28"/>
          <w:szCs w:val="28"/>
        </w:rPr>
        <w:t>3</w:t>
      </w:r>
      <w:r>
        <w:rPr>
          <w:rFonts w:ascii="仿宋" w:eastAsia="仿宋" w:hAnsi="仿宋" w:hint="eastAsia"/>
          <w:sz w:val="28"/>
          <w:szCs w:val="28"/>
        </w:rPr>
        <w:t>、专人负责公厕的卫生管理。安全工作：</w:t>
      </w:r>
      <w:r>
        <w:rPr>
          <w:rFonts w:ascii="仿宋" w:eastAsia="仿宋" w:hAnsi="仿宋" w:hint="eastAsia"/>
          <w:sz w:val="28"/>
          <w:szCs w:val="28"/>
        </w:rPr>
        <w:t>1</w:t>
      </w:r>
      <w:r>
        <w:rPr>
          <w:rFonts w:ascii="仿宋" w:eastAsia="仿宋" w:hAnsi="仿宋" w:hint="eastAsia"/>
          <w:sz w:val="28"/>
          <w:szCs w:val="28"/>
        </w:rPr>
        <w:t>、定期检查园内的安全生产，落实安全职责。</w:t>
      </w:r>
      <w:r>
        <w:rPr>
          <w:rFonts w:ascii="仿宋" w:eastAsia="仿宋" w:hAnsi="仿宋" w:hint="eastAsia"/>
          <w:sz w:val="28"/>
          <w:szCs w:val="28"/>
        </w:rPr>
        <w:t>2</w:t>
      </w:r>
      <w:r>
        <w:rPr>
          <w:rFonts w:ascii="仿宋" w:eastAsia="仿宋" w:hAnsi="仿宋" w:hint="eastAsia"/>
          <w:sz w:val="28"/>
          <w:szCs w:val="28"/>
        </w:rPr>
        <w:t>、各游乐设备的安全运转情况做到每天有记录，随时接受不定期检查；与业主签订安全管理责任书。配合相关部门的安全检查。</w:t>
      </w:r>
      <w:r>
        <w:rPr>
          <w:rFonts w:ascii="仿宋" w:eastAsia="仿宋" w:hAnsi="仿宋" w:hint="eastAsia"/>
          <w:sz w:val="28"/>
          <w:szCs w:val="28"/>
        </w:rPr>
        <w:t>3</w:t>
      </w:r>
      <w:r>
        <w:rPr>
          <w:rFonts w:ascii="仿宋" w:eastAsia="仿宋" w:hAnsi="仿宋" w:hint="eastAsia"/>
          <w:sz w:val="28"/>
          <w:szCs w:val="28"/>
        </w:rPr>
        <w:t>、各大门安装摄像头记录全天游客及车辆出入情况，门卫值守</w:t>
      </w:r>
      <w:r>
        <w:rPr>
          <w:rFonts w:ascii="仿宋" w:eastAsia="仿宋" w:hAnsi="仿宋" w:hint="eastAsia"/>
          <w:sz w:val="28"/>
          <w:szCs w:val="28"/>
        </w:rPr>
        <w:t>24</w:t>
      </w:r>
      <w:r>
        <w:rPr>
          <w:rFonts w:ascii="仿宋" w:eastAsia="仿宋" w:hAnsi="仿宋" w:hint="eastAsia"/>
          <w:sz w:val="28"/>
          <w:szCs w:val="28"/>
        </w:rPr>
        <w:t>小时岗位不离人</w:t>
      </w: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做好扫黑除恶、反恐、防火防盗、防震减灾及夏季防洪防汛工作。服务工作：做好“一岗双责”工作，对游客不文明游园行为进行文明劝导。门卫成立巡逻人员，对全园进行安全巡查，加强园内和大湖周边的安全巡逻。园区建设工作：金雁湖公园提档升级改造正在积极进行中；</w:t>
      </w:r>
      <w:r>
        <w:rPr>
          <w:rFonts w:ascii="仿宋" w:eastAsia="仿宋" w:hAnsi="仿宋" w:cs="宋体" w:hint="eastAsia"/>
          <w:sz w:val="28"/>
          <w:szCs w:val="28"/>
        </w:rPr>
        <w:t>大草坪雪松林“健身器材”的安装，周围的场地配套修建；由于金雁湖河堤游园人数逐年增加，今年河堤增添垃圾桶安装</w:t>
      </w:r>
      <w:r>
        <w:rPr>
          <w:rFonts w:ascii="仿宋" w:eastAsia="仿宋" w:hAnsi="仿宋" w:cs="宋体" w:hint="eastAsia"/>
          <w:sz w:val="28"/>
          <w:szCs w:val="28"/>
        </w:rPr>
        <w:t>80</w:t>
      </w:r>
      <w:r>
        <w:rPr>
          <w:rFonts w:ascii="仿宋" w:eastAsia="仿宋" w:hAnsi="仿宋" w:cs="宋体" w:hint="eastAsia"/>
          <w:sz w:val="28"/>
          <w:szCs w:val="28"/>
        </w:rPr>
        <w:t>个，重新修建河堤大门；</w:t>
      </w:r>
      <w:r>
        <w:rPr>
          <w:rFonts w:ascii="仿宋" w:eastAsia="仿宋" w:hAnsi="仿宋" w:hint="eastAsia"/>
          <w:sz w:val="28"/>
          <w:szCs w:val="28"/>
        </w:rPr>
        <w:t>针对周边住户对公园乐队噪音和跳舞噪音扰民的投诉，我园制定了《金雁湖管理所噪音管理》方案，安装了噪音监控器；按要求完成春季、秋季秸秆禁烧暨综合利用巡查工作和夏季汛期防汛</w:t>
      </w:r>
      <w:r>
        <w:rPr>
          <w:rFonts w:ascii="仿宋" w:eastAsia="仿宋" w:hAnsi="仿宋" w:hint="eastAsia"/>
          <w:sz w:val="28"/>
          <w:szCs w:val="28"/>
        </w:rPr>
        <w:lastRenderedPageBreak/>
        <w:t>巡查工作；主动积极的与真武村、三星村联系，做好下乡扶贫帮扶工作，每月与贫困户进行谈心谈话、宣传党的</w:t>
      </w:r>
      <w:bookmarkStart w:id="20" w:name="_GoBack"/>
      <w:r>
        <w:rPr>
          <w:rFonts w:ascii="仿宋" w:eastAsia="仿宋" w:hAnsi="仿宋" w:hint="eastAsia"/>
          <w:sz w:val="28"/>
          <w:szCs w:val="28"/>
        </w:rPr>
        <w:t>十九大</w:t>
      </w:r>
      <w:bookmarkEnd w:id="20"/>
      <w:r>
        <w:rPr>
          <w:rFonts w:ascii="仿宋" w:eastAsia="仿宋" w:hAnsi="仿宋" w:hint="eastAsia"/>
          <w:sz w:val="28"/>
          <w:szCs w:val="28"/>
        </w:rPr>
        <w:t>精神，了解他们的生活情况、切实解决贫困群众实际困难和问题。</w:t>
      </w:r>
    </w:p>
    <w:p w:rsidR="00B95C0D" w:rsidRDefault="0098266D">
      <w:pPr>
        <w:pStyle w:val="2"/>
        <w:rPr>
          <w:rStyle w:val="2Char"/>
          <w:rFonts w:cs="Times New Roman"/>
        </w:rPr>
      </w:pPr>
      <w:bookmarkStart w:id="21" w:name="_Toc15377200"/>
      <w:bookmarkStart w:id="22" w:name="_Toc15396601"/>
      <w:r>
        <w:rPr>
          <w:rFonts w:ascii="黑体" w:eastAsia="黑体" w:cs="黑体" w:hint="eastAsia"/>
          <w:b w:val="0"/>
          <w:bCs w:val="0"/>
          <w:color w:val="000000"/>
        </w:rPr>
        <w:t>二、</w:t>
      </w:r>
      <w:r>
        <w:rPr>
          <w:rFonts w:ascii="黑体" w:eastAsia="黑体" w:hAnsi="黑体" w:cs="黑体" w:hint="eastAsia"/>
          <w:b w:val="0"/>
          <w:bCs w:val="0"/>
          <w:color w:val="000000"/>
        </w:rPr>
        <w:t>机</w:t>
      </w:r>
      <w:r>
        <w:rPr>
          <w:rStyle w:val="2Char"/>
          <w:rFonts w:ascii="黑体" w:eastAsia="黑体" w:hAnsi="黑体" w:cs="黑体" w:hint="eastAsia"/>
        </w:rPr>
        <w:t>构设置</w:t>
      </w:r>
      <w:bookmarkEnd w:id="21"/>
      <w:bookmarkEnd w:id="22"/>
    </w:p>
    <w:p w:rsidR="00B95C0D" w:rsidRDefault="0098266D">
      <w:pPr>
        <w:pStyle w:val="a3"/>
        <w:adjustRightInd w:val="0"/>
        <w:snapToGrid w:val="0"/>
        <w:spacing w:before="93" w:line="580" w:lineRule="exact"/>
        <w:ind w:firstLineChars="210" w:firstLine="588"/>
        <w:rPr>
          <w:rFonts w:ascii="仿宋" w:eastAsia="仿宋" w:hAnsi="仿宋"/>
          <w:sz w:val="28"/>
          <w:szCs w:val="28"/>
        </w:rPr>
      </w:pPr>
      <w:r>
        <w:rPr>
          <w:rFonts w:ascii="仿宋" w:eastAsia="仿宋" w:hAnsi="仿宋" w:hint="eastAsia"/>
          <w:sz w:val="28"/>
          <w:szCs w:val="28"/>
        </w:rPr>
        <w:t>我单位是住建局下属二级决算单位</w:t>
      </w:r>
      <w:r>
        <w:rPr>
          <w:rFonts w:ascii="仿宋" w:eastAsia="仿宋" w:hAnsi="仿宋" w:hint="eastAsia"/>
          <w:sz w:val="28"/>
          <w:szCs w:val="28"/>
        </w:rPr>
        <w:t>1</w:t>
      </w:r>
      <w:r>
        <w:rPr>
          <w:rFonts w:ascii="仿宋" w:eastAsia="仿宋" w:hAnsi="仿宋" w:hint="eastAsia"/>
          <w:sz w:val="28"/>
          <w:szCs w:val="28"/>
        </w:rPr>
        <w:t>个，属公益性事业单位。</w:t>
      </w:r>
    </w:p>
    <w:p w:rsidR="00B95C0D" w:rsidRDefault="0098266D">
      <w:pPr>
        <w:pStyle w:val="1"/>
        <w:ind w:right="440"/>
        <w:jc w:val="right"/>
        <w:rPr>
          <w:rStyle w:val="1Char"/>
          <w:rFonts w:ascii="黑体" w:eastAsia="黑体" w:hAnsi="黑体"/>
        </w:rPr>
      </w:pPr>
      <w:bookmarkStart w:id="23" w:name="_Toc15377204"/>
      <w:bookmarkStart w:id="24" w:name="_Toc15396602"/>
      <w:r>
        <w:rPr>
          <w:rFonts w:ascii="黑体" w:eastAsia="黑体" w:hAnsi="黑体" w:cs="黑体" w:hint="eastAsia"/>
          <w:b w:val="0"/>
          <w:bCs w:val="0"/>
          <w:color w:val="000000"/>
        </w:rPr>
        <w:t>第二部分</w:t>
      </w:r>
      <w:r>
        <w:rPr>
          <w:rFonts w:ascii="黑体" w:eastAsia="黑体" w:hAnsi="黑体" w:cs="黑体"/>
          <w:color w:val="000000"/>
        </w:rPr>
        <w:t xml:space="preserve"> </w:t>
      </w:r>
      <w:r>
        <w:rPr>
          <w:rStyle w:val="1Char"/>
          <w:rFonts w:ascii="黑体" w:eastAsia="黑体" w:hAnsi="黑体" w:cs="黑体"/>
        </w:rPr>
        <w:t>2018</w:t>
      </w:r>
      <w:r>
        <w:rPr>
          <w:rStyle w:val="1Char"/>
          <w:rFonts w:ascii="黑体" w:eastAsia="黑体" w:hAnsi="黑体" w:cs="黑体" w:hint="eastAsia"/>
        </w:rPr>
        <w:t>年度部门决算情况说明</w:t>
      </w:r>
      <w:bookmarkEnd w:id="23"/>
      <w:bookmarkEnd w:id="24"/>
    </w:p>
    <w:p w:rsidR="00B95C0D" w:rsidRDefault="00B95C0D"/>
    <w:p w:rsidR="00B95C0D" w:rsidRDefault="0098266D">
      <w:pPr>
        <w:pStyle w:val="a9"/>
        <w:numPr>
          <w:ilvl w:val="0"/>
          <w:numId w:val="1"/>
        </w:numPr>
        <w:spacing w:line="600" w:lineRule="exact"/>
        <w:ind w:firstLineChars="0"/>
        <w:outlineLvl w:val="1"/>
        <w:rPr>
          <w:rStyle w:val="2Char"/>
          <w:rFonts w:ascii="黑体" w:eastAsia="黑体" w:hAnsi="黑体" w:cs="Times New Roman"/>
          <w:b w:val="0"/>
          <w:bCs w:val="0"/>
        </w:rPr>
      </w:pPr>
      <w:bookmarkStart w:id="25" w:name="_Toc15377205"/>
      <w:bookmarkStart w:id="26" w:name="_Toc15396603"/>
      <w:r>
        <w:rPr>
          <w:rFonts w:ascii="黑体" w:eastAsia="黑体" w:hAnsi="黑体" w:cs="黑体" w:hint="eastAsia"/>
          <w:color w:val="000000"/>
          <w:sz w:val="32"/>
          <w:szCs w:val="32"/>
        </w:rPr>
        <w:t>收</w:t>
      </w:r>
      <w:r>
        <w:rPr>
          <w:rStyle w:val="2Char"/>
          <w:rFonts w:ascii="黑体" w:eastAsia="黑体" w:hAnsi="黑体" w:cs="黑体" w:hint="eastAsia"/>
          <w:b w:val="0"/>
          <w:bCs w:val="0"/>
        </w:rPr>
        <w:t>入支出决算总体情况说明</w:t>
      </w:r>
      <w:bookmarkEnd w:id="25"/>
      <w:bookmarkEnd w:id="26"/>
    </w:p>
    <w:p w:rsidR="00B95C0D" w:rsidRDefault="0098266D">
      <w:pPr>
        <w:spacing w:line="600" w:lineRule="exact"/>
        <w:ind w:firstLineChars="200" w:firstLine="560"/>
        <w:rPr>
          <w:rFonts w:ascii="仿宋" w:eastAsia="仿宋" w:hAnsi="仿宋" w:cs="仿宋"/>
          <w:color w:val="000000"/>
          <w:sz w:val="28"/>
          <w:szCs w:val="28"/>
        </w:rPr>
      </w:pPr>
      <w:r>
        <w:rPr>
          <w:rFonts w:ascii="仿宋" w:eastAsia="仿宋" w:hAnsi="仿宋" w:cs="仿宋"/>
          <w:color w:val="000000"/>
          <w:sz w:val="28"/>
          <w:szCs w:val="28"/>
        </w:rPr>
        <w:t>2018</w:t>
      </w:r>
      <w:r>
        <w:rPr>
          <w:rFonts w:ascii="仿宋" w:eastAsia="仿宋" w:hAnsi="仿宋" w:cs="仿宋" w:hint="eastAsia"/>
          <w:color w:val="000000"/>
          <w:sz w:val="28"/>
          <w:szCs w:val="28"/>
        </w:rPr>
        <w:t>年度收总计</w:t>
      </w:r>
      <w:r>
        <w:rPr>
          <w:rFonts w:ascii="仿宋" w:eastAsia="仿宋" w:hAnsi="仿宋" w:cs="仿宋" w:hint="eastAsia"/>
          <w:color w:val="000000"/>
          <w:sz w:val="28"/>
          <w:szCs w:val="28"/>
        </w:rPr>
        <w:t>865.46</w:t>
      </w:r>
      <w:r>
        <w:rPr>
          <w:rFonts w:ascii="仿宋" w:eastAsia="仿宋" w:hAnsi="仿宋" w:cs="仿宋" w:hint="eastAsia"/>
          <w:color w:val="000000"/>
          <w:sz w:val="28"/>
          <w:szCs w:val="28"/>
        </w:rPr>
        <w:t>万元、支总计</w:t>
      </w:r>
      <w:r>
        <w:rPr>
          <w:rFonts w:ascii="仿宋" w:eastAsia="仿宋" w:hAnsi="仿宋" w:cs="仿宋" w:hint="eastAsia"/>
          <w:color w:val="000000"/>
          <w:sz w:val="28"/>
          <w:szCs w:val="28"/>
        </w:rPr>
        <w:t>878.48</w:t>
      </w:r>
      <w:r>
        <w:rPr>
          <w:rFonts w:ascii="仿宋" w:eastAsia="仿宋" w:hAnsi="仿宋" w:cs="仿宋" w:hint="eastAsia"/>
          <w:color w:val="000000"/>
          <w:sz w:val="28"/>
          <w:szCs w:val="28"/>
        </w:rPr>
        <w:t>万元。与</w:t>
      </w:r>
      <w:r>
        <w:rPr>
          <w:rFonts w:ascii="仿宋" w:eastAsia="仿宋" w:hAnsi="仿宋" w:cs="仿宋"/>
          <w:color w:val="000000"/>
          <w:sz w:val="28"/>
          <w:szCs w:val="28"/>
        </w:rPr>
        <w:t>2017</w:t>
      </w:r>
      <w:r>
        <w:rPr>
          <w:rFonts w:ascii="仿宋" w:eastAsia="仿宋" w:hAnsi="仿宋" w:cs="仿宋" w:hint="eastAsia"/>
          <w:color w:val="000000"/>
          <w:sz w:val="28"/>
          <w:szCs w:val="28"/>
        </w:rPr>
        <w:t>年相比，收总计增加</w:t>
      </w:r>
      <w:r>
        <w:rPr>
          <w:rFonts w:ascii="仿宋" w:eastAsia="仿宋" w:hAnsi="仿宋" w:cs="仿宋" w:hint="eastAsia"/>
          <w:color w:val="000000"/>
          <w:sz w:val="28"/>
          <w:szCs w:val="28"/>
        </w:rPr>
        <w:t>28.09</w:t>
      </w:r>
      <w:r>
        <w:rPr>
          <w:rFonts w:ascii="仿宋" w:eastAsia="仿宋" w:hAnsi="仿宋" w:cs="仿宋" w:hint="eastAsia"/>
          <w:color w:val="000000"/>
          <w:sz w:val="28"/>
          <w:szCs w:val="28"/>
        </w:rPr>
        <w:t>万元，增长</w:t>
      </w:r>
      <w:r>
        <w:rPr>
          <w:rFonts w:ascii="仿宋" w:eastAsia="仿宋" w:hAnsi="仿宋" w:cs="仿宋" w:hint="eastAsia"/>
          <w:color w:val="000000"/>
          <w:sz w:val="28"/>
          <w:szCs w:val="28"/>
        </w:rPr>
        <w:t>3.35</w:t>
      </w:r>
      <w:r>
        <w:rPr>
          <w:rFonts w:ascii="仿宋" w:eastAsia="仿宋" w:hAnsi="仿宋" w:cs="仿宋"/>
          <w:color w:val="000000"/>
          <w:sz w:val="28"/>
          <w:szCs w:val="28"/>
        </w:rPr>
        <w:t>%</w:t>
      </w:r>
      <w:r>
        <w:rPr>
          <w:rFonts w:ascii="仿宋" w:eastAsia="仿宋" w:hAnsi="仿宋" w:cs="仿宋" w:hint="eastAsia"/>
          <w:color w:val="000000"/>
          <w:sz w:val="28"/>
          <w:szCs w:val="28"/>
        </w:rPr>
        <w:t>、支总计增加</w:t>
      </w:r>
      <w:r>
        <w:rPr>
          <w:rFonts w:ascii="仿宋" w:eastAsia="仿宋" w:hAnsi="仿宋" w:cs="仿宋" w:hint="eastAsia"/>
          <w:color w:val="000000"/>
          <w:sz w:val="28"/>
          <w:szCs w:val="28"/>
        </w:rPr>
        <w:t>48.13</w:t>
      </w:r>
      <w:r>
        <w:rPr>
          <w:rFonts w:ascii="仿宋" w:eastAsia="仿宋" w:hAnsi="仿宋" w:cs="仿宋" w:hint="eastAsia"/>
          <w:color w:val="000000"/>
          <w:sz w:val="28"/>
          <w:szCs w:val="28"/>
        </w:rPr>
        <w:t>万元，增长</w:t>
      </w:r>
      <w:r>
        <w:rPr>
          <w:rFonts w:ascii="仿宋" w:eastAsia="仿宋" w:hAnsi="仿宋" w:cs="仿宋" w:hint="eastAsia"/>
          <w:color w:val="000000"/>
          <w:sz w:val="28"/>
          <w:szCs w:val="28"/>
        </w:rPr>
        <w:t>5.75</w:t>
      </w:r>
      <w:r>
        <w:rPr>
          <w:rFonts w:ascii="仿宋" w:eastAsia="仿宋" w:hAnsi="仿宋" w:cs="仿宋"/>
          <w:color w:val="000000"/>
          <w:sz w:val="28"/>
          <w:szCs w:val="28"/>
        </w:rPr>
        <w:t>%</w:t>
      </w:r>
      <w:r>
        <w:rPr>
          <w:rFonts w:ascii="仿宋" w:eastAsia="仿宋" w:hAnsi="仿宋" w:cs="仿宋" w:hint="eastAsia"/>
          <w:color w:val="000000"/>
          <w:sz w:val="28"/>
          <w:szCs w:val="28"/>
        </w:rPr>
        <w:t>。主要变动原因是</w:t>
      </w:r>
      <w:r>
        <w:rPr>
          <w:rFonts w:ascii="仿宋" w:eastAsia="仿宋" w:hAnsi="仿宋" w:hint="eastAsia"/>
          <w:sz w:val="28"/>
          <w:szCs w:val="28"/>
        </w:rPr>
        <w:t>退休人员生活补助和在职人员的考工晋级的工资调整以及补结</w:t>
      </w:r>
      <w:r>
        <w:rPr>
          <w:rFonts w:ascii="仿宋" w:eastAsia="仿宋" w:hAnsi="仿宋" w:hint="eastAsia"/>
          <w:sz w:val="28"/>
          <w:szCs w:val="28"/>
        </w:rPr>
        <w:t>2017</w:t>
      </w:r>
      <w:r>
        <w:rPr>
          <w:rFonts w:ascii="仿宋" w:eastAsia="仿宋" w:hAnsi="仿宋" w:hint="eastAsia"/>
          <w:sz w:val="28"/>
          <w:szCs w:val="28"/>
        </w:rPr>
        <w:t>年未完工结算的维护工程款等。</w:t>
      </w:r>
      <w:r>
        <w:rPr>
          <w:rFonts w:ascii="仿宋" w:eastAsia="仿宋" w:hAnsi="仿宋" w:cs="仿宋" w:hint="eastAsia"/>
          <w:color w:val="000000"/>
          <w:sz w:val="28"/>
          <w:szCs w:val="28"/>
        </w:rPr>
        <w:t>（图</w:t>
      </w:r>
      <w:r>
        <w:rPr>
          <w:rFonts w:ascii="仿宋" w:eastAsia="仿宋" w:hAnsi="仿宋" w:cs="仿宋"/>
          <w:color w:val="000000"/>
          <w:sz w:val="28"/>
          <w:szCs w:val="28"/>
        </w:rPr>
        <w:t>1</w:t>
      </w:r>
      <w:r>
        <w:rPr>
          <w:rFonts w:ascii="仿宋" w:eastAsia="仿宋" w:hAnsi="仿宋" w:cs="仿宋" w:hint="eastAsia"/>
          <w:color w:val="000000"/>
          <w:sz w:val="28"/>
          <w:szCs w:val="28"/>
        </w:rPr>
        <w:t>：收、支决算总计变动情况图）（柱状图）</w:t>
      </w:r>
    </w:p>
    <w:p w:rsidR="00B95C0D" w:rsidRDefault="00B95C0D">
      <w:pPr>
        <w:spacing w:line="600" w:lineRule="exact"/>
        <w:ind w:firstLineChars="200" w:firstLine="640"/>
        <w:rPr>
          <w:rFonts w:ascii="仿宋" w:eastAsia="仿宋" w:hAnsi="仿宋"/>
          <w:color w:val="000000"/>
          <w:sz w:val="32"/>
          <w:szCs w:val="32"/>
        </w:rPr>
      </w:pPr>
    </w:p>
    <w:p w:rsidR="00B95C0D" w:rsidRDefault="0098266D">
      <w:pPr>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 w:eastAsia="仿宋" w:hAnsi="仿宋"/>
          <w:noProof/>
          <w:color w:val="000000"/>
          <w:sz w:val="32"/>
          <w:szCs w:val="32"/>
        </w:rPr>
        <w:drawing>
          <wp:inline distT="0" distB="0" distL="0" distR="0">
            <wp:extent cx="4589780" cy="2281555"/>
            <wp:effectExtent l="19050" t="0" r="19906" b="3976"/>
            <wp:docPr id="22"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95C0D" w:rsidRDefault="0098266D">
      <w:pPr>
        <w:pStyle w:val="a9"/>
        <w:numPr>
          <w:ilvl w:val="0"/>
          <w:numId w:val="1"/>
        </w:numPr>
        <w:spacing w:line="600" w:lineRule="exact"/>
        <w:ind w:firstLineChars="0"/>
        <w:outlineLvl w:val="1"/>
        <w:rPr>
          <w:rStyle w:val="2Char"/>
          <w:rFonts w:ascii="黑体" w:eastAsia="黑体" w:hAnsi="黑体" w:cs="Times New Roman"/>
          <w:b w:val="0"/>
          <w:bCs w:val="0"/>
        </w:rPr>
      </w:pPr>
      <w:bookmarkStart w:id="27" w:name="_Toc15396604"/>
      <w:bookmarkStart w:id="28" w:name="_Toc15377206"/>
      <w:r>
        <w:rPr>
          <w:rFonts w:ascii="黑体" w:eastAsia="黑体" w:hAnsi="黑体" w:cs="黑体" w:hint="eastAsia"/>
          <w:color w:val="000000"/>
          <w:sz w:val="32"/>
          <w:szCs w:val="32"/>
        </w:rPr>
        <w:t>收</w:t>
      </w:r>
      <w:r>
        <w:rPr>
          <w:rStyle w:val="2Char"/>
          <w:rFonts w:ascii="黑体" w:eastAsia="黑体" w:hAnsi="黑体" w:cs="黑体" w:hint="eastAsia"/>
          <w:b w:val="0"/>
          <w:bCs w:val="0"/>
        </w:rPr>
        <w:t>入决算情况说明</w:t>
      </w:r>
      <w:bookmarkEnd w:id="27"/>
      <w:bookmarkEnd w:id="28"/>
    </w:p>
    <w:p w:rsidR="00B95C0D" w:rsidRDefault="0098266D">
      <w:pPr>
        <w:snapToGrid w:val="0"/>
        <w:spacing w:line="588" w:lineRule="exact"/>
        <w:ind w:firstLineChars="200" w:firstLine="560"/>
        <w:rPr>
          <w:rFonts w:ascii="仿宋" w:eastAsia="仿宋" w:hAnsi="仿宋"/>
          <w:color w:val="000000"/>
          <w:sz w:val="28"/>
          <w:szCs w:val="28"/>
        </w:rPr>
      </w:pPr>
      <w:r>
        <w:rPr>
          <w:rFonts w:ascii="仿宋" w:eastAsia="仿宋" w:hAnsi="仿宋" w:cs="仿宋"/>
          <w:color w:val="000000"/>
          <w:sz w:val="28"/>
          <w:szCs w:val="28"/>
        </w:rPr>
        <w:lastRenderedPageBreak/>
        <w:t>2018</w:t>
      </w:r>
      <w:r>
        <w:rPr>
          <w:rFonts w:ascii="仿宋" w:eastAsia="仿宋" w:hAnsi="仿宋" w:cs="仿宋" w:hint="eastAsia"/>
          <w:color w:val="000000"/>
          <w:sz w:val="28"/>
          <w:szCs w:val="28"/>
        </w:rPr>
        <w:t>年本年收入合计</w:t>
      </w:r>
      <w:r>
        <w:rPr>
          <w:rFonts w:ascii="仿宋" w:eastAsia="仿宋" w:hAnsi="仿宋" w:cs="仿宋" w:hint="eastAsia"/>
          <w:color w:val="000000"/>
          <w:sz w:val="28"/>
          <w:szCs w:val="28"/>
        </w:rPr>
        <w:t>865.46</w:t>
      </w:r>
      <w:r>
        <w:rPr>
          <w:rFonts w:ascii="仿宋" w:eastAsia="仿宋" w:hAnsi="仿宋" w:cs="仿宋" w:hint="eastAsia"/>
          <w:color w:val="000000"/>
          <w:sz w:val="28"/>
          <w:szCs w:val="28"/>
        </w:rPr>
        <w:t>万元，其中：一般公共预算财政拨款收入</w:t>
      </w:r>
      <w:r>
        <w:rPr>
          <w:rFonts w:ascii="仿宋" w:eastAsia="仿宋" w:hAnsi="仿宋" w:cs="仿宋" w:hint="eastAsia"/>
          <w:color w:val="000000"/>
          <w:sz w:val="28"/>
          <w:szCs w:val="28"/>
        </w:rPr>
        <w:t>865.46</w:t>
      </w:r>
      <w:r>
        <w:rPr>
          <w:rFonts w:ascii="仿宋" w:eastAsia="仿宋" w:hAnsi="仿宋" w:cs="仿宋" w:hint="eastAsia"/>
          <w:color w:val="000000"/>
          <w:sz w:val="28"/>
          <w:szCs w:val="28"/>
        </w:rPr>
        <w:t>万元，占</w:t>
      </w:r>
      <w:r>
        <w:rPr>
          <w:rFonts w:ascii="仿宋" w:eastAsia="仿宋" w:hAnsi="仿宋" w:cs="仿宋" w:hint="eastAsia"/>
          <w:color w:val="000000"/>
          <w:sz w:val="28"/>
          <w:szCs w:val="28"/>
        </w:rPr>
        <w:t>100%</w:t>
      </w:r>
      <w:r>
        <w:rPr>
          <w:rFonts w:ascii="仿宋" w:eastAsia="仿宋" w:hAnsi="仿宋" w:cs="仿宋" w:hint="eastAsia"/>
          <w:color w:val="000000"/>
          <w:sz w:val="28"/>
          <w:szCs w:val="28"/>
        </w:rPr>
        <w:t>。</w:t>
      </w:r>
    </w:p>
    <w:p w:rsidR="00B95C0D" w:rsidRDefault="0098266D">
      <w:pPr>
        <w:spacing w:line="6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（图</w:t>
      </w:r>
      <w:r>
        <w:rPr>
          <w:rFonts w:ascii="仿宋" w:eastAsia="仿宋" w:hAnsi="仿宋" w:cs="仿宋"/>
          <w:color w:val="000000"/>
          <w:sz w:val="28"/>
          <w:szCs w:val="28"/>
        </w:rPr>
        <w:t>2</w:t>
      </w:r>
      <w:r>
        <w:rPr>
          <w:rFonts w:ascii="仿宋" w:eastAsia="仿宋" w:hAnsi="仿宋" w:cs="仿宋" w:hint="eastAsia"/>
          <w:color w:val="000000"/>
          <w:sz w:val="28"/>
          <w:szCs w:val="28"/>
        </w:rPr>
        <w:t>：收入决算结构图）（饼状图）</w:t>
      </w:r>
    </w:p>
    <w:p w:rsidR="00B95C0D" w:rsidRDefault="0098266D">
      <w:pPr>
        <w:pStyle w:val="a9"/>
        <w:numPr>
          <w:ilvl w:val="0"/>
          <w:numId w:val="1"/>
        </w:numPr>
        <w:spacing w:line="600" w:lineRule="exact"/>
        <w:ind w:firstLineChars="0"/>
        <w:outlineLvl w:val="1"/>
        <w:rPr>
          <w:rStyle w:val="2Char"/>
          <w:rFonts w:ascii="黑体" w:eastAsia="黑体" w:hAnsi="黑体" w:cs="Times New Roman"/>
          <w:b w:val="0"/>
          <w:bCs w:val="0"/>
        </w:rPr>
      </w:pPr>
      <w:bookmarkStart w:id="29" w:name="_Toc15396605"/>
      <w:bookmarkStart w:id="30" w:name="_Toc15377207"/>
      <w:r>
        <w:rPr>
          <w:rFonts w:ascii="黑体" w:eastAsia="黑体" w:hAnsi="黑体" w:cs="黑体" w:hint="eastAsia"/>
          <w:color w:val="000000"/>
          <w:sz w:val="32"/>
          <w:szCs w:val="32"/>
        </w:rPr>
        <w:t>支</w:t>
      </w:r>
      <w:r>
        <w:rPr>
          <w:rStyle w:val="2Char"/>
          <w:rFonts w:ascii="黑体" w:eastAsia="黑体" w:hAnsi="黑体" w:cs="黑体" w:hint="eastAsia"/>
          <w:b w:val="0"/>
          <w:bCs w:val="0"/>
        </w:rPr>
        <w:t>出决算情况说明</w:t>
      </w:r>
      <w:bookmarkEnd w:id="29"/>
      <w:bookmarkEnd w:id="30"/>
    </w:p>
    <w:p w:rsidR="00B95C0D" w:rsidRDefault="0098266D">
      <w:pPr>
        <w:spacing w:line="600" w:lineRule="exact"/>
        <w:ind w:firstLine="640"/>
        <w:rPr>
          <w:rFonts w:ascii="仿宋_GB2312" w:eastAsia="仿宋_GB2312"/>
          <w:color w:val="FF0000"/>
          <w:sz w:val="32"/>
          <w:szCs w:val="32"/>
        </w:rPr>
      </w:pPr>
      <w:r>
        <w:rPr>
          <w:rFonts w:ascii="仿宋" w:eastAsia="仿宋" w:hAnsi="仿宋" w:cs="仿宋"/>
          <w:color w:val="000000"/>
          <w:sz w:val="28"/>
          <w:szCs w:val="28"/>
        </w:rPr>
        <w:t>2018</w:t>
      </w:r>
      <w:r>
        <w:rPr>
          <w:rFonts w:ascii="仿宋" w:eastAsia="仿宋" w:hAnsi="仿宋" w:cs="仿宋" w:hint="eastAsia"/>
          <w:color w:val="000000"/>
          <w:sz w:val="28"/>
          <w:szCs w:val="28"/>
        </w:rPr>
        <w:t>年本年支出合计</w:t>
      </w:r>
      <w:r>
        <w:rPr>
          <w:rFonts w:ascii="仿宋" w:eastAsia="仿宋" w:hAnsi="仿宋" w:cs="仿宋" w:hint="eastAsia"/>
          <w:color w:val="000000"/>
          <w:sz w:val="28"/>
          <w:szCs w:val="28"/>
        </w:rPr>
        <w:t>878.48</w:t>
      </w:r>
      <w:r>
        <w:rPr>
          <w:rFonts w:ascii="仿宋" w:eastAsia="仿宋" w:hAnsi="仿宋" w:cs="仿宋" w:hint="eastAsia"/>
          <w:color w:val="000000"/>
          <w:sz w:val="28"/>
          <w:szCs w:val="28"/>
        </w:rPr>
        <w:t>万元，其中：基本支出</w:t>
      </w:r>
      <w:r>
        <w:rPr>
          <w:rFonts w:ascii="仿宋" w:eastAsia="仿宋" w:hAnsi="仿宋" w:cs="仿宋" w:hint="eastAsia"/>
          <w:color w:val="000000"/>
          <w:sz w:val="28"/>
          <w:szCs w:val="28"/>
        </w:rPr>
        <w:t>878.48</w:t>
      </w:r>
      <w:r>
        <w:rPr>
          <w:rFonts w:ascii="仿宋" w:eastAsia="仿宋" w:hAnsi="仿宋" w:cs="仿宋" w:hint="eastAsia"/>
          <w:color w:val="000000"/>
          <w:sz w:val="28"/>
          <w:szCs w:val="28"/>
        </w:rPr>
        <w:t>万元，占</w:t>
      </w:r>
      <w:r>
        <w:rPr>
          <w:rFonts w:ascii="仿宋" w:eastAsia="仿宋" w:hAnsi="仿宋" w:cs="仿宋" w:hint="eastAsia"/>
          <w:color w:val="000000"/>
          <w:sz w:val="28"/>
          <w:szCs w:val="28"/>
        </w:rPr>
        <w:t>100</w:t>
      </w:r>
      <w:r>
        <w:rPr>
          <w:rFonts w:ascii="仿宋" w:eastAsia="仿宋" w:hAnsi="仿宋" w:cs="仿宋"/>
          <w:color w:val="000000"/>
          <w:sz w:val="28"/>
          <w:szCs w:val="28"/>
        </w:rPr>
        <w:t>%</w:t>
      </w:r>
      <w:r>
        <w:rPr>
          <w:rFonts w:ascii="仿宋" w:eastAsia="仿宋" w:hAnsi="仿宋" w:cs="仿宋" w:hint="eastAsia"/>
          <w:color w:val="000000"/>
          <w:sz w:val="28"/>
          <w:szCs w:val="28"/>
        </w:rPr>
        <w:t>。</w:t>
      </w:r>
      <w:r>
        <w:rPr>
          <w:rFonts w:ascii="仿宋" w:eastAsia="仿宋" w:hAnsi="仿宋" w:hint="eastAsia"/>
          <w:color w:val="000000"/>
          <w:sz w:val="28"/>
          <w:szCs w:val="28"/>
        </w:rPr>
        <w:t>主要用于以下方面</w:t>
      </w:r>
      <w:r>
        <w:rPr>
          <w:rFonts w:ascii="仿宋" w:eastAsia="仿宋" w:hAnsi="仿宋" w:hint="eastAsia"/>
          <w:color w:val="000000"/>
          <w:sz w:val="28"/>
          <w:szCs w:val="28"/>
        </w:rPr>
        <w:t>:</w:t>
      </w:r>
    </w:p>
    <w:p w:rsidR="00B95C0D" w:rsidRDefault="0098266D">
      <w:pPr>
        <w:spacing w:line="600" w:lineRule="exact"/>
        <w:outlineLvl w:val="1"/>
        <w:rPr>
          <w:rStyle w:val="2Char"/>
          <w:rFonts w:ascii="黑体" w:eastAsia="黑体" w:hAnsi="黑体" w:cs="Times New Roman"/>
          <w:b w:val="0"/>
          <w:bCs w:val="0"/>
        </w:rPr>
      </w:pPr>
      <w:bookmarkStart w:id="31" w:name="_Toc15377208"/>
      <w:bookmarkStart w:id="32" w:name="_Toc15396606"/>
      <w:r>
        <w:rPr>
          <w:rFonts w:ascii="仿宋_GB2312" w:eastAsia="仿宋_GB2312" w:hint="eastAsia"/>
          <w:color w:val="FF0000"/>
          <w:sz w:val="32"/>
          <w:szCs w:val="32"/>
        </w:rPr>
        <w:t xml:space="preserve">    </w:t>
      </w:r>
      <w:r>
        <w:rPr>
          <w:rFonts w:ascii="黑体" w:eastAsia="黑体" w:hAnsi="黑体" w:cs="黑体" w:hint="eastAsia"/>
          <w:color w:val="000000"/>
          <w:sz w:val="32"/>
          <w:szCs w:val="32"/>
        </w:rPr>
        <w:t>四、财</w:t>
      </w:r>
      <w:r>
        <w:rPr>
          <w:rStyle w:val="2Char"/>
          <w:rFonts w:ascii="黑体" w:eastAsia="黑体" w:hAnsi="黑体" w:cs="黑体" w:hint="eastAsia"/>
          <w:b w:val="0"/>
          <w:bCs w:val="0"/>
        </w:rPr>
        <w:t>政拨款收入支出决算总体情况说明</w:t>
      </w:r>
      <w:bookmarkEnd w:id="31"/>
      <w:bookmarkEnd w:id="32"/>
    </w:p>
    <w:p w:rsidR="00B95C0D" w:rsidRDefault="0098266D">
      <w:pPr>
        <w:spacing w:line="600" w:lineRule="exact"/>
        <w:ind w:firstLineChars="200" w:firstLine="560"/>
        <w:rPr>
          <w:rFonts w:ascii="仿宋" w:eastAsia="仿宋" w:hAnsi="仿宋"/>
          <w:color w:val="000000"/>
          <w:sz w:val="32"/>
          <w:szCs w:val="32"/>
        </w:rPr>
      </w:pPr>
      <w:r>
        <w:rPr>
          <w:rFonts w:ascii="仿宋" w:eastAsia="仿宋" w:hAnsi="仿宋" w:cs="仿宋"/>
          <w:color w:val="000000"/>
          <w:sz w:val="28"/>
          <w:szCs w:val="28"/>
        </w:rPr>
        <w:t>2018</w:t>
      </w:r>
      <w:r>
        <w:rPr>
          <w:rFonts w:ascii="仿宋" w:eastAsia="仿宋" w:hAnsi="仿宋" w:cs="仿宋" w:hint="eastAsia"/>
          <w:color w:val="000000"/>
          <w:sz w:val="28"/>
          <w:szCs w:val="28"/>
        </w:rPr>
        <w:t>年度财政拨款收入总计</w:t>
      </w:r>
      <w:r>
        <w:rPr>
          <w:rFonts w:ascii="仿宋" w:eastAsia="仿宋" w:hAnsi="仿宋" w:cs="仿宋" w:hint="eastAsia"/>
          <w:color w:val="000000"/>
          <w:sz w:val="28"/>
          <w:szCs w:val="28"/>
        </w:rPr>
        <w:t>865.46</w:t>
      </w:r>
      <w:r>
        <w:rPr>
          <w:rFonts w:ascii="仿宋" w:eastAsia="仿宋" w:hAnsi="仿宋" w:cs="仿宋" w:hint="eastAsia"/>
          <w:color w:val="000000"/>
          <w:sz w:val="28"/>
          <w:szCs w:val="28"/>
        </w:rPr>
        <w:t>万元、支出总计</w:t>
      </w:r>
      <w:r>
        <w:rPr>
          <w:rFonts w:ascii="仿宋" w:eastAsia="仿宋" w:hAnsi="仿宋" w:cs="仿宋" w:hint="eastAsia"/>
          <w:color w:val="000000"/>
          <w:sz w:val="28"/>
          <w:szCs w:val="28"/>
        </w:rPr>
        <w:t>878.48</w:t>
      </w:r>
      <w:r>
        <w:rPr>
          <w:rFonts w:ascii="仿宋" w:eastAsia="仿宋" w:hAnsi="仿宋" w:cs="仿宋" w:hint="eastAsia"/>
          <w:color w:val="000000"/>
          <w:sz w:val="28"/>
          <w:szCs w:val="28"/>
        </w:rPr>
        <w:t>万元。与</w:t>
      </w:r>
      <w:r>
        <w:rPr>
          <w:rFonts w:ascii="仿宋" w:eastAsia="仿宋" w:hAnsi="仿宋" w:cs="仿宋"/>
          <w:color w:val="000000"/>
          <w:sz w:val="28"/>
          <w:szCs w:val="28"/>
        </w:rPr>
        <w:t>2017</w:t>
      </w:r>
      <w:r>
        <w:rPr>
          <w:rFonts w:ascii="仿宋" w:eastAsia="仿宋" w:hAnsi="仿宋" w:cs="仿宋" w:hint="eastAsia"/>
          <w:color w:val="000000"/>
          <w:sz w:val="28"/>
          <w:szCs w:val="28"/>
        </w:rPr>
        <w:t>年相比，财政拨款收入总计增加</w:t>
      </w:r>
      <w:r>
        <w:rPr>
          <w:rFonts w:ascii="仿宋" w:eastAsia="仿宋" w:hAnsi="仿宋" w:cs="仿宋" w:hint="eastAsia"/>
          <w:color w:val="000000"/>
          <w:sz w:val="28"/>
          <w:szCs w:val="28"/>
        </w:rPr>
        <w:t>28.09</w:t>
      </w:r>
      <w:r>
        <w:rPr>
          <w:rFonts w:ascii="仿宋" w:eastAsia="仿宋" w:hAnsi="仿宋" w:cs="仿宋" w:hint="eastAsia"/>
          <w:color w:val="000000"/>
          <w:sz w:val="28"/>
          <w:szCs w:val="28"/>
        </w:rPr>
        <w:t>万元，增长</w:t>
      </w:r>
      <w:r>
        <w:rPr>
          <w:rFonts w:ascii="仿宋" w:eastAsia="仿宋" w:hAnsi="仿宋" w:cs="仿宋" w:hint="eastAsia"/>
          <w:color w:val="000000"/>
          <w:sz w:val="28"/>
          <w:szCs w:val="28"/>
        </w:rPr>
        <w:t>3.35</w:t>
      </w:r>
      <w:r>
        <w:rPr>
          <w:rFonts w:ascii="仿宋" w:eastAsia="仿宋" w:hAnsi="仿宋" w:cs="仿宋"/>
          <w:color w:val="000000"/>
          <w:sz w:val="28"/>
          <w:szCs w:val="28"/>
        </w:rPr>
        <w:t>%</w:t>
      </w:r>
      <w:r>
        <w:rPr>
          <w:rFonts w:ascii="仿宋" w:eastAsia="仿宋" w:hAnsi="仿宋" w:cs="仿宋" w:hint="eastAsia"/>
          <w:color w:val="000000"/>
          <w:sz w:val="28"/>
          <w:szCs w:val="28"/>
        </w:rPr>
        <w:t>、支总计增加</w:t>
      </w:r>
      <w:r>
        <w:rPr>
          <w:rFonts w:ascii="仿宋" w:eastAsia="仿宋" w:hAnsi="仿宋" w:cs="仿宋" w:hint="eastAsia"/>
          <w:color w:val="000000"/>
          <w:sz w:val="28"/>
          <w:szCs w:val="28"/>
        </w:rPr>
        <w:t>48.13</w:t>
      </w:r>
      <w:r>
        <w:rPr>
          <w:rFonts w:ascii="仿宋" w:eastAsia="仿宋" w:hAnsi="仿宋" w:cs="仿宋" w:hint="eastAsia"/>
          <w:color w:val="000000"/>
          <w:sz w:val="28"/>
          <w:szCs w:val="28"/>
        </w:rPr>
        <w:t>万元，增长</w:t>
      </w:r>
      <w:r>
        <w:rPr>
          <w:rFonts w:ascii="仿宋" w:eastAsia="仿宋" w:hAnsi="仿宋" w:cs="仿宋" w:hint="eastAsia"/>
          <w:color w:val="000000"/>
          <w:sz w:val="28"/>
          <w:szCs w:val="28"/>
        </w:rPr>
        <w:t>5.75</w:t>
      </w:r>
      <w:r>
        <w:rPr>
          <w:rFonts w:ascii="仿宋" w:eastAsia="仿宋" w:hAnsi="仿宋" w:cs="仿宋"/>
          <w:color w:val="000000"/>
          <w:sz w:val="28"/>
          <w:szCs w:val="28"/>
        </w:rPr>
        <w:t>%</w:t>
      </w:r>
      <w:r>
        <w:rPr>
          <w:rFonts w:ascii="仿宋" w:eastAsia="仿宋" w:hAnsi="仿宋" w:cs="仿宋" w:hint="eastAsia"/>
          <w:color w:val="000000"/>
          <w:sz w:val="28"/>
          <w:szCs w:val="28"/>
        </w:rPr>
        <w:t>。主要变动原因是</w:t>
      </w:r>
      <w:r>
        <w:rPr>
          <w:rFonts w:ascii="仿宋" w:eastAsia="仿宋" w:hAnsi="仿宋" w:hint="eastAsia"/>
          <w:sz w:val="28"/>
          <w:szCs w:val="28"/>
        </w:rPr>
        <w:t>退休人员生活补助和在职人员的考工晋级的工资调整以及补结</w:t>
      </w:r>
      <w:r>
        <w:rPr>
          <w:rFonts w:ascii="仿宋" w:eastAsia="仿宋" w:hAnsi="仿宋" w:hint="eastAsia"/>
          <w:sz w:val="28"/>
          <w:szCs w:val="28"/>
        </w:rPr>
        <w:t>2017</w:t>
      </w:r>
      <w:r>
        <w:rPr>
          <w:rFonts w:ascii="仿宋" w:eastAsia="仿宋" w:hAnsi="仿宋" w:hint="eastAsia"/>
          <w:sz w:val="28"/>
          <w:szCs w:val="28"/>
        </w:rPr>
        <w:t>年未完工结算的维护工程款等。</w:t>
      </w:r>
    </w:p>
    <w:p w:rsidR="00B95C0D" w:rsidRDefault="0098266D">
      <w:pPr>
        <w:spacing w:line="600" w:lineRule="exact"/>
        <w:ind w:firstLineChars="200" w:firstLine="560"/>
        <w:rPr>
          <w:rFonts w:ascii="仿宋" w:eastAsia="仿宋" w:hAnsi="仿宋"/>
          <w:color w:val="000000"/>
          <w:sz w:val="28"/>
          <w:szCs w:val="28"/>
        </w:rPr>
      </w:pPr>
      <w:r>
        <w:rPr>
          <w:rFonts w:ascii="仿宋" w:eastAsia="仿宋" w:hAnsi="仿宋" w:cs="仿宋" w:hint="eastAsia"/>
          <w:color w:val="000000"/>
          <w:sz w:val="28"/>
          <w:szCs w:val="28"/>
        </w:rPr>
        <w:t>（图</w:t>
      </w:r>
      <w:r>
        <w:rPr>
          <w:rFonts w:ascii="仿宋" w:eastAsia="仿宋" w:hAnsi="仿宋" w:cs="仿宋"/>
          <w:color w:val="000000"/>
          <w:sz w:val="28"/>
          <w:szCs w:val="28"/>
        </w:rPr>
        <w:t>4</w:t>
      </w:r>
      <w:r>
        <w:rPr>
          <w:rFonts w:ascii="仿宋" w:eastAsia="仿宋" w:hAnsi="仿宋" w:cs="仿宋" w:hint="eastAsia"/>
          <w:color w:val="000000"/>
          <w:sz w:val="28"/>
          <w:szCs w:val="28"/>
        </w:rPr>
        <w:t>：财政拨款收、支决算总计变动情况）（柱状图）</w:t>
      </w:r>
    </w:p>
    <w:p w:rsidR="00B95C0D" w:rsidRDefault="0098266D">
      <w:pPr>
        <w:ind w:firstLine="641"/>
        <w:rPr>
          <w:rFonts w:ascii="仿宋" w:eastAsia="仿宋" w:hAnsi="仿宋" w:cs="仿宋"/>
          <w:b/>
          <w:bCs/>
          <w:color w:val="000000"/>
          <w:sz w:val="28"/>
          <w:szCs w:val="28"/>
        </w:rPr>
      </w:pPr>
      <w:r>
        <w:rPr>
          <w:rFonts w:ascii="仿宋" w:eastAsia="仿宋" w:hAnsi="仿宋" w:cs="仿宋" w:hint="eastAsia"/>
          <w:b/>
          <w:bCs/>
          <w:color w:val="000000"/>
          <w:sz w:val="28"/>
          <w:szCs w:val="28"/>
        </w:rPr>
        <w:t>（除国有资本经营预算外，数据来源于财决</w:t>
      </w:r>
      <w:r>
        <w:rPr>
          <w:rFonts w:ascii="仿宋" w:eastAsia="仿宋" w:hAnsi="仿宋" w:cs="仿宋"/>
          <w:b/>
          <w:bCs/>
          <w:color w:val="000000"/>
          <w:sz w:val="28"/>
          <w:szCs w:val="28"/>
        </w:rPr>
        <w:t>Z01-1</w:t>
      </w:r>
      <w:r>
        <w:rPr>
          <w:rFonts w:ascii="仿宋" w:eastAsia="仿宋" w:hAnsi="仿宋" w:cs="仿宋" w:hint="eastAsia"/>
          <w:b/>
          <w:bCs/>
          <w:color w:val="000000"/>
          <w:sz w:val="28"/>
          <w:szCs w:val="28"/>
        </w:rPr>
        <w:t>表，口径为“总计”数</w:t>
      </w:r>
      <w:r>
        <w:rPr>
          <w:rFonts w:ascii="仿宋" w:eastAsia="仿宋" w:hAnsi="仿宋" w:cs="仿宋"/>
          <w:b/>
          <w:bCs/>
          <w:color w:val="000000"/>
          <w:sz w:val="28"/>
          <w:szCs w:val="28"/>
        </w:rPr>
        <w:t>+</w:t>
      </w:r>
      <w:r>
        <w:rPr>
          <w:rFonts w:ascii="仿宋" w:eastAsia="仿宋" w:hAnsi="仿宋" w:cs="仿宋" w:hint="eastAsia"/>
          <w:b/>
          <w:bCs/>
          <w:color w:val="000000"/>
          <w:sz w:val="28"/>
          <w:szCs w:val="28"/>
        </w:rPr>
        <w:t>国有资本经营预算。）</w:t>
      </w:r>
    </w:p>
    <w:p w:rsidR="00B95C0D" w:rsidRDefault="00B95C0D">
      <w:pPr>
        <w:spacing w:line="600" w:lineRule="exact"/>
        <w:ind w:firstLineChars="200" w:firstLine="640"/>
        <w:rPr>
          <w:rFonts w:ascii="仿宋" w:eastAsia="仿宋" w:hAnsi="仿宋"/>
          <w:color w:val="000000"/>
          <w:sz w:val="32"/>
          <w:szCs w:val="32"/>
        </w:rPr>
      </w:pPr>
    </w:p>
    <w:p w:rsidR="00B95C0D" w:rsidRDefault="0098266D">
      <w:pPr>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 w:eastAsia="仿宋" w:hAnsi="仿宋"/>
          <w:noProof/>
          <w:color w:val="000000"/>
          <w:sz w:val="32"/>
          <w:szCs w:val="32"/>
        </w:rPr>
        <w:drawing>
          <wp:inline distT="0" distB="0" distL="0" distR="0">
            <wp:extent cx="4589780" cy="2281555"/>
            <wp:effectExtent l="19050" t="0" r="19906" b="3976"/>
            <wp:docPr id="25"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95C0D" w:rsidRDefault="0098266D">
      <w:pPr>
        <w:spacing w:line="600" w:lineRule="exact"/>
        <w:outlineLvl w:val="1"/>
        <w:rPr>
          <w:rStyle w:val="2Char"/>
          <w:rFonts w:ascii="黑体" w:eastAsia="黑体" w:hAnsi="黑体" w:cs="Times New Roman"/>
          <w:b w:val="0"/>
          <w:bCs w:val="0"/>
        </w:rPr>
      </w:pPr>
      <w:bookmarkStart w:id="33" w:name="_Toc15377209"/>
      <w:bookmarkStart w:id="34" w:name="_Toc15396607"/>
      <w:r>
        <w:rPr>
          <w:rFonts w:ascii="仿宋" w:eastAsia="仿宋" w:hAnsi="仿宋" w:hint="eastAsia"/>
          <w:b/>
          <w:bCs/>
          <w:color w:val="000000"/>
          <w:sz w:val="32"/>
          <w:szCs w:val="32"/>
        </w:rPr>
        <w:lastRenderedPageBreak/>
        <w:t xml:space="preserve">    </w:t>
      </w:r>
      <w:r>
        <w:rPr>
          <w:rFonts w:ascii="黑体" w:eastAsia="黑体" w:hAnsi="黑体" w:cs="黑体" w:hint="eastAsia"/>
          <w:color w:val="000000"/>
          <w:sz w:val="32"/>
          <w:szCs w:val="32"/>
        </w:rPr>
        <w:t>五、</w:t>
      </w:r>
      <w:r>
        <w:rPr>
          <w:rFonts w:ascii="黑体" w:eastAsia="黑体" w:hAnsi="黑体" w:cs="黑体" w:hint="eastAsia"/>
          <w:b/>
          <w:bCs/>
          <w:color w:val="000000"/>
          <w:sz w:val="32"/>
          <w:szCs w:val="32"/>
        </w:rPr>
        <w:t>一</w:t>
      </w:r>
      <w:r>
        <w:rPr>
          <w:rStyle w:val="2Char"/>
          <w:rFonts w:ascii="黑体" w:eastAsia="黑体" w:hAnsi="黑体" w:cs="黑体" w:hint="eastAsia"/>
          <w:b w:val="0"/>
          <w:bCs w:val="0"/>
        </w:rPr>
        <w:t>般公共预算财政拨款支出决算情况说明</w:t>
      </w:r>
      <w:bookmarkEnd w:id="33"/>
      <w:bookmarkEnd w:id="34"/>
    </w:p>
    <w:p w:rsidR="00B95C0D" w:rsidRDefault="0098266D">
      <w:pPr>
        <w:spacing w:line="600" w:lineRule="exact"/>
        <w:ind w:firstLineChars="200" w:firstLine="562"/>
        <w:outlineLvl w:val="2"/>
        <w:rPr>
          <w:rFonts w:ascii="仿宋" w:eastAsia="仿宋" w:hAnsi="仿宋"/>
          <w:b/>
          <w:bCs/>
          <w:color w:val="000000"/>
          <w:sz w:val="28"/>
          <w:szCs w:val="28"/>
        </w:rPr>
      </w:pPr>
      <w:bookmarkStart w:id="35" w:name="_Toc15377210"/>
      <w:r>
        <w:rPr>
          <w:rFonts w:ascii="仿宋" w:eastAsia="仿宋" w:hAnsi="仿宋" w:cs="仿宋" w:hint="eastAsia"/>
          <w:b/>
          <w:bCs/>
          <w:color w:val="000000"/>
          <w:sz w:val="28"/>
          <w:szCs w:val="28"/>
        </w:rPr>
        <w:t>（一）一般公共预算财政拨款支出决算总体情况</w:t>
      </w:r>
      <w:bookmarkEnd w:id="35"/>
    </w:p>
    <w:p w:rsidR="00B95C0D" w:rsidRDefault="0098266D">
      <w:pPr>
        <w:spacing w:line="600" w:lineRule="exact"/>
        <w:ind w:firstLineChars="200" w:firstLine="560"/>
        <w:rPr>
          <w:rFonts w:ascii="仿宋" w:eastAsia="仿宋" w:hAnsi="仿宋"/>
          <w:color w:val="000000"/>
          <w:sz w:val="28"/>
          <w:szCs w:val="28"/>
        </w:rPr>
      </w:pPr>
      <w:r>
        <w:rPr>
          <w:rFonts w:ascii="仿宋" w:eastAsia="仿宋" w:hAnsi="仿宋" w:cs="仿宋"/>
          <w:color w:val="000000"/>
          <w:sz w:val="28"/>
          <w:szCs w:val="28"/>
        </w:rPr>
        <w:t>2018</w:t>
      </w:r>
      <w:r>
        <w:rPr>
          <w:rFonts w:ascii="仿宋" w:eastAsia="仿宋" w:hAnsi="仿宋" w:cs="仿宋" w:hint="eastAsia"/>
          <w:color w:val="000000"/>
          <w:sz w:val="28"/>
          <w:szCs w:val="28"/>
        </w:rPr>
        <w:t>年一般公共预算财政拨款支出</w:t>
      </w:r>
      <w:r>
        <w:rPr>
          <w:rFonts w:ascii="仿宋" w:eastAsia="仿宋" w:hAnsi="仿宋" w:cs="仿宋" w:hint="eastAsia"/>
          <w:color w:val="000000"/>
          <w:sz w:val="28"/>
          <w:szCs w:val="28"/>
        </w:rPr>
        <w:t>878.48</w:t>
      </w:r>
      <w:r>
        <w:rPr>
          <w:rFonts w:ascii="仿宋" w:eastAsia="仿宋" w:hAnsi="仿宋" w:cs="仿宋" w:hint="eastAsia"/>
          <w:color w:val="000000"/>
          <w:sz w:val="28"/>
          <w:szCs w:val="28"/>
        </w:rPr>
        <w:t>万元，占本年支出合计的</w:t>
      </w:r>
      <w:r>
        <w:rPr>
          <w:rFonts w:ascii="仿宋" w:eastAsia="仿宋" w:hAnsi="仿宋" w:cs="仿宋" w:hint="eastAsia"/>
          <w:color w:val="000000"/>
          <w:sz w:val="28"/>
          <w:szCs w:val="28"/>
        </w:rPr>
        <w:t>100</w:t>
      </w:r>
      <w:r>
        <w:rPr>
          <w:rFonts w:ascii="仿宋" w:eastAsia="仿宋" w:hAnsi="仿宋" w:cs="仿宋"/>
          <w:color w:val="000000"/>
          <w:sz w:val="28"/>
          <w:szCs w:val="28"/>
        </w:rPr>
        <w:t>%</w:t>
      </w:r>
      <w:r>
        <w:rPr>
          <w:rFonts w:ascii="仿宋" w:eastAsia="仿宋" w:hAnsi="仿宋" w:cs="仿宋" w:hint="eastAsia"/>
          <w:color w:val="000000"/>
          <w:sz w:val="28"/>
          <w:szCs w:val="28"/>
        </w:rPr>
        <w:t>。与</w:t>
      </w:r>
      <w:r>
        <w:rPr>
          <w:rFonts w:ascii="仿宋" w:eastAsia="仿宋" w:hAnsi="仿宋" w:cs="仿宋"/>
          <w:color w:val="000000"/>
          <w:sz w:val="28"/>
          <w:szCs w:val="28"/>
        </w:rPr>
        <w:t>2017</w:t>
      </w:r>
      <w:r>
        <w:rPr>
          <w:rFonts w:ascii="仿宋" w:eastAsia="仿宋" w:hAnsi="仿宋" w:cs="仿宋" w:hint="eastAsia"/>
          <w:color w:val="000000"/>
          <w:sz w:val="28"/>
          <w:szCs w:val="28"/>
        </w:rPr>
        <w:t>年相比，一般公共预算财政拨款增加</w:t>
      </w:r>
      <w:r>
        <w:rPr>
          <w:rFonts w:ascii="仿宋" w:eastAsia="仿宋" w:hAnsi="仿宋" w:cs="仿宋" w:hint="eastAsia"/>
          <w:color w:val="000000"/>
          <w:sz w:val="28"/>
          <w:szCs w:val="28"/>
        </w:rPr>
        <w:t>48.13</w:t>
      </w:r>
      <w:r>
        <w:rPr>
          <w:rFonts w:ascii="仿宋" w:eastAsia="仿宋" w:hAnsi="仿宋" w:cs="仿宋" w:hint="eastAsia"/>
          <w:color w:val="000000"/>
          <w:sz w:val="28"/>
          <w:szCs w:val="28"/>
        </w:rPr>
        <w:t>万元，增长</w:t>
      </w:r>
      <w:r>
        <w:rPr>
          <w:rFonts w:ascii="仿宋" w:eastAsia="仿宋" w:hAnsi="仿宋" w:cs="仿宋" w:hint="eastAsia"/>
          <w:color w:val="000000"/>
          <w:sz w:val="28"/>
          <w:szCs w:val="28"/>
        </w:rPr>
        <w:t>5.75</w:t>
      </w:r>
      <w:r>
        <w:rPr>
          <w:rFonts w:ascii="仿宋" w:eastAsia="仿宋" w:hAnsi="仿宋" w:cs="仿宋"/>
          <w:color w:val="000000"/>
          <w:sz w:val="28"/>
          <w:szCs w:val="28"/>
        </w:rPr>
        <w:t>%</w:t>
      </w:r>
      <w:r>
        <w:rPr>
          <w:rFonts w:ascii="仿宋" w:eastAsia="仿宋" w:hAnsi="仿宋" w:cs="仿宋" w:hint="eastAsia"/>
          <w:color w:val="000000"/>
          <w:sz w:val="28"/>
          <w:szCs w:val="28"/>
        </w:rPr>
        <w:t>。主要变动原因是</w:t>
      </w:r>
      <w:r>
        <w:rPr>
          <w:rFonts w:ascii="仿宋" w:eastAsia="仿宋" w:hAnsi="仿宋" w:hint="eastAsia"/>
          <w:sz w:val="28"/>
          <w:szCs w:val="28"/>
        </w:rPr>
        <w:t>退休人员生活补助和在职人员的考工晋级的工资调整以及补结</w:t>
      </w:r>
      <w:r>
        <w:rPr>
          <w:rFonts w:ascii="仿宋" w:eastAsia="仿宋" w:hAnsi="仿宋" w:hint="eastAsia"/>
          <w:sz w:val="28"/>
          <w:szCs w:val="28"/>
        </w:rPr>
        <w:t>2017</w:t>
      </w:r>
      <w:r>
        <w:rPr>
          <w:rFonts w:ascii="仿宋" w:eastAsia="仿宋" w:hAnsi="仿宋" w:hint="eastAsia"/>
          <w:sz w:val="28"/>
          <w:szCs w:val="28"/>
        </w:rPr>
        <w:t>年未完工结算的维护工程款等。</w:t>
      </w:r>
    </w:p>
    <w:p w:rsidR="00B95C0D" w:rsidRDefault="0098266D">
      <w:pPr>
        <w:spacing w:line="600" w:lineRule="exact"/>
        <w:ind w:firstLineChars="200" w:firstLine="560"/>
        <w:rPr>
          <w:rFonts w:ascii="仿宋" w:eastAsia="仿宋" w:hAnsi="仿宋"/>
          <w:color w:val="000000"/>
          <w:sz w:val="28"/>
          <w:szCs w:val="28"/>
        </w:rPr>
      </w:pPr>
      <w:r>
        <w:rPr>
          <w:rFonts w:ascii="仿宋" w:eastAsia="仿宋" w:hAnsi="仿宋" w:cs="仿宋" w:hint="eastAsia"/>
          <w:color w:val="000000"/>
          <w:sz w:val="28"/>
          <w:szCs w:val="28"/>
        </w:rPr>
        <w:t>（图</w:t>
      </w:r>
      <w:r>
        <w:rPr>
          <w:rFonts w:ascii="仿宋" w:eastAsia="仿宋" w:hAnsi="仿宋" w:cs="仿宋"/>
          <w:color w:val="000000"/>
          <w:sz w:val="28"/>
          <w:szCs w:val="28"/>
        </w:rPr>
        <w:t>5</w:t>
      </w:r>
      <w:r>
        <w:rPr>
          <w:rFonts w:ascii="仿宋" w:eastAsia="仿宋" w:hAnsi="仿宋" w:cs="仿宋" w:hint="eastAsia"/>
          <w:color w:val="000000"/>
          <w:sz w:val="28"/>
          <w:szCs w:val="28"/>
        </w:rPr>
        <w:t>：一般公共预算财政拨款支出决算变动情况）（柱状图）</w:t>
      </w:r>
    </w:p>
    <w:p w:rsidR="00B95C0D" w:rsidRDefault="0098266D">
      <w:pPr>
        <w:ind w:firstLineChars="200" w:firstLine="562"/>
        <w:outlineLvl w:val="2"/>
        <w:rPr>
          <w:rFonts w:ascii="仿宋" w:eastAsia="仿宋" w:hAnsi="仿宋"/>
          <w:b/>
          <w:bCs/>
          <w:color w:val="000000"/>
          <w:sz w:val="28"/>
          <w:szCs w:val="28"/>
        </w:rPr>
      </w:pPr>
      <w:bookmarkStart w:id="36" w:name="_Toc15377211"/>
      <w:r>
        <w:rPr>
          <w:rFonts w:ascii="仿宋" w:eastAsia="仿宋" w:hAnsi="仿宋" w:cs="仿宋" w:hint="eastAsia"/>
          <w:b/>
          <w:bCs/>
          <w:noProof/>
          <w:color w:val="000000"/>
          <w:sz w:val="28"/>
          <w:szCs w:val="28"/>
        </w:rPr>
        <w:drawing>
          <wp:inline distT="0" distB="0" distL="0" distR="0">
            <wp:extent cx="4679950" cy="2456815"/>
            <wp:effectExtent l="19050" t="0" r="25180" b="497"/>
            <wp:docPr id="26"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仿宋" w:eastAsia="仿宋" w:hAnsi="仿宋" w:cs="仿宋" w:hint="eastAsia"/>
          <w:b/>
          <w:bCs/>
          <w:color w:val="000000"/>
          <w:sz w:val="28"/>
          <w:szCs w:val="28"/>
        </w:rPr>
        <w:t>（二）一般公共预算财政拨款支出决算结构情况</w:t>
      </w:r>
      <w:bookmarkEnd w:id="36"/>
    </w:p>
    <w:p w:rsidR="00B95C0D" w:rsidRDefault="0098266D">
      <w:pPr>
        <w:spacing w:line="600" w:lineRule="exact"/>
        <w:ind w:firstLine="640"/>
        <w:rPr>
          <w:rFonts w:ascii="仿宋" w:eastAsia="仿宋" w:hAnsi="仿宋"/>
          <w:color w:val="000000"/>
          <w:sz w:val="28"/>
          <w:szCs w:val="28"/>
          <w:shd w:val="pct10" w:color="auto" w:fill="FFFFFF"/>
        </w:rPr>
      </w:pPr>
      <w:r>
        <w:rPr>
          <w:rFonts w:ascii="仿宋" w:eastAsia="仿宋" w:hAnsi="仿宋" w:cs="仿宋"/>
          <w:color w:val="000000"/>
          <w:sz w:val="28"/>
          <w:szCs w:val="28"/>
        </w:rPr>
        <w:t>2018</w:t>
      </w:r>
      <w:r>
        <w:rPr>
          <w:rFonts w:ascii="仿宋" w:eastAsia="仿宋" w:hAnsi="仿宋" w:cs="仿宋" w:hint="eastAsia"/>
          <w:color w:val="000000"/>
          <w:sz w:val="28"/>
          <w:szCs w:val="28"/>
        </w:rPr>
        <w:t>年一般公共预算财政拨款支出</w:t>
      </w:r>
      <w:r>
        <w:rPr>
          <w:rFonts w:ascii="仿宋" w:eastAsia="仿宋" w:hAnsi="仿宋" w:cs="仿宋" w:hint="eastAsia"/>
          <w:color w:val="000000"/>
          <w:sz w:val="28"/>
          <w:szCs w:val="28"/>
        </w:rPr>
        <w:t>878.48</w:t>
      </w:r>
      <w:r>
        <w:rPr>
          <w:rFonts w:ascii="仿宋" w:eastAsia="仿宋" w:hAnsi="仿宋" w:cs="仿宋" w:hint="eastAsia"/>
          <w:color w:val="000000"/>
          <w:sz w:val="28"/>
          <w:szCs w:val="28"/>
        </w:rPr>
        <w:t>万元，主要用于以下方面</w:t>
      </w:r>
      <w:r>
        <w:rPr>
          <w:rFonts w:ascii="仿宋" w:eastAsia="仿宋" w:hAnsi="仿宋" w:cs="仿宋"/>
          <w:color w:val="000000"/>
          <w:sz w:val="28"/>
          <w:szCs w:val="28"/>
        </w:rPr>
        <w:t>:</w:t>
      </w:r>
      <w:r>
        <w:rPr>
          <w:rFonts w:ascii="仿宋" w:eastAsia="仿宋" w:hAnsi="仿宋" w:hint="eastAsia"/>
          <w:color w:val="000000"/>
          <w:sz w:val="28"/>
          <w:szCs w:val="28"/>
        </w:rPr>
        <w:t>城乡社区支出</w:t>
      </w:r>
      <w:r>
        <w:rPr>
          <w:rFonts w:ascii="仿宋" w:eastAsia="仿宋" w:hAnsi="仿宋" w:hint="eastAsia"/>
          <w:color w:val="000000"/>
          <w:sz w:val="28"/>
          <w:szCs w:val="28"/>
        </w:rPr>
        <w:t>715.70</w:t>
      </w:r>
      <w:r>
        <w:rPr>
          <w:rFonts w:ascii="仿宋" w:eastAsia="仿宋" w:hAnsi="仿宋" w:hint="eastAsia"/>
          <w:color w:val="000000"/>
          <w:sz w:val="28"/>
          <w:szCs w:val="28"/>
        </w:rPr>
        <w:t>万元，占</w:t>
      </w:r>
      <w:r>
        <w:rPr>
          <w:rFonts w:ascii="仿宋" w:eastAsia="仿宋" w:hAnsi="仿宋" w:hint="eastAsia"/>
          <w:color w:val="000000"/>
          <w:sz w:val="28"/>
          <w:szCs w:val="28"/>
        </w:rPr>
        <w:t>81.47%</w:t>
      </w:r>
      <w:r>
        <w:rPr>
          <w:rFonts w:ascii="仿宋" w:eastAsia="仿宋" w:hAnsi="仿宋" w:hint="eastAsia"/>
          <w:color w:val="000000"/>
          <w:sz w:val="28"/>
          <w:szCs w:val="28"/>
        </w:rPr>
        <w:t>；社会保障和就业支出</w:t>
      </w:r>
      <w:r>
        <w:rPr>
          <w:rFonts w:ascii="仿宋" w:eastAsia="仿宋" w:hAnsi="仿宋" w:hint="eastAsia"/>
          <w:color w:val="000000"/>
          <w:sz w:val="28"/>
          <w:szCs w:val="28"/>
        </w:rPr>
        <w:t>91.45</w:t>
      </w:r>
      <w:r>
        <w:rPr>
          <w:rFonts w:ascii="仿宋" w:eastAsia="仿宋" w:hAnsi="仿宋" w:hint="eastAsia"/>
          <w:color w:val="000000"/>
          <w:sz w:val="28"/>
          <w:szCs w:val="28"/>
        </w:rPr>
        <w:t>万元，占</w:t>
      </w:r>
      <w:r>
        <w:rPr>
          <w:rFonts w:ascii="仿宋" w:eastAsia="仿宋" w:hAnsi="仿宋" w:hint="eastAsia"/>
          <w:color w:val="000000"/>
          <w:sz w:val="28"/>
          <w:szCs w:val="28"/>
        </w:rPr>
        <w:t>10.41%</w:t>
      </w:r>
      <w:r>
        <w:rPr>
          <w:rFonts w:ascii="仿宋" w:eastAsia="仿宋" w:hAnsi="仿宋" w:hint="eastAsia"/>
          <w:color w:val="000000"/>
          <w:sz w:val="28"/>
          <w:szCs w:val="28"/>
        </w:rPr>
        <w:t>；医疗卫生支出</w:t>
      </w:r>
      <w:r>
        <w:rPr>
          <w:rFonts w:ascii="仿宋" w:eastAsia="仿宋" w:hAnsi="仿宋" w:hint="eastAsia"/>
          <w:color w:val="000000"/>
          <w:sz w:val="28"/>
          <w:szCs w:val="28"/>
        </w:rPr>
        <w:t>27.64</w:t>
      </w:r>
      <w:r>
        <w:rPr>
          <w:rFonts w:ascii="仿宋" w:eastAsia="仿宋" w:hAnsi="仿宋" w:hint="eastAsia"/>
          <w:color w:val="000000"/>
          <w:sz w:val="28"/>
          <w:szCs w:val="28"/>
        </w:rPr>
        <w:t>万元，占</w:t>
      </w:r>
      <w:r>
        <w:rPr>
          <w:rFonts w:ascii="仿宋" w:eastAsia="仿宋" w:hAnsi="仿宋" w:hint="eastAsia"/>
          <w:color w:val="000000"/>
          <w:sz w:val="28"/>
          <w:szCs w:val="28"/>
        </w:rPr>
        <w:t>3.15%</w:t>
      </w:r>
      <w:r>
        <w:rPr>
          <w:rFonts w:ascii="仿宋" w:eastAsia="仿宋" w:hAnsi="仿宋" w:hint="eastAsia"/>
          <w:color w:val="000000"/>
          <w:sz w:val="28"/>
          <w:szCs w:val="28"/>
        </w:rPr>
        <w:t>；住房保障支出</w:t>
      </w:r>
      <w:r>
        <w:rPr>
          <w:rFonts w:ascii="仿宋" w:eastAsia="仿宋" w:hAnsi="仿宋" w:hint="eastAsia"/>
          <w:color w:val="000000"/>
          <w:sz w:val="28"/>
          <w:szCs w:val="28"/>
        </w:rPr>
        <w:t>43.69</w:t>
      </w:r>
      <w:r>
        <w:rPr>
          <w:rFonts w:ascii="仿宋" w:eastAsia="仿宋" w:hAnsi="仿宋" w:hint="eastAsia"/>
          <w:color w:val="000000"/>
          <w:sz w:val="28"/>
          <w:szCs w:val="28"/>
        </w:rPr>
        <w:t>万元，占</w:t>
      </w:r>
      <w:r>
        <w:rPr>
          <w:rFonts w:ascii="仿宋" w:eastAsia="仿宋" w:hAnsi="仿宋" w:hint="eastAsia"/>
          <w:color w:val="000000"/>
          <w:sz w:val="28"/>
          <w:szCs w:val="28"/>
        </w:rPr>
        <w:t>4.97%</w:t>
      </w:r>
      <w:r>
        <w:rPr>
          <w:rFonts w:ascii="仿宋" w:eastAsia="仿宋" w:hAnsi="仿宋" w:hint="eastAsia"/>
          <w:color w:val="000000"/>
          <w:sz w:val="28"/>
          <w:szCs w:val="28"/>
        </w:rPr>
        <w:t>。</w:t>
      </w:r>
      <w:r>
        <w:rPr>
          <w:rFonts w:ascii="仿宋" w:eastAsia="仿宋" w:hAnsi="仿宋"/>
          <w:color w:val="000000"/>
          <w:sz w:val="28"/>
          <w:szCs w:val="28"/>
          <w:shd w:val="pct10" w:color="auto" w:fill="FFFFFF"/>
        </w:rPr>
        <w:t xml:space="preserve"> </w:t>
      </w:r>
    </w:p>
    <w:p w:rsidR="00B95C0D" w:rsidRDefault="0098266D">
      <w:pPr>
        <w:spacing w:line="600" w:lineRule="exact"/>
        <w:ind w:firstLineChars="200" w:firstLine="560"/>
        <w:rPr>
          <w:rFonts w:ascii="仿宋" w:eastAsia="仿宋" w:hAnsi="仿宋"/>
          <w:color w:val="000000"/>
          <w:sz w:val="28"/>
          <w:szCs w:val="28"/>
        </w:rPr>
      </w:pPr>
      <w:r>
        <w:rPr>
          <w:rFonts w:ascii="仿宋" w:eastAsia="仿宋" w:hAnsi="仿宋" w:cs="仿宋" w:hint="eastAsia"/>
          <w:color w:val="000000"/>
          <w:sz w:val="28"/>
          <w:szCs w:val="28"/>
        </w:rPr>
        <w:t>（图</w:t>
      </w:r>
      <w:r>
        <w:rPr>
          <w:rFonts w:ascii="仿宋" w:eastAsia="仿宋" w:hAnsi="仿宋" w:cs="仿宋"/>
          <w:color w:val="000000"/>
          <w:sz w:val="28"/>
          <w:szCs w:val="28"/>
        </w:rPr>
        <w:t>3</w:t>
      </w:r>
      <w:r>
        <w:rPr>
          <w:rFonts w:ascii="仿宋" w:eastAsia="仿宋" w:hAnsi="仿宋" w:cs="仿宋" w:hint="eastAsia"/>
          <w:color w:val="000000"/>
          <w:sz w:val="28"/>
          <w:szCs w:val="28"/>
        </w:rPr>
        <w:t>：支出决算结构图）（饼状图）</w:t>
      </w:r>
    </w:p>
    <w:p w:rsidR="00B95C0D" w:rsidRDefault="0098266D">
      <w:pPr>
        <w:ind w:firstLineChars="200" w:firstLine="640"/>
        <w:rPr>
          <w:rFonts w:ascii="仿宋_GB2312" w:eastAsia="仿宋_GB2312"/>
          <w:color w:val="FF0000"/>
          <w:sz w:val="32"/>
          <w:szCs w:val="32"/>
        </w:rPr>
      </w:pPr>
      <w:r>
        <w:rPr>
          <w:rFonts w:ascii="仿宋_GB2312" w:eastAsia="仿宋_GB2312"/>
          <w:noProof/>
          <w:color w:val="FF0000"/>
          <w:sz w:val="32"/>
          <w:szCs w:val="32"/>
        </w:rPr>
        <w:lastRenderedPageBreak/>
        <w:drawing>
          <wp:inline distT="0" distB="0" distL="0" distR="0">
            <wp:extent cx="4671695" cy="1868170"/>
            <wp:effectExtent l="19050" t="0" r="14080" b="0"/>
            <wp:docPr id="29"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95C0D" w:rsidRDefault="0098266D">
      <w:pPr>
        <w:spacing w:line="600" w:lineRule="exact"/>
        <w:ind w:firstLineChars="200" w:firstLine="562"/>
        <w:outlineLvl w:val="2"/>
        <w:rPr>
          <w:rFonts w:ascii="仿宋" w:eastAsia="仿宋" w:hAnsi="仿宋"/>
          <w:b/>
          <w:bCs/>
          <w:color w:val="000000"/>
          <w:sz w:val="28"/>
          <w:szCs w:val="28"/>
        </w:rPr>
      </w:pPr>
      <w:bookmarkStart w:id="37" w:name="_Toc15377212"/>
      <w:r>
        <w:rPr>
          <w:rFonts w:ascii="仿宋" w:eastAsia="仿宋" w:hAnsi="仿宋" w:cs="仿宋" w:hint="eastAsia"/>
          <w:b/>
          <w:bCs/>
          <w:color w:val="000000"/>
          <w:sz w:val="28"/>
          <w:szCs w:val="28"/>
        </w:rPr>
        <w:t>（三）一般公共预算财政拨款支出决算具体情况</w:t>
      </w:r>
      <w:bookmarkEnd w:id="37"/>
    </w:p>
    <w:p w:rsidR="00B95C0D" w:rsidRDefault="0098266D">
      <w:pPr>
        <w:spacing w:line="600" w:lineRule="exact"/>
        <w:ind w:firstLineChars="200" w:firstLine="562"/>
        <w:outlineLvl w:val="2"/>
        <w:rPr>
          <w:rFonts w:ascii="仿宋" w:eastAsia="仿宋" w:hAnsi="仿宋"/>
          <w:color w:val="FF0000"/>
          <w:sz w:val="28"/>
          <w:szCs w:val="28"/>
        </w:rPr>
      </w:pPr>
      <w:bookmarkStart w:id="38" w:name="_Toc15377213"/>
      <w:bookmarkStart w:id="39" w:name="_Toc15377444"/>
      <w:bookmarkStart w:id="40" w:name="_Toc15378460"/>
      <w:r>
        <w:rPr>
          <w:rFonts w:ascii="仿宋" w:eastAsia="仿宋" w:hAnsi="仿宋" w:cs="仿宋"/>
          <w:b/>
          <w:bCs/>
          <w:color w:val="000000"/>
          <w:sz w:val="28"/>
          <w:szCs w:val="28"/>
        </w:rPr>
        <w:t>2018</w:t>
      </w:r>
      <w:r>
        <w:rPr>
          <w:rFonts w:ascii="仿宋" w:eastAsia="仿宋" w:hAnsi="仿宋" w:cs="仿宋" w:hint="eastAsia"/>
          <w:b/>
          <w:bCs/>
          <w:color w:val="000000"/>
          <w:sz w:val="28"/>
          <w:szCs w:val="28"/>
        </w:rPr>
        <w:t>年般公共预算支出决算数为</w:t>
      </w:r>
      <w:r>
        <w:rPr>
          <w:rFonts w:ascii="仿宋" w:eastAsia="仿宋" w:hAnsi="仿宋" w:cs="仿宋" w:hint="eastAsia"/>
          <w:b/>
          <w:bCs/>
          <w:color w:val="000000"/>
          <w:sz w:val="28"/>
          <w:szCs w:val="28"/>
        </w:rPr>
        <w:t>878.48</w:t>
      </w:r>
      <w:r>
        <w:rPr>
          <w:rFonts w:ascii="仿宋" w:eastAsia="仿宋" w:hAnsi="仿宋" w:cs="仿宋" w:hint="eastAsia"/>
          <w:b/>
          <w:bCs/>
          <w:color w:val="000000"/>
          <w:sz w:val="28"/>
          <w:szCs w:val="28"/>
        </w:rPr>
        <w:t>万元</w:t>
      </w:r>
      <w:r>
        <w:rPr>
          <w:rFonts w:ascii="仿宋" w:eastAsia="仿宋" w:hAnsi="仿宋" w:cs="仿宋" w:hint="eastAsia"/>
          <w:color w:val="000000"/>
          <w:sz w:val="28"/>
          <w:szCs w:val="28"/>
        </w:rPr>
        <w:t>，</w:t>
      </w:r>
      <w:r>
        <w:rPr>
          <w:rStyle w:val="a7"/>
          <w:rFonts w:ascii="仿宋" w:eastAsia="仿宋" w:hAnsi="仿宋" w:cs="仿宋" w:hint="eastAsia"/>
          <w:color w:val="000000"/>
          <w:sz w:val="28"/>
          <w:szCs w:val="28"/>
        </w:rPr>
        <w:t>完成预算</w:t>
      </w:r>
      <w:r>
        <w:rPr>
          <w:rStyle w:val="a7"/>
          <w:rFonts w:ascii="仿宋" w:eastAsia="仿宋" w:hAnsi="仿宋" w:cs="仿宋" w:hint="eastAsia"/>
          <w:color w:val="000000"/>
          <w:sz w:val="28"/>
          <w:szCs w:val="28"/>
        </w:rPr>
        <w:t>101.5</w:t>
      </w:r>
      <w:r>
        <w:rPr>
          <w:rStyle w:val="a7"/>
          <w:rFonts w:ascii="仿宋" w:eastAsia="仿宋" w:hAnsi="仿宋" w:cs="仿宋"/>
          <w:color w:val="000000"/>
          <w:sz w:val="28"/>
          <w:szCs w:val="28"/>
        </w:rPr>
        <w:t>%</w:t>
      </w:r>
      <w:r>
        <w:rPr>
          <w:rStyle w:val="a7"/>
          <w:rFonts w:ascii="仿宋" w:eastAsia="仿宋" w:hAnsi="仿宋" w:cs="仿宋" w:hint="eastAsia"/>
          <w:color w:val="000000"/>
          <w:sz w:val="28"/>
          <w:szCs w:val="28"/>
        </w:rPr>
        <w:t>。其中：</w:t>
      </w:r>
      <w:bookmarkEnd w:id="38"/>
      <w:bookmarkEnd w:id="39"/>
      <w:bookmarkEnd w:id="40"/>
    </w:p>
    <w:p w:rsidR="00B95C0D" w:rsidRDefault="0098266D">
      <w:pPr>
        <w:spacing w:line="600" w:lineRule="exact"/>
        <w:ind w:firstLineChars="200" w:firstLine="562"/>
        <w:rPr>
          <w:rFonts w:ascii="仿宋" w:eastAsia="仿宋" w:hAnsi="仿宋"/>
          <w:b/>
          <w:color w:val="000000"/>
          <w:sz w:val="28"/>
          <w:szCs w:val="28"/>
        </w:rPr>
      </w:pPr>
      <w:r>
        <w:rPr>
          <w:rStyle w:val="a7"/>
          <w:rFonts w:ascii="仿宋" w:eastAsia="仿宋" w:hAnsi="仿宋" w:hint="eastAsia"/>
          <w:color w:val="000000"/>
          <w:sz w:val="28"/>
          <w:szCs w:val="28"/>
        </w:rPr>
        <w:t>1.</w:t>
      </w:r>
      <w:r>
        <w:rPr>
          <w:rFonts w:ascii="仿宋" w:eastAsia="仿宋" w:hAnsi="仿宋" w:hint="eastAsia"/>
          <w:color w:val="000000"/>
          <w:sz w:val="28"/>
          <w:szCs w:val="28"/>
        </w:rPr>
        <w:t xml:space="preserve"> </w:t>
      </w:r>
      <w:r>
        <w:rPr>
          <w:rFonts w:ascii="仿宋" w:eastAsia="仿宋" w:hAnsi="仿宋" w:hint="eastAsia"/>
          <w:b/>
          <w:color w:val="000000"/>
          <w:sz w:val="28"/>
          <w:szCs w:val="28"/>
        </w:rPr>
        <w:t>城乡社区支出</w:t>
      </w:r>
      <w:r>
        <w:rPr>
          <w:rStyle w:val="a7"/>
          <w:rFonts w:ascii="仿宋" w:eastAsia="仿宋" w:hAnsi="仿宋" w:hint="eastAsia"/>
          <w:color w:val="000000"/>
          <w:sz w:val="28"/>
          <w:szCs w:val="28"/>
        </w:rPr>
        <w:t>（类）城乡社区管理事务（款）机关服务（项）</w:t>
      </w:r>
      <w:r>
        <w:rPr>
          <w:rStyle w:val="a7"/>
          <w:rFonts w:ascii="仿宋" w:eastAsia="仿宋" w:hAnsi="仿宋" w:hint="eastAsia"/>
          <w:color w:val="000000"/>
          <w:sz w:val="28"/>
          <w:szCs w:val="28"/>
        </w:rPr>
        <w:t>:</w:t>
      </w:r>
      <w:r>
        <w:rPr>
          <w:rFonts w:ascii="仿宋" w:eastAsia="仿宋" w:hAnsi="仿宋" w:hint="eastAsia"/>
          <w:color w:val="000000"/>
          <w:sz w:val="28"/>
          <w:szCs w:val="28"/>
        </w:rPr>
        <w:t>2018</w:t>
      </w:r>
      <w:r>
        <w:rPr>
          <w:rFonts w:ascii="仿宋" w:eastAsia="仿宋" w:hAnsi="仿宋" w:hint="eastAsia"/>
          <w:color w:val="000000"/>
          <w:sz w:val="28"/>
          <w:szCs w:val="28"/>
        </w:rPr>
        <w:t>年决算数为</w:t>
      </w:r>
      <w:r>
        <w:rPr>
          <w:rFonts w:ascii="仿宋" w:eastAsia="仿宋" w:hAnsi="仿宋" w:hint="eastAsia"/>
          <w:color w:val="000000"/>
          <w:sz w:val="28"/>
          <w:szCs w:val="28"/>
        </w:rPr>
        <w:t>645.70</w:t>
      </w:r>
      <w:r>
        <w:rPr>
          <w:rFonts w:ascii="仿宋" w:eastAsia="仿宋" w:hAnsi="仿宋" w:hint="eastAsia"/>
          <w:color w:val="000000"/>
          <w:sz w:val="28"/>
          <w:szCs w:val="28"/>
        </w:rPr>
        <w:t>万元，完成预算</w:t>
      </w:r>
      <w:r>
        <w:rPr>
          <w:rFonts w:ascii="仿宋" w:eastAsia="仿宋" w:hAnsi="仿宋" w:hint="eastAsia"/>
          <w:color w:val="000000"/>
          <w:sz w:val="28"/>
          <w:szCs w:val="28"/>
        </w:rPr>
        <w:t>102.05%</w:t>
      </w:r>
      <w:r>
        <w:rPr>
          <w:rFonts w:ascii="仿宋" w:eastAsia="仿宋" w:hAnsi="仿宋" w:hint="eastAsia"/>
          <w:color w:val="000000"/>
          <w:sz w:val="28"/>
          <w:szCs w:val="28"/>
        </w:rPr>
        <w:t>，主要原因是</w:t>
      </w:r>
      <w:r>
        <w:rPr>
          <w:rFonts w:ascii="仿宋" w:eastAsia="仿宋" w:hAnsi="仿宋" w:hint="eastAsia"/>
          <w:color w:val="000000"/>
          <w:sz w:val="28"/>
          <w:szCs w:val="28"/>
        </w:rPr>
        <w:t>2017</w:t>
      </w:r>
      <w:r>
        <w:rPr>
          <w:rFonts w:ascii="仿宋" w:eastAsia="仿宋" w:hAnsi="仿宋" w:hint="eastAsia"/>
          <w:color w:val="000000"/>
          <w:sz w:val="28"/>
          <w:szCs w:val="28"/>
        </w:rPr>
        <w:t>年部分未完工的园内维修工程于</w:t>
      </w:r>
      <w:r>
        <w:rPr>
          <w:rFonts w:ascii="仿宋" w:eastAsia="仿宋" w:hAnsi="仿宋" w:hint="eastAsia"/>
          <w:color w:val="000000"/>
          <w:sz w:val="28"/>
          <w:szCs w:val="28"/>
        </w:rPr>
        <w:t>2018</w:t>
      </w:r>
      <w:r>
        <w:rPr>
          <w:rFonts w:ascii="仿宋" w:eastAsia="仿宋" w:hAnsi="仿宋" w:hint="eastAsia"/>
          <w:color w:val="000000"/>
          <w:sz w:val="28"/>
          <w:szCs w:val="28"/>
        </w:rPr>
        <w:t>年完工后结算。</w:t>
      </w:r>
      <w:r>
        <w:rPr>
          <w:rFonts w:ascii="仿宋" w:eastAsia="仿宋" w:hAnsi="仿宋" w:hint="eastAsia"/>
          <w:b/>
          <w:color w:val="000000"/>
          <w:sz w:val="28"/>
          <w:szCs w:val="28"/>
        </w:rPr>
        <w:t>城乡社区规划与管理（款）城乡社区规划与管理（项）：</w:t>
      </w:r>
      <w:r>
        <w:rPr>
          <w:rFonts w:ascii="仿宋" w:eastAsia="仿宋" w:hAnsi="仿宋" w:hint="eastAsia"/>
          <w:color w:val="000000"/>
          <w:sz w:val="28"/>
          <w:szCs w:val="28"/>
        </w:rPr>
        <w:t>2018</w:t>
      </w:r>
      <w:r>
        <w:rPr>
          <w:rFonts w:ascii="仿宋" w:eastAsia="仿宋" w:hAnsi="仿宋" w:hint="eastAsia"/>
          <w:color w:val="000000"/>
          <w:sz w:val="28"/>
          <w:szCs w:val="28"/>
        </w:rPr>
        <w:t>年决算数为</w:t>
      </w:r>
      <w:r>
        <w:rPr>
          <w:rFonts w:ascii="仿宋" w:eastAsia="仿宋" w:hAnsi="仿宋" w:hint="eastAsia"/>
          <w:color w:val="000000"/>
          <w:sz w:val="28"/>
          <w:szCs w:val="28"/>
        </w:rPr>
        <w:t>70.00</w:t>
      </w:r>
      <w:r>
        <w:rPr>
          <w:rFonts w:ascii="仿宋" w:eastAsia="仿宋" w:hAnsi="仿宋" w:hint="eastAsia"/>
          <w:color w:val="000000"/>
          <w:sz w:val="28"/>
          <w:szCs w:val="28"/>
        </w:rPr>
        <w:t>万元，完成预算</w:t>
      </w:r>
      <w:r>
        <w:rPr>
          <w:rFonts w:ascii="仿宋" w:eastAsia="仿宋" w:hAnsi="仿宋" w:hint="eastAsia"/>
          <w:color w:val="000000"/>
          <w:sz w:val="28"/>
          <w:szCs w:val="28"/>
        </w:rPr>
        <w:t>100%</w:t>
      </w:r>
      <w:r>
        <w:rPr>
          <w:rFonts w:ascii="仿宋" w:eastAsia="仿宋" w:hAnsi="仿宋" w:hint="eastAsia"/>
          <w:color w:val="000000"/>
          <w:sz w:val="28"/>
          <w:szCs w:val="28"/>
        </w:rPr>
        <w:t>。</w:t>
      </w:r>
    </w:p>
    <w:p w:rsidR="00B95C0D" w:rsidRDefault="0098266D">
      <w:pPr>
        <w:spacing w:line="600" w:lineRule="exact"/>
        <w:rPr>
          <w:rFonts w:ascii="仿宋" w:eastAsia="仿宋" w:hAnsi="仿宋"/>
          <w:color w:val="000000"/>
          <w:sz w:val="28"/>
          <w:szCs w:val="28"/>
        </w:rPr>
      </w:pPr>
      <w:r>
        <w:rPr>
          <w:rFonts w:ascii="仿宋" w:eastAsia="仿宋" w:hAnsi="仿宋" w:hint="eastAsia"/>
          <w:color w:val="000000"/>
          <w:sz w:val="28"/>
          <w:szCs w:val="28"/>
        </w:rPr>
        <w:t xml:space="preserve">　　</w:t>
      </w:r>
      <w:r>
        <w:rPr>
          <w:rStyle w:val="a7"/>
          <w:rFonts w:ascii="仿宋" w:eastAsia="仿宋" w:hAnsi="仿宋" w:hint="eastAsia"/>
          <w:color w:val="000000"/>
          <w:sz w:val="28"/>
          <w:szCs w:val="28"/>
        </w:rPr>
        <w:t>2.</w:t>
      </w:r>
      <w:r>
        <w:rPr>
          <w:rStyle w:val="a7"/>
          <w:rFonts w:ascii="仿宋" w:eastAsia="仿宋" w:hAnsi="仿宋" w:hint="eastAsia"/>
          <w:color w:val="000000"/>
          <w:sz w:val="28"/>
          <w:szCs w:val="28"/>
        </w:rPr>
        <w:t>社会保障和就业支出（类）行政事业单位离退休（款）</w:t>
      </w:r>
      <w:r>
        <w:rPr>
          <w:rFonts w:ascii="仿宋" w:eastAsia="仿宋" w:hAnsi="仿宋" w:hint="eastAsia"/>
          <w:b/>
          <w:color w:val="000000"/>
          <w:sz w:val="28"/>
          <w:szCs w:val="28"/>
        </w:rPr>
        <w:t>机关事业单位基本养老保险缴费支出</w:t>
      </w:r>
      <w:r>
        <w:rPr>
          <w:rStyle w:val="a7"/>
          <w:rFonts w:ascii="仿宋" w:eastAsia="仿宋" w:hAnsi="仿宋" w:hint="eastAsia"/>
          <w:color w:val="000000"/>
          <w:sz w:val="28"/>
          <w:szCs w:val="28"/>
        </w:rPr>
        <w:t>（项）</w:t>
      </w:r>
      <w:r>
        <w:rPr>
          <w:rStyle w:val="a7"/>
          <w:rFonts w:ascii="仿宋" w:eastAsia="仿宋" w:hAnsi="仿宋" w:hint="eastAsia"/>
          <w:color w:val="000000"/>
          <w:sz w:val="28"/>
          <w:szCs w:val="28"/>
        </w:rPr>
        <w:t xml:space="preserve">: </w:t>
      </w:r>
      <w:r>
        <w:rPr>
          <w:rFonts w:ascii="仿宋" w:eastAsia="仿宋" w:hAnsi="仿宋" w:hint="eastAsia"/>
          <w:color w:val="000000"/>
          <w:sz w:val="28"/>
          <w:szCs w:val="28"/>
        </w:rPr>
        <w:t>2018</w:t>
      </w:r>
      <w:r>
        <w:rPr>
          <w:rFonts w:ascii="仿宋" w:eastAsia="仿宋" w:hAnsi="仿宋" w:hint="eastAsia"/>
          <w:color w:val="000000"/>
          <w:sz w:val="28"/>
          <w:szCs w:val="28"/>
        </w:rPr>
        <w:t>年决算数为</w:t>
      </w:r>
      <w:r>
        <w:rPr>
          <w:rFonts w:ascii="仿宋" w:eastAsia="仿宋" w:hAnsi="仿宋" w:hint="eastAsia"/>
          <w:color w:val="000000"/>
          <w:sz w:val="28"/>
          <w:szCs w:val="28"/>
        </w:rPr>
        <w:t>47.33</w:t>
      </w:r>
      <w:r>
        <w:rPr>
          <w:rFonts w:ascii="仿宋" w:eastAsia="仿宋" w:hAnsi="仿宋" w:hint="eastAsia"/>
          <w:color w:val="000000"/>
          <w:sz w:val="28"/>
          <w:szCs w:val="28"/>
        </w:rPr>
        <w:t>万元，完成预算</w:t>
      </w:r>
      <w:r>
        <w:rPr>
          <w:rFonts w:ascii="仿宋" w:eastAsia="仿宋" w:hAnsi="仿宋" w:hint="eastAsia"/>
          <w:color w:val="000000"/>
          <w:sz w:val="28"/>
          <w:szCs w:val="28"/>
        </w:rPr>
        <w:t>100%</w:t>
      </w:r>
      <w:r>
        <w:rPr>
          <w:rFonts w:ascii="仿宋" w:eastAsia="仿宋" w:hAnsi="仿宋" w:hint="eastAsia"/>
          <w:color w:val="000000"/>
          <w:sz w:val="28"/>
          <w:szCs w:val="28"/>
        </w:rPr>
        <w:t>，</w:t>
      </w:r>
      <w:r>
        <w:rPr>
          <w:rFonts w:ascii="仿宋" w:eastAsia="仿宋" w:hAnsi="仿宋" w:hint="eastAsia"/>
          <w:b/>
          <w:color w:val="000000"/>
          <w:sz w:val="28"/>
          <w:szCs w:val="28"/>
        </w:rPr>
        <w:t>机关事业单位职业年金缴费支出（项）</w:t>
      </w:r>
      <w:r>
        <w:rPr>
          <w:rFonts w:ascii="仿宋" w:eastAsia="仿宋" w:hAnsi="仿宋" w:hint="eastAsia"/>
          <w:color w:val="000000"/>
          <w:sz w:val="28"/>
          <w:szCs w:val="28"/>
        </w:rPr>
        <w:t>2018</w:t>
      </w:r>
      <w:r>
        <w:rPr>
          <w:rFonts w:ascii="仿宋" w:eastAsia="仿宋" w:hAnsi="仿宋" w:hint="eastAsia"/>
          <w:color w:val="000000"/>
          <w:sz w:val="28"/>
          <w:szCs w:val="28"/>
        </w:rPr>
        <w:t>年决算数为</w:t>
      </w:r>
      <w:r>
        <w:rPr>
          <w:rFonts w:ascii="仿宋" w:eastAsia="仿宋" w:hAnsi="仿宋" w:hint="eastAsia"/>
          <w:color w:val="000000"/>
          <w:sz w:val="28"/>
          <w:szCs w:val="28"/>
        </w:rPr>
        <w:t>18.52</w:t>
      </w:r>
      <w:r>
        <w:rPr>
          <w:rFonts w:ascii="仿宋" w:eastAsia="仿宋" w:hAnsi="仿宋" w:hint="eastAsia"/>
          <w:color w:val="000000"/>
          <w:sz w:val="28"/>
          <w:szCs w:val="28"/>
        </w:rPr>
        <w:t>万元，完成预算</w:t>
      </w:r>
      <w:r>
        <w:rPr>
          <w:rFonts w:ascii="仿宋" w:eastAsia="仿宋" w:hAnsi="仿宋" w:hint="eastAsia"/>
          <w:color w:val="000000"/>
          <w:sz w:val="28"/>
          <w:szCs w:val="28"/>
        </w:rPr>
        <w:t>100%</w:t>
      </w:r>
      <w:r>
        <w:rPr>
          <w:rFonts w:ascii="仿宋" w:eastAsia="仿宋" w:hAnsi="仿宋" w:hint="eastAsia"/>
          <w:color w:val="000000"/>
          <w:sz w:val="28"/>
          <w:szCs w:val="28"/>
        </w:rPr>
        <w:t>，</w:t>
      </w:r>
      <w:r>
        <w:rPr>
          <w:rFonts w:ascii="仿宋" w:eastAsia="仿宋" w:hAnsi="仿宋" w:hint="eastAsia"/>
          <w:b/>
          <w:color w:val="000000"/>
          <w:sz w:val="28"/>
          <w:szCs w:val="28"/>
        </w:rPr>
        <w:t>事业单位离退休支出（项）</w:t>
      </w:r>
      <w:r>
        <w:rPr>
          <w:rFonts w:ascii="仿宋" w:eastAsia="仿宋" w:hAnsi="仿宋" w:hint="eastAsia"/>
          <w:color w:val="000000"/>
          <w:sz w:val="28"/>
          <w:szCs w:val="28"/>
        </w:rPr>
        <w:t>2018</w:t>
      </w:r>
      <w:r>
        <w:rPr>
          <w:rFonts w:ascii="仿宋" w:eastAsia="仿宋" w:hAnsi="仿宋" w:hint="eastAsia"/>
          <w:color w:val="000000"/>
          <w:sz w:val="28"/>
          <w:szCs w:val="28"/>
        </w:rPr>
        <w:t>年决算数为</w:t>
      </w:r>
      <w:r>
        <w:rPr>
          <w:rFonts w:ascii="仿宋" w:eastAsia="仿宋" w:hAnsi="仿宋" w:hint="eastAsia"/>
          <w:color w:val="000000"/>
          <w:sz w:val="28"/>
          <w:szCs w:val="28"/>
        </w:rPr>
        <w:t>25.60</w:t>
      </w:r>
      <w:r>
        <w:rPr>
          <w:rFonts w:ascii="仿宋" w:eastAsia="仿宋" w:hAnsi="仿宋" w:hint="eastAsia"/>
          <w:color w:val="000000"/>
          <w:sz w:val="28"/>
          <w:szCs w:val="28"/>
        </w:rPr>
        <w:t>万元，完成预算</w:t>
      </w:r>
      <w:r>
        <w:rPr>
          <w:rFonts w:ascii="仿宋" w:eastAsia="仿宋" w:hAnsi="仿宋" w:hint="eastAsia"/>
          <w:color w:val="000000"/>
          <w:sz w:val="28"/>
          <w:szCs w:val="28"/>
        </w:rPr>
        <w:t>100%</w:t>
      </w:r>
      <w:r>
        <w:rPr>
          <w:rFonts w:ascii="仿宋" w:eastAsia="仿宋" w:hAnsi="仿宋" w:hint="eastAsia"/>
          <w:color w:val="000000"/>
          <w:sz w:val="28"/>
          <w:szCs w:val="28"/>
        </w:rPr>
        <w:t>。</w:t>
      </w:r>
    </w:p>
    <w:p w:rsidR="00B95C0D" w:rsidRDefault="0098266D">
      <w:pPr>
        <w:spacing w:line="600" w:lineRule="exact"/>
        <w:ind w:firstLine="645"/>
        <w:rPr>
          <w:rFonts w:ascii="仿宋" w:eastAsia="仿宋" w:hAnsi="仿宋"/>
          <w:color w:val="000000"/>
          <w:sz w:val="28"/>
          <w:szCs w:val="28"/>
        </w:rPr>
      </w:pPr>
      <w:r>
        <w:rPr>
          <w:rStyle w:val="a7"/>
          <w:rFonts w:ascii="仿宋" w:eastAsia="仿宋" w:hAnsi="仿宋" w:hint="eastAsia"/>
          <w:color w:val="000000"/>
          <w:sz w:val="28"/>
          <w:szCs w:val="28"/>
        </w:rPr>
        <w:t>3.</w:t>
      </w:r>
      <w:r>
        <w:rPr>
          <w:rStyle w:val="a7"/>
          <w:rFonts w:ascii="仿宋" w:eastAsia="仿宋" w:hAnsi="仿宋" w:hint="eastAsia"/>
          <w:color w:val="000000"/>
          <w:sz w:val="28"/>
          <w:szCs w:val="28"/>
        </w:rPr>
        <w:t>医疗卫生与计划生育支出（类）行政事业单位医疗（款）事业单位医疗（项）</w:t>
      </w:r>
      <w:r>
        <w:rPr>
          <w:rStyle w:val="a7"/>
          <w:rFonts w:ascii="仿宋" w:eastAsia="仿宋" w:hAnsi="仿宋" w:hint="eastAsia"/>
          <w:color w:val="000000"/>
          <w:sz w:val="28"/>
          <w:szCs w:val="28"/>
        </w:rPr>
        <w:t>:</w:t>
      </w:r>
      <w:r>
        <w:rPr>
          <w:rFonts w:ascii="仿宋" w:eastAsia="仿宋" w:hAnsi="仿宋" w:hint="eastAsia"/>
          <w:color w:val="000000"/>
          <w:sz w:val="28"/>
          <w:szCs w:val="28"/>
        </w:rPr>
        <w:t>2018</w:t>
      </w:r>
      <w:r>
        <w:rPr>
          <w:rFonts w:ascii="仿宋" w:eastAsia="仿宋" w:hAnsi="仿宋" w:hint="eastAsia"/>
          <w:color w:val="000000"/>
          <w:sz w:val="28"/>
          <w:szCs w:val="28"/>
        </w:rPr>
        <w:t>年决算数为</w:t>
      </w:r>
      <w:r>
        <w:rPr>
          <w:rFonts w:ascii="仿宋" w:eastAsia="仿宋" w:hAnsi="仿宋" w:hint="eastAsia"/>
          <w:color w:val="000000"/>
          <w:sz w:val="28"/>
          <w:szCs w:val="28"/>
        </w:rPr>
        <w:t>16.20</w:t>
      </w:r>
      <w:r>
        <w:rPr>
          <w:rFonts w:ascii="仿宋" w:eastAsia="仿宋" w:hAnsi="仿宋" w:hint="eastAsia"/>
          <w:color w:val="000000"/>
          <w:sz w:val="28"/>
          <w:szCs w:val="28"/>
        </w:rPr>
        <w:t>万元，完成预算</w:t>
      </w:r>
      <w:r>
        <w:rPr>
          <w:rFonts w:ascii="仿宋" w:eastAsia="仿宋" w:hAnsi="仿宋" w:hint="eastAsia"/>
          <w:color w:val="000000"/>
          <w:sz w:val="28"/>
          <w:szCs w:val="28"/>
        </w:rPr>
        <w:t>100%</w:t>
      </w:r>
      <w:r>
        <w:rPr>
          <w:rFonts w:ascii="仿宋" w:eastAsia="仿宋" w:hAnsi="仿宋" w:hint="eastAsia"/>
          <w:color w:val="000000"/>
          <w:sz w:val="28"/>
          <w:szCs w:val="28"/>
        </w:rPr>
        <w:t>；</w:t>
      </w:r>
      <w:r>
        <w:rPr>
          <w:rFonts w:ascii="仿宋" w:eastAsia="仿宋" w:hAnsi="仿宋" w:hint="eastAsia"/>
          <w:b/>
          <w:color w:val="000000"/>
          <w:sz w:val="28"/>
          <w:szCs w:val="28"/>
        </w:rPr>
        <w:t>公务员医疗补助（项）：</w:t>
      </w:r>
      <w:r>
        <w:rPr>
          <w:rFonts w:ascii="仿宋" w:eastAsia="仿宋" w:hAnsi="仿宋" w:hint="eastAsia"/>
          <w:color w:val="000000"/>
          <w:sz w:val="28"/>
          <w:szCs w:val="28"/>
        </w:rPr>
        <w:t>2018</w:t>
      </w:r>
      <w:r>
        <w:rPr>
          <w:rFonts w:ascii="仿宋" w:eastAsia="仿宋" w:hAnsi="仿宋" w:hint="eastAsia"/>
          <w:color w:val="000000"/>
          <w:sz w:val="28"/>
          <w:szCs w:val="28"/>
        </w:rPr>
        <w:t>年决算数为</w:t>
      </w:r>
      <w:r>
        <w:rPr>
          <w:rFonts w:ascii="仿宋" w:eastAsia="仿宋" w:hAnsi="仿宋" w:hint="eastAsia"/>
          <w:color w:val="000000"/>
          <w:sz w:val="28"/>
          <w:szCs w:val="28"/>
        </w:rPr>
        <w:t>10.28</w:t>
      </w:r>
      <w:r>
        <w:rPr>
          <w:rFonts w:ascii="仿宋" w:eastAsia="仿宋" w:hAnsi="仿宋" w:hint="eastAsia"/>
          <w:color w:val="000000"/>
          <w:sz w:val="28"/>
          <w:szCs w:val="28"/>
        </w:rPr>
        <w:t>万元，完成预算</w:t>
      </w:r>
      <w:r>
        <w:rPr>
          <w:rFonts w:ascii="仿宋" w:eastAsia="仿宋" w:hAnsi="仿宋" w:hint="eastAsia"/>
          <w:color w:val="000000"/>
          <w:sz w:val="28"/>
          <w:szCs w:val="28"/>
        </w:rPr>
        <w:t>100%</w:t>
      </w:r>
      <w:r>
        <w:rPr>
          <w:rFonts w:ascii="仿宋" w:eastAsia="仿宋" w:hAnsi="仿宋" w:hint="eastAsia"/>
          <w:color w:val="000000"/>
          <w:sz w:val="28"/>
          <w:szCs w:val="28"/>
        </w:rPr>
        <w:t>；</w:t>
      </w:r>
      <w:r>
        <w:rPr>
          <w:rFonts w:ascii="仿宋" w:eastAsia="仿宋" w:hAnsi="仿宋" w:hint="eastAsia"/>
          <w:b/>
          <w:color w:val="000000"/>
          <w:sz w:val="28"/>
          <w:szCs w:val="28"/>
        </w:rPr>
        <w:t>其他医疗卫生与计划生育支出（项）：</w:t>
      </w:r>
      <w:r>
        <w:rPr>
          <w:rFonts w:ascii="仿宋" w:eastAsia="仿宋" w:hAnsi="仿宋" w:hint="eastAsia"/>
          <w:color w:val="000000"/>
          <w:sz w:val="28"/>
          <w:szCs w:val="28"/>
        </w:rPr>
        <w:t>2018</w:t>
      </w:r>
      <w:r>
        <w:rPr>
          <w:rFonts w:ascii="仿宋" w:eastAsia="仿宋" w:hAnsi="仿宋" w:hint="eastAsia"/>
          <w:color w:val="000000"/>
          <w:sz w:val="28"/>
          <w:szCs w:val="28"/>
        </w:rPr>
        <w:t>年决算数为</w:t>
      </w:r>
      <w:r>
        <w:rPr>
          <w:rFonts w:ascii="仿宋" w:eastAsia="仿宋" w:hAnsi="仿宋" w:hint="eastAsia"/>
          <w:color w:val="000000"/>
          <w:sz w:val="28"/>
          <w:szCs w:val="28"/>
        </w:rPr>
        <w:t>1.16</w:t>
      </w:r>
      <w:r>
        <w:rPr>
          <w:rFonts w:ascii="仿宋" w:eastAsia="仿宋" w:hAnsi="仿宋" w:hint="eastAsia"/>
          <w:color w:val="000000"/>
          <w:sz w:val="28"/>
          <w:szCs w:val="28"/>
        </w:rPr>
        <w:t>万元，完成预算</w:t>
      </w:r>
      <w:r>
        <w:rPr>
          <w:rFonts w:ascii="仿宋" w:eastAsia="仿宋" w:hAnsi="仿宋" w:hint="eastAsia"/>
          <w:color w:val="000000"/>
          <w:sz w:val="28"/>
          <w:szCs w:val="28"/>
        </w:rPr>
        <w:t>100%</w:t>
      </w:r>
      <w:r>
        <w:rPr>
          <w:rFonts w:ascii="仿宋" w:eastAsia="仿宋" w:hAnsi="仿宋" w:hint="eastAsia"/>
          <w:color w:val="000000"/>
          <w:sz w:val="28"/>
          <w:szCs w:val="28"/>
        </w:rPr>
        <w:t>。</w:t>
      </w:r>
    </w:p>
    <w:p w:rsidR="00B95C0D" w:rsidRDefault="0098266D">
      <w:pPr>
        <w:spacing w:line="600" w:lineRule="exact"/>
        <w:ind w:firstLine="645"/>
        <w:rPr>
          <w:rFonts w:ascii="仿宋" w:eastAsia="仿宋" w:hAnsi="仿宋"/>
          <w:b/>
          <w:color w:val="000000"/>
          <w:sz w:val="28"/>
          <w:szCs w:val="28"/>
        </w:rPr>
      </w:pPr>
      <w:r>
        <w:rPr>
          <w:rFonts w:ascii="仿宋" w:eastAsia="仿宋" w:hAnsi="仿宋" w:hint="eastAsia"/>
          <w:b/>
          <w:color w:val="000000"/>
          <w:sz w:val="28"/>
          <w:szCs w:val="28"/>
        </w:rPr>
        <w:lastRenderedPageBreak/>
        <w:t>4</w:t>
      </w:r>
      <w:r>
        <w:rPr>
          <w:rFonts w:ascii="仿宋" w:eastAsia="仿宋" w:hAnsi="仿宋" w:hint="eastAsia"/>
          <w:color w:val="000000"/>
          <w:sz w:val="28"/>
          <w:szCs w:val="28"/>
        </w:rPr>
        <w:t>.</w:t>
      </w:r>
      <w:r>
        <w:rPr>
          <w:rFonts w:ascii="仿宋" w:eastAsia="仿宋" w:hAnsi="仿宋" w:hint="eastAsia"/>
          <w:b/>
          <w:color w:val="000000"/>
          <w:sz w:val="28"/>
          <w:szCs w:val="28"/>
        </w:rPr>
        <w:t>住房保障支出</w:t>
      </w:r>
      <w:r>
        <w:rPr>
          <w:rStyle w:val="a7"/>
          <w:rFonts w:ascii="仿宋" w:eastAsia="仿宋" w:hAnsi="仿宋" w:hint="eastAsia"/>
          <w:color w:val="000000"/>
          <w:sz w:val="28"/>
          <w:szCs w:val="28"/>
        </w:rPr>
        <w:t>（类）</w:t>
      </w:r>
      <w:r>
        <w:rPr>
          <w:rFonts w:ascii="仿宋" w:eastAsia="仿宋" w:hAnsi="仿宋" w:hint="eastAsia"/>
          <w:b/>
          <w:color w:val="000000"/>
          <w:sz w:val="28"/>
          <w:szCs w:val="28"/>
        </w:rPr>
        <w:t>住房改革支出</w:t>
      </w:r>
      <w:r>
        <w:rPr>
          <w:rStyle w:val="a7"/>
          <w:rFonts w:ascii="仿宋" w:eastAsia="仿宋" w:hAnsi="仿宋" w:hint="eastAsia"/>
          <w:color w:val="000000"/>
          <w:sz w:val="28"/>
          <w:szCs w:val="28"/>
        </w:rPr>
        <w:t>（款）住房公积金（项）</w:t>
      </w:r>
      <w:r>
        <w:rPr>
          <w:rStyle w:val="a7"/>
          <w:rFonts w:ascii="仿宋" w:eastAsia="仿宋" w:hAnsi="仿宋" w:hint="eastAsia"/>
          <w:color w:val="000000"/>
          <w:sz w:val="28"/>
          <w:szCs w:val="28"/>
        </w:rPr>
        <w:t>:</w:t>
      </w:r>
      <w:r>
        <w:rPr>
          <w:rFonts w:ascii="仿宋" w:eastAsia="仿宋" w:hAnsi="仿宋" w:hint="eastAsia"/>
          <w:color w:val="000000"/>
          <w:sz w:val="28"/>
          <w:szCs w:val="28"/>
        </w:rPr>
        <w:t>2018</w:t>
      </w:r>
      <w:r>
        <w:rPr>
          <w:rFonts w:ascii="仿宋" w:eastAsia="仿宋" w:hAnsi="仿宋" w:hint="eastAsia"/>
          <w:color w:val="000000"/>
          <w:sz w:val="28"/>
          <w:szCs w:val="28"/>
        </w:rPr>
        <w:t>年决算数为</w:t>
      </w:r>
      <w:r>
        <w:rPr>
          <w:rFonts w:ascii="仿宋" w:eastAsia="仿宋" w:hAnsi="仿宋" w:hint="eastAsia"/>
          <w:color w:val="000000"/>
          <w:sz w:val="28"/>
          <w:szCs w:val="28"/>
        </w:rPr>
        <w:t>43.69</w:t>
      </w:r>
      <w:r>
        <w:rPr>
          <w:rFonts w:ascii="仿宋" w:eastAsia="仿宋" w:hAnsi="仿宋" w:hint="eastAsia"/>
          <w:color w:val="000000"/>
          <w:sz w:val="28"/>
          <w:szCs w:val="28"/>
        </w:rPr>
        <w:t>万元，完成预算</w:t>
      </w:r>
      <w:r>
        <w:rPr>
          <w:rFonts w:ascii="仿宋" w:eastAsia="仿宋" w:hAnsi="仿宋" w:hint="eastAsia"/>
          <w:color w:val="000000"/>
          <w:sz w:val="28"/>
          <w:szCs w:val="28"/>
        </w:rPr>
        <w:t>100%</w:t>
      </w:r>
      <w:r>
        <w:rPr>
          <w:rFonts w:ascii="仿宋" w:eastAsia="仿宋" w:hAnsi="仿宋" w:hint="eastAsia"/>
          <w:b/>
          <w:color w:val="000000"/>
          <w:sz w:val="28"/>
          <w:szCs w:val="28"/>
        </w:rPr>
        <w:t>。</w:t>
      </w:r>
    </w:p>
    <w:p w:rsidR="00B95C0D" w:rsidRDefault="0098266D">
      <w:pPr>
        <w:spacing w:line="600" w:lineRule="exact"/>
        <w:rPr>
          <w:rFonts w:ascii="仿宋" w:eastAsia="仿宋" w:hAnsi="仿宋"/>
          <w:b/>
          <w:bCs/>
          <w:color w:val="000000"/>
          <w:sz w:val="28"/>
          <w:szCs w:val="28"/>
        </w:rPr>
      </w:pPr>
      <w:r>
        <w:rPr>
          <w:rFonts w:ascii="仿宋" w:eastAsia="仿宋" w:hAnsi="仿宋" w:cs="仿宋" w:hint="eastAsia"/>
          <w:b/>
          <w:bCs/>
          <w:color w:val="000000"/>
          <w:sz w:val="28"/>
          <w:szCs w:val="28"/>
        </w:rPr>
        <w:t>（数据来源财决</w:t>
      </w:r>
      <w:r>
        <w:rPr>
          <w:rFonts w:ascii="仿宋" w:eastAsia="仿宋" w:hAnsi="仿宋" w:cs="仿宋"/>
          <w:b/>
          <w:bCs/>
          <w:color w:val="000000"/>
          <w:sz w:val="28"/>
          <w:szCs w:val="28"/>
        </w:rPr>
        <w:t>08</w:t>
      </w:r>
      <w:r>
        <w:rPr>
          <w:rFonts w:ascii="仿宋" w:eastAsia="仿宋" w:hAnsi="仿宋" w:cs="仿宋" w:hint="eastAsia"/>
          <w:b/>
          <w:bCs/>
          <w:color w:val="000000"/>
          <w:sz w:val="28"/>
          <w:szCs w:val="28"/>
        </w:rPr>
        <w:t>表，罗列全部功能分</w:t>
      </w:r>
      <w:r>
        <w:rPr>
          <w:rFonts w:ascii="仿宋" w:eastAsia="仿宋" w:hAnsi="仿宋" w:cs="仿宋" w:hint="eastAsia"/>
          <w:b/>
          <w:bCs/>
          <w:color w:val="000000"/>
          <w:sz w:val="28"/>
          <w:szCs w:val="28"/>
        </w:rPr>
        <w:t>类科目至项级。上述“预算”口径为调整预算数。增减变动原因为决算数</w:t>
      </w:r>
      <w:r>
        <w:rPr>
          <w:rFonts w:ascii="仿宋" w:eastAsia="仿宋" w:hAnsi="仿宋" w:cs="仿宋"/>
          <w:b/>
          <w:bCs/>
          <w:color w:val="000000"/>
          <w:sz w:val="28"/>
          <w:szCs w:val="28"/>
        </w:rPr>
        <w:t>&lt;</w:t>
      </w:r>
      <w:r>
        <w:rPr>
          <w:rFonts w:ascii="仿宋" w:eastAsia="仿宋" w:hAnsi="仿宋" w:cs="仿宋" w:hint="eastAsia"/>
          <w:b/>
          <w:bCs/>
          <w:color w:val="000000"/>
          <w:sz w:val="28"/>
          <w:szCs w:val="28"/>
        </w:rPr>
        <w:t>项级</w:t>
      </w:r>
      <w:r>
        <w:rPr>
          <w:rFonts w:ascii="仿宋" w:eastAsia="仿宋" w:hAnsi="仿宋" w:cs="仿宋"/>
          <w:b/>
          <w:bCs/>
          <w:color w:val="000000"/>
          <w:sz w:val="28"/>
          <w:szCs w:val="28"/>
        </w:rPr>
        <w:t>&gt;</w:t>
      </w:r>
      <w:r>
        <w:rPr>
          <w:rFonts w:ascii="仿宋" w:eastAsia="仿宋" w:hAnsi="仿宋" w:cs="仿宋" w:hint="eastAsia"/>
          <w:b/>
          <w:bCs/>
          <w:color w:val="000000"/>
          <w:sz w:val="28"/>
          <w:szCs w:val="28"/>
        </w:rPr>
        <w:t>和调整预算数</w:t>
      </w:r>
      <w:r>
        <w:rPr>
          <w:rFonts w:ascii="仿宋" w:eastAsia="仿宋" w:hAnsi="仿宋" w:cs="仿宋"/>
          <w:b/>
          <w:bCs/>
          <w:color w:val="000000"/>
          <w:sz w:val="28"/>
          <w:szCs w:val="28"/>
        </w:rPr>
        <w:t>&lt;</w:t>
      </w:r>
      <w:r>
        <w:rPr>
          <w:rFonts w:ascii="仿宋" w:eastAsia="仿宋" w:hAnsi="仿宋" w:cs="仿宋" w:hint="eastAsia"/>
          <w:b/>
          <w:bCs/>
          <w:color w:val="000000"/>
          <w:sz w:val="28"/>
          <w:szCs w:val="28"/>
        </w:rPr>
        <w:t>项级</w:t>
      </w:r>
      <w:r>
        <w:rPr>
          <w:rFonts w:ascii="仿宋" w:eastAsia="仿宋" w:hAnsi="仿宋" w:cs="仿宋"/>
          <w:b/>
          <w:bCs/>
          <w:color w:val="000000"/>
          <w:sz w:val="28"/>
          <w:szCs w:val="28"/>
        </w:rPr>
        <w:t>&gt;</w:t>
      </w:r>
      <w:r>
        <w:rPr>
          <w:rFonts w:ascii="仿宋" w:eastAsia="仿宋" w:hAnsi="仿宋" w:cs="仿宋" w:hint="eastAsia"/>
          <w:b/>
          <w:bCs/>
          <w:color w:val="000000"/>
          <w:sz w:val="28"/>
          <w:szCs w:val="28"/>
        </w:rPr>
        <w:t>比较，与预算数持平可以不写原因。）</w:t>
      </w:r>
    </w:p>
    <w:p w:rsidR="00B95C0D" w:rsidRDefault="0098266D">
      <w:pPr>
        <w:tabs>
          <w:tab w:val="right" w:pos="8306"/>
        </w:tabs>
        <w:spacing w:line="600" w:lineRule="exact"/>
        <w:outlineLvl w:val="1"/>
        <w:rPr>
          <w:rStyle w:val="2Char"/>
          <w:rFonts w:ascii="黑体" w:eastAsia="黑体" w:hAnsi="黑体"/>
        </w:rPr>
      </w:pPr>
      <w:bookmarkStart w:id="41" w:name="_Toc15396608"/>
      <w:bookmarkStart w:id="42" w:name="_Toc15377214"/>
      <w:r>
        <w:rPr>
          <w:rFonts w:ascii="仿宋" w:eastAsia="仿宋" w:hAnsi="仿宋" w:hint="eastAsia"/>
          <w:b/>
          <w:bCs/>
          <w:color w:val="000000"/>
          <w:sz w:val="28"/>
          <w:szCs w:val="28"/>
        </w:rPr>
        <w:t xml:space="preserve">  </w:t>
      </w:r>
      <w:r>
        <w:rPr>
          <w:rFonts w:ascii="黑体" w:eastAsia="黑体" w:hAnsi="黑体" w:cs="黑体" w:hint="eastAsia"/>
          <w:color w:val="000000"/>
          <w:sz w:val="32"/>
          <w:szCs w:val="32"/>
        </w:rPr>
        <w:t>六</w:t>
      </w:r>
      <w:r>
        <w:rPr>
          <w:rFonts w:ascii="黑体" w:eastAsia="黑体" w:hAnsi="黑体" w:cs="黑体" w:hint="eastAsia"/>
          <w:b/>
          <w:bCs/>
          <w:color w:val="000000"/>
          <w:sz w:val="32"/>
          <w:szCs w:val="32"/>
        </w:rPr>
        <w:t>、一</w:t>
      </w:r>
      <w:r>
        <w:rPr>
          <w:rStyle w:val="2Char"/>
          <w:rFonts w:ascii="黑体" w:eastAsia="黑体" w:hAnsi="黑体" w:cs="黑体" w:hint="eastAsia"/>
          <w:b w:val="0"/>
          <w:bCs w:val="0"/>
        </w:rPr>
        <w:t>般公共预算财政拨款基本支出决算情况说明</w:t>
      </w:r>
      <w:bookmarkEnd w:id="41"/>
      <w:bookmarkEnd w:id="42"/>
      <w:r>
        <w:rPr>
          <w:rStyle w:val="2Char"/>
          <w:rFonts w:ascii="黑体" w:eastAsia="黑体" w:hAnsi="黑体" w:cs="Times New Roman"/>
          <w:b w:val="0"/>
          <w:bCs w:val="0"/>
        </w:rPr>
        <w:tab/>
      </w:r>
    </w:p>
    <w:p w:rsidR="00B95C0D" w:rsidRDefault="0098266D">
      <w:pPr>
        <w:spacing w:line="600" w:lineRule="exact"/>
        <w:ind w:firstLine="645"/>
        <w:rPr>
          <w:rFonts w:ascii="仿宋" w:eastAsia="仿宋" w:hAnsi="仿宋"/>
          <w:color w:val="000000"/>
          <w:sz w:val="28"/>
          <w:szCs w:val="28"/>
        </w:rPr>
      </w:pPr>
      <w:r>
        <w:rPr>
          <w:rFonts w:ascii="仿宋" w:eastAsia="仿宋" w:hAnsi="仿宋" w:hint="eastAsia"/>
          <w:color w:val="000000"/>
          <w:sz w:val="28"/>
          <w:szCs w:val="28"/>
        </w:rPr>
        <w:t>广汉市金雁湖管理所</w:t>
      </w:r>
      <w:r>
        <w:rPr>
          <w:rFonts w:ascii="仿宋" w:eastAsia="仿宋" w:hAnsi="仿宋" w:hint="eastAsia"/>
          <w:color w:val="000000"/>
          <w:sz w:val="28"/>
          <w:szCs w:val="28"/>
        </w:rPr>
        <w:t>2018</w:t>
      </w:r>
      <w:r>
        <w:rPr>
          <w:rFonts w:ascii="仿宋" w:eastAsia="仿宋" w:hAnsi="仿宋" w:hint="eastAsia"/>
          <w:color w:val="000000"/>
          <w:sz w:val="28"/>
          <w:szCs w:val="28"/>
        </w:rPr>
        <w:t>年一般公共预算财政拨款基本支出</w:t>
      </w:r>
      <w:r>
        <w:rPr>
          <w:rFonts w:ascii="仿宋" w:eastAsia="仿宋" w:hAnsi="仿宋" w:hint="eastAsia"/>
          <w:color w:val="000000"/>
          <w:sz w:val="28"/>
          <w:szCs w:val="28"/>
        </w:rPr>
        <w:t>878.48</w:t>
      </w:r>
      <w:r>
        <w:rPr>
          <w:rFonts w:ascii="仿宋" w:eastAsia="仿宋" w:hAnsi="仿宋" w:hint="eastAsia"/>
          <w:color w:val="000000"/>
          <w:sz w:val="28"/>
          <w:szCs w:val="28"/>
        </w:rPr>
        <w:t>万元，其中：</w:t>
      </w:r>
    </w:p>
    <w:p w:rsidR="00B95C0D" w:rsidRDefault="0098266D">
      <w:pPr>
        <w:spacing w:line="600" w:lineRule="exact"/>
        <w:ind w:firstLine="645"/>
        <w:rPr>
          <w:rFonts w:ascii="仿宋" w:eastAsia="仿宋" w:hAnsi="仿宋"/>
          <w:color w:val="000000"/>
          <w:sz w:val="28"/>
          <w:szCs w:val="28"/>
        </w:rPr>
      </w:pPr>
      <w:r>
        <w:rPr>
          <w:rFonts w:ascii="仿宋" w:eastAsia="仿宋" w:hAnsi="仿宋" w:hint="eastAsia"/>
          <w:color w:val="000000"/>
          <w:sz w:val="28"/>
          <w:szCs w:val="28"/>
        </w:rPr>
        <w:t>人员经费</w:t>
      </w:r>
      <w:r>
        <w:rPr>
          <w:rFonts w:ascii="仿宋" w:eastAsia="仿宋" w:hAnsi="仿宋" w:hint="eastAsia"/>
          <w:color w:val="000000"/>
          <w:sz w:val="28"/>
          <w:szCs w:val="28"/>
        </w:rPr>
        <w:t>673.07</w:t>
      </w:r>
      <w:r>
        <w:rPr>
          <w:rFonts w:ascii="仿宋" w:eastAsia="仿宋" w:hAnsi="仿宋" w:hint="eastAsia"/>
          <w:color w:val="000000"/>
          <w:sz w:val="28"/>
          <w:szCs w:val="28"/>
        </w:rPr>
        <w:t>万元，主要包括：基本工资</w:t>
      </w:r>
      <w:r>
        <w:rPr>
          <w:rFonts w:ascii="仿宋" w:eastAsia="仿宋" w:hAnsi="仿宋" w:hint="eastAsia"/>
          <w:color w:val="000000"/>
          <w:sz w:val="28"/>
          <w:szCs w:val="28"/>
        </w:rPr>
        <w:t>124.09</w:t>
      </w:r>
      <w:r>
        <w:rPr>
          <w:rFonts w:ascii="仿宋" w:eastAsia="仿宋" w:hAnsi="仿宋" w:hint="eastAsia"/>
          <w:color w:val="000000"/>
          <w:sz w:val="28"/>
          <w:szCs w:val="28"/>
        </w:rPr>
        <w:t>万元、津贴补贴</w:t>
      </w:r>
      <w:r>
        <w:rPr>
          <w:rFonts w:ascii="仿宋" w:eastAsia="仿宋" w:hAnsi="仿宋" w:hint="eastAsia"/>
          <w:color w:val="000000"/>
          <w:sz w:val="28"/>
          <w:szCs w:val="28"/>
        </w:rPr>
        <w:t>8.71</w:t>
      </w:r>
      <w:r>
        <w:rPr>
          <w:rFonts w:ascii="仿宋" w:eastAsia="仿宋" w:hAnsi="仿宋" w:hint="eastAsia"/>
          <w:color w:val="000000"/>
          <w:sz w:val="28"/>
          <w:szCs w:val="28"/>
        </w:rPr>
        <w:t>万元、绩效工资</w:t>
      </w:r>
      <w:r>
        <w:rPr>
          <w:rFonts w:ascii="仿宋" w:eastAsia="仿宋" w:hAnsi="仿宋" w:hint="eastAsia"/>
          <w:color w:val="000000"/>
          <w:sz w:val="28"/>
          <w:szCs w:val="28"/>
        </w:rPr>
        <w:t>86.05</w:t>
      </w:r>
      <w:r>
        <w:rPr>
          <w:rFonts w:ascii="仿宋" w:eastAsia="仿宋" w:hAnsi="仿宋" w:hint="eastAsia"/>
          <w:color w:val="000000"/>
          <w:sz w:val="28"/>
          <w:szCs w:val="28"/>
        </w:rPr>
        <w:t>万元、机关事业单位基本养老保险缴费</w:t>
      </w:r>
      <w:r>
        <w:rPr>
          <w:rFonts w:ascii="仿宋" w:eastAsia="仿宋" w:hAnsi="仿宋" w:hint="eastAsia"/>
          <w:color w:val="000000"/>
          <w:sz w:val="28"/>
          <w:szCs w:val="28"/>
        </w:rPr>
        <w:t>47.33</w:t>
      </w:r>
      <w:r>
        <w:rPr>
          <w:rFonts w:ascii="仿宋" w:eastAsia="仿宋" w:hAnsi="仿宋" w:hint="eastAsia"/>
          <w:color w:val="000000"/>
          <w:sz w:val="28"/>
          <w:szCs w:val="28"/>
        </w:rPr>
        <w:t>万元、职业年金缴费</w:t>
      </w:r>
      <w:r>
        <w:rPr>
          <w:rFonts w:ascii="仿宋" w:eastAsia="仿宋" w:hAnsi="仿宋" w:hint="eastAsia"/>
          <w:color w:val="000000"/>
          <w:sz w:val="28"/>
          <w:szCs w:val="28"/>
        </w:rPr>
        <w:t>18.52</w:t>
      </w:r>
      <w:r>
        <w:rPr>
          <w:rFonts w:ascii="仿宋" w:eastAsia="仿宋" w:hAnsi="仿宋" w:hint="eastAsia"/>
          <w:color w:val="000000"/>
          <w:sz w:val="28"/>
          <w:szCs w:val="28"/>
        </w:rPr>
        <w:t>万元、职工基本医疗保险缴费</w:t>
      </w:r>
      <w:r>
        <w:rPr>
          <w:rFonts w:ascii="仿宋" w:eastAsia="仿宋" w:hAnsi="仿宋" w:hint="eastAsia"/>
          <w:color w:val="000000"/>
          <w:sz w:val="28"/>
          <w:szCs w:val="28"/>
        </w:rPr>
        <w:t>16.20</w:t>
      </w:r>
      <w:r>
        <w:rPr>
          <w:rFonts w:ascii="仿宋" w:eastAsia="仿宋" w:hAnsi="仿宋" w:hint="eastAsia"/>
          <w:color w:val="000000"/>
          <w:sz w:val="28"/>
          <w:szCs w:val="28"/>
        </w:rPr>
        <w:t>万元、其他社会保障缴费</w:t>
      </w:r>
      <w:r>
        <w:rPr>
          <w:rFonts w:ascii="仿宋" w:eastAsia="仿宋" w:hAnsi="仿宋" w:hint="eastAsia"/>
          <w:color w:val="000000"/>
          <w:sz w:val="28"/>
          <w:szCs w:val="28"/>
        </w:rPr>
        <w:t>3.01</w:t>
      </w:r>
      <w:r>
        <w:rPr>
          <w:rFonts w:ascii="仿宋" w:eastAsia="仿宋" w:hAnsi="仿宋" w:hint="eastAsia"/>
          <w:color w:val="000000"/>
          <w:sz w:val="28"/>
          <w:szCs w:val="28"/>
        </w:rPr>
        <w:t>万元、其他工资福利支出</w:t>
      </w:r>
      <w:r>
        <w:rPr>
          <w:rFonts w:ascii="仿宋" w:eastAsia="仿宋" w:hAnsi="仿宋" w:hint="eastAsia"/>
          <w:color w:val="000000"/>
          <w:sz w:val="28"/>
          <w:szCs w:val="28"/>
        </w:rPr>
        <w:t>37.20</w:t>
      </w:r>
      <w:r>
        <w:rPr>
          <w:rFonts w:ascii="仿宋" w:eastAsia="仿宋" w:hAnsi="仿宋" w:hint="eastAsia"/>
          <w:color w:val="000000"/>
          <w:sz w:val="28"/>
          <w:szCs w:val="28"/>
        </w:rPr>
        <w:t>万元、抚恤金</w:t>
      </w:r>
      <w:r>
        <w:rPr>
          <w:rFonts w:ascii="仿宋" w:eastAsia="仿宋" w:hAnsi="仿宋" w:hint="eastAsia"/>
          <w:color w:val="000000"/>
          <w:sz w:val="28"/>
          <w:szCs w:val="28"/>
        </w:rPr>
        <w:t>4.84</w:t>
      </w:r>
      <w:r>
        <w:rPr>
          <w:rFonts w:ascii="仿宋" w:eastAsia="仿宋" w:hAnsi="仿宋" w:hint="eastAsia"/>
          <w:color w:val="000000"/>
          <w:sz w:val="28"/>
          <w:szCs w:val="28"/>
        </w:rPr>
        <w:t>万元、医疗费</w:t>
      </w:r>
      <w:r>
        <w:rPr>
          <w:rFonts w:ascii="仿宋" w:eastAsia="仿宋" w:hAnsi="仿宋" w:hint="eastAsia"/>
          <w:color w:val="000000"/>
          <w:sz w:val="28"/>
          <w:szCs w:val="28"/>
        </w:rPr>
        <w:t>10.28</w:t>
      </w:r>
      <w:r>
        <w:rPr>
          <w:rFonts w:ascii="仿宋" w:eastAsia="仿宋" w:hAnsi="仿宋" w:hint="eastAsia"/>
          <w:color w:val="000000"/>
          <w:sz w:val="28"/>
          <w:szCs w:val="28"/>
        </w:rPr>
        <w:t>万元、奖金</w:t>
      </w:r>
      <w:r>
        <w:rPr>
          <w:rFonts w:ascii="仿宋" w:eastAsia="仿宋" w:hAnsi="仿宋" w:hint="eastAsia"/>
          <w:color w:val="000000"/>
          <w:sz w:val="28"/>
          <w:szCs w:val="28"/>
        </w:rPr>
        <w:t>61.01</w:t>
      </w:r>
      <w:r>
        <w:rPr>
          <w:rFonts w:ascii="仿宋" w:eastAsia="仿宋" w:hAnsi="仿宋" w:hint="eastAsia"/>
          <w:color w:val="000000"/>
          <w:sz w:val="28"/>
          <w:szCs w:val="28"/>
        </w:rPr>
        <w:t>万元、奖励金</w:t>
      </w:r>
      <w:r>
        <w:rPr>
          <w:rFonts w:ascii="仿宋" w:eastAsia="仿宋" w:hAnsi="仿宋" w:hint="eastAsia"/>
          <w:color w:val="000000"/>
          <w:sz w:val="28"/>
          <w:szCs w:val="28"/>
        </w:rPr>
        <w:t>182.09</w:t>
      </w:r>
      <w:r>
        <w:rPr>
          <w:rFonts w:ascii="仿宋" w:eastAsia="仿宋" w:hAnsi="仿宋" w:hint="eastAsia"/>
          <w:color w:val="000000"/>
          <w:sz w:val="28"/>
          <w:szCs w:val="28"/>
        </w:rPr>
        <w:t>万元、住房公积金</w:t>
      </w:r>
      <w:r>
        <w:rPr>
          <w:rFonts w:ascii="仿宋" w:eastAsia="仿宋" w:hAnsi="仿宋" w:hint="eastAsia"/>
          <w:color w:val="000000"/>
          <w:sz w:val="28"/>
          <w:szCs w:val="28"/>
        </w:rPr>
        <w:t>43.69</w:t>
      </w:r>
      <w:r>
        <w:rPr>
          <w:rFonts w:ascii="仿宋" w:eastAsia="仿宋" w:hAnsi="仿宋" w:hint="eastAsia"/>
          <w:color w:val="000000"/>
          <w:sz w:val="28"/>
          <w:szCs w:val="28"/>
        </w:rPr>
        <w:t>万元、其他对个人和家庭的补助支出</w:t>
      </w:r>
      <w:r>
        <w:rPr>
          <w:rFonts w:ascii="仿宋" w:eastAsia="仿宋" w:hAnsi="仿宋" w:hint="eastAsia"/>
          <w:color w:val="000000"/>
          <w:sz w:val="28"/>
          <w:szCs w:val="28"/>
        </w:rPr>
        <w:t>30.05</w:t>
      </w:r>
      <w:r>
        <w:rPr>
          <w:rFonts w:ascii="仿宋" w:eastAsia="仿宋" w:hAnsi="仿宋" w:hint="eastAsia"/>
          <w:color w:val="000000"/>
          <w:sz w:val="28"/>
          <w:szCs w:val="28"/>
        </w:rPr>
        <w:t>万元。</w:t>
      </w:r>
      <w:r>
        <w:rPr>
          <w:rFonts w:ascii="仿宋" w:eastAsia="仿宋" w:hAnsi="仿宋" w:hint="eastAsia"/>
          <w:color w:val="000000"/>
          <w:sz w:val="28"/>
          <w:szCs w:val="28"/>
        </w:rPr>
        <w:br/>
      </w:r>
      <w:r>
        <w:rPr>
          <w:rFonts w:ascii="仿宋" w:eastAsia="仿宋" w:hAnsi="仿宋" w:hint="eastAsia"/>
          <w:color w:val="000000"/>
          <w:sz w:val="28"/>
          <w:szCs w:val="28"/>
        </w:rPr>
        <w:t xml:space="preserve">　　公用经费</w:t>
      </w:r>
      <w:r>
        <w:rPr>
          <w:rFonts w:ascii="仿宋" w:eastAsia="仿宋" w:hAnsi="仿宋" w:hint="eastAsia"/>
          <w:color w:val="000000"/>
          <w:sz w:val="28"/>
          <w:szCs w:val="28"/>
        </w:rPr>
        <w:t>205.41</w:t>
      </w:r>
      <w:r>
        <w:rPr>
          <w:rFonts w:ascii="仿宋" w:eastAsia="仿宋" w:hAnsi="仿宋" w:hint="eastAsia"/>
          <w:color w:val="000000"/>
          <w:sz w:val="28"/>
          <w:szCs w:val="28"/>
        </w:rPr>
        <w:t>万元，主要包括：办公费</w:t>
      </w:r>
      <w:r>
        <w:rPr>
          <w:rFonts w:ascii="仿宋" w:eastAsia="仿宋" w:hAnsi="仿宋" w:hint="eastAsia"/>
          <w:color w:val="000000"/>
          <w:sz w:val="28"/>
          <w:szCs w:val="28"/>
        </w:rPr>
        <w:t>4.70</w:t>
      </w:r>
      <w:r>
        <w:rPr>
          <w:rFonts w:ascii="仿宋" w:eastAsia="仿宋" w:hAnsi="仿宋" w:hint="eastAsia"/>
          <w:color w:val="000000"/>
          <w:sz w:val="28"/>
          <w:szCs w:val="28"/>
        </w:rPr>
        <w:t>万元、手续费</w:t>
      </w:r>
      <w:r>
        <w:rPr>
          <w:rFonts w:ascii="仿宋" w:eastAsia="仿宋" w:hAnsi="仿宋" w:hint="eastAsia"/>
          <w:color w:val="000000"/>
          <w:sz w:val="28"/>
          <w:szCs w:val="28"/>
        </w:rPr>
        <w:t>0.23</w:t>
      </w:r>
      <w:r>
        <w:rPr>
          <w:rFonts w:ascii="仿宋" w:eastAsia="仿宋" w:hAnsi="仿宋" w:hint="eastAsia"/>
          <w:color w:val="000000"/>
          <w:sz w:val="28"/>
          <w:szCs w:val="28"/>
        </w:rPr>
        <w:t>万元</w:t>
      </w:r>
      <w:r>
        <w:rPr>
          <w:rFonts w:ascii="仿宋" w:eastAsia="仿宋" w:hAnsi="仿宋" w:hint="eastAsia"/>
          <w:color w:val="000000"/>
          <w:sz w:val="28"/>
          <w:szCs w:val="28"/>
        </w:rPr>
        <w:t>、水费</w:t>
      </w:r>
      <w:r>
        <w:rPr>
          <w:rFonts w:ascii="仿宋" w:eastAsia="仿宋" w:hAnsi="仿宋" w:hint="eastAsia"/>
          <w:color w:val="000000"/>
          <w:sz w:val="28"/>
          <w:szCs w:val="28"/>
        </w:rPr>
        <w:t>0.31</w:t>
      </w:r>
      <w:r>
        <w:rPr>
          <w:rFonts w:ascii="仿宋" w:eastAsia="仿宋" w:hAnsi="仿宋" w:hint="eastAsia"/>
          <w:color w:val="000000"/>
          <w:sz w:val="28"/>
          <w:szCs w:val="28"/>
        </w:rPr>
        <w:t>万元、电费</w:t>
      </w:r>
      <w:r>
        <w:rPr>
          <w:rFonts w:ascii="仿宋" w:eastAsia="仿宋" w:hAnsi="仿宋" w:hint="eastAsia"/>
          <w:color w:val="000000"/>
          <w:sz w:val="28"/>
          <w:szCs w:val="28"/>
        </w:rPr>
        <w:t>24.56</w:t>
      </w:r>
      <w:r>
        <w:rPr>
          <w:rFonts w:ascii="仿宋" w:eastAsia="仿宋" w:hAnsi="仿宋" w:hint="eastAsia"/>
          <w:color w:val="000000"/>
          <w:sz w:val="28"/>
          <w:szCs w:val="28"/>
        </w:rPr>
        <w:t>万元、邮电费</w:t>
      </w:r>
      <w:r>
        <w:rPr>
          <w:rFonts w:ascii="仿宋" w:eastAsia="仿宋" w:hAnsi="仿宋" w:hint="eastAsia"/>
          <w:color w:val="000000"/>
          <w:sz w:val="28"/>
          <w:szCs w:val="28"/>
        </w:rPr>
        <w:t>0.79</w:t>
      </w:r>
      <w:r>
        <w:rPr>
          <w:rFonts w:ascii="仿宋" w:eastAsia="仿宋" w:hAnsi="仿宋" w:hint="eastAsia"/>
          <w:color w:val="000000"/>
          <w:sz w:val="28"/>
          <w:szCs w:val="28"/>
        </w:rPr>
        <w:t>万元、差旅费</w:t>
      </w:r>
      <w:r>
        <w:rPr>
          <w:rFonts w:ascii="仿宋" w:eastAsia="仿宋" w:hAnsi="仿宋" w:hint="eastAsia"/>
          <w:color w:val="000000"/>
          <w:sz w:val="28"/>
          <w:szCs w:val="28"/>
        </w:rPr>
        <w:t>1.79</w:t>
      </w:r>
      <w:r>
        <w:rPr>
          <w:rFonts w:ascii="仿宋" w:eastAsia="仿宋" w:hAnsi="仿宋" w:hint="eastAsia"/>
          <w:color w:val="000000"/>
          <w:sz w:val="28"/>
          <w:szCs w:val="28"/>
        </w:rPr>
        <w:t>万元、维修（护）费</w:t>
      </w:r>
      <w:r>
        <w:rPr>
          <w:rFonts w:ascii="仿宋" w:eastAsia="仿宋" w:hAnsi="仿宋" w:hint="eastAsia"/>
          <w:color w:val="000000"/>
          <w:sz w:val="28"/>
          <w:szCs w:val="28"/>
        </w:rPr>
        <w:t>67.31</w:t>
      </w:r>
      <w:r>
        <w:rPr>
          <w:rFonts w:ascii="仿宋" w:eastAsia="仿宋" w:hAnsi="仿宋" w:hint="eastAsia"/>
          <w:color w:val="000000"/>
          <w:sz w:val="28"/>
          <w:szCs w:val="28"/>
        </w:rPr>
        <w:t>万元、培训费</w:t>
      </w:r>
      <w:r>
        <w:rPr>
          <w:rFonts w:ascii="仿宋" w:eastAsia="仿宋" w:hAnsi="仿宋" w:hint="eastAsia"/>
          <w:color w:val="000000"/>
          <w:sz w:val="28"/>
          <w:szCs w:val="28"/>
        </w:rPr>
        <w:t>0.06</w:t>
      </w:r>
      <w:r>
        <w:rPr>
          <w:rFonts w:ascii="仿宋" w:eastAsia="仿宋" w:hAnsi="仿宋" w:hint="eastAsia"/>
          <w:color w:val="000000"/>
          <w:sz w:val="28"/>
          <w:szCs w:val="28"/>
        </w:rPr>
        <w:t>万元、劳务费</w:t>
      </w:r>
      <w:r>
        <w:rPr>
          <w:rFonts w:ascii="仿宋" w:eastAsia="仿宋" w:hAnsi="仿宋" w:hint="eastAsia"/>
          <w:color w:val="000000"/>
          <w:sz w:val="28"/>
          <w:szCs w:val="28"/>
        </w:rPr>
        <w:t>48.04</w:t>
      </w:r>
      <w:r>
        <w:rPr>
          <w:rFonts w:ascii="仿宋" w:eastAsia="仿宋" w:hAnsi="仿宋" w:hint="eastAsia"/>
          <w:color w:val="000000"/>
          <w:sz w:val="28"/>
          <w:szCs w:val="28"/>
        </w:rPr>
        <w:t>万元、工会经费</w:t>
      </w:r>
      <w:r>
        <w:rPr>
          <w:rFonts w:ascii="仿宋" w:eastAsia="仿宋" w:hAnsi="仿宋" w:hint="eastAsia"/>
          <w:color w:val="000000"/>
          <w:sz w:val="28"/>
          <w:szCs w:val="28"/>
        </w:rPr>
        <w:t>10.03</w:t>
      </w:r>
      <w:r>
        <w:rPr>
          <w:rFonts w:ascii="仿宋" w:eastAsia="仿宋" w:hAnsi="仿宋" w:hint="eastAsia"/>
          <w:color w:val="000000"/>
          <w:sz w:val="28"/>
          <w:szCs w:val="28"/>
        </w:rPr>
        <w:t>万元、福利费</w:t>
      </w:r>
      <w:r>
        <w:rPr>
          <w:rFonts w:ascii="仿宋" w:eastAsia="仿宋" w:hAnsi="仿宋" w:hint="eastAsia"/>
          <w:color w:val="000000"/>
          <w:sz w:val="28"/>
          <w:szCs w:val="28"/>
        </w:rPr>
        <w:t>4.63</w:t>
      </w:r>
      <w:r>
        <w:rPr>
          <w:rFonts w:ascii="仿宋" w:eastAsia="仿宋" w:hAnsi="仿宋" w:hint="eastAsia"/>
          <w:color w:val="000000"/>
          <w:sz w:val="28"/>
          <w:szCs w:val="28"/>
        </w:rPr>
        <w:t>万元、公务用车运行维护费</w:t>
      </w:r>
      <w:r>
        <w:rPr>
          <w:rFonts w:ascii="仿宋" w:eastAsia="仿宋" w:hAnsi="仿宋" w:hint="eastAsia"/>
          <w:color w:val="000000"/>
          <w:sz w:val="28"/>
          <w:szCs w:val="28"/>
        </w:rPr>
        <w:t>3.42</w:t>
      </w:r>
      <w:r>
        <w:rPr>
          <w:rFonts w:ascii="仿宋" w:eastAsia="仿宋" w:hAnsi="仿宋" w:hint="eastAsia"/>
          <w:color w:val="000000"/>
          <w:sz w:val="28"/>
          <w:szCs w:val="28"/>
        </w:rPr>
        <w:t>万元、其他交通费</w:t>
      </w:r>
      <w:r>
        <w:rPr>
          <w:rFonts w:ascii="仿宋" w:eastAsia="仿宋" w:hAnsi="仿宋" w:hint="eastAsia"/>
          <w:color w:val="000000"/>
          <w:sz w:val="28"/>
          <w:szCs w:val="28"/>
        </w:rPr>
        <w:t>0.18</w:t>
      </w:r>
      <w:r>
        <w:rPr>
          <w:rFonts w:ascii="仿宋" w:eastAsia="仿宋" w:hAnsi="仿宋" w:hint="eastAsia"/>
          <w:color w:val="000000"/>
          <w:sz w:val="28"/>
          <w:szCs w:val="28"/>
        </w:rPr>
        <w:t>万元、其他商品和服务支出</w:t>
      </w:r>
      <w:r>
        <w:rPr>
          <w:rFonts w:ascii="仿宋" w:eastAsia="仿宋" w:hAnsi="仿宋" w:hint="eastAsia"/>
          <w:color w:val="000000"/>
          <w:sz w:val="28"/>
          <w:szCs w:val="28"/>
        </w:rPr>
        <w:t>36.67</w:t>
      </w:r>
      <w:r>
        <w:rPr>
          <w:rFonts w:ascii="仿宋" w:eastAsia="仿宋" w:hAnsi="仿宋" w:hint="eastAsia"/>
          <w:color w:val="000000"/>
          <w:sz w:val="28"/>
          <w:szCs w:val="28"/>
        </w:rPr>
        <w:t>万元、专用设备购置</w:t>
      </w:r>
      <w:r>
        <w:rPr>
          <w:rFonts w:ascii="仿宋" w:eastAsia="仿宋" w:hAnsi="仿宋" w:hint="eastAsia"/>
          <w:color w:val="000000"/>
          <w:sz w:val="28"/>
          <w:szCs w:val="28"/>
        </w:rPr>
        <w:t>2.69</w:t>
      </w:r>
      <w:r>
        <w:rPr>
          <w:rFonts w:ascii="仿宋" w:eastAsia="仿宋" w:hAnsi="仿宋" w:hint="eastAsia"/>
          <w:color w:val="000000"/>
          <w:sz w:val="28"/>
          <w:szCs w:val="28"/>
        </w:rPr>
        <w:t>万元。</w:t>
      </w:r>
    </w:p>
    <w:p w:rsidR="00B95C0D" w:rsidRDefault="0098266D">
      <w:pPr>
        <w:spacing w:line="600" w:lineRule="exact"/>
        <w:ind w:firstLine="640"/>
        <w:rPr>
          <w:rFonts w:ascii="仿宋" w:eastAsia="仿宋" w:hAnsi="仿宋"/>
          <w:b/>
          <w:bCs/>
          <w:color w:val="000000"/>
          <w:sz w:val="28"/>
          <w:szCs w:val="28"/>
        </w:rPr>
      </w:pPr>
      <w:r>
        <w:rPr>
          <w:rFonts w:ascii="仿宋" w:eastAsia="仿宋" w:hAnsi="仿宋" w:cs="仿宋" w:hint="eastAsia"/>
          <w:b/>
          <w:bCs/>
          <w:color w:val="000000"/>
          <w:sz w:val="28"/>
          <w:szCs w:val="28"/>
        </w:rPr>
        <w:t>（数据来源财决</w:t>
      </w:r>
      <w:r>
        <w:rPr>
          <w:rFonts w:ascii="仿宋" w:eastAsia="仿宋" w:hAnsi="仿宋" w:cs="仿宋"/>
          <w:b/>
          <w:bCs/>
          <w:color w:val="000000"/>
          <w:sz w:val="28"/>
          <w:szCs w:val="28"/>
        </w:rPr>
        <w:t>07</w:t>
      </w:r>
      <w:r>
        <w:rPr>
          <w:rFonts w:ascii="仿宋" w:eastAsia="仿宋" w:hAnsi="仿宋" w:cs="仿宋" w:hint="eastAsia"/>
          <w:b/>
          <w:bCs/>
          <w:color w:val="000000"/>
          <w:sz w:val="28"/>
          <w:szCs w:val="28"/>
        </w:rPr>
        <w:t>表，根据本部门实际支出情况罗列全部经济分类科目。）</w:t>
      </w:r>
    </w:p>
    <w:p w:rsidR="00B95C0D" w:rsidRDefault="00B95C0D">
      <w:pPr>
        <w:spacing w:line="600" w:lineRule="exact"/>
        <w:ind w:firstLine="640"/>
        <w:rPr>
          <w:rFonts w:ascii="仿宋" w:eastAsia="仿宋" w:hAnsi="仿宋"/>
          <w:b/>
          <w:bCs/>
          <w:color w:val="FF0000"/>
          <w:sz w:val="28"/>
          <w:szCs w:val="28"/>
        </w:rPr>
      </w:pPr>
    </w:p>
    <w:p w:rsidR="00B95C0D" w:rsidRDefault="0098266D">
      <w:pPr>
        <w:spacing w:line="600" w:lineRule="exact"/>
        <w:ind w:firstLine="640"/>
        <w:outlineLvl w:val="1"/>
        <w:rPr>
          <w:rStyle w:val="2Char"/>
          <w:rFonts w:ascii="黑体" w:eastAsia="黑体" w:hAnsi="黑体" w:cs="Times New Roman"/>
          <w:b w:val="0"/>
          <w:bCs w:val="0"/>
        </w:rPr>
      </w:pPr>
      <w:bookmarkStart w:id="43" w:name="_Toc15396609"/>
      <w:bookmarkStart w:id="44" w:name="_Toc15377215"/>
      <w:r>
        <w:rPr>
          <w:rFonts w:ascii="黑体" w:eastAsia="黑体" w:hAnsi="黑体" w:cs="黑体" w:hint="eastAsia"/>
          <w:color w:val="000000"/>
          <w:sz w:val="32"/>
          <w:szCs w:val="32"/>
        </w:rPr>
        <w:t>七、</w:t>
      </w:r>
      <w:r>
        <w:rPr>
          <w:rStyle w:val="2Char"/>
          <w:rFonts w:ascii="黑体" w:eastAsia="黑体" w:hAnsi="黑体" w:cs="黑体" w:hint="eastAsia"/>
        </w:rPr>
        <w:t>“</w:t>
      </w:r>
      <w:r>
        <w:rPr>
          <w:rStyle w:val="2Char"/>
          <w:rFonts w:ascii="黑体" w:eastAsia="黑体" w:hAnsi="黑体" w:cs="黑体" w:hint="eastAsia"/>
          <w:b w:val="0"/>
          <w:bCs w:val="0"/>
        </w:rPr>
        <w:t>三公”经费财政拨款支出决算情况说明</w:t>
      </w:r>
      <w:bookmarkEnd w:id="43"/>
      <w:bookmarkEnd w:id="44"/>
    </w:p>
    <w:p w:rsidR="00B95C0D" w:rsidRDefault="0098266D">
      <w:pPr>
        <w:spacing w:line="600" w:lineRule="exact"/>
        <w:ind w:firstLine="640"/>
        <w:outlineLvl w:val="2"/>
        <w:rPr>
          <w:rFonts w:ascii="仿宋" w:eastAsia="仿宋" w:hAnsi="仿宋"/>
          <w:b/>
          <w:bCs/>
          <w:color w:val="000000"/>
          <w:sz w:val="28"/>
          <w:szCs w:val="28"/>
        </w:rPr>
      </w:pPr>
      <w:bookmarkStart w:id="45" w:name="_Toc15377216"/>
      <w:r>
        <w:rPr>
          <w:rFonts w:ascii="仿宋" w:eastAsia="仿宋" w:hAnsi="仿宋" w:cs="仿宋" w:hint="eastAsia"/>
          <w:b/>
          <w:bCs/>
          <w:color w:val="000000"/>
          <w:sz w:val="28"/>
          <w:szCs w:val="28"/>
        </w:rPr>
        <w:t>（一）“三公”经费财政拨款支出决算总体情况说明</w:t>
      </w:r>
      <w:bookmarkEnd w:id="45"/>
    </w:p>
    <w:p w:rsidR="00B95C0D" w:rsidRDefault="0098266D">
      <w:pPr>
        <w:spacing w:line="600" w:lineRule="exact"/>
        <w:ind w:firstLine="640"/>
        <w:rPr>
          <w:rFonts w:ascii="仿宋" w:eastAsia="仿宋" w:hAnsi="仿宋"/>
          <w:color w:val="333333"/>
          <w:sz w:val="28"/>
          <w:szCs w:val="28"/>
        </w:rPr>
      </w:pPr>
      <w:r>
        <w:rPr>
          <w:rFonts w:ascii="仿宋" w:eastAsia="仿宋" w:hAnsi="仿宋" w:hint="eastAsia"/>
          <w:color w:val="000000"/>
          <w:sz w:val="28"/>
          <w:szCs w:val="28"/>
        </w:rPr>
        <w:t>广汉市金雁湖管理所</w:t>
      </w:r>
      <w:r>
        <w:rPr>
          <w:rFonts w:ascii="仿宋" w:eastAsia="仿宋" w:hAnsi="仿宋" w:hint="eastAsia"/>
          <w:color w:val="333333"/>
          <w:sz w:val="28"/>
          <w:szCs w:val="28"/>
        </w:rPr>
        <w:t>2018</w:t>
      </w:r>
      <w:r>
        <w:rPr>
          <w:rFonts w:ascii="仿宋" w:eastAsia="仿宋" w:hAnsi="仿宋" w:hint="eastAsia"/>
          <w:color w:val="333333"/>
          <w:sz w:val="28"/>
          <w:szCs w:val="28"/>
        </w:rPr>
        <w:t>年度“三公”经费财政拨款支出决算为</w:t>
      </w:r>
      <w:r>
        <w:rPr>
          <w:rFonts w:ascii="仿宋" w:eastAsia="仿宋" w:hAnsi="仿宋" w:hint="eastAsia"/>
          <w:color w:val="333333"/>
          <w:sz w:val="28"/>
          <w:szCs w:val="28"/>
        </w:rPr>
        <w:t>3.42</w:t>
      </w:r>
      <w:r>
        <w:rPr>
          <w:rFonts w:ascii="仿宋" w:eastAsia="仿宋" w:hAnsi="仿宋" w:hint="eastAsia"/>
          <w:color w:val="333333"/>
          <w:sz w:val="28"/>
          <w:szCs w:val="28"/>
        </w:rPr>
        <w:t>万元，完成预算</w:t>
      </w:r>
      <w:r>
        <w:rPr>
          <w:rFonts w:ascii="仿宋" w:eastAsia="仿宋" w:hAnsi="仿宋" w:hint="eastAsia"/>
          <w:color w:val="333333"/>
          <w:sz w:val="28"/>
          <w:szCs w:val="28"/>
        </w:rPr>
        <w:t>57%</w:t>
      </w:r>
      <w:r>
        <w:rPr>
          <w:rFonts w:ascii="仿宋" w:eastAsia="仿宋" w:hAnsi="仿宋" w:hint="eastAsia"/>
          <w:color w:val="333333"/>
          <w:sz w:val="28"/>
          <w:szCs w:val="28"/>
        </w:rPr>
        <w:t>，</w:t>
      </w:r>
      <w:r>
        <w:rPr>
          <w:rFonts w:ascii="仿宋" w:eastAsia="仿宋" w:hAnsi="仿宋" w:hint="eastAsia"/>
          <w:color w:val="333333"/>
          <w:sz w:val="28"/>
          <w:szCs w:val="28"/>
        </w:rPr>
        <w:t xml:space="preserve"> </w:t>
      </w:r>
      <w:r>
        <w:rPr>
          <w:rFonts w:ascii="仿宋" w:eastAsia="仿宋" w:hAnsi="仿宋" w:hint="eastAsia"/>
          <w:color w:val="333333"/>
          <w:sz w:val="28"/>
          <w:szCs w:val="28"/>
        </w:rPr>
        <w:t>决算数小于预算数的主要原因是贯彻落实中央八项规定精神，严格控制“三公”经费支出另</w:t>
      </w:r>
      <w:r>
        <w:rPr>
          <w:rFonts w:ascii="仿宋" w:eastAsia="仿宋" w:hAnsi="仿宋" w:hint="eastAsia"/>
          <w:sz w:val="28"/>
          <w:szCs w:val="28"/>
        </w:rPr>
        <w:t>预算时公务用车为</w:t>
      </w:r>
      <w:r>
        <w:rPr>
          <w:rFonts w:ascii="仿宋" w:eastAsia="仿宋" w:hAnsi="仿宋" w:hint="eastAsia"/>
          <w:sz w:val="28"/>
          <w:szCs w:val="28"/>
        </w:rPr>
        <w:t>2</w:t>
      </w:r>
      <w:r>
        <w:rPr>
          <w:rFonts w:ascii="仿宋" w:eastAsia="仿宋" w:hAnsi="仿宋" w:hint="eastAsia"/>
          <w:sz w:val="28"/>
          <w:szCs w:val="28"/>
        </w:rPr>
        <w:t>辆，后</w:t>
      </w:r>
      <w:r>
        <w:rPr>
          <w:rFonts w:ascii="仿宋" w:eastAsia="仿宋" w:hAnsi="仿宋" w:hint="eastAsia"/>
          <w:sz w:val="28"/>
          <w:szCs w:val="28"/>
        </w:rPr>
        <w:t>2018</w:t>
      </w:r>
      <w:r>
        <w:rPr>
          <w:rFonts w:ascii="仿宋" w:eastAsia="仿宋" w:hAnsi="仿宋" w:hint="eastAsia"/>
          <w:sz w:val="28"/>
          <w:szCs w:val="28"/>
        </w:rPr>
        <w:t>年</w:t>
      </w:r>
      <w:r>
        <w:rPr>
          <w:rFonts w:ascii="仿宋" w:eastAsia="仿宋" w:hAnsi="仿宋" w:hint="eastAsia"/>
          <w:sz w:val="28"/>
          <w:szCs w:val="28"/>
        </w:rPr>
        <w:t>6</w:t>
      </w:r>
      <w:r>
        <w:rPr>
          <w:rFonts w:ascii="仿宋" w:eastAsia="仿宋" w:hAnsi="仿宋" w:hint="eastAsia"/>
          <w:sz w:val="28"/>
          <w:szCs w:val="28"/>
        </w:rPr>
        <w:t>月底因公车改革移交封存一辆，只余公务用车一辆。</w:t>
      </w:r>
    </w:p>
    <w:p w:rsidR="00B95C0D" w:rsidRDefault="0098266D">
      <w:pPr>
        <w:spacing w:line="600" w:lineRule="exact"/>
        <w:ind w:firstLine="640"/>
        <w:rPr>
          <w:rFonts w:ascii="仿宋" w:eastAsia="仿宋" w:hAnsi="仿宋"/>
          <w:b/>
          <w:bCs/>
          <w:color w:val="000000"/>
          <w:sz w:val="28"/>
          <w:szCs w:val="28"/>
        </w:rPr>
      </w:pPr>
      <w:r>
        <w:rPr>
          <w:rFonts w:ascii="仿宋" w:eastAsia="仿宋" w:hAnsi="仿宋" w:cs="仿宋" w:hint="eastAsia"/>
          <w:b/>
          <w:bCs/>
          <w:color w:val="000000"/>
          <w:sz w:val="28"/>
          <w:szCs w:val="28"/>
        </w:rPr>
        <w:t>（上述“预算”口径为调整预算数，包括政府性基金支出决算情况。）</w:t>
      </w:r>
    </w:p>
    <w:p w:rsidR="00B95C0D" w:rsidRDefault="0098266D">
      <w:pPr>
        <w:spacing w:line="600" w:lineRule="exact"/>
        <w:ind w:firstLine="640"/>
        <w:outlineLvl w:val="2"/>
        <w:rPr>
          <w:rFonts w:ascii="仿宋" w:eastAsia="仿宋" w:hAnsi="仿宋"/>
          <w:b/>
          <w:bCs/>
          <w:color w:val="000000"/>
          <w:sz w:val="28"/>
          <w:szCs w:val="28"/>
        </w:rPr>
      </w:pPr>
      <w:bookmarkStart w:id="46" w:name="_Toc15377217"/>
      <w:r>
        <w:rPr>
          <w:rFonts w:ascii="仿宋" w:eastAsia="仿宋" w:hAnsi="仿宋" w:cs="仿宋" w:hint="eastAsia"/>
          <w:b/>
          <w:bCs/>
          <w:color w:val="000000"/>
          <w:sz w:val="28"/>
          <w:szCs w:val="28"/>
        </w:rPr>
        <w:t>（二）“三公”经费财政拨款支出决算具体情况说明</w:t>
      </w:r>
      <w:bookmarkEnd w:id="46"/>
    </w:p>
    <w:p w:rsidR="00B95C0D" w:rsidRDefault="0098266D">
      <w:pPr>
        <w:spacing w:line="600" w:lineRule="exact"/>
        <w:ind w:firstLine="640"/>
        <w:rPr>
          <w:rFonts w:ascii="仿宋" w:eastAsia="仿宋" w:hAnsi="仿宋"/>
          <w:color w:val="000000"/>
          <w:sz w:val="28"/>
          <w:szCs w:val="28"/>
        </w:rPr>
      </w:pPr>
      <w:r>
        <w:rPr>
          <w:rFonts w:ascii="仿宋" w:eastAsia="仿宋" w:hAnsi="仿宋" w:cs="仿宋"/>
          <w:color w:val="000000"/>
          <w:sz w:val="28"/>
          <w:szCs w:val="28"/>
        </w:rPr>
        <w:t>2018</w:t>
      </w:r>
      <w:r>
        <w:rPr>
          <w:rFonts w:ascii="仿宋" w:eastAsia="仿宋" w:hAnsi="仿宋" w:cs="仿宋" w:hint="eastAsia"/>
          <w:color w:val="000000"/>
          <w:sz w:val="28"/>
          <w:szCs w:val="28"/>
        </w:rPr>
        <w:t>年“三公”经费财政拨款支出决算中，</w:t>
      </w:r>
      <w:r>
        <w:rPr>
          <w:rFonts w:ascii="仿宋" w:eastAsia="仿宋" w:hAnsi="仿宋" w:hint="eastAsia"/>
          <w:color w:val="333333"/>
          <w:sz w:val="28"/>
          <w:szCs w:val="28"/>
        </w:rPr>
        <w:t>其中公务用车运行维护费支出决算为</w:t>
      </w:r>
      <w:r>
        <w:rPr>
          <w:rFonts w:ascii="仿宋" w:eastAsia="仿宋" w:hAnsi="仿宋" w:hint="eastAsia"/>
          <w:color w:val="333333"/>
          <w:sz w:val="28"/>
          <w:szCs w:val="28"/>
        </w:rPr>
        <w:t>3.42</w:t>
      </w:r>
      <w:r>
        <w:rPr>
          <w:rFonts w:ascii="仿宋" w:eastAsia="仿宋" w:hAnsi="仿宋" w:hint="eastAsia"/>
          <w:color w:val="333333"/>
          <w:sz w:val="28"/>
          <w:szCs w:val="28"/>
        </w:rPr>
        <w:t>万元，完成预算</w:t>
      </w:r>
      <w:r>
        <w:rPr>
          <w:rFonts w:ascii="仿宋" w:eastAsia="仿宋" w:hAnsi="仿宋" w:hint="eastAsia"/>
          <w:color w:val="333333"/>
          <w:sz w:val="28"/>
          <w:szCs w:val="28"/>
        </w:rPr>
        <w:t>57%</w:t>
      </w:r>
      <w:r>
        <w:rPr>
          <w:rFonts w:ascii="仿宋" w:eastAsia="仿宋" w:hAnsi="仿宋" w:hint="eastAsia"/>
          <w:color w:val="333333"/>
          <w:sz w:val="28"/>
          <w:szCs w:val="28"/>
        </w:rPr>
        <w:t>。</w:t>
      </w:r>
      <w:r>
        <w:rPr>
          <w:rFonts w:ascii="仿宋" w:eastAsia="仿宋" w:hAnsi="仿宋" w:cs="仿宋" w:hint="eastAsia"/>
          <w:color w:val="000000"/>
          <w:sz w:val="28"/>
          <w:szCs w:val="28"/>
        </w:rPr>
        <w:t>具体情况如下：</w:t>
      </w:r>
    </w:p>
    <w:p w:rsidR="00B95C0D" w:rsidRDefault="0098266D">
      <w:pPr>
        <w:spacing w:line="600" w:lineRule="exact"/>
        <w:ind w:firstLine="640"/>
        <w:rPr>
          <w:rFonts w:ascii="仿宋" w:eastAsia="仿宋" w:hAnsi="仿宋"/>
          <w:color w:val="000000"/>
          <w:sz w:val="28"/>
          <w:szCs w:val="28"/>
        </w:rPr>
      </w:pPr>
      <w:r>
        <w:rPr>
          <w:rFonts w:ascii="仿宋" w:eastAsia="仿宋" w:hAnsi="仿宋" w:cs="仿宋" w:hint="eastAsia"/>
          <w:color w:val="000000"/>
          <w:sz w:val="28"/>
          <w:szCs w:val="28"/>
        </w:rPr>
        <w:t>（图</w:t>
      </w:r>
      <w:r>
        <w:rPr>
          <w:rFonts w:ascii="仿宋" w:eastAsia="仿宋" w:hAnsi="仿宋" w:cs="仿宋"/>
          <w:color w:val="000000"/>
          <w:sz w:val="28"/>
          <w:szCs w:val="28"/>
        </w:rPr>
        <w:t>8</w:t>
      </w:r>
      <w:r>
        <w:rPr>
          <w:rFonts w:ascii="仿宋" w:eastAsia="仿宋" w:hAnsi="仿宋" w:cs="仿宋" w:hint="eastAsia"/>
          <w:color w:val="000000"/>
          <w:sz w:val="28"/>
          <w:szCs w:val="28"/>
        </w:rPr>
        <w:t>：“三公”经费财政拨款支出结构）（饼状图）</w:t>
      </w:r>
    </w:p>
    <w:p w:rsidR="00B95C0D" w:rsidRDefault="0098266D">
      <w:pPr>
        <w:ind w:firstLine="641"/>
        <w:rPr>
          <w:rFonts w:ascii="仿宋" w:eastAsia="仿宋" w:hAnsi="仿宋"/>
          <w:b/>
          <w:bCs/>
          <w:color w:val="000000"/>
          <w:sz w:val="28"/>
          <w:szCs w:val="28"/>
        </w:rPr>
      </w:pPr>
      <w:r>
        <w:rPr>
          <w:rFonts w:ascii="仿宋" w:eastAsia="仿宋" w:hAnsi="仿宋" w:cs="仿宋_GB2312"/>
          <w:b/>
          <w:bCs/>
          <w:noProof/>
          <w:color w:val="000000"/>
          <w:sz w:val="28"/>
          <w:szCs w:val="28"/>
        </w:rPr>
        <w:drawing>
          <wp:inline distT="0" distB="0" distL="0" distR="0">
            <wp:extent cx="4011930" cy="2158365"/>
            <wp:effectExtent l="19050" t="0" r="26338"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95C0D" w:rsidRDefault="0098266D">
      <w:pPr>
        <w:spacing w:line="600" w:lineRule="exact"/>
        <w:ind w:firstLine="640"/>
        <w:rPr>
          <w:rFonts w:ascii="仿宋" w:eastAsia="仿宋" w:hAnsi="仿宋"/>
          <w:b/>
          <w:bCs/>
          <w:color w:val="000000"/>
          <w:sz w:val="28"/>
          <w:szCs w:val="28"/>
        </w:rPr>
      </w:pPr>
      <w:r>
        <w:rPr>
          <w:rFonts w:ascii="仿宋" w:eastAsia="仿宋" w:hAnsi="仿宋" w:cs="仿宋_GB2312"/>
          <w:b/>
          <w:bCs/>
          <w:color w:val="000000"/>
          <w:sz w:val="28"/>
          <w:szCs w:val="28"/>
        </w:rPr>
        <w:t>2.</w:t>
      </w:r>
      <w:r>
        <w:rPr>
          <w:rFonts w:ascii="仿宋" w:eastAsia="仿宋" w:hAnsi="仿宋" w:cs="仿宋_GB2312" w:hint="eastAsia"/>
          <w:b/>
          <w:bCs/>
          <w:color w:val="000000"/>
          <w:sz w:val="28"/>
          <w:szCs w:val="28"/>
        </w:rPr>
        <w:t>公务用车运行维护费支出</w:t>
      </w:r>
      <w:r>
        <w:rPr>
          <w:rFonts w:ascii="仿宋" w:eastAsia="仿宋" w:hAnsi="仿宋" w:cs="仿宋_GB2312" w:hint="eastAsia"/>
          <w:color w:val="000000"/>
          <w:sz w:val="28"/>
          <w:szCs w:val="28"/>
        </w:rPr>
        <w:t>3.42</w:t>
      </w:r>
      <w:r>
        <w:rPr>
          <w:rFonts w:ascii="仿宋" w:eastAsia="仿宋" w:hAnsi="仿宋" w:cs="仿宋_GB2312" w:hint="eastAsia"/>
          <w:color w:val="000000"/>
          <w:sz w:val="28"/>
          <w:szCs w:val="28"/>
        </w:rPr>
        <w:t>万元</w:t>
      </w:r>
      <w:r>
        <w:rPr>
          <w:rFonts w:ascii="仿宋" w:eastAsia="仿宋" w:hAnsi="仿宋" w:cs="仿宋_GB2312"/>
          <w:color w:val="000000"/>
          <w:sz w:val="28"/>
          <w:szCs w:val="28"/>
        </w:rPr>
        <w:t>,</w:t>
      </w:r>
      <w:r>
        <w:rPr>
          <w:rStyle w:val="a7"/>
          <w:rFonts w:ascii="仿宋" w:eastAsia="仿宋" w:hAnsi="仿宋" w:cs="仿宋" w:hint="eastAsia"/>
          <w:b w:val="0"/>
          <w:bCs w:val="0"/>
          <w:color w:val="000000"/>
          <w:sz w:val="28"/>
          <w:szCs w:val="28"/>
        </w:rPr>
        <w:t>完成预算</w:t>
      </w:r>
      <w:r>
        <w:rPr>
          <w:rStyle w:val="a7"/>
          <w:rFonts w:ascii="仿宋" w:eastAsia="仿宋" w:hAnsi="仿宋" w:cs="仿宋" w:hint="eastAsia"/>
          <w:b w:val="0"/>
          <w:bCs w:val="0"/>
          <w:color w:val="000000"/>
          <w:sz w:val="28"/>
          <w:szCs w:val="28"/>
        </w:rPr>
        <w:t>57</w:t>
      </w:r>
      <w:r>
        <w:rPr>
          <w:rStyle w:val="a7"/>
          <w:rFonts w:ascii="仿宋" w:eastAsia="仿宋" w:hAnsi="仿宋" w:cs="仿宋"/>
          <w:b w:val="0"/>
          <w:bCs w:val="0"/>
          <w:color w:val="000000"/>
          <w:sz w:val="28"/>
          <w:szCs w:val="28"/>
        </w:rPr>
        <w:t>%</w:t>
      </w:r>
      <w:r>
        <w:rPr>
          <w:rStyle w:val="a7"/>
          <w:rFonts w:ascii="仿宋" w:eastAsia="仿宋" w:hAnsi="仿宋" w:cs="仿宋" w:hint="eastAsia"/>
          <w:b w:val="0"/>
          <w:bCs w:val="0"/>
          <w:color w:val="000000"/>
          <w:sz w:val="28"/>
          <w:szCs w:val="28"/>
        </w:rPr>
        <w:t>。</w:t>
      </w:r>
      <w:r>
        <w:rPr>
          <w:rFonts w:ascii="仿宋" w:eastAsia="仿宋" w:hAnsi="仿宋" w:cs="仿宋_GB2312" w:hint="eastAsia"/>
          <w:color w:val="000000"/>
          <w:sz w:val="28"/>
          <w:szCs w:val="28"/>
        </w:rPr>
        <w:t>公务用车运行维护费支出决算比</w:t>
      </w:r>
      <w:r>
        <w:rPr>
          <w:rFonts w:ascii="仿宋" w:eastAsia="仿宋" w:hAnsi="仿宋" w:cs="仿宋_GB2312"/>
          <w:color w:val="000000"/>
          <w:sz w:val="28"/>
          <w:szCs w:val="28"/>
        </w:rPr>
        <w:t>2017</w:t>
      </w:r>
      <w:r>
        <w:rPr>
          <w:rFonts w:ascii="仿宋" w:eastAsia="仿宋" w:hAnsi="仿宋" w:cs="仿宋_GB2312" w:hint="eastAsia"/>
          <w:color w:val="000000"/>
          <w:sz w:val="28"/>
          <w:szCs w:val="28"/>
        </w:rPr>
        <w:t>年减少</w:t>
      </w:r>
      <w:r>
        <w:rPr>
          <w:rFonts w:ascii="仿宋" w:eastAsia="仿宋" w:hAnsi="仿宋" w:cs="仿宋_GB2312" w:hint="eastAsia"/>
          <w:color w:val="000000"/>
          <w:sz w:val="28"/>
          <w:szCs w:val="28"/>
        </w:rPr>
        <w:t>0.42</w:t>
      </w:r>
      <w:r>
        <w:rPr>
          <w:rFonts w:ascii="仿宋" w:eastAsia="仿宋" w:hAnsi="仿宋" w:cs="仿宋_GB2312" w:hint="eastAsia"/>
          <w:color w:val="000000"/>
          <w:sz w:val="28"/>
          <w:szCs w:val="28"/>
        </w:rPr>
        <w:t>万元，下降</w:t>
      </w:r>
      <w:r>
        <w:rPr>
          <w:rFonts w:ascii="仿宋" w:eastAsia="仿宋" w:hAnsi="仿宋" w:cs="仿宋_GB2312" w:hint="eastAsia"/>
          <w:color w:val="000000"/>
          <w:sz w:val="28"/>
          <w:szCs w:val="28"/>
        </w:rPr>
        <w:t>10.94</w:t>
      </w:r>
      <w:r>
        <w:rPr>
          <w:rFonts w:ascii="仿宋" w:eastAsia="仿宋" w:hAnsi="仿宋" w:cs="仿宋_GB2312"/>
          <w:color w:val="000000"/>
          <w:sz w:val="28"/>
          <w:szCs w:val="28"/>
        </w:rPr>
        <w:t>%</w:t>
      </w:r>
      <w:r>
        <w:rPr>
          <w:rFonts w:ascii="仿宋" w:eastAsia="仿宋" w:hAnsi="仿宋" w:cs="仿宋_GB2312" w:hint="eastAsia"/>
          <w:color w:val="000000"/>
          <w:sz w:val="28"/>
          <w:szCs w:val="28"/>
        </w:rPr>
        <w:t>。主要原因是</w:t>
      </w:r>
      <w:r>
        <w:rPr>
          <w:rFonts w:ascii="仿宋" w:eastAsia="仿宋" w:hAnsi="仿宋" w:hint="eastAsia"/>
          <w:color w:val="333333"/>
          <w:sz w:val="28"/>
          <w:szCs w:val="28"/>
        </w:rPr>
        <w:t>贯彻落实中央八项规定精神，严格控制“三公”经费支出以及</w:t>
      </w:r>
      <w:r>
        <w:rPr>
          <w:rFonts w:ascii="仿宋" w:eastAsia="仿宋" w:hAnsi="仿宋" w:hint="eastAsia"/>
          <w:sz w:val="28"/>
          <w:szCs w:val="28"/>
        </w:rPr>
        <w:lastRenderedPageBreak/>
        <w:t>预算时公务用车为</w:t>
      </w:r>
      <w:r>
        <w:rPr>
          <w:rFonts w:ascii="仿宋" w:eastAsia="仿宋" w:hAnsi="仿宋" w:hint="eastAsia"/>
          <w:sz w:val="28"/>
          <w:szCs w:val="28"/>
        </w:rPr>
        <w:t>2</w:t>
      </w:r>
      <w:r>
        <w:rPr>
          <w:rFonts w:ascii="仿宋" w:eastAsia="仿宋" w:hAnsi="仿宋" w:hint="eastAsia"/>
          <w:sz w:val="28"/>
          <w:szCs w:val="28"/>
        </w:rPr>
        <w:t>辆，后下半年因公车改革</w:t>
      </w:r>
      <w:r>
        <w:rPr>
          <w:rFonts w:ascii="仿宋" w:eastAsia="仿宋" w:hAnsi="仿宋" w:cs="仿宋_GB2312" w:hint="eastAsia"/>
          <w:color w:val="000000"/>
          <w:sz w:val="28"/>
          <w:szCs w:val="28"/>
        </w:rPr>
        <w:t>5J479</w:t>
      </w:r>
      <w:r>
        <w:rPr>
          <w:rFonts w:ascii="仿宋" w:eastAsia="仿宋" w:hAnsi="仿宋" w:hint="eastAsia"/>
          <w:sz w:val="28"/>
          <w:szCs w:val="28"/>
        </w:rPr>
        <w:t>移交封存</w:t>
      </w:r>
      <w:r>
        <w:rPr>
          <w:rFonts w:ascii="仿宋" w:eastAsia="仿宋" w:hAnsi="仿宋" w:cs="仿宋_GB2312" w:hint="eastAsia"/>
          <w:color w:val="000000"/>
          <w:sz w:val="28"/>
          <w:szCs w:val="28"/>
        </w:rPr>
        <w:t>国有资产监督管理委员会，则保险费等相对减少。</w:t>
      </w:r>
    </w:p>
    <w:p w:rsidR="00B95C0D" w:rsidRDefault="0098266D">
      <w:pPr>
        <w:spacing w:line="600" w:lineRule="exact"/>
        <w:ind w:firstLine="640"/>
        <w:rPr>
          <w:rFonts w:ascii="仿宋" w:eastAsia="仿宋" w:hAnsi="仿宋"/>
          <w:color w:val="000000"/>
          <w:sz w:val="28"/>
          <w:szCs w:val="28"/>
        </w:rPr>
      </w:pPr>
      <w:r>
        <w:rPr>
          <w:rFonts w:ascii="仿宋" w:eastAsia="仿宋" w:hAnsi="仿宋" w:cs="仿宋_GB2312" w:hint="eastAsia"/>
          <w:color w:val="000000"/>
          <w:sz w:val="28"/>
          <w:szCs w:val="28"/>
        </w:rPr>
        <w:t>其中：</w:t>
      </w:r>
      <w:r>
        <w:rPr>
          <w:rFonts w:ascii="仿宋" w:eastAsia="仿宋" w:hAnsi="仿宋" w:hint="eastAsia"/>
          <w:color w:val="000000"/>
          <w:sz w:val="28"/>
          <w:szCs w:val="28"/>
        </w:rPr>
        <w:t>公务用车运行维护费支出</w:t>
      </w:r>
      <w:r>
        <w:rPr>
          <w:rFonts w:ascii="仿宋" w:eastAsia="仿宋" w:hAnsi="仿宋" w:hint="eastAsia"/>
          <w:color w:val="000000"/>
          <w:sz w:val="28"/>
          <w:szCs w:val="28"/>
        </w:rPr>
        <w:t>3.42</w:t>
      </w:r>
      <w:r>
        <w:rPr>
          <w:rFonts w:ascii="仿宋" w:eastAsia="仿宋" w:hAnsi="仿宋" w:hint="eastAsia"/>
          <w:color w:val="000000"/>
          <w:sz w:val="28"/>
          <w:szCs w:val="28"/>
        </w:rPr>
        <w:t>万元。主要用于公园日常工作、苗木购置及园内设施建设改造所需的公务用车燃料费、维修费、过路过桥费、保险费等支出。</w:t>
      </w:r>
    </w:p>
    <w:p w:rsidR="00B95C0D" w:rsidRDefault="0098266D">
      <w:pPr>
        <w:spacing w:line="600" w:lineRule="exact"/>
        <w:ind w:firstLineChars="200" w:firstLine="643"/>
        <w:rPr>
          <w:rStyle w:val="2Char"/>
          <w:rFonts w:ascii="黑体" w:eastAsia="黑体" w:hAnsi="黑体" w:cs="Times New Roman"/>
          <w:color w:val="000000"/>
        </w:rPr>
      </w:pPr>
      <w:r>
        <w:rPr>
          <w:rFonts w:ascii="黑体" w:eastAsia="黑体" w:hAnsi="黑体"/>
          <w:b/>
          <w:bCs/>
          <w:color w:val="000000"/>
          <w:sz w:val="32"/>
          <w:szCs w:val="32"/>
        </w:rPr>
        <w:t xml:space="preserve"> </w:t>
      </w:r>
      <w:r>
        <w:rPr>
          <w:rStyle w:val="2Char"/>
          <w:rFonts w:ascii="黑体" w:eastAsia="黑体" w:hAnsi="黑体" w:cs="黑体" w:hint="eastAsia"/>
          <w:b w:val="0"/>
          <w:bCs w:val="0"/>
        </w:rPr>
        <w:t>八、预算绩效情况说明</w:t>
      </w:r>
    </w:p>
    <w:p w:rsidR="00B95C0D" w:rsidRDefault="0098266D">
      <w:pPr>
        <w:numPr>
          <w:ilvl w:val="0"/>
          <w:numId w:val="2"/>
        </w:numPr>
        <w:spacing w:line="580" w:lineRule="exact"/>
        <w:ind w:firstLineChars="200" w:firstLine="562"/>
        <w:rPr>
          <w:rFonts w:ascii="仿宋" w:eastAsia="仿宋" w:hAnsi="仿宋"/>
          <w:b/>
          <w:bCs/>
          <w:sz w:val="28"/>
          <w:szCs w:val="28"/>
        </w:rPr>
      </w:pPr>
      <w:r>
        <w:rPr>
          <w:rFonts w:ascii="仿宋" w:eastAsia="仿宋" w:hAnsi="仿宋" w:cs="仿宋" w:hint="eastAsia"/>
          <w:b/>
          <w:bCs/>
          <w:sz w:val="28"/>
          <w:szCs w:val="28"/>
        </w:rPr>
        <w:t>预算绩效管理工作开展情况。</w:t>
      </w:r>
    </w:p>
    <w:p w:rsidR="00B95C0D" w:rsidRDefault="0098266D">
      <w:pPr>
        <w:spacing w:line="5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根据预算绩效管理要求，本单位</w:t>
      </w:r>
      <w:r>
        <w:rPr>
          <w:rFonts w:ascii="仿宋" w:eastAsia="仿宋" w:hAnsi="仿宋" w:hint="eastAsia"/>
          <w:color w:val="333333"/>
          <w:sz w:val="28"/>
          <w:szCs w:val="28"/>
        </w:rPr>
        <w:t>遵循“科学性、规范性、客观性和公正性”的原则，我所对</w:t>
      </w:r>
      <w:r>
        <w:rPr>
          <w:rFonts w:ascii="仿宋" w:eastAsia="仿宋" w:hAnsi="仿宋" w:hint="eastAsia"/>
          <w:color w:val="333333"/>
          <w:sz w:val="28"/>
          <w:szCs w:val="28"/>
        </w:rPr>
        <w:t>2018</w:t>
      </w:r>
      <w:r>
        <w:rPr>
          <w:rFonts w:ascii="仿宋" w:eastAsia="仿宋" w:hAnsi="仿宋" w:hint="eastAsia"/>
          <w:color w:val="333333"/>
          <w:sz w:val="28"/>
          <w:szCs w:val="28"/>
        </w:rPr>
        <w:t>年度部门整体支出绩效进行了合理评价，</w:t>
      </w:r>
      <w:r>
        <w:rPr>
          <w:rFonts w:ascii="仿宋" w:eastAsia="仿宋" w:hAnsi="仿宋" w:cs="仿宋_GB2312" w:hint="eastAsia"/>
          <w:sz w:val="28"/>
          <w:szCs w:val="28"/>
        </w:rPr>
        <w:t>从评价情况来看，这</w:t>
      </w:r>
      <w:r>
        <w:rPr>
          <w:rFonts w:ascii="仿宋" w:eastAsia="仿宋" w:hAnsi="仿宋" w:hint="eastAsia"/>
          <w:color w:val="333333"/>
          <w:sz w:val="28"/>
          <w:szCs w:val="28"/>
        </w:rPr>
        <w:t>一年来</w:t>
      </w:r>
      <w:r>
        <w:rPr>
          <w:rFonts w:ascii="仿宋" w:eastAsia="仿宋" w:hAnsi="仿宋" w:hint="eastAsia"/>
          <w:b/>
          <w:color w:val="333333"/>
          <w:sz w:val="28"/>
          <w:szCs w:val="28"/>
        </w:rPr>
        <w:t>，</w:t>
      </w:r>
      <w:r>
        <w:rPr>
          <w:rFonts w:ascii="仿宋" w:eastAsia="仿宋" w:hAnsi="仿宋" w:hint="eastAsia"/>
          <w:color w:val="333333"/>
          <w:sz w:val="28"/>
          <w:szCs w:val="28"/>
        </w:rPr>
        <w:t>业务工作有序开展，目标任务全面完成，行业管理更趋规范。</w:t>
      </w:r>
      <w:r>
        <w:rPr>
          <w:rFonts w:ascii="仿宋" w:eastAsia="仿宋" w:hAnsi="仿宋" w:cs="仿宋_GB2312"/>
          <w:sz w:val="28"/>
          <w:szCs w:val="28"/>
        </w:rPr>
        <w:t xml:space="preserve">  </w:t>
      </w:r>
    </w:p>
    <w:p w:rsidR="00B95C0D" w:rsidRDefault="0098266D">
      <w:pPr>
        <w:spacing w:line="58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（二）项目绩效目标完成情况。</w:t>
      </w:r>
    </w:p>
    <w:p w:rsidR="00B95C0D" w:rsidRDefault="0098266D">
      <w:pPr>
        <w:spacing w:line="580" w:lineRule="exact"/>
        <w:ind w:firstLineChars="200" w:firstLine="560"/>
        <w:rPr>
          <w:rFonts w:ascii="仿宋" w:eastAsia="仿宋" w:hAnsi="仿宋" w:cs="仿宋"/>
          <w:bCs/>
          <w:sz w:val="28"/>
          <w:szCs w:val="28"/>
        </w:rPr>
      </w:pPr>
      <w:r>
        <w:rPr>
          <w:rFonts w:ascii="仿宋" w:eastAsia="仿宋" w:hAnsi="仿宋" w:cs="仿宋" w:hint="eastAsia"/>
          <w:bCs/>
          <w:sz w:val="28"/>
          <w:szCs w:val="28"/>
        </w:rPr>
        <w:t>本部门本年无项目</w:t>
      </w:r>
    </w:p>
    <w:p w:rsidR="00B95C0D" w:rsidRDefault="0098266D">
      <w:pPr>
        <w:spacing w:line="580" w:lineRule="exact"/>
        <w:rPr>
          <w:rFonts w:ascii="仿宋_GB2312" w:eastAsia="仿宋_GB2312" w:hAnsi="仿宋_GB2312"/>
          <w:sz w:val="28"/>
          <w:szCs w:val="28"/>
        </w:rPr>
      </w:pPr>
      <w:r>
        <w:rPr>
          <w:rFonts w:ascii="仿宋" w:eastAsia="仿宋" w:hAnsi="仿宋" w:cs="仿宋" w:hint="eastAsia"/>
          <w:b/>
          <w:bCs/>
          <w:sz w:val="28"/>
          <w:szCs w:val="28"/>
        </w:rPr>
        <w:t xml:space="preserve">    </w:t>
      </w:r>
      <w:r>
        <w:rPr>
          <w:rFonts w:ascii="仿宋" w:eastAsia="仿宋" w:hAnsi="仿宋" w:cs="仿宋" w:hint="eastAsia"/>
          <w:b/>
          <w:bCs/>
          <w:sz w:val="28"/>
          <w:szCs w:val="28"/>
        </w:rPr>
        <w:t>（三）部门开展绩效评价结果。</w:t>
      </w:r>
    </w:p>
    <w:p w:rsidR="00B95C0D" w:rsidRDefault="0098266D">
      <w:pPr>
        <w:widowControl/>
        <w:spacing w:line="540" w:lineRule="exact"/>
        <w:ind w:firstLine="900"/>
        <w:jc w:val="center"/>
        <w:rPr>
          <w:rFonts w:ascii="仿宋" w:eastAsia="仿宋" w:hAnsi="仿宋"/>
          <w:sz w:val="28"/>
          <w:szCs w:val="28"/>
          <w:shd w:val="clear" w:color="auto" w:fill="FFFFFF"/>
        </w:rPr>
      </w:pPr>
      <w:r>
        <w:rPr>
          <w:rFonts w:ascii="仿宋" w:eastAsia="仿宋" w:hAnsi="仿宋" w:cs="仿宋_GB2312" w:hint="eastAsia"/>
          <w:sz w:val="28"/>
          <w:szCs w:val="28"/>
        </w:rPr>
        <w:t>本部门按要求对</w:t>
      </w:r>
      <w:r>
        <w:rPr>
          <w:rFonts w:ascii="仿宋" w:eastAsia="仿宋" w:hAnsi="仿宋" w:cs="仿宋_GB2312"/>
          <w:sz w:val="28"/>
          <w:szCs w:val="28"/>
        </w:rPr>
        <w:t>2018</w:t>
      </w:r>
      <w:r>
        <w:rPr>
          <w:rFonts w:ascii="仿宋" w:eastAsia="仿宋" w:hAnsi="仿宋" w:cs="仿宋_GB2312" w:hint="eastAsia"/>
          <w:sz w:val="28"/>
          <w:szCs w:val="28"/>
        </w:rPr>
        <w:t>年部门整体支出绩效评价情况开展自评，《</w:t>
      </w:r>
      <w:r>
        <w:rPr>
          <w:rFonts w:ascii="仿宋" w:eastAsia="仿宋" w:hAnsi="仿宋" w:hint="eastAsia"/>
          <w:sz w:val="28"/>
          <w:szCs w:val="28"/>
          <w:shd w:val="clear" w:color="auto" w:fill="FFFFFF"/>
        </w:rPr>
        <w:t>广汉市金雁湖管理所</w:t>
      </w:r>
      <w:r>
        <w:rPr>
          <w:rFonts w:ascii="仿宋" w:eastAsia="仿宋" w:hAnsi="仿宋" w:hint="eastAsia"/>
          <w:sz w:val="28"/>
          <w:szCs w:val="28"/>
          <w:shd w:val="clear" w:color="auto" w:fill="FFFFFF"/>
        </w:rPr>
        <w:t>2018</w:t>
      </w:r>
      <w:r>
        <w:rPr>
          <w:rFonts w:ascii="仿宋" w:eastAsia="仿宋" w:hAnsi="仿宋" w:hint="eastAsia"/>
          <w:sz w:val="28"/>
          <w:szCs w:val="28"/>
          <w:shd w:val="clear" w:color="auto" w:fill="FFFFFF"/>
        </w:rPr>
        <w:t>年部门整体支出绩效评价报告</w:t>
      </w:r>
      <w:r>
        <w:rPr>
          <w:rFonts w:ascii="仿宋" w:eastAsia="仿宋" w:hAnsi="仿宋" w:cs="仿宋_GB2312" w:hint="eastAsia"/>
          <w:sz w:val="28"/>
          <w:szCs w:val="28"/>
        </w:rPr>
        <w:t>》见附件。</w:t>
      </w:r>
    </w:p>
    <w:p w:rsidR="00B95C0D" w:rsidRDefault="0098266D">
      <w:pPr>
        <w:spacing w:line="600" w:lineRule="exact"/>
        <w:ind w:firstLineChars="250" w:firstLine="800"/>
        <w:outlineLvl w:val="1"/>
        <w:rPr>
          <w:rStyle w:val="2Char"/>
          <w:rFonts w:ascii="黑体" w:eastAsia="黑体" w:hAnsi="黑体" w:cs="Times New Roman"/>
        </w:rPr>
      </w:pPr>
      <w:bookmarkStart w:id="47" w:name="_Toc15396612"/>
      <w:bookmarkStart w:id="48" w:name="_Toc15377221"/>
      <w:r>
        <w:rPr>
          <w:rFonts w:ascii="黑体" w:eastAsia="黑体" w:hAnsi="黑体" w:cs="黑体" w:hint="eastAsia"/>
          <w:color w:val="000000"/>
          <w:sz w:val="32"/>
          <w:szCs w:val="32"/>
        </w:rPr>
        <w:t>九</w:t>
      </w:r>
      <w:r>
        <w:rPr>
          <w:rStyle w:val="2Char"/>
          <w:rFonts w:ascii="黑体" w:eastAsia="黑体" w:hAnsi="黑体" w:cs="黑体" w:hint="eastAsia"/>
        </w:rPr>
        <w:t>、</w:t>
      </w:r>
      <w:r>
        <w:rPr>
          <w:rStyle w:val="2Char"/>
          <w:rFonts w:ascii="黑体" w:eastAsia="黑体" w:hAnsi="黑体" w:cs="黑体" w:hint="eastAsia"/>
          <w:b w:val="0"/>
          <w:bCs w:val="0"/>
        </w:rPr>
        <w:t>其他重要事项的情况说明</w:t>
      </w:r>
      <w:bookmarkEnd w:id="47"/>
      <w:bookmarkEnd w:id="48"/>
    </w:p>
    <w:p w:rsidR="00B95C0D" w:rsidRDefault="0098266D">
      <w:pPr>
        <w:autoSpaceDE w:val="0"/>
        <w:autoSpaceDN w:val="0"/>
        <w:adjustRightInd w:val="0"/>
        <w:spacing w:line="600" w:lineRule="exact"/>
        <w:ind w:firstLineChars="200" w:firstLine="562"/>
        <w:jc w:val="left"/>
        <w:outlineLvl w:val="2"/>
        <w:rPr>
          <w:rFonts w:ascii="仿宋" w:eastAsia="仿宋" w:hAnsi="仿宋"/>
          <w:b/>
          <w:bCs/>
          <w:color w:val="000000"/>
          <w:sz w:val="28"/>
          <w:szCs w:val="28"/>
        </w:rPr>
      </w:pPr>
      <w:bookmarkStart w:id="49" w:name="_Toc15377224"/>
      <w:r>
        <w:rPr>
          <w:rFonts w:ascii="仿宋" w:eastAsia="仿宋" w:hAnsi="仿宋" w:cs="仿宋" w:hint="eastAsia"/>
          <w:b/>
          <w:bCs/>
          <w:color w:val="000000"/>
          <w:sz w:val="28"/>
          <w:szCs w:val="28"/>
        </w:rPr>
        <w:t>（一）国有资产占有使用情况</w:t>
      </w:r>
      <w:bookmarkEnd w:id="49"/>
    </w:p>
    <w:p w:rsidR="00B95C0D" w:rsidRDefault="0098266D">
      <w:pPr>
        <w:spacing w:line="600" w:lineRule="exact"/>
        <w:ind w:firstLine="640"/>
        <w:rPr>
          <w:rFonts w:ascii="仿宋" w:eastAsia="仿宋" w:hAnsi="仿宋"/>
          <w:color w:val="000000"/>
          <w:sz w:val="28"/>
          <w:szCs w:val="28"/>
        </w:rPr>
      </w:pPr>
      <w:r>
        <w:rPr>
          <w:rFonts w:ascii="仿宋" w:eastAsia="仿宋" w:hAnsi="仿宋" w:cs="仿宋_GB2312" w:hint="eastAsia"/>
          <w:color w:val="000000"/>
          <w:sz w:val="28"/>
          <w:szCs w:val="28"/>
        </w:rPr>
        <w:t>截至</w:t>
      </w:r>
      <w:r>
        <w:rPr>
          <w:rFonts w:ascii="仿宋" w:eastAsia="仿宋" w:hAnsi="仿宋" w:cs="仿宋_GB2312"/>
          <w:color w:val="000000"/>
          <w:sz w:val="28"/>
          <w:szCs w:val="28"/>
        </w:rPr>
        <w:t>2018</w:t>
      </w:r>
      <w:r>
        <w:rPr>
          <w:rFonts w:ascii="仿宋" w:eastAsia="仿宋" w:hAnsi="仿宋" w:cs="仿宋_GB2312" w:hint="eastAsia"/>
          <w:color w:val="000000"/>
          <w:sz w:val="28"/>
          <w:szCs w:val="28"/>
        </w:rPr>
        <w:t>年</w:t>
      </w:r>
      <w:r>
        <w:rPr>
          <w:rFonts w:ascii="仿宋" w:eastAsia="仿宋" w:hAnsi="仿宋" w:cs="仿宋_GB2312"/>
          <w:color w:val="000000"/>
          <w:sz w:val="28"/>
          <w:szCs w:val="28"/>
        </w:rPr>
        <w:t>12</w:t>
      </w:r>
      <w:r>
        <w:rPr>
          <w:rFonts w:ascii="仿宋" w:eastAsia="仿宋" w:hAnsi="仿宋" w:cs="仿宋_GB2312" w:hint="eastAsia"/>
          <w:color w:val="000000"/>
          <w:sz w:val="28"/>
          <w:szCs w:val="28"/>
        </w:rPr>
        <w:t>月</w:t>
      </w:r>
      <w:r>
        <w:rPr>
          <w:rFonts w:ascii="仿宋" w:eastAsia="仿宋" w:hAnsi="仿宋" w:cs="仿宋_GB2312"/>
          <w:color w:val="000000"/>
          <w:sz w:val="28"/>
          <w:szCs w:val="28"/>
        </w:rPr>
        <w:t>31</w:t>
      </w:r>
      <w:r>
        <w:rPr>
          <w:rFonts w:ascii="仿宋" w:eastAsia="仿宋" w:hAnsi="仿宋" w:cs="仿宋_GB2312" w:hint="eastAsia"/>
          <w:color w:val="000000"/>
          <w:sz w:val="28"/>
          <w:szCs w:val="28"/>
        </w:rPr>
        <w:t>日，</w:t>
      </w:r>
      <w:r>
        <w:rPr>
          <w:rFonts w:ascii="仿宋" w:eastAsia="仿宋" w:hAnsi="仿宋" w:hint="eastAsia"/>
          <w:color w:val="000000"/>
          <w:sz w:val="28"/>
          <w:szCs w:val="28"/>
        </w:rPr>
        <w:t>广汉市金雁湖管理所有车辆</w:t>
      </w:r>
      <w:r>
        <w:rPr>
          <w:rFonts w:ascii="仿宋" w:eastAsia="仿宋" w:hAnsi="仿宋" w:hint="eastAsia"/>
          <w:color w:val="000000"/>
          <w:sz w:val="28"/>
          <w:szCs w:val="28"/>
        </w:rPr>
        <w:t>2</w:t>
      </w:r>
      <w:r>
        <w:rPr>
          <w:rFonts w:ascii="仿宋" w:eastAsia="仿宋" w:hAnsi="仿宋" w:hint="eastAsia"/>
          <w:color w:val="000000"/>
          <w:sz w:val="28"/>
          <w:szCs w:val="28"/>
        </w:rPr>
        <w:t>辆，其中：一般公务用车</w:t>
      </w:r>
      <w:r>
        <w:rPr>
          <w:rFonts w:ascii="仿宋" w:eastAsia="仿宋" w:hAnsi="仿宋" w:hint="eastAsia"/>
          <w:color w:val="000000"/>
          <w:sz w:val="28"/>
          <w:szCs w:val="28"/>
        </w:rPr>
        <w:t>2</w:t>
      </w:r>
      <w:r>
        <w:rPr>
          <w:rFonts w:ascii="仿宋" w:eastAsia="仿宋" w:hAnsi="仿宋" w:hint="eastAsia"/>
          <w:color w:val="000000"/>
          <w:sz w:val="28"/>
          <w:szCs w:val="28"/>
        </w:rPr>
        <w:t>辆。</w:t>
      </w:r>
    </w:p>
    <w:p w:rsidR="00B95C0D" w:rsidRDefault="0098266D">
      <w:pPr>
        <w:autoSpaceDE w:val="0"/>
        <w:autoSpaceDN w:val="0"/>
        <w:adjustRightInd w:val="0"/>
        <w:spacing w:line="600" w:lineRule="exact"/>
        <w:ind w:firstLineChars="200" w:firstLine="562"/>
        <w:jc w:val="left"/>
        <w:rPr>
          <w:rFonts w:ascii="仿宋" w:eastAsia="仿宋" w:hAnsi="仿宋"/>
          <w:b/>
          <w:bCs/>
          <w:color w:val="000000"/>
          <w:sz w:val="28"/>
          <w:szCs w:val="28"/>
        </w:rPr>
      </w:pPr>
      <w:r>
        <w:rPr>
          <w:rFonts w:ascii="仿宋" w:eastAsia="仿宋" w:hAnsi="仿宋" w:cs="仿宋" w:hint="eastAsia"/>
          <w:b/>
          <w:bCs/>
          <w:color w:val="000000"/>
          <w:sz w:val="28"/>
          <w:szCs w:val="28"/>
        </w:rPr>
        <w:t>（数据来源财决</w:t>
      </w:r>
      <w:r>
        <w:rPr>
          <w:rFonts w:ascii="仿宋" w:eastAsia="仿宋" w:hAnsi="仿宋" w:cs="仿宋"/>
          <w:b/>
          <w:bCs/>
          <w:color w:val="000000"/>
          <w:sz w:val="28"/>
          <w:szCs w:val="28"/>
        </w:rPr>
        <w:t>CS05</w:t>
      </w:r>
      <w:r>
        <w:rPr>
          <w:rFonts w:ascii="仿宋" w:eastAsia="仿宋" w:hAnsi="仿宋" w:cs="仿宋" w:hint="eastAsia"/>
          <w:b/>
          <w:bCs/>
          <w:color w:val="000000"/>
          <w:sz w:val="28"/>
          <w:szCs w:val="28"/>
        </w:rPr>
        <w:t>表，按部门决算报表填报数据罗列车辆情况。）</w:t>
      </w:r>
    </w:p>
    <w:p w:rsidR="00B95C0D" w:rsidRDefault="00B95C0D">
      <w:pPr>
        <w:spacing w:line="600" w:lineRule="atLeast"/>
        <w:ind w:firstLineChars="200" w:firstLine="562"/>
        <w:rPr>
          <w:rFonts w:ascii="仿宋" w:eastAsia="仿宋" w:hAnsi="仿宋"/>
          <w:b/>
          <w:bCs/>
          <w:color w:val="000000"/>
          <w:sz w:val="28"/>
          <w:szCs w:val="28"/>
        </w:rPr>
      </w:pPr>
    </w:p>
    <w:p w:rsidR="00B95C0D" w:rsidRDefault="0098266D">
      <w:pPr>
        <w:widowControl/>
        <w:jc w:val="left"/>
        <w:rPr>
          <w:rStyle w:val="1Char"/>
          <w:rFonts w:ascii="仿宋" w:eastAsia="仿宋" w:hAnsi="仿宋"/>
          <w:color w:val="000000"/>
          <w:kern w:val="2"/>
          <w:sz w:val="28"/>
          <w:szCs w:val="28"/>
        </w:rPr>
      </w:pPr>
      <w:r>
        <w:rPr>
          <w:rFonts w:ascii="仿宋" w:eastAsia="仿宋" w:hAnsi="仿宋"/>
          <w:b/>
          <w:bCs/>
          <w:color w:val="000000"/>
          <w:sz w:val="28"/>
          <w:szCs w:val="28"/>
        </w:rPr>
        <w:br w:type="page"/>
      </w:r>
      <w:bookmarkStart w:id="50" w:name="_Toc15377225"/>
      <w:bookmarkStart w:id="51" w:name="_Toc15396613"/>
      <w:r>
        <w:rPr>
          <w:rFonts w:ascii="仿宋" w:eastAsia="仿宋" w:hAnsi="仿宋" w:hint="eastAsia"/>
          <w:b/>
          <w:bCs/>
          <w:color w:val="000000"/>
          <w:sz w:val="28"/>
          <w:szCs w:val="28"/>
        </w:rPr>
        <w:lastRenderedPageBreak/>
        <w:t xml:space="preserve">                    </w:t>
      </w:r>
      <w:r>
        <w:rPr>
          <w:rFonts w:ascii="黑体" w:eastAsia="黑体" w:hAnsi="黑体" w:hint="eastAsia"/>
          <w:b/>
          <w:bCs/>
          <w:color w:val="000000"/>
          <w:sz w:val="44"/>
          <w:szCs w:val="44"/>
        </w:rPr>
        <w:t>第三部分</w:t>
      </w:r>
      <w:r>
        <w:rPr>
          <w:rFonts w:ascii="黑体" w:eastAsia="黑体" w:hAnsi="黑体" w:cs="黑体" w:hint="eastAsia"/>
          <w:b/>
          <w:bCs/>
          <w:color w:val="000000"/>
          <w:sz w:val="44"/>
          <w:szCs w:val="44"/>
        </w:rPr>
        <w:t>名</w:t>
      </w:r>
      <w:r>
        <w:rPr>
          <w:rStyle w:val="1Char"/>
          <w:rFonts w:ascii="黑体" w:eastAsia="黑体" w:hAnsi="黑体" w:cs="黑体" w:hint="eastAsia"/>
          <w:b w:val="0"/>
          <w:bCs w:val="0"/>
        </w:rPr>
        <w:t>词解释</w:t>
      </w:r>
      <w:bookmarkEnd w:id="50"/>
      <w:bookmarkEnd w:id="51"/>
    </w:p>
    <w:p w:rsidR="00B95C0D" w:rsidRDefault="00B95C0D">
      <w:pPr>
        <w:spacing w:line="600" w:lineRule="exact"/>
        <w:jc w:val="left"/>
        <w:rPr>
          <w:rFonts w:ascii="宋体"/>
          <w:b/>
          <w:bCs/>
          <w:color w:val="000000"/>
          <w:sz w:val="44"/>
          <w:szCs w:val="44"/>
        </w:rPr>
      </w:pPr>
    </w:p>
    <w:p w:rsidR="00B95C0D" w:rsidRDefault="0098266D">
      <w:pPr>
        <w:pStyle w:val="Default"/>
        <w:spacing w:line="560" w:lineRule="exact"/>
        <w:ind w:firstLineChars="200" w:firstLine="560"/>
        <w:rPr>
          <w:rFonts w:hAnsi="仿宋" w:cs="Times New Roman"/>
          <w:sz w:val="28"/>
          <w:szCs w:val="28"/>
        </w:rPr>
      </w:pPr>
      <w:r>
        <w:rPr>
          <w:rFonts w:hAnsi="仿宋" w:cs="仿宋_GB2312"/>
          <w:sz w:val="28"/>
          <w:szCs w:val="28"/>
        </w:rPr>
        <w:t>1.</w:t>
      </w:r>
      <w:r>
        <w:rPr>
          <w:rFonts w:hAnsi="仿宋" w:cs="仿宋_GB2312" w:hint="eastAsia"/>
          <w:sz w:val="28"/>
          <w:szCs w:val="28"/>
        </w:rPr>
        <w:t>财政拨款收入：指单位从同级财政部门取得的财政预算资金。</w:t>
      </w:r>
    </w:p>
    <w:p w:rsidR="00B95C0D" w:rsidRDefault="0098266D">
      <w:pPr>
        <w:pStyle w:val="Default"/>
        <w:spacing w:line="560" w:lineRule="exact"/>
        <w:ind w:firstLineChars="200" w:firstLine="560"/>
        <w:rPr>
          <w:rFonts w:hAnsi="仿宋" w:cs="Times New Roman"/>
          <w:sz w:val="28"/>
          <w:szCs w:val="28"/>
        </w:rPr>
      </w:pPr>
      <w:r>
        <w:rPr>
          <w:rFonts w:hAnsi="仿宋" w:cs="仿宋_GB2312"/>
          <w:sz w:val="28"/>
          <w:szCs w:val="28"/>
        </w:rPr>
        <w:t>2.</w:t>
      </w:r>
      <w:r>
        <w:rPr>
          <w:rFonts w:hAnsi="仿宋" w:cs="仿宋_GB2312" w:hint="eastAsia"/>
          <w:sz w:val="28"/>
          <w:szCs w:val="28"/>
        </w:rPr>
        <w:t>事业收入：指事业单位开展专业业务活动及辅助活动取得的收入。如…（二级预算单位事业收入情况）等。</w:t>
      </w:r>
    </w:p>
    <w:p w:rsidR="00B95C0D" w:rsidRDefault="0098266D">
      <w:pPr>
        <w:pStyle w:val="Default"/>
        <w:spacing w:line="560" w:lineRule="exact"/>
        <w:ind w:firstLineChars="200" w:firstLine="560"/>
        <w:rPr>
          <w:rFonts w:hAnsi="仿宋" w:cs="Times New Roman"/>
          <w:sz w:val="28"/>
          <w:szCs w:val="28"/>
        </w:rPr>
      </w:pPr>
      <w:r>
        <w:rPr>
          <w:rFonts w:hAnsi="仿宋" w:cs="仿宋_GB2312"/>
          <w:sz w:val="28"/>
          <w:szCs w:val="28"/>
        </w:rPr>
        <w:t>3.</w:t>
      </w:r>
      <w:r>
        <w:rPr>
          <w:rFonts w:hAnsi="仿宋" w:cs="仿宋_GB2312" w:hint="eastAsia"/>
          <w:sz w:val="28"/>
          <w:szCs w:val="28"/>
        </w:rPr>
        <w:t>经营收入：指事业单位在专业业务活动及其辅助活动之外开展非独立核算经营活动取得的收入。如…（二级预算单位经营收入情况）等。</w:t>
      </w:r>
    </w:p>
    <w:p w:rsidR="00B95C0D" w:rsidRDefault="0098266D">
      <w:pPr>
        <w:pStyle w:val="Default"/>
        <w:spacing w:line="560" w:lineRule="exact"/>
        <w:ind w:firstLineChars="200" w:firstLine="560"/>
        <w:rPr>
          <w:rFonts w:hAnsi="仿宋" w:cs="仿宋_GB2312"/>
          <w:sz w:val="28"/>
          <w:szCs w:val="28"/>
        </w:rPr>
      </w:pPr>
      <w:r>
        <w:rPr>
          <w:rFonts w:hAnsi="仿宋" w:cs="仿宋_GB2312"/>
          <w:sz w:val="28"/>
          <w:szCs w:val="28"/>
        </w:rPr>
        <w:t>4.</w:t>
      </w:r>
      <w:r>
        <w:rPr>
          <w:rFonts w:hAnsi="仿宋" w:cs="仿宋_GB2312" w:hint="eastAsia"/>
          <w:sz w:val="28"/>
          <w:szCs w:val="28"/>
        </w:rPr>
        <w:t>其他收入：指单位取得的除上述收入以外的各项收入。主要是…（收入类型）等。</w:t>
      </w:r>
      <w:r>
        <w:rPr>
          <w:rFonts w:hAnsi="仿宋" w:cs="仿宋_GB2312"/>
          <w:sz w:val="28"/>
          <w:szCs w:val="28"/>
        </w:rPr>
        <w:t xml:space="preserve"> </w:t>
      </w:r>
    </w:p>
    <w:p w:rsidR="00B95C0D" w:rsidRDefault="0098266D">
      <w:pPr>
        <w:pStyle w:val="Default"/>
        <w:spacing w:line="560" w:lineRule="exact"/>
        <w:ind w:firstLineChars="200" w:firstLine="560"/>
        <w:rPr>
          <w:rFonts w:hAnsi="仿宋" w:cs="仿宋_GB2312"/>
          <w:sz w:val="28"/>
          <w:szCs w:val="28"/>
        </w:rPr>
      </w:pPr>
      <w:r>
        <w:rPr>
          <w:rFonts w:hAnsi="仿宋" w:cs="仿宋_GB2312"/>
          <w:sz w:val="28"/>
          <w:szCs w:val="28"/>
        </w:rPr>
        <w:t>5.</w:t>
      </w:r>
      <w:r>
        <w:rPr>
          <w:rFonts w:hAnsi="仿宋" w:cs="仿宋_GB2312" w:hint="eastAsia"/>
          <w:sz w:val="28"/>
          <w:szCs w:val="28"/>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Ansi="仿宋" w:cs="仿宋_GB2312"/>
          <w:sz w:val="28"/>
          <w:szCs w:val="28"/>
        </w:rPr>
        <w:t xml:space="preserve"> </w:t>
      </w:r>
    </w:p>
    <w:p w:rsidR="00B95C0D" w:rsidRDefault="0098266D">
      <w:pPr>
        <w:pStyle w:val="Default"/>
        <w:spacing w:line="560" w:lineRule="exact"/>
        <w:ind w:firstLineChars="200" w:firstLine="560"/>
        <w:rPr>
          <w:rFonts w:hAnsi="仿宋" w:cs="仿宋_GB2312"/>
          <w:sz w:val="28"/>
          <w:szCs w:val="28"/>
        </w:rPr>
      </w:pPr>
      <w:r>
        <w:rPr>
          <w:rFonts w:hAnsi="仿宋" w:cs="仿宋_GB2312"/>
          <w:sz w:val="28"/>
          <w:szCs w:val="28"/>
        </w:rPr>
        <w:t>6.</w:t>
      </w:r>
      <w:r>
        <w:rPr>
          <w:rFonts w:hAnsi="仿宋" w:cs="仿宋_GB2312" w:hint="eastAsia"/>
          <w:sz w:val="28"/>
          <w:szCs w:val="28"/>
        </w:rPr>
        <w:t>年初结转和结余：指以前年度尚未完成、结转到本年按有关规定继续使</w:t>
      </w:r>
      <w:r>
        <w:rPr>
          <w:rFonts w:hAnsi="仿宋" w:cs="仿宋_GB2312" w:hint="eastAsia"/>
          <w:sz w:val="28"/>
          <w:szCs w:val="28"/>
        </w:rPr>
        <w:t>用的资金。</w:t>
      </w:r>
      <w:r>
        <w:rPr>
          <w:rFonts w:hAnsi="仿宋" w:cs="仿宋_GB2312"/>
          <w:sz w:val="28"/>
          <w:szCs w:val="28"/>
        </w:rPr>
        <w:t xml:space="preserve"> </w:t>
      </w:r>
    </w:p>
    <w:p w:rsidR="00B95C0D" w:rsidRDefault="0098266D">
      <w:pPr>
        <w:pStyle w:val="Default"/>
        <w:spacing w:line="560" w:lineRule="exact"/>
        <w:ind w:firstLineChars="200" w:firstLine="560"/>
        <w:rPr>
          <w:rFonts w:hAnsi="仿宋" w:cs="Times New Roman"/>
          <w:sz w:val="28"/>
          <w:szCs w:val="28"/>
        </w:rPr>
      </w:pPr>
      <w:r>
        <w:rPr>
          <w:rFonts w:hAnsi="仿宋" w:cs="仿宋_GB2312"/>
          <w:sz w:val="28"/>
          <w:szCs w:val="28"/>
        </w:rPr>
        <w:t>7.</w:t>
      </w:r>
      <w:r>
        <w:rPr>
          <w:rFonts w:hAnsi="仿宋" w:cs="仿宋_GB2312" w:hint="eastAsia"/>
          <w:sz w:val="28"/>
          <w:szCs w:val="28"/>
        </w:rPr>
        <w:t>结余分配：指事业单位按照事业单位会计制度的规定从非财政补助结余中分配的事业基金和职工福利基金等。</w:t>
      </w:r>
    </w:p>
    <w:p w:rsidR="00B95C0D" w:rsidRDefault="0098266D">
      <w:pPr>
        <w:pStyle w:val="Default"/>
        <w:spacing w:line="560" w:lineRule="exact"/>
        <w:ind w:firstLineChars="200" w:firstLine="560"/>
        <w:rPr>
          <w:rFonts w:hAnsi="仿宋" w:cs="Times New Roman"/>
          <w:sz w:val="28"/>
          <w:szCs w:val="28"/>
        </w:rPr>
      </w:pPr>
      <w:r>
        <w:rPr>
          <w:rFonts w:hAnsi="仿宋" w:cs="仿宋_GB2312"/>
          <w:sz w:val="28"/>
          <w:szCs w:val="28"/>
        </w:rPr>
        <w:t>8</w:t>
      </w:r>
      <w:r>
        <w:rPr>
          <w:rFonts w:hAnsi="仿宋" w:cs="仿宋_GB2312" w:hint="eastAsia"/>
          <w:sz w:val="28"/>
          <w:szCs w:val="28"/>
        </w:rPr>
        <w:t>、年末结转和结余：指单位按有关规定结转到下年或以后年度继续使用的资金。</w:t>
      </w:r>
    </w:p>
    <w:p w:rsidR="00B95C0D" w:rsidRDefault="0098266D">
      <w:pPr>
        <w:ind w:firstLineChars="200" w:firstLine="560"/>
        <w:rPr>
          <w:rFonts w:ascii="仿宋" w:eastAsia="仿宋" w:hAnsi="仿宋"/>
          <w:color w:val="000000"/>
          <w:sz w:val="28"/>
          <w:szCs w:val="28"/>
        </w:rPr>
      </w:pPr>
      <w:r>
        <w:rPr>
          <w:rFonts w:ascii="仿宋" w:eastAsia="仿宋" w:hAnsi="仿宋" w:cs="仿宋_GB2312"/>
          <w:color w:val="000000"/>
          <w:sz w:val="28"/>
          <w:szCs w:val="28"/>
        </w:rPr>
        <w:t>9.</w:t>
      </w:r>
      <w:r>
        <w:rPr>
          <w:rFonts w:ascii="仿宋" w:eastAsia="仿宋" w:hAnsi="仿宋" w:cs="仿宋_GB2312" w:hint="eastAsia"/>
          <w:color w:val="000000"/>
          <w:sz w:val="28"/>
          <w:szCs w:val="28"/>
        </w:rPr>
        <w:t>一般公共服务（类）…（款）…（项）：指……。</w:t>
      </w:r>
    </w:p>
    <w:p w:rsidR="00B95C0D" w:rsidRDefault="0098266D">
      <w:pPr>
        <w:ind w:firstLineChars="200" w:firstLine="560"/>
        <w:rPr>
          <w:rFonts w:ascii="仿宋" w:eastAsia="仿宋" w:hAnsi="仿宋"/>
          <w:color w:val="000000"/>
          <w:sz w:val="28"/>
          <w:szCs w:val="28"/>
        </w:rPr>
      </w:pPr>
      <w:r>
        <w:rPr>
          <w:rFonts w:ascii="仿宋" w:eastAsia="仿宋" w:hAnsi="仿宋" w:cs="仿宋_GB2312"/>
          <w:color w:val="000000"/>
          <w:sz w:val="28"/>
          <w:szCs w:val="28"/>
        </w:rPr>
        <w:t>10.</w:t>
      </w:r>
      <w:r>
        <w:rPr>
          <w:rFonts w:ascii="仿宋" w:eastAsia="仿宋" w:hAnsi="仿宋" w:cs="仿宋_GB2312" w:hint="eastAsia"/>
          <w:color w:val="000000"/>
          <w:sz w:val="28"/>
          <w:szCs w:val="28"/>
        </w:rPr>
        <w:t>外交（类）…（款）…（项）：指……。</w:t>
      </w:r>
    </w:p>
    <w:p w:rsidR="00B95C0D" w:rsidRDefault="0098266D">
      <w:pPr>
        <w:ind w:firstLineChars="200" w:firstLine="560"/>
        <w:rPr>
          <w:rFonts w:ascii="仿宋" w:eastAsia="仿宋" w:hAnsi="仿宋"/>
          <w:color w:val="000000"/>
          <w:sz w:val="28"/>
          <w:szCs w:val="28"/>
        </w:rPr>
      </w:pPr>
      <w:r>
        <w:rPr>
          <w:rFonts w:ascii="仿宋" w:eastAsia="仿宋" w:hAnsi="仿宋" w:cs="仿宋_GB2312"/>
          <w:color w:val="000000"/>
          <w:sz w:val="28"/>
          <w:szCs w:val="28"/>
        </w:rPr>
        <w:t>11.</w:t>
      </w:r>
      <w:r>
        <w:rPr>
          <w:rFonts w:ascii="仿宋" w:eastAsia="仿宋" w:hAnsi="仿宋" w:cs="仿宋_GB2312" w:hint="eastAsia"/>
          <w:color w:val="000000"/>
          <w:sz w:val="28"/>
          <w:szCs w:val="28"/>
        </w:rPr>
        <w:t>公共安全（类）…（款）…（项）：指……。</w:t>
      </w:r>
    </w:p>
    <w:p w:rsidR="00B95C0D" w:rsidRDefault="0098266D">
      <w:pPr>
        <w:ind w:firstLineChars="200" w:firstLine="560"/>
        <w:rPr>
          <w:rFonts w:ascii="仿宋" w:eastAsia="仿宋" w:hAnsi="仿宋"/>
          <w:color w:val="000000"/>
          <w:sz w:val="28"/>
          <w:szCs w:val="28"/>
        </w:rPr>
      </w:pPr>
      <w:r>
        <w:rPr>
          <w:rFonts w:ascii="仿宋" w:eastAsia="仿宋" w:hAnsi="仿宋" w:cs="仿宋_GB2312"/>
          <w:color w:val="000000"/>
          <w:sz w:val="28"/>
          <w:szCs w:val="28"/>
        </w:rPr>
        <w:t>12.</w:t>
      </w:r>
      <w:r>
        <w:rPr>
          <w:rFonts w:ascii="仿宋" w:eastAsia="仿宋" w:hAnsi="仿宋" w:cs="仿宋_GB2312" w:hint="eastAsia"/>
          <w:color w:val="000000"/>
          <w:sz w:val="28"/>
          <w:szCs w:val="28"/>
        </w:rPr>
        <w:t>教育（类）…（款）…（项）：指……。</w:t>
      </w:r>
    </w:p>
    <w:p w:rsidR="00B95C0D" w:rsidRDefault="0098266D">
      <w:pPr>
        <w:ind w:firstLineChars="200" w:firstLine="560"/>
        <w:rPr>
          <w:rFonts w:ascii="仿宋" w:eastAsia="仿宋" w:hAnsi="仿宋"/>
          <w:color w:val="000000"/>
          <w:sz w:val="28"/>
          <w:szCs w:val="28"/>
        </w:rPr>
      </w:pPr>
      <w:r>
        <w:rPr>
          <w:rFonts w:ascii="仿宋" w:eastAsia="仿宋" w:hAnsi="仿宋" w:cs="仿宋_GB2312"/>
          <w:color w:val="000000"/>
          <w:sz w:val="28"/>
          <w:szCs w:val="28"/>
        </w:rPr>
        <w:lastRenderedPageBreak/>
        <w:t>13.</w:t>
      </w:r>
      <w:r>
        <w:rPr>
          <w:rFonts w:ascii="仿宋" w:eastAsia="仿宋" w:hAnsi="仿宋" w:cs="仿宋_GB2312" w:hint="eastAsia"/>
          <w:color w:val="000000"/>
          <w:sz w:val="28"/>
          <w:szCs w:val="28"/>
        </w:rPr>
        <w:t>科学技术（类）…（款）…（项）：指……。</w:t>
      </w:r>
    </w:p>
    <w:p w:rsidR="00B95C0D" w:rsidRDefault="0098266D">
      <w:pPr>
        <w:ind w:firstLineChars="200" w:firstLine="560"/>
        <w:rPr>
          <w:rFonts w:ascii="仿宋" w:eastAsia="仿宋" w:hAnsi="仿宋"/>
          <w:color w:val="000000"/>
          <w:sz w:val="28"/>
          <w:szCs w:val="28"/>
        </w:rPr>
      </w:pPr>
      <w:r>
        <w:rPr>
          <w:rFonts w:ascii="仿宋" w:eastAsia="仿宋" w:hAnsi="仿宋" w:cs="仿宋_GB2312"/>
          <w:color w:val="000000"/>
          <w:sz w:val="28"/>
          <w:szCs w:val="28"/>
        </w:rPr>
        <w:t>14.</w:t>
      </w:r>
      <w:r>
        <w:rPr>
          <w:rFonts w:ascii="仿宋" w:eastAsia="仿宋" w:hAnsi="仿宋" w:cs="仿宋_GB2312" w:hint="eastAsia"/>
          <w:color w:val="000000"/>
          <w:sz w:val="28"/>
          <w:szCs w:val="28"/>
        </w:rPr>
        <w:t>文化体育与传媒（类）…（款）…（项）：指……。</w:t>
      </w:r>
    </w:p>
    <w:p w:rsidR="00B95C0D" w:rsidRDefault="0098266D">
      <w:pPr>
        <w:ind w:firstLineChars="200" w:firstLine="560"/>
        <w:rPr>
          <w:rFonts w:ascii="仿宋" w:eastAsia="仿宋" w:hAnsi="仿宋"/>
          <w:color w:val="000000"/>
          <w:sz w:val="28"/>
          <w:szCs w:val="28"/>
        </w:rPr>
      </w:pPr>
      <w:r>
        <w:rPr>
          <w:rFonts w:ascii="仿宋" w:eastAsia="仿宋" w:hAnsi="仿宋" w:cs="仿宋_GB2312"/>
          <w:color w:val="000000"/>
          <w:sz w:val="28"/>
          <w:szCs w:val="28"/>
        </w:rPr>
        <w:t>15.</w:t>
      </w:r>
      <w:r>
        <w:rPr>
          <w:rFonts w:ascii="仿宋" w:eastAsia="仿宋" w:hAnsi="仿宋" w:cs="仿宋_GB2312" w:hint="eastAsia"/>
          <w:color w:val="000000"/>
          <w:sz w:val="28"/>
          <w:szCs w:val="28"/>
        </w:rPr>
        <w:t>社会保障和就业（类）…（款）</w:t>
      </w:r>
      <w:r>
        <w:rPr>
          <w:rFonts w:ascii="仿宋" w:eastAsia="仿宋" w:hAnsi="仿宋" w:cs="仿宋_GB2312" w:hint="eastAsia"/>
          <w:color w:val="000000"/>
          <w:sz w:val="28"/>
          <w:szCs w:val="28"/>
        </w:rPr>
        <w:t>…（项）：指……。</w:t>
      </w:r>
    </w:p>
    <w:p w:rsidR="00B95C0D" w:rsidRDefault="0098266D">
      <w:pPr>
        <w:ind w:firstLineChars="200" w:firstLine="560"/>
        <w:rPr>
          <w:rFonts w:ascii="仿宋" w:eastAsia="仿宋" w:hAnsi="仿宋"/>
          <w:color w:val="000000"/>
          <w:sz w:val="28"/>
          <w:szCs w:val="28"/>
        </w:rPr>
      </w:pPr>
      <w:r>
        <w:rPr>
          <w:rFonts w:ascii="仿宋" w:eastAsia="仿宋" w:hAnsi="仿宋" w:cs="仿宋_GB2312"/>
          <w:color w:val="000000"/>
          <w:sz w:val="28"/>
          <w:szCs w:val="28"/>
        </w:rPr>
        <w:t>16.</w:t>
      </w:r>
      <w:r>
        <w:rPr>
          <w:rFonts w:ascii="仿宋" w:eastAsia="仿宋" w:hAnsi="仿宋" w:cs="仿宋_GB2312" w:hint="eastAsia"/>
          <w:color w:val="000000"/>
          <w:sz w:val="28"/>
          <w:szCs w:val="28"/>
        </w:rPr>
        <w:t>医疗卫生与计划生育（类）…（款）…（项）：指……。</w:t>
      </w:r>
    </w:p>
    <w:p w:rsidR="00B95C0D" w:rsidRDefault="0098266D">
      <w:pPr>
        <w:ind w:firstLineChars="200" w:firstLine="560"/>
        <w:rPr>
          <w:rFonts w:ascii="仿宋" w:eastAsia="仿宋" w:hAnsi="仿宋"/>
          <w:color w:val="000000"/>
          <w:sz w:val="28"/>
          <w:szCs w:val="28"/>
        </w:rPr>
      </w:pPr>
      <w:r>
        <w:rPr>
          <w:rFonts w:ascii="仿宋" w:eastAsia="仿宋" w:hAnsi="仿宋" w:cs="仿宋_GB2312"/>
          <w:color w:val="000000"/>
          <w:sz w:val="28"/>
          <w:szCs w:val="28"/>
        </w:rPr>
        <w:t>17.</w:t>
      </w:r>
      <w:r>
        <w:rPr>
          <w:rFonts w:ascii="仿宋" w:eastAsia="仿宋" w:hAnsi="仿宋" w:cs="仿宋_GB2312" w:hint="eastAsia"/>
          <w:color w:val="000000"/>
          <w:sz w:val="28"/>
          <w:szCs w:val="28"/>
        </w:rPr>
        <w:t>节能环保（类）…（款）…（项）：指……。</w:t>
      </w:r>
    </w:p>
    <w:p w:rsidR="00B95C0D" w:rsidRDefault="0098266D">
      <w:pPr>
        <w:ind w:firstLineChars="200" w:firstLine="560"/>
        <w:rPr>
          <w:rFonts w:ascii="仿宋" w:eastAsia="仿宋" w:hAnsi="仿宋"/>
          <w:color w:val="000000"/>
          <w:sz w:val="28"/>
          <w:szCs w:val="28"/>
        </w:rPr>
      </w:pPr>
      <w:r>
        <w:rPr>
          <w:rFonts w:ascii="仿宋" w:eastAsia="仿宋" w:hAnsi="仿宋" w:cs="仿宋_GB2312"/>
          <w:color w:val="000000"/>
          <w:sz w:val="28"/>
          <w:szCs w:val="28"/>
        </w:rPr>
        <w:t>18.</w:t>
      </w:r>
      <w:r>
        <w:rPr>
          <w:rFonts w:ascii="仿宋" w:eastAsia="仿宋" w:hAnsi="仿宋" w:cs="仿宋_GB2312" w:hint="eastAsia"/>
          <w:color w:val="000000"/>
          <w:sz w:val="28"/>
          <w:szCs w:val="28"/>
        </w:rPr>
        <w:t>城乡社区（类）…（款）…（项）：指……。</w:t>
      </w:r>
    </w:p>
    <w:p w:rsidR="00B95C0D" w:rsidRDefault="0098266D">
      <w:pPr>
        <w:ind w:firstLineChars="200" w:firstLine="560"/>
        <w:rPr>
          <w:rFonts w:ascii="仿宋" w:eastAsia="仿宋" w:hAnsi="仿宋"/>
          <w:color w:val="000000"/>
          <w:sz w:val="28"/>
          <w:szCs w:val="28"/>
        </w:rPr>
      </w:pPr>
      <w:r>
        <w:rPr>
          <w:rFonts w:ascii="仿宋" w:eastAsia="仿宋" w:hAnsi="仿宋" w:cs="仿宋_GB2312"/>
          <w:color w:val="000000"/>
          <w:sz w:val="28"/>
          <w:szCs w:val="28"/>
        </w:rPr>
        <w:t>19.</w:t>
      </w:r>
      <w:r>
        <w:rPr>
          <w:rFonts w:ascii="仿宋" w:eastAsia="仿宋" w:hAnsi="仿宋" w:cs="仿宋_GB2312" w:hint="eastAsia"/>
          <w:color w:val="000000"/>
          <w:sz w:val="28"/>
          <w:szCs w:val="28"/>
        </w:rPr>
        <w:t>农林水（类）…（款）…（项）：指……。</w:t>
      </w:r>
    </w:p>
    <w:p w:rsidR="00B95C0D" w:rsidRDefault="0098266D">
      <w:pPr>
        <w:ind w:firstLineChars="200" w:firstLine="560"/>
        <w:rPr>
          <w:rFonts w:ascii="仿宋" w:eastAsia="仿宋" w:hAnsi="仿宋"/>
          <w:color w:val="000000"/>
          <w:sz w:val="28"/>
          <w:szCs w:val="28"/>
        </w:rPr>
      </w:pPr>
      <w:r>
        <w:rPr>
          <w:rFonts w:ascii="仿宋" w:eastAsia="仿宋" w:hAnsi="仿宋" w:cs="仿宋_GB2312"/>
          <w:color w:val="000000"/>
          <w:sz w:val="28"/>
          <w:szCs w:val="28"/>
        </w:rPr>
        <w:t>20.</w:t>
      </w:r>
      <w:r>
        <w:rPr>
          <w:rFonts w:ascii="仿宋" w:eastAsia="仿宋" w:hAnsi="仿宋" w:cs="仿宋_GB2312" w:hint="eastAsia"/>
          <w:color w:val="000000"/>
          <w:sz w:val="28"/>
          <w:szCs w:val="28"/>
        </w:rPr>
        <w:t>交通运输（类）…（款）…（项）：指……。</w:t>
      </w:r>
    </w:p>
    <w:p w:rsidR="00B95C0D" w:rsidRDefault="0098266D">
      <w:pPr>
        <w:ind w:firstLineChars="200" w:firstLine="560"/>
        <w:rPr>
          <w:rFonts w:ascii="仿宋" w:eastAsia="仿宋" w:hAnsi="仿宋"/>
          <w:color w:val="000000"/>
          <w:sz w:val="28"/>
          <w:szCs w:val="28"/>
        </w:rPr>
      </w:pPr>
      <w:r>
        <w:rPr>
          <w:rFonts w:ascii="仿宋" w:eastAsia="仿宋" w:hAnsi="仿宋" w:cs="仿宋_GB2312"/>
          <w:color w:val="000000"/>
          <w:sz w:val="28"/>
          <w:szCs w:val="28"/>
        </w:rPr>
        <w:t>21.</w:t>
      </w:r>
      <w:r>
        <w:rPr>
          <w:rFonts w:ascii="仿宋" w:eastAsia="仿宋" w:hAnsi="仿宋" w:cs="仿宋_GB2312" w:hint="eastAsia"/>
          <w:color w:val="000000"/>
          <w:sz w:val="28"/>
          <w:szCs w:val="28"/>
        </w:rPr>
        <w:t>资源勘探信息等（类）…（款）…（项）：指……。</w:t>
      </w:r>
    </w:p>
    <w:p w:rsidR="00B95C0D" w:rsidRDefault="0098266D">
      <w:pPr>
        <w:ind w:firstLineChars="200" w:firstLine="560"/>
        <w:rPr>
          <w:rFonts w:ascii="仿宋" w:eastAsia="仿宋" w:hAnsi="仿宋"/>
          <w:color w:val="000000"/>
          <w:sz w:val="28"/>
          <w:szCs w:val="28"/>
        </w:rPr>
      </w:pPr>
      <w:r>
        <w:rPr>
          <w:rFonts w:ascii="仿宋" w:eastAsia="仿宋" w:hAnsi="仿宋" w:cs="仿宋_GB2312"/>
          <w:color w:val="000000"/>
          <w:sz w:val="28"/>
          <w:szCs w:val="28"/>
        </w:rPr>
        <w:t>22.</w:t>
      </w:r>
      <w:r>
        <w:rPr>
          <w:rFonts w:ascii="仿宋" w:eastAsia="仿宋" w:hAnsi="仿宋" w:cs="仿宋_GB2312" w:hint="eastAsia"/>
          <w:color w:val="000000"/>
          <w:sz w:val="28"/>
          <w:szCs w:val="28"/>
        </w:rPr>
        <w:t>商业服务业（类）…（款）…（项）：指……。</w:t>
      </w:r>
    </w:p>
    <w:p w:rsidR="00B95C0D" w:rsidRDefault="0098266D">
      <w:pPr>
        <w:ind w:firstLineChars="200" w:firstLine="560"/>
        <w:rPr>
          <w:rFonts w:ascii="仿宋" w:eastAsia="仿宋" w:hAnsi="仿宋"/>
          <w:color w:val="000000"/>
          <w:sz w:val="28"/>
          <w:szCs w:val="28"/>
        </w:rPr>
      </w:pPr>
      <w:r>
        <w:rPr>
          <w:rFonts w:ascii="仿宋" w:eastAsia="仿宋" w:hAnsi="仿宋" w:cs="仿宋_GB2312"/>
          <w:color w:val="000000"/>
          <w:sz w:val="28"/>
          <w:szCs w:val="28"/>
        </w:rPr>
        <w:t>23.</w:t>
      </w:r>
      <w:r>
        <w:rPr>
          <w:rFonts w:ascii="仿宋" w:eastAsia="仿宋" w:hAnsi="仿宋" w:cs="仿宋_GB2312" w:hint="eastAsia"/>
          <w:color w:val="000000"/>
          <w:sz w:val="28"/>
          <w:szCs w:val="28"/>
        </w:rPr>
        <w:t>金融（类）…（款）…（项）：指……。</w:t>
      </w:r>
    </w:p>
    <w:p w:rsidR="00B95C0D" w:rsidRDefault="0098266D">
      <w:pPr>
        <w:ind w:firstLineChars="200" w:firstLine="560"/>
        <w:rPr>
          <w:rFonts w:ascii="仿宋" w:eastAsia="仿宋" w:hAnsi="仿宋"/>
          <w:color w:val="000000"/>
          <w:sz w:val="28"/>
          <w:szCs w:val="28"/>
        </w:rPr>
      </w:pPr>
      <w:r>
        <w:rPr>
          <w:rFonts w:ascii="仿宋" w:eastAsia="仿宋" w:hAnsi="仿宋" w:cs="仿宋_GB2312"/>
          <w:color w:val="000000"/>
          <w:sz w:val="28"/>
          <w:szCs w:val="28"/>
        </w:rPr>
        <w:t>24.</w:t>
      </w:r>
      <w:r>
        <w:rPr>
          <w:rFonts w:ascii="仿宋" w:eastAsia="仿宋" w:hAnsi="仿宋" w:cs="仿宋_GB2312" w:hint="eastAsia"/>
          <w:color w:val="000000"/>
          <w:sz w:val="28"/>
          <w:szCs w:val="28"/>
        </w:rPr>
        <w:t>国土海洋气象等（类）…（款）…（项）：指……。</w:t>
      </w:r>
    </w:p>
    <w:p w:rsidR="00B95C0D" w:rsidRDefault="0098266D">
      <w:pPr>
        <w:ind w:firstLineChars="200" w:firstLine="560"/>
        <w:rPr>
          <w:rFonts w:ascii="仿宋" w:eastAsia="仿宋" w:hAnsi="仿宋"/>
          <w:color w:val="000000"/>
          <w:sz w:val="28"/>
          <w:szCs w:val="28"/>
        </w:rPr>
      </w:pPr>
      <w:r>
        <w:rPr>
          <w:rFonts w:ascii="仿宋" w:eastAsia="仿宋" w:hAnsi="仿宋" w:cs="仿宋_GB2312"/>
          <w:color w:val="000000"/>
          <w:sz w:val="28"/>
          <w:szCs w:val="28"/>
        </w:rPr>
        <w:t>25.</w:t>
      </w:r>
      <w:r>
        <w:rPr>
          <w:rFonts w:ascii="仿宋" w:eastAsia="仿宋" w:hAnsi="仿宋" w:cs="仿宋_GB2312" w:hint="eastAsia"/>
          <w:color w:val="000000"/>
          <w:sz w:val="28"/>
          <w:szCs w:val="28"/>
        </w:rPr>
        <w:t>住房保障（类）…（款）…（项）：指……。</w:t>
      </w:r>
    </w:p>
    <w:p w:rsidR="00B95C0D" w:rsidRDefault="0098266D">
      <w:pPr>
        <w:ind w:firstLineChars="200" w:firstLine="560"/>
        <w:rPr>
          <w:rFonts w:ascii="仿宋" w:eastAsia="仿宋" w:hAnsi="仿宋"/>
          <w:color w:val="000000"/>
          <w:sz w:val="28"/>
          <w:szCs w:val="28"/>
        </w:rPr>
      </w:pPr>
      <w:r>
        <w:rPr>
          <w:rFonts w:ascii="仿宋" w:eastAsia="仿宋" w:hAnsi="仿宋" w:cs="仿宋_GB2312"/>
          <w:color w:val="000000"/>
          <w:sz w:val="28"/>
          <w:szCs w:val="28"/>
        </w:rPr>
        <w:t>26.</w:t>
      </w:r>
      <w:r>
        <w:rPr>
          <w:rFonts w:ascii="仿宋" w:eastAsia="仿宋" w:hAnsi="仿宋" w:cs="仿宋_GB2312" w:hint="eastAsia"/>
          <w:color w:val="000000"/>
          <w:sz w:val="28"/>
          <w:szCs w:val="28"/>
        </w:rPr>
        <w:t>粮油物资储备（类）…（款）…（项）：指……。</w:t>
      </w:r>
    </w:p>
    <w:p w:rsidR="00B95C0D" w:rsidRDefault="0098266D">
      <w:pPr>
        <w:ind w:firstLineChars="200" w:firstLine="560"/>
        <w:rPr>
          <w:rFonts w:ascii="仿宋" w:eastAsia="仿宋" w:hAnsi="仿宋"/>
          <w:color w:val="000000"/>
          <w:sz w:val="28"/>
          <w:szCs w:val="28"/>
        </w:rPr>
      </w:pPr>
      <w:r>
        <w:rPr>
          <w:rFonts w:ascii="仿宋" w:eastAsia="仿宋" w:hAnsi="仿宋" w:cs="仿宋_GB2312" w:hint="eastAsia"/>
          <w:color w:val="000000"/>
          <w:sz w:val="28"/>
          <w:szCs w:val="28"/>
        </w:rPr>
        <w:t>……</w:t>
      </w:r>
    </w:p>
    <w:p w:rsidR="00B95C0D" w:rsidRDefault="0098266D">
      <w:pPr>
        <w:ind w:firstLineChars="200" w:firstLine="560"/>
        <w:rPr>
          <w:rFonts w:ascii="仿宋" w:eastAsia="仿宋" w:hAnsi="仿宋"/>
          <w:color w:val="000000"/>
          <w:sz w:val="28"/>
          <w:szCs w:val="28"/>
        </w:rPr>
      </w:pPr>
      <w:r>
        <w:rPr>
          <w:rFonts w:ascii="仿宋" w:eastAsia="仿宋" w:hAnsi="仿宋" w:cs="仿宋_GB2312" w:hint="eastAsia"/>
          <w:color w:val="000000"/>
          <w:sz w:val="28"/>
          <w:szCs w:val="28"/>
        </w:rPr>
        <w:t>……</w:t>
      </w:r>
    </w:p>
    <w:p w:rsidR="00B95C0D" w:rsidRDefault="0098266D">
      <w:pPr>
        <w:ind w:firstLineChars="200" w:firstLine="560"/>
        <w:rPr>
          <w:rFonts w:ascii="仿宋" w:eastAsia="仿宋" w:hAnsi="仿宋"/>
          <w:color w:val="000000"/>
          <w:sz w:val="28"/>
          <w:szCs w:val="28"/>
        </w:rPr>
      </w:pPr>
      <w:r>
        <w:rPr>
          <w:rFonts w:ascii="仿宋" w:eastAsia="仿宋" w:hAnsi="仿宋" w:cs="仿宋_GB2312" w:hint="eastAsia"/>
          <w:color w:val="000000"/>
          <w:sz w:val="28"/>
          <w:szCs w:val="28"/>
        </w:rPr>
        <w:t>……</w:t>
      </w:r>
    </w:p>
    <w:p w:rsidR="00B95C0D" w:rsidRDefault="0098266D">
      <w:pPr>
        <w:spacing w:line="600" w:lineRule="exact"/>
        <w:ind w:firstLine="640"/>
        <w:rPr>
          <w:rFonts w:ascii="仿宋" w:eastAsia="仿宋" w:hAnsi="仿宋"/>
          <w:b/>
          <w:bCs/>
          <w:color w:val="000000"/>
          <w:sz w:val="28"/>
          <w:szCs w:val="28"/>
        </w:rPr>
      </w:pPr>
      <w:r>
        <w:rPr>
          <w:rFonts w:ascii="仿宋" w:eastAsia="仿宋" w:hAnsi="仿宋" w:cs="仿宋" w:hint="eastAsia"/>
          <w:b/>
          <w:bCs/>
          <w:color w:val="000000"/>
          <w:sz w:val="28"/>
          <w:szCs w:val="28"/>
        </w:rPr>
        <w:t>（解释本部门决算报表中全部功能分类科目至项级，请参照《</w:t>
      </w:r>
      <w:r>
        <w:rPr>
          <w:rFonts w:ascii="仿宋" w:eastAsia="仿宋" w:hAnsi="仿宋" w:cs="仿宋"/>
          <w:b/>
          <w:bCs/>
          <w:color w:val="000000"/>
          <w:sz w:val="28"/>
          <w:szCs w:val="28"/>
        </w:rPr>
        <w:t>2018</w:t>
      </w:r>
      <w:r>
        <w:rPr>
          <w:rFonts w:ascii="仿宋" w:eastAsia="仿宋" w:hAnsi="仿宋" w:cs="仿宋" w:hint="eastAsia"/>
          <w:b/>
          <w:bCs/>
          <w:color w:val="000000"/>
          <w:sz w:val="28"/>
          <w:szCs w:val="28"/>
        </w:rPr>
        <w:t>年政府收支分类科目》增减内容。）</w:t>
      </w:r>
    </w:p>
    <w:p w:rsidR="00B95C0D" w:rsidRDefault="0098266D">
      <w:pPr>
        <w:ind w:firstLineChars="200" w:firstLine="560"/>
        <w:rPr>
          <w:rFonts w:ascii="仿宋" w:eastAsia="仿宋" w:hAnsi="仿宋"/>
          <w:color w:val="000000"/>
          <w:sz w:val="28"/>
          <w:szCs w:val="28"/>
        </w:rPr>
      </w:pPr>
      <w:r>
        <w:rPr>
          <w:rFonts w:ascii="仿宋" w:eastAsia="仿宋" w:hAnsi="仿宋" w:cs="仿宋_GB2312"/>
          <w:color w:val="000000"/>
          <w:sz w:val="28"/>
          <w:szCs w:val="28"/>
        </w:rPr>
        <w:t>27.</w:t>
      </w:r>
      <w:r>
        <w:rPr>
          <w:rFonts w:ascii="仿宋" w:eastAsia="仿宋" w:hAnsi="仿宋" w:cs="仿宋_GB2312" w:hint="eastAsia"/>
          <w:color w:val="000000"/>
          <w:sz w:val="28"/>
          <w:szCs w:val="28"/>
        </w:rPr>
        <w:t>基本支出：指为保障机构正常运转、完成日常工作任务而发生的人员支出和公用支出。</w:t>
      </w:r>
    </w:p>
    <w:p w:rsidR="00B95C0D" w:rsidRDefault="0098266D">
      <w:pPr>
        <w:ind w:firstLineChars="200" w:firstLine="560"/>
        <w:rPr>
          <w:rFonts w:ascii="仿宋" w:eastAsia="仿宋" w:hAnsi="仿宋" w:cs="仿宋_GB2312"/>
          <w:color w:val="000000"/>
          <w:sz w:val="28"/>
          <w:szCs w:val="28"/>
        </w:rPr>
      </w:pPr>
      <w:r>
        <w:rPr>
          <w:rFonts w:ascii="仿宋" w:eastAsia="仿宋" w:hAnsi="仿宋" w:cs="仿宋_GB2312"/>
          <w:color w:val="000000"/>
          <w:sz w:val="28"/>
          <w:szCs w:val="28"/>
        </w:rPr>
        <w:t>28.</w:t>
      </w:r>
      <w:r>
        <w:rPr>
          <w:rFonts w:ascii="仿宋" w:eastAsia="仿宋" w:hAnsi="仿宋" w:cs="仿宋_GB2312" w:hint="eastAsia"/>
          <w:color w:val="000000"/>
          <w:sz w:val="28"/>
          <w:szCs w:val="28"/>
        </w:rPr>
        <w:t>项目支出：指在基本支出之外为完成特定行政任务和事业发</w:t>
      </w:r>
      <w:r>
        <w:rPr>
          <w:rFonts w:ascii="仿宋" w:eastAsia="仿宋" w:hAnsi="仿宋" w:cs="仿宋_GB2312" w:hint="eastAsia"/>
          <w:color w:val="000000"/>
          <w:sz w:val="28"/>
          <w:szCs w:val="28"/>
        </w:rPr>
        <w:lastRenderedPageBreak/>
        <w:t>展目标所发生的支出。</w:t>
      </w:r>
      <w:r>
        <w:rPr>
          <w:rFonts w:ascii="仿宋" w:eastAsia="仿宋" w:hAnsi="仿宋" w:cs="仿宋_GB2312"/>
          <w:color w:val="000000"/>
          <w:sz w:val="28"/>
          <w:szCs w:val="28"/>
        </w:rPr>
        <w:t xml:space="preserve"> </w:t>
      </w:r>
    </w:p>
    <w:p w:rsidR="00B95C0D" w:rsidRDefault="0098266D">
      <w:pPr>
        <w:ind w:firstLineChars="200" w:firstLine="560"/>
        <w:rPr>
          <w:rFonts w:ascii="仿宋" w:eastAsia="仿宋" w:hAnsi="仿宋"/>
          <w:color w:val="000000"/>
          <w:sz w:val="28"/>
          <w:szCs w:val="28"/>
        </w:rPr>
      </w:pPr>
      <w:r>
        <w:rPr>
          <w:rFonts w:ascii="仿宋" w:eastAsia="仿宋" w:hAnsi="仿宋" w:cs="仿宋_GB2312"/>
          <w:color w:val="000000"/>
          <w:sz w:val="28"/>
          <w:szCs w:val="28"/>
        </w:rPr>
        <w:t>29.</w:t>
      </w:r>
      <w:r>
        <w:rPr>
          <w:rFonts w:ascii="仿宋" w:eastAsia="仿宋" w:hAnsi="仿宋" w:cs="仿宋_GB2312" w:hint="eastAsia"/>
          <w:color w:val="000000"/>
          <w:sz w:val="28"/>
          <w:szCs w:val="28"/>
        </w:rPr>
        <w:t>经营支出：指事业单位在专业业务活动及其辅助活动之外开展非独立核算经营活动发生的支出。</w:t>
      </w:r>
    </w:p>
    <w:p w:rsidR="00B95C0D" w:rsidRDefault="0098266D">
      <w:pPr>
        <w:pStyle w:val="Default"/>
        <w:spacing w:line="560" w:lineRule="exact"/>
        <w:ind w:firstLineChars="200" w:firstLine="560"/>
        <w:rPr>
          <w:rFonts w:hAnsi="仿宋" w:cs="Times New Roman"/>
          <w:sz w:val="28"/>
          <w:szCs w:val="28"/>
        </w:rPr>
      </w:pPr>
      <w:r>
        <w:rPr>
          <w:rFonts w:hAnsi="仿宋" w:cs="仿宋_GB2312"/>
          <w:sz w:val="28"/>
          <w:szCs w:val="28"/>
        </w:rPr>
        <w:t>30.</w:t>
      </w:r>
      <w:r>
        <w:rPr>
          <w:rFonts w:hAnsi="仿宋" w:cs="仿宋_GB2312" w:hint="eastAsia"/>
          <w:sz w:val="28"/>
          <w:szCs w:val="28"/>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B95C0D" w:rsidRDefault="0098266D">
      <w:pPr>
        <w:pStyle w:val="Default"/>
        <w:spacing w:line="560" w:lineRule="exact"/>
        <w:ind w:firstLineChars="200" w:firstLine="560"/>
        <w:rPr>
          <w:rFonts w:hAnsi="仿宋" w:cs="Times New Roman"/>
          <w:sz w:val="28"/>
          <w:szCs w:val="28"/>
        </w:rPr>
      </w:pPr>
      <w:r>
        <w:rPr>
          <w:rFonts w:hAnsi="仿宋" w:cs="仿宋_GB2312"/>
          <w:sz w:val="28"/>
          <w:szCs w:val="28"/>
        </w:rPr>
        <w:t>31.</w:t>
      </w:r>
      <w:r>
        <w:rPr>
          <w:rFonts w:hAnsi="仿宋" w:cs="仿宋_GB2312" w:hint="eastAsia"/>
          <w:sz w:val="28"/>
          <w:szCs w:val="28"/>
        </w:rPr>
        <w:t>机关运行经费：为保障行政单位（含参照公务员法管理的事业单位）运行用于购买货物和服务的各项资金，包括办公及印刷费、邮电费、差旅费</w:t>
      </w:r>
      <w:r>
        <w:rPr>
          <w:rFonts w:hAnsi="仿宋" w:cs="仿宋_GB2312" w:hint="eastAsia"/>
          <w:sz w:val="28"/>
          <w:szCs w:val="28"/>
        </w:rPr>
        <w:t>、会议费、福利费、日常维修费、专用材料及一般设备购置费、办公用房水电费、办公用房取暖费、办公用房物业管理费、公务用车运行维护费以及其他费用。</w:t>
      </w:r>
    </w:p>
    <w:p w:rsidR="00B95C0D" w:rsidRDefault="0098266D">
      <w:pPr>
        <w:pStyle w:val="Default"/>
        <w:spacing w:line="560" w:lineRule="exact"/>
        <w:ind w:firstLineChars="200" w:firstLine="560"/>
        <w:rPr>
          <w:rFonts w:hAnsi="仿宋" w:cs="Times New Roman"/>
          <w:sz w:val="28"/>
          <w:szCs w:val="28"/>
        </w:rPr>
      </w:pPr>
      <w:r>
        <w:rPr>
          <w:rFonts w:hAnsi="仿宋" w:cs="仿宋_GB2312"/>
          <w:sz w:val="28"/>
          <w:szCs w:val="28"/>
        </w:rPr>
        <w:t>32.</w:t>
      </w:r>
      <w:r>
        <w:rPr>
          <w:rFonts w:hAnsi="仿宋" w:cs="仿宋_GB2312" w:hint="eastAsia"/>
          <w:sz w:val="28"/>
          <w:szCs w:val="28"/>
        </w:rPr>
        <w:t>……。</w:t>
      </w:r>
    </w:p>
    <w:p w:rsidR="00B95C0D" w:rsidRDefault="00B95C0D">
      <w:pPr>
        <w:pStyle w:val="Default"/>
        <w:spacing w:line="560" w:lineRule="exact"/>
        <w:ind w:firstLineChars="200" w:firstLine="560"/>
        <w:rPr>
          <w:rFonts w:hAnsi="仿宋" w:cs="Times New Roman"/>
          <w:sz w:val="28"/>
          <w:szCs w:val="28"/>
        </w:rPr>
      </w:pPr>
    </w:p>
    <w:p w:rsidR="00B95C0D" w:rsidRDefault="0098266D">
      <w:pPr>
        <w:ind w:firstLineChars="200" w:firstLine="562"/>
        <w:rPr>
          <w:rFonts w:ascii="仿宋" w:eastAsia="仿宋" w:hAnsi="仿宋"/>
          <w:b/>
          <w:bCs/>
          <w:color w:val="000000"/>
          <w:sz w:val="28"/>
          <w:szCs w:val="28"/>
        </w:rPr>
      </w:pPr>
      <w:r>
        <w:rPr>
          <w:rFonts w:ascii="仿宋" w:eastAsia="仿宋" w:hAnsi="仿宋" w:cs="仿宋" w:hint="eastAsia"/>
          <w:b/>
          <w:bCs/>
          <w:color w:val="000000"/>
          <w:sz w:val="28"/>
          <w:szCs w:val="28"/>
        </w:rPr>
        <w:t>（名词解释部分请根据各部门实际列支情况罗列，并根据本部门职责职能增减名词解释内容。）</w:t>
      </w:r>
    </w:p>
    <w:p w:rsidR="00B95C0D" w:rsidRDefault="0098266D">
      <w:pPr>
        <w:spacing w:line="600" w:lineRule="exact"/>
        <w:jc w:val="center"/>
        <w:outlineLvl w:val="0"/>
        <w:rPr>
          <w:rStyle w:val="1Char"/>
          <w:rFonts w:ascii="黑体" w:eastAsia="黑体" w:hAnsi="黑体"/>
          <w:b w:val="0"/>
          <w:bCs w:val="0"/>
        </w:rPr>
      </w:pPr>
      <w:bookmarkStart w:id="52" w:name="_Toc15377226"/>
      <w:r>
        <w:rPr>
          <w:rFonts w:ascii="宋体"/>
          <w:b/>
          <w:bCs/>
          <w:color w:val="000000"/>
          <w:sz w:val="44"/>
          <w:szCs w:val="44"/>
        </w:rPr>
        <w:br w:type="page"/>
      </w:r>
      <w:bookmarkStart w:id="53" w:name="_Toc15396614"/>
      <w:r>
        <w:rPr>
          <w:rFonts w:ascii="黑体" w:eastAsia="黑体" w:hAnsi="黑体" w:cs="黑体" w:hint="eastAsia"/>
          <w:color w:val="000000"/>
          <w:sz w:val="44"/>
          <w:szCs w:val="44"/>
        </w:rPr>
        <w:lastRenderedPageBreak/>
        <w:t>第</w:t>
      </w:r>
      <w:r>
        <w:rPr>
          <w:rStyle w:val="1Char"/>
          <w:rFonts w:ascii="黑体" w:eastAsia="黑体" w:hAnsi="黑体" w:cs="黑体" w:hint="eastAsia"/>
          <w:b w:val="0"/>
          <w:bCs w:val="0"/>
        </w:rPr>
        <w:t>四部分</w:t>
      </w:r>
      <w:r>
        <w:rPr>
          <w:rStyle w:val="1Char"/>
          <w:rFonts w:ascii="黑体" w:eastAsia="黑体" w:hAnsi="黑体" w:cs="黑体"/>
          <w:b w:val="0"/>
          <w:bCs w:val="0"/>
        </w:rPr>
        <w:t xml:space="preserve"> </w:t>
      </w:r>
      <w:r>
        <w:rPr>
          <w:rStyle w:val="1Char"/>
          <w:rFonts w:ascii="黑体" w:eastAsia="黑体" w:hAnsi="黑体" w:cs="黑体" w:hint="eastAsia"/>
          <w:b w:val="0"/>
          <w:bCs w:val="0"/>
        </w:rPr>
        <w:t>附件</w:t>
      </w:r>
      <w:bookmarkEnd w:id="53"/>
    </w:p>
    <w:p w:rsidR="00B95C0D" w:rsidRDefault="00B95C0D">
      <w:pPr>
        <w:spacing w:line="600" w:lineRule="exact"/>
        <w:jc w:val="center"/>
        <w:outlineLvl w:val="0"/>
        <w:rPr>
          <w:rStyle w:val="1Char"/>
        </w:rPr>
      </w:pPr>
    </w:p>
    <w:p w:rsidR="00B95C0D" w:rsidRDefault="0098266D">
      <w:pPr>
        <w:pStyle w:val="2"/>
        <w:rPr>
          <w:rStyle w:val="1Char"/>
          <w:rFonts w:ascii="仿宋" w:eastAsia="仿宋" w:hAnsi="仿宋"/>
          <w:sz w:val="32"/>
          <w:szCs w:val="32"/>
        </w:rPr>
      </w:pPr>
      <w:bookmarkStart w:id="54" w:name="_Toc15396615"/>
      <w:r>
        <w:rPr>
          <w:rStyle w:val="1Char"/>
          <w:rFonts w:ascii="仿宋" w:eastAsia="仿宋" w:hAnsi="仿宋" w:cs="仿宋" w:hint="eastAsia"/>
          <w:sz w:val="32"/>
          <w:szCs w:val="32"/>
        </w:rPr>
        <w:t>附件</w:t>
      </w:r>
      <w:r>
        <w:rPr>
          <w:rStyle w:val="1Char"/>
          <w:rFonts w:ascii="仿宋" w:eastAsia="仿宋" w:hAnsi="仿宋" w:cs="仿宋"/>
          <w:sz w:val="32"/>
          <w:szCs w:val="32"/>
        </w:rPr>
        <w:t>1</w:t>
      </w:r>
      <w:bookmarkEnd w:id="54"/>
    </w:p>
    <w:p w:rsidR="00B95C0D" w:rsidRDefault="0098266D">
      <w:pPr>
        <w:widowControl/>
        <w:spacing w:line="540" w:lineRule="exact"/>
        <w:ind w:firstLine="900"/>
        <w:jc w:val="center"/>
        <w:rPr>
          <w:rFonts w:ascii="宋体" w:hAnsi="宋体"/>
          <w:b/>
          <w:sz w:val="44"/>
          <w:szCs w:val="44"/>
          <w:shd w:val="clear" w:color="auto" w:fill="FFFFFF"/>
        </w:rPr>
      </w:pPr>
      <w:bookmarkStart w:id="55" w:name="_Toc15396616"/>
      <w:r>
        <w:rPr>
          <w:rFonts w:ascii="宋体" w:hAnsi="宋体" w:hint="eastAsia"/>
          <w:b/>
          <w:sz w:val="44"/>
          <w:szCs w:val="44"/>
          <w:shd w:val="clear" w:color="auto" w:fill="FFFFFF"/>
        </w:rPr>
        <w:t>广汉市金雁湖管理所</w:t>
      </w:r>
      <w:r>
        <w:rPr>
          <w:rFonts w:ascii="宋体" w:hAnsi="宋体" w:hint="eastAsia"/>
          <w:b/>
          <w:sz w:val="44"/>
          <w:szCs w:val="44"/>
          <w:shd w:val="clear" w:color="auto" w:fill="FFFFFF"/>
        </w:rPr>
        <w:t>2018</w:t>
      </w:r>
      <w:r>
        <w:rPr>
          <w:rFonts w:ascii="宋体" w:hAnsi="宋体" w:hint="eastAsia"/>
          <w:b/>
          <w:sz w:val="44"/>
          <w:szCs w:val="44"/>
          <w:shd w:val="clear" w:color="auto" w:fill="FFFFFF"/>
        </w:rPr>
        <w:t>年部门</w:t>
      </w:r>
    </w:p>
    <w:p w:rsidR="00B95C0D" w:rsidRDefault="0098266D">
      <w:pPr>
        <w:widowControl/>
        <w:spacing w:line="540" w:lineRule="exact"/>
        <w:ind w:firstLine="900"/>
        <w:jc w:val="center"/>
        <w:rPr>
          <w:rFonts w:ascii="宋体" w:hAnsi="宋体"/>
          <w:b/>
          <w:sz w:val="44"/>
          <w:szCs w:val="44"/>
          <w:shd w:val="clear" w:color="auto" w:fill="FFFFFF"/>
        </w:rPr>
      </w:pPr>
      <w:r>
        <w:rPr>
          <w:rFonts w:ascii="宋体" w:hAnsi="宋体" w:hint="eastAsia"/>
          <w:b/>
          <w:sz w:val="44"/>
          <w:szCs w:val="44"/>
          <w:shd w:val="clear" w:color="auto" w:fill="FFFFFF"/>
        </w:rPr>
        <w:t>整体支出绩效评价报告</w:t>
      </w:r>
    </w:p>
    <w:p w:rsidR="00B95C0D" w:rsidRDefault="00B95C0D">
      <w:pPr>
        <w:widowControl/>
        <w:adjustRightInd w:val="0"/>
        <w:snapToGrid w:val="0"/>
        <w:spacing w:line="540" w:lineRule="exact"/>
        <w:ind w:firstLine="720"/>
        <w:jc w:val="left"/>
        <w:rPr>
          <w:rFonts w:ascii="黑体" w:eastAsia="黑体" w:hAnsi="宋体" w:cs="宋体"/>
          <w:color w:val="000000"/>
          <w:kern w:val="0"/>
          <w:sz w:val="24"/>
          <w:szCs w:val="32"/>
          <w:shd w:val="clear" w:color="auto" w:fill="FFFFFF"/>
        </w:rPr>
      </w:pPr>
    </w:p>
    <w:p w:rsidR="00B95C0D" w:rsidRDefault="0098266D">
      <w:pPr>
        <w:rPr>
          <w:rFonts w:ascii="黑体" w:eastAsia="黑体" w:hAnsi="黑体"/>
          <w:b/>
          <w:sz w:val="30"/>
          <w:szCs w:val="30"/>
        </w:rPr>
      </w:pPr>
      <w:r>
        <w:rPr>
          <w:rFonts w:ascii="黑体" w:eastAsia="黑体" w:hAnsi="黑体" w:hint="eastAsia"/>
          <w:b/>
          <w:sz w:val="30"/>
          <w:szCs w:val="30"/>
        </w:rPr>
        <w:t>一、部门（单位）概况</w:t>
      </w:r>
    </w:p>
    <w:p w:rsidR="00B95C0D" w:rsidRDefault="0098266D">
      <w:pPr>
        <w:ind w:firstLineChars="100" w:firstLine="280"/>
        <w:rPr>
          <w:rFonts w:ascii="仿宋" w:eastAsia="仿宋" w:hAnsi="仿宋"/>
          <w:sz w:val="28"/>
          <w:szCs w:val="28"/>
        </w:rPr>
      </w:pPr>
      <w:r>
        <w:rPr>
          <w:rFonts w:ascii="仿宋" w:eastAsia="仿宋" w:hAnsi="仿宋" w:hint="eastAsia"/>
          <w:sz w:val="28"/>
          <w:szCs w:val="28"/>
        </w:rPr>
        <w:t>（一）机构组成：广汉市金雁湖管理所属广汉市住房和城乡建设局下属的全额拨款的公益性事业单位，是独立核算的二级预算事业单位。内设办公室、财务室、卫生科、绿化科、安保科、服务科。</w:t>
      </w:r>
    </w:p>
    <w:p w:rsidR="00B95C0D" w:rsidRDefault="0098266D">
      <w:pPr>
        <w:ind w:firstLineChars="100" w:firstLine="280"/>
        <w:rPr>
          <w:rFonts w:ascii="仿宋" w:eastAsia="仿宋" w:hAnsi="仿宋"/>
          <w:sz w:val="28"/>
          <w:szCs w:val="28"/>
        </w:rPr>
      </w:pPr>
      <w:r>
        <w:rPr>
          <w:rFonts w:ascii="仿宋" w:eastAsia="仿宋" w:hAnsi="仿宋" w:hint="eastAsia"/>
          <w:sz w:val="28"/>
          <w:szCs w:val="28"/>
        </w:rPr>
        <w:t>（二）机构职能：广汉市金雁湖管理所的主要职能是园林规划和布局及公园的管理维护。</w:t>
      </w:r>
    </w:p>
    <w:p w:rsidR="00B95C0D" w:rsidRDefault="0098266D">
      <w:pPr>
        <w:ind w:firstLineChars="100" w:firstLine="280"/>
        <w:rPr>
          <w:rFonts w:ascii="仿宋" w:eastAsia="仿宋" w:hAnsi="仿宋"/>
          <w:sz w:val="28"/>
          <w:szCs w:val="28"/>
        </w:rPr>
      </w:pPr>
      <w:r>
        <w:rPr>
          <w:rFonts w:ascii="仿宋" w:eastAsia="仿宋" w:hAnsi="仿宋" w:hint="eastAsia"/>
          <w:sz w:val="28"/>
          <w:szCs w:val="28"/>
        </w:rPr>
        <w:t>（三）人员概况：单位在编人员</w:t>
      </w:r>
      <w:r>
        <w:rPr>
          <w:rFonts w:ascii="仿宋" w:eastAsia="仿宋" w:hAnsi="仿宋" w:hint="eastAsia"/>
          <w:sz w:val="28"/>
          <w:szCs w:val="28"/>
        </w:rPr>
        <w:t>35</w:t>
      </w:r>
      <w:r>
        <w:rPr>
          <w:rFonts w:ascii="仿宋" w:eastAsia="仿宋" w:hAnsi="仿宋" w:hint="eastAsia"/>
          <w:sz w:val="28"/>
          <w:szCs w:val="28"/>
        </w:rPr>
        <w:t>人，退休人员</w:t>
      </w:r>
      <w:r>
        <w:rPr>
          <w:rFonts w:ascii="仿宋" w:eastAsia="仿宋" w:hAnsi="仿宋" w:hint="eastAsia"/>
          <w:sz w:val="28"/>
          <w:szCs w:val="28"/>
        </w:rPr>
        <w:t>35</w:t>
      </w:r>
      <w:r>
        <w:rPr>
          <w:rFonts w:ascii="仿宋" w:eastAsia="仿宋" w:hAnsi="仿宋" w:hint="eastAsia"/>
          <w:sz w:val="28"/>
          <w:szCs w:val="28"/>
        </w:rPr>
        <w:t>人，长期聘用人员</w:t>
      </w:r>
      <w:r>
        <w:rPr>
          <w:rFonts w:ascii="仿宋" w:eastAsia="仿宋" w:hAnsi="仿宋" w:hint="eastAsia"/>
          <w:sz w:val="28"/>
          <w:szCs w:val="28"/>
        </w:rPr>
        <w:t>4</w:t>
      </w:r>
      <w:r>
        <w:rPr>
          <w:rFonts w:ascii="仿宋" w:eastAsia="仿宋" w:hAnsi="仿宋" w:hint="eastAsia"/>
          <w:sz w:val="28"/>
          <w:szCs w:val="28"/>
        </w:rPr>
        <w:t>人。</w:t>
      </w:r>
    </w:p>
    <w:p w:rsidR="00B95C0D" w:rsidRDefault="0098266D">
      <w:pPr>
        <w:rPr>
          <w:rFonts w:ascii="黑体" w:eastAsia="黑体" w:hAnsi="黑体"/>
          <w:b/>
          <w:sz w:val="30"/>
          <w:szCs w:val="30"/>
        </w:rPr>
      </w:pPr>
      <w:r>
        <w:rPr>
          <w:rFonts w:ascii="黑体" w:eastAsia="黑体" w:hAnsi="黑体" w:hint="eastAsia"/>
          <w:b/>
          <w:sz w:val="30"/>
          <w:szCs w:val="30"/>
        </w:rPr>
        <w:t>二、部门财政资金收支情况</w:t>
      </w:r>
    </w:p>
    <w:p w:rsidR="00B95C0D" w:rsidRDefault="0098266D">
      <w:pPr>
        <w:ind w:firstLineChars="100" w:firstLine="280"/>
        <w:rPr>
          <w:rFonts w:ascii="仿宋" w:eastAsia="仿宋" w:hAnsi="仿宋"/>
          <w:sz w:val="28"/>
          <w:szCs w:val="28"/>
        </w:rPr>
      </w:pPr>
      <w:r>
        <w:rPr>
          <w:rFonts w:ascii="仿宋" w:eastAsia="仿宋" w:hAnsi="仿宋" w:hint="eastAsia"/>
          <w:sz w:val="28"/>
          <w:szCs w:val="28"/>
        </w:rPr>
        <w:t>（一）部门财政资金收入情况：本年财政资金收入</w:t>
      </w:r>
      <w:r>
        <w:rPr>
          <w:rFonts w:ascii="仿宋" w:eastAsia="仿宋" w:hAnsi="仿宋" w:hint="eastAsia"/>
          <w:sz w:val="28"/>
          <w:szCs w:val="28"/>
        </w:rPr>
        <w:t>865.46</w:t>
      </w:r>
      <w:r>
        <w:rPr>
          <w:rFonts w:ascii="仿宋" w:eastAsia="仿宋" w:hAnsi="仿宋" w:hint="eastAsia"/>
          <w:sz w:val="28"/>
          <w:szCs w:val="28"/>
        </w:rPr>
        <w:t>万元。其中：人员经费收入</w:t>
      </w:r>
      <w:r>
        <w:rPr>
          <w:rFonts w:ascii="仿宋" w:eastAsia="仿宋" w:hAnsi="仿宋" w:hint="eastAsia"/>
          <w:sz w:val="28"/>
          <w:szCs w:val="28"/>
        </w:rPr>
        <w:t>681.46</w:t>
      </w:r>
      <w:r>
        <w:rPr>
          <w:rFonts w:ascii="仿宋" w:eastAsia="仿宋" w:hAnsi="仿宋" w:hint="eastAsia"/>
          <w:sz w:val="28"/>
          <w:szCs w:val="28"/>
        </w:rPr>
        <w:t>万元，日常公用经费收入</w:t>
      </w:r>
      <w:r>
        <w:rPr>
          <w:rFonts w:ascii="仿宋" w:eastAsia="仿宋" w:hAnsi="仿宋" w:hint="eastAsia"/>
          <w:sz w:val="28"/>
          <w:szCs w:val="28"/>
        </w:rPr>
        <w:t>184</w:t>
      </w:r>
      <w:r>
        <w:rPr>
          <w:rFonts w:ascii="仿宋" w:eastAsia="仿宋" w:hAnsi="仿宋" w:hint="eastAsia"/>
          <w:sz w:val="28"/>
          <w:szCs w:val="28"/>
        </w:rPr>
        <w:t>万元。按功能分类：社会保障和就业支出</w:t>
      </w:r>
      <w:r>
        <w:rPr>
          <w:rFonts w:ascii="仿宋" w:eastAsia="仿宋" w:hAnsi="仿宋" w:hint="eastAsia"/>
          <w:sz w:val="28"/>
          <w:szCs w:val="28"/>
        </w:rPr>
        <w:t>91.45</w:t>
      </w:r>
      <w:r>
        <w:rPr>
          <w:rFonts w:ascii="仿宋" w:eastAsia="仿宋" w:hAnsi="仿宋" w:hint="eastAsia"/>
          <w:sz w:val="28"/>
          <w:szCs w:val="28"/>
        </w:rPr>
        <w:t>万元，医疗卫生与计划生育支出</w:t>
      </w:r>
      <w:r>
        <w:rPr>
          <w:rFonts w:ascii="仿宋" w:eastAsia="仿宋" w:hAnsi="仿宋" w:hint="eastAsia"/>
          <w:sz w:val="28"/>
          <w:szCs w:val="28"/>
        </w:rPr>
        <w:t>27.64</w:t>
      </w:r>
      <w:r>
        <w:rPr>
          <w:rFonts w:ascii="仿宋" w:eastAsia="仿宋" w:hAnsi="仿宋" w:hint="eastAsia"/>
          <w:sz w:val="28"/>
          <w:szCs w:val="28"/>
        </w:rPr>
        <w:t>万元，城乡社区支出</w:t>
      </w:r>
      <w:r>
        <w:rPr>
          <w:rFonts w:ascii="仿宋" w:eastAsia="仿宋" w:hAnsi="仿宋" w:hint="eastAsia"/>
          <w:sz w:val="28"/>
          <w:szCs w:val="28"/>
        </w:rPr>
        <w:t>702.68</w:t>
      </w:r>
      <w:r>
        <w:rPr>
          <w:rFonts w:ascii="仿宋" w:eastAsia="仿宋" w:hAnsi="仿宋" w:hint="eastAsia"/>
          <w:sz w:val="28"/>
          <w:szCs w:val="28"/>
        </w:rPr>
        <w:t>万元，住房保障支出</w:t>
      </w:r>
      <w:r>
        <w:rPr>
          <w:rFonts w:ascii="仿宋" w:eastAsia="仿宋" w:hAnsi="仿宋" w:hint="eastAsia"/>
          <w:sz w:val="28"/>
          <w:szCs w:val="28"/>
        </w:rPr>
        <w:t>43.69</w:t>
      </w:r>
      <w:r>
        <w:rPr>
          <w:rFonts w:ascii="仿宋" w:eastAsia="仿宋" w:hAnsi="仿宋" w:hint="eastAsia"/>
          <w:sz w:val="28"/>
          <w:szCs w:val="28"/>
        </w:rPr>
        <w:t>万元。</w:t>
      </w:r>
    </w:p>
    <w:p w:rsidR="00B95C0D" w:rsidRDefault="0098266D">
      <w:pPr>
        <w:ind w:firstLineChars="100" w:firstLine="280"/>
        <w:rPr>
          <w:rFonts w:ascii="仿宋" w:eastAsia="仿宋" w:hAnsi="仿宋"/>
          <w:sz w:val="28"/>
          <w:szCs w:val="28"/>
        </w:rPr>
      </w:pPr>
      <w:r>
        <w:rPr>
          <w:rFonts w:ascii="仿宋" w:eastAsia="仿宋" w:hAnsi="仿宋" w:hint="eastAsia"/>
          <w:sz w:val="28"/>
          <w:szCs w:val="28"/>
        </w:rPr>
        <w:t>（二）部门财政资金支出情况：本年财政资金预算支出</w:t>
      </w:r>
      <w:r>
        <w:rPr>
          <w:rFonts w:ascii="仿宋" w:eastAsia="仿宋" w:hAnsi="仿宋" w:hint="eastAsia"/>
          <w:sz w:val="28"/>
          <w:szCs w:val="28"/>
        </w:rPr>
        <w:t>878.48</w:t>
      </w:r>
      <w:r>
        <w:rPr>
          <w:rFonts w:ascii="仿宋" w:eastAsia="仿宋" w:hAnsi="仿宋" w:hint="eastAsia"/>
          <w:sz w:val="28"/>
          <w:szCs w:val="28"/>
        </w:rPr>
        <w:t>万元。其中：人员经费支出</w:t>
      </w:r>
      <w:r>
        <w:rPr>
          <w:rFonts w:ascii="仿宋" w:eastAsia="仿宋" w:hAnsi="仿宋" w:hint="eastAsia"/>
          <w:sz w:val="28"/>
          <w:szCs w:val="28"/>
        </w:rPr>
        <w:t>673.07</w:t>
      </w:r>
      <w:r>
        <w:rPr>
          <w:rFonts w:ascii="仿宋" w:eastAsia="仿宋" w:hAnsi="仿宋" w:hint="eastAsia"/>
          <w:sz w:val="28"/>
          <w:szCs w:val="28"/>
        </w:rPr>
        <w:t>万元；日常公用经费支出</w:t>
      </w:r>
      <w:r>
        <w:rPr>
          <w:rFonts w:ascii="仿宋" w:eastAsia="仿宋" w:hAnsi="仿宋" w:hint="eastAsia"/>
          <w:sz w:val="28"/>
          <w:szCs w:val="28"/>
        </w:rPr>
        <w:t>205.41</w:t>
      </w:r>
      <w:r>
        <w:rPr>
          <w:rFonts w:ascii="仿宋" w:eastAsia="仿宋" w:hAnsi="仿宋" w:hint="eastAsia"/>
          <w:sz w:val="28"/>
          <w:szCs w:val="28"/>
        </w:rPr>
        <w:t>万</w:t>
      </w:r>
      <w:r>
        <w:rPr>
          <w:rFonts w:ascii="仿宋" w:eastAsia="仿宋" w:hAnsi="仿宋" w:hint="eastAsia"/>
          <w:sz w:val="28"/>
          <w:szCs w:val="28"/>
        </w:rPr>
        <w:lastRenderedPageBreak/>
        <w:t>元。按功能分类：社会保障和就业支出</w:t>
      </w:r>
      <w:r>
        <w:rPr>
          <w:rFonts w:ascii="仿宋" w:eastAsia="仿宋" w:hAnsi="仿宋" w:hint="eastAsia"/>
          <w:sz w:val="28"/>
          <w:szCs w:val="28"/>
        </w:rPr>
        <w:t>91.44</w:t>
      </w:r>
      <w:r>
        <w:rPr>
          <w:rFonts w:ascii="仿宋" w:eastAsia="仿宋" w:hAnsi="仿宋" w:hint="eastAsia"/>
          <w:sz w:val="28"/>
          <w:szCs w:val="28"/>
        </w:rPr>
        <w:t>万元，医疗卫生与计划生育支出</w:t>
      </w:r>
      <w:r>
        <w:rPr>
          <w:rFonts w:ascii="仿宋" w:eastAsia="仿宋" w:hAnsi="仿宋" w:hint="eastAsia"/>
          <w:sz w:val="28"/>
          <w:szCs w:val="28"/>
        </w:rPr>
        <w:t>27.64</w:t>
      </w:r>
      <w:r>
        <w:rPr>
          <w:rFonts w:ascii="仿宋" w:eastAsia="仿宋" w:hAnsi="仿宋" w:hint="eastAsia"/>
          <w:sz w:val="28"/>
          <w:szCs w:val="28"/>
        </w:rPr>
        <w:t>万元，城乡社区支出</w:t>
      </w:r>
      <w:r>
        <w:rPr>
          <w:rFonts w:ascii="仿宋" w:eastAsia="仿宋" w:hAnsi="仿宋" w:hint="eastAsia"/>
          <w:sz w:val="28"/>
          <w:szCs w:val="28"/>
        </w:rPr>
        <w:t>715.7</w:t>
      </w:r>
      <w:r>
        <w:rPr>
          <w:rFonts w:ascii="仿宋" w:eastAsia="仿宋" w:hAnsi="仿宋" w:hint="eastAsia"/>
          <w:sz w:val="28"/>
          <w:szCs w:val="28"/>
        </w:rPr>
        <w:t>1</w:t>
      </w:r>
      <w:r>
        <w:rPr>
          <w:rFonts w:ascii="仿宋" w:eastAsia="仿宋" w:hAnsi="仿宋" w:hint="eastAsia"/>
          <w:sz w:val="28"/>
          <w:szCs w:val="28"/>
        </w:rPr>
        <w:t>万元，住房保障支出</w:t>
      </w:r>
      <w:r>
        <w:rPr>
          <w:rFonts w:ascii="仿宋" w:eastAsia="仿宋" w:hAnsi="仿宋" w:hint="eastAsia"/>
          <w:sz w:val="28"/>
          <w:szCs w:val="28"/>
        </w:rPr>
        <w:t>43.69</w:t>
      </w:r>
      <w:r>
        <w:rPr>
          <w:rFonts w:ascii="仿宋" w:eastAsia="仿宋" w:hAnsi="仿宋" w:hint="eastAsia"/>
          <w:sz w:val="28"/>
          <w:szCs w:val="28"/>
        </w:rPr>
        <w:t>万元。</w:t>
      </w:r>
    </w:p>
    <w:p w:rsidR="00B95C0D" w:rsidRDefault="0098266D">
      <w:pPr>
        <w:rPr>
          <w:rFonts w:ascii="黑体" w:eastAsia="黑体" w:hAnsi="黑体" w:cs="黑体"/>
          <w:sz w:val="32"/>
          <w:szCs w:val="32"/>
        </w:rPr>
      </w:pPr>
      <w:r>
        <w:rPr>
          <w:rFonts w:ascii="黑体" w:eastAsia="黑体" w:hAnsi="黑体" w:cs="黑体" w:hint="eastAsia"/>
          <w:sz w:val="32"/>
          <w:szCs w:val="32"/>
        </w:rPr>
        <w:t>三、部门整体预算绩效管理情况</w:t>
      </w:r>
    </w:p>
    <w:p w:rsidR="00B95C0D" w:rsidRDefault="0098266D">
      <w:pPr>
        <w:rPr>
          <w:rFonts w:ascii="仿宋" w:eastAsia="仿宋" w:hAnsi="仿宋"/>
          <w:sz w:val="28"/>
          <w:szCs w:val="28"/>
        </w:rPr>
      </w:pPr>
      <w:r>
        <w:rPr>
          <w:rFonts w:ascii="仿宋" w:eastAsia="仿宋" w:hAnsi="仿宋" w:hint="eastAsia"/>
          <w:sz w:val="28"/>
          <w:szCs w:val="28"/>
        </w:rPr>
        <w:t>（一）预算编制情况。</w:t>
      </w:r>
    </w:p>
    <w:p w:rsidR="00B95C0D" w:rsidRDefault="0098266D">
      <w:pPr>
        <w:ind w:firstLineChars="200" w:firstLine="560"/>
        <w:rPr>
          <w:rFonts w:ascii="仿宋" w:eastAsia="仿宋" w:hAnsi="仿宋"/>
          <w:sz w:val="28"/>
          <w:szCs w:val="28"/>
        </w:rPr>
      </w:pPr>
      <w:r>
        <w:rPr>
          <w:rFonts w:ascii="仿宋" w:eastAsia="仿宋" w:hAnsi="仿宋" w:hint="eastAsia"/>
          <w:sz w:val="28"/>
          <w:szCs w:val="28"/>
        </w:rPr>
        <w:t>根据《中华人民共和国预算法》相关规定，按照广汉市财政局关于编制市级部门预算的通知要求，坚持厉行节约和从紧编制预算的原则，我所根据本单位的实际情况进行了预算编制，基础信息更新及时，预算编制准确，按先预算再支出的原则，及时处理相关事务，部门整体绩效目标编制完整、合理，对年度绩效目标进行季度梳理和年度分析，及时上报相关报表，对专项预算提前细化，分科目上报，做到收支平衡。</w:t>
      </w:r>
      <w:r>
        <w:rPr>
          <w:rFonts w:ascii="仿宋" w:eastAsia="仿宋" w:hAnsi="仿宋" w:hint="eastAsia"/>
          <w:sz w:val="28"/>
          <w:szCs w:val="28"/>
        </w:rPr>
        <w:t xml:space="preserve">     </w:t>
      </w:r>
    </w:p>
    <w:p w:rsidR="00B95C0D" w:rsidRDefault="0098266D">
      <w:pPr>
        <w:rPr>
          <w:rFonts w:ascii="仿宋" w:eastAsia="仿宋" w:hAnsi="仿宋"/>
          <w:sz w:val="28"/>
          <w:szCs w:val="28"/>
        </w:rPr>
      </w:pPr>
      <w:r>
        <w:rPr>
          <w:rFonts w:ascii="仿宋" w:eastAsia="仿宋" w:hAnsi="仿宋" w:hint="eastAsia"/>
          <w:sz w:val="28"/>
          <w:szCs w:val="28"/>
        </w:rPr>
        <w:t>（二）执行管理情况。</w:t>
      </w:r>
    </w:p>
    <w:p w:rsidR="00B95C0D" w:rsidRDefault="0098266D">
      <w:pPr>
        <w:ind w:firstLineChars="200" w:firstLine="560"/>
        <w:rPr>
          <w:rFonts w:ascii="仿宋" w:eastAsia="仿宋" w:hAnsi="仿宋"/>
          <w:sz w:val="28"/>
          <w:szCs w:val="28"/>
        </w:rPr>
      </w:pPr>
      <w:r>
        <w:rPr>
          <w:rFonts w:ascii="仿宋" w:eastAsia="仿宋" w:hAnsi="仿宋" w:hint="eastAsia"/>
          <w:sz w:val="28"/>
          <w:szCs w:val="28"/>
        </w:rPr>
        <w:t>金雁湖管理所按照市财政</w:t>
      </w:r>
      <w:r>
        <w:rPr>
          <w:rFonts w:ascii="仿宋" w:eastAsia="仿宋" w:hAnsi="仿宋" w:hint="eastAsia"/>
          <w:sz w:val="28"/>
          <w:szCs w:val="28"/>
        </w:rPr>
        <w:t>的要求，基本支出分月、分季度申报相应计划，待市财政审核通过后，其中人员工资按月申报并授权支付，日常公用经费按季度申报并支付，部门预算执行进度严格按预算执行，执行情况良好。</w:t>
      </w:r>
    </w:p>
    <w:p w:rsidR="00B95C0D" w:rsidRDefault="0098266D">
      <w:pPr>
        <w:ind w:firstLineChars="200" w:firstLine="560"/>
        <w:rPr>
          <w:rFonts w:ascii="仿宋" w:eastAsia="仿宋" w:hAnsi="仿宋"/>
          <w:sz w:val="28"/>
          <w:szCs w:val="28"/>
        </w:rPr>
      </w:pPr>
      <w:r>
        <w:rPr>
          <w:rFonts w:ascii="仿宋" w:eastAsia="仿宋" w:hAnsi="仿宋" w:hint="eastAsia"/>
          <w:sz w:val="28"/>
          <w:szCs w:val="28"/>
        </w:rPr>
        <w:t>开展预算执行中期评估：一是逐项清理，突出预算编制精细。认真比对年初预算编制和预算实际执行的差异，强化预算意识，同时为下年预算编制精细化打下基础；二是及时调整，突出预算安排有效；三是硬化约束，突出预算执行高效。经过中期评估，督促本预算单位严格按批复的年初预算执行，确保执行到位，切实发挥财政资金使用</w:t>
      </w:r>
      <w:r>
        <w:rPr>
          <w:rFonts w:ascii="仿宋" w:eastAsia="仿宋" w:hAnsi="仿宋" w:hint="eastAsia"/>
          <w:sz w:val="28"/>
          <w:szCs w:val="28"/>
        </w:rPr>
        <w:lastRenderedPageBreak/>
        <w:t>效益。</w:t>
      </w:r>
    </w:p>
    <w:p w:rsidR="00B95C0D" w:rsidRDefault="0098266D">
      <w:pPr>
        <w:ind w:firstLineChars="200" w:firstLine="560"/>
        <w:rPr>
          <w:rFonts w:ascii="仿宋" w:eastAsia="仿宋" w:hAnsi="仿宋"/>
          <w:sz w:val="28"/>
          <w:szCs w:val="28"/>
        </w:rPr>
      </w:pPr>
      <w:r>
        <w:rPr>
          <w:rFonts w:ascii="仿宋" w:eastAsia="仿宋" w:hAnsi="仿宋" w:hint="eastAsia"/>
          <w:sz w:val="28"/>
          <w:szCs w:val="28"/>
        </w:rPr>
        <w:t>在节能降耗方面，认真提高全所的节能意识，落实节能降耗措施，千方百计开展节能降耗工作，从节电、节水、绿化及车辆用油等方面多管齐下，落实到位。与上年的能耗资金相比水电有小幅增长，主要是原因除水、电单价涨幅较大外，天气原因也导致绿化用水电量增加。</w:t>
      </w:r>
    </w:p>
    <w:p w:rsidR="00B95C0D" w:rsidRDefault="0098266D">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我所</w:t>
      </w:r>
      <w:r>
        <w:rPr>
          <w:rFonts w:ascii="仿宋" w:eastAsia="仿宋" w:hAnsi="仿宋"/>
          <w:sz w:val="28"/>
          <w:szCs w:val="28"/>
        </w:rPr>
        <w:t>根据中央八项规定、省上十项规定、市上七项规定，</w:t>
      </w:r>
      <w:r>
        <w:rPr>
          <w:rFonts w:ascii="仿宋" w:eastAsia="仿宋" w:hAnsi="仿宋" w:hint="eastAsia"/>
          <w:sz w:val="28"/>
          <w:szCs w:val="28"/>
        </w:rPr>
        <w:t>严格</w:t>
      </w:r>
      <w:r w:rsidR="00AF47B4">
        <w:rPr>
          <w:rFonts w:ascii="仿宋" w:eastAsia="仿宋" w:hAnsi="仿宋" w:hint="eastAsia"/>
          <w:sz w:val="28"/>
          <w:szCs w:val="28"/>
        </w:rPr>
        <w:t>”三公”经费</w:t>
      </w:r>
      <w:r>
        <w:rPr>
          <w:rFonts w:ascii="仿宋" w:eastAsia="仿宋" w:hAnsi="仿宋" w:hint="eastAsia"/>
          <w:sz w:val="28"/>
          <w:szCs w:val="28"/>
        </w:rPr>
        <w:t>管理，厉行节约，严格按规定的经费渠道、支出标准合法开支，“三公”经费预算为</w:t>
      </w:r>
      <w:r>
        <w:rPr>
          <w:rFonts w:ascii="仿宋" w:eastAsia="仿宋" w:hAnsi="仿宋" w:hint="eastAsia"/>
          <w:sz w:val="28"/>
          <w:szCs w:val="28"/>
        </w:rPr>
        <w:t>6.2</w:t>
      </w:r>
      <w:r>
        <w:rPr>
          <w:rFonts w:ascii="仿宋" w:eastAsia="仿宋" w:hAnsi="仿宋" w:hint="eastAsia"/>
          <w:sz w:val="28"/>
          <w:szCs w:val="28"/>
        </w:rPr>
        <w:t>万元，实际执行为</w:t>
      </w:r>
      <w:r>
        <w:rPr>
          <w:rFonts w:ascii="仿宋" w:eastAsia="仿宋" w:hAnsi="仿宋" w:hint="eastAsia"/>
          <w:sz w:val="28"/>
          <w:szCs w:val="28"/>
        </w:rPr>
        <w:t>3.42</w:t>
      </w:r>
      <w:r>
        <w:rPr>
          <w:rFonts w:ascii="仿宋" w:eastAsia="仿宋" w:hAnsi="仿宋" w:hint="eastAsia"/>
          <w:sz w:val="28"/>
          <w:szCs w:val="28"/>
        </w:rPr>
        <w:t>万元，比预算节约</w:t>
      </w:r>
      <w:r>
        <w:rPr>
          <w:rFonts w:ascii="仿宋" w:eastAsia="仿宋" w:hAnsi="仿宋" w:hint="eastAsia"/>
          <w:sz w:val="28"/>
          <w:szCs w:val="28"/>
        </w:rPr>
        <w:t>2.78</w:t>
      </w:r>
      <w:r>
        <w:rPr>
          <w:rFonts w:ascii="仿宋" w:eastAsia="仿宋" w:hAnsi="仿宋" w:hint="eastAsia"/>
          <w:sz w:val="28"/>
          <w:szCs w:val="28"/>
        </w:rPr>
        <w:t>万元，主要原因是无公务接待费及预算时公务用车为</w:t>
      </w:r>
      <w:r>
        <w:rPr>
          <w:rFonts w:ascii="仿宋" w:eastAsia="仿宋" w:hAnsi="仿宋" w:hint="eastAsia"/>
          <w:sz w:val="28"/>
          <w:szCs w:val="28"/>
        </w:rPr>
        <w:t>2</w:t>
      </w:r>
      <w:r>
        <w:rPr>
          <w:rFonts w:ascii="仿宋" w:eastAsia="仿宋" w:hAnsi="仿宋" w:hint="eastAsia"/>
          <w:sz w:val="28"/>
          <w:szCs w:val="28"/>
        </w:rPr>
        <w:t>辆，后</w:t>
      </w:r>
      <w:r>
        <w:rPr>
          <w:rFonts w:ascii="仿宋" w:eastAsia="仿宋" w:hAnsi="仿宋" w:hint="eastAsia"/>
          <w:sz w:val="28"/>
          <w:szCs w:val="28"/>
        </w:rPr>
        <w:t>2018</w:t>
      </w:r>
      <w:r>
        <w:rPr>
          <w:rFonts w:ascii="仿宋" w:eastAsia="仿宋" w:hAnsi="仿宋" w:hint="eastAsia"/>
          <w:sz w:val="28"/>
          <w:szCs w:val="28"/>
        </w:rPr>
        <w:t>年</w:t>
      </w:r>
      <w:r>
        <w:rPr>
          <w:rFonts w:ascii="仿宋" w:eastAsia="仿宋" w:hAnsi="仿宋" w:hint="eastAsia"/>
          <w:sz w:val="28"/>
          <w:szCs w:val="28"/>
        </w:rPr>
        <w:t>6</w:t>
      </w:r>
      <w:r>
        <w:rPr>
          <w:rFonts w:ascii="仿宋" w:eastAsia="仿宋" w:hAnsi="仿宋" w:hint="eastAsia"/>
          <w:sz w:val="28"/>
          <w:szCs w:val="28"/>
        </w:rPr>
        <w:t>月</w:t>
      </w:r>
      <w:r>
        <w:rPr>
          <w:rFonts w:ascii="仿宋" w:eastAsia="仿宋" w:hAnsi="仿宋" w:hint="eastAsia"/>
          <w:sz w:val="28"/>
          <w:szCs w:val="28"/>
        </w:rPr>
        <w:t>底因公车改革移交封存一辆，只余公务用车一辆。</w:t>
      </w:r>
    </w:p>
    <w:p w:rsidR="00B95C0D" w:rsidRDefault="0098266D">
      <w:pPr>
        <w:rPr>
          <w:rFonts w:ascii="仿宋" w:eastAsia="仿宋" w:hAnsi="仿宋"/>
          <w:sz w:val="28"/>
          <w:szCs w:val="28"/>
        </w:rPr>
      </w:pPr>
      <w:r>
        <w:rPr>
          <w:rFonts w:ascii="仿宋" w:eastAsia="仿宋" w:hAnsi="仿宋" w:hint="eastAsia"/>
          <w:sz w:val="28"/>
          <w:szCs w:val="28"/>
        </w:rPr>
        <w:t>（三）综合管理情况。</w:t>
      </w:r>
    </w:p>
    <w:p w:rsidR="00B95C0D" w:rsidRDefault="0098266D">
      <w:pPr>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本所严格按照规定的项目、标准、征收方式执收非税收入，并及时足额将非税收入缴入财政；</w:t>
      </w:r>
    </w:p>
    <w:p w:rsidR="00B95C0D" w:rsidRDefault="0098266D">
      <w:pPr>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根据单位事业发展的需要，结合本单位的实际情况，充分发扬厉行节约、勤俭办事的精神，按照轻重缓急的要求编制政府采购预算，并保障执行的实施计划与备案的实施计划的一致性；</w:t>
      </w:r>
    </w:p>
    <w:p w:rsidR="00B95C0D" w:rsidRDefault="0098266D">
      <w:pPr>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资产管理方面：完善了固定资产档案，将国有资产纳入资产信息系统，按要求及时、准确、全面开展了资产清查工作，摸清了资产存量，健全了固定资产的管理措施，完善了固定资产管理制度，保障了国有资产</w:t>
      </w:r>
      <w:r>
        <w:rPr>
          <w:rFonts w:ascii="仿宋" w:eastAsia="仿宋" w:hAnsi="仿宋" w:hint="eastAsia"/>
          <w:sz w:val="28"/>
          <w:szCs w:val="28"/>
        </w:rPr>
        <w:t>报表数据的真实性、准确性和全面性；</w:t>
      </w:r>
    </w:p>
    <w:p w:rsidR="00B95C0D" w:rsidRDefault="0098266D">
      <w:pPr>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建立并健全了单位的内部控制制度并推动内部控制建设的有效实施，规范了单位经济和业务活动的有序运行；</w:t>
      </w:r>
    </w:p>
    <w:p w:rsidR="00B95C0D" w:rsidRDefault="0098266D">
      <w:pPr>
        <w:rPr>
          <w:rFonts w:ascii="仿宋" w:eastAsia="仿宋" w:hAnsi="仿宋"/>
          <w:sz w:val="28"/>
          <w:szCs w:val="28"/>
        </w:rPr>
      </w:pPr>
      <w:r>
        <w:rPr>
          <w:rFonts w:ascii="仿宋" w:eastAsia="仿宋" w:hAnsi="仿宋" w:hint="eastAsia"/>
          <w:sz w:val="28"/>
          <w:szCs w:val="28"/>
        </w:rPr>
        <w:lastRenderedPageBreak/>
        <w:t>5.</w:t>
      </w:r>
      <w:r>
        <w:rPr>
          <w:rFonts w:ascii="仿宋" w:eastAsia="仿宋" w:hAnsi="仿宋" w:hint="eastAsia"/>
          <w:sz w:val="28"/>
          <w:szCs w:val="28"/>
        </w:rPr>
        <w:t>认真完成预算、决算、绩效评价信息公开（包含所有财政资金安排的“三公”经费、机关运行经费的安排和使用情况。）；</w:t>
      </w:r>
    </w:p>
    <w:p w:rsidR="00B95C0D" w:rsidRDefault="0098266D">
      <w:pPr>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严格执行绩效管理工作有关规定，进一步规范财政资金管理，强化财政支出绩效理念，提升部门责任意识，提高资金使用效益。根据绩效评价的要求，对照自评方案进行逐条逐项自评，开展自查自纠，及时发现问题，查找原因，纠正偏差，为下一步工作夯实基础，对评价结果及时总结上报。</w:t>
      </w:r>
    </w:p>
    <w:p w:rsidR="00B95C0D" w:rsidRDefault="0098266D">
      <w:pPr>
        <w:rPr>
          <w:rFonts w:ascii="仿宋" w:eastAsia="仿宋" w:hAnsi="仿宋"/>
          <w:sz w:val="28"/>
          <w:szCs w:val="28"/>
        </w:rPr>
      </w:pPr>
      <w:r>
        <w:rPr>
          <w:rFonts w:ascii="仿宋" w:eastAsia="仿宋" w:hAnsi="仿宋" w:hint="eastAsia"/>
          <w:sz w:val="28"/>
          <w:szCs w:val="28"/>
        </w:rPr>
        <w:t>（四）整体绩效。</w:t>
      </w:r>
    </w:p>
    <w:p w:rsidR="00B95C0D" w:rsidRDefault="0098266D">
      <w:pPr>
        <w:ind w:firstLineChars="250" w:firstLine="700"/>
        <w:rPr>
          <w:rFonts w:ascii="仿宋" w:eastAsia="仿宋" w:hAnsi="仿宋"/>
          <w:sz w:val="28"/>
          <w:szCs w:val="28"/>
        </w:rPr>
      </w:pPr>
      <w:r>
        <w:rPr>
          <w:rFonts w:ascii="仿宋" w:eastAsia="仿宋" w:hAnsi="仿宋" w:hint="eastAsia"/>
          <w:sz w:val="28"/>
          <w:szCs w:val="28"/>
        </w:rPr>
        <w:t>金雁湖管理所根据单位年初工作规划和重点性工作，围绕市委、市政府全面建成小康社会，把广汉建成水木田园城市的发展蓝图，积极履职，强化管理，较好的完成了年度工作目标。通过加强预算收支管理，不断建立健全内部管理制度，梳理内部管理流程，部门整体支出管理情况得到提升。本所严格按照年初拟定的工作计划，逐项认真落实，围绕民生问题，坚持环境优先，从园林规划设计、绿化景观改造、环境卫生、安全管理等方面进行了认真梳理和整改，努力进行综合性特色文化旅游区的打造，</w:t>
      </w:r>
      <w:r>
        <w:rPr>
          <w:rFonts w:ascii="仿宋" w:eastAsia="仿宋" w:hAnsi="仿宋"/>
          <w:color w:val="333333"/>
          <w:sz w:val="28"/>
          <w:szCs w:val="28"/>
          <w:shd w:val="clear" w:color="auto" w:fill="FFFFFF"/>
        </w:rPr>
        <w:t>以环境保护为根本，以经济建设为中心，扎实推进脱贫攻</w:t>
      </w:r>
      <w:r>
        <w:rPr>
          <w:rFonts w:ascii="仿宋" w:eastAsia="仿宋" w:hAnsi="仿宋"/>
          <w:color w:val="333333"/>
          <w:sz w:val="28"/>
          <w:szCs w:val="28"/>
          <w:shd w:val="clear" w:color="auto" w:fill="FFFFFF"/>
        </w:rPr>
        <w:t>坚，着力保障和改善民生，全力维护社会和谐稳定，不断</w:t>
      </w:r>
      <w:r>
        <w:rPr>
          <w:rFonts w:ascii="仿宋" w:eastAsia="仿宋" w:hAnsi="仿宋" w:hint="eastAsia"/>
          <w:color w:val="333333"/>
          <w:sz w:val="28"/>
          <w:szCs w:val="28"/>
          <w:shd w:val="clear" w:color="auto" w:fill="FFFFFF"/>
        </w:rPr>
        <w:t>提升群众满意的休闲场所，</w:t>
      </w:r>
      <w:r>
        <w:rPr>
          <w:rFonts w:ascii="仿宋" w:eastAsia="仿宋" w:hAnsi="仿宋" w:hint="eastAsia"/>
          <w:sz w:val="28"/>
          <w:szCs w:val="28"/>
        </w:rPr>
        <w:t>较好地实现了预期绩效目标。</w:t>
      </w:r>
    </w:p>
    <w:p w:rsidR="00B95C0D" w:rsidRDefault="0098266D">
      <w:pPr>
        <w:rPr>
          <w:rFonts w:ascii="黑体" w:eastAsia="黑体" w:hAnsi="黑体"/>
          <w:b/>
          <w:sz w:val="30"/>
          <w:szCs w:val="30"/>
        </w:rPr>
      </w:pPr>
      <w:r>
        <w:rPr>
          <w:rFonts w:ascii="黑体" w:eastAsia="黑体" w:hAnsi="黑体" w:hint="eastAsia"/>
          <w:b/>
          <w:sz w:val="30"/>
          <w:szCs w:val="30"/>
        </w:rPr>
        <w:t>四、评价结论及建议</w:t>
      </w:r>
    </w:p>
    <w:p w:rsidR="00B95C0D" w:rsidRDefault="0098266D">
      <w:pPr>
        <w:widowControl/>
        <w:spacing w:line="540" w:lineRule="exact"/>
        <w:ind w:firstLine="900"/>
        <w:rPr>
          <w:rFonts w:ascii="仿宋" w:eastAsia="仿宋" w:hAnsi="仿宋"/>
          <w:sz w:val="28"/>
          <w:szCs w:val="28"/>
          <w:shd w:val="clear" w:color="auto" w:fill="FFFFFF"/>
        </w:rPr>
      </w:pPr>
      <w:r>
        <w:rPr>
          <w:rFonts w:ascii="仿宋" w:eastAsia="仿宋" w:hAnsi="仿宋" w:hint="eastAsia"/>
          <w:sz w:val="28"/>
          <w:szCs w:val="28"/>
          <w:shd w:val="clear" w:color="auto" w:fill="FFFFFF"/>
        </w:rPr>
        <w:t>广汉市金雁湖管理所</w:t>
      </w:r>
      <w:r>
        <w:rPr>
          <w:rFonts w:ascii="仿宋" w:eastAsia="仿宋" w:hAnsi="仿宋" w:hint="eastAsia"/>
          <w:sz w:val="28"/>
          <w:szCs w:val="28"/>
          <w:shd w:val="clear" w:color="auto" w:fill="FFFFFF"/>
        </w:rPr>
        <w:t>2019</w:t>
      </w:r>
      <w:r>
        <w:rPr>
          <w:rFonts w:ascii="仿宋" w:eastAsia="仿宋" w:hAnsi="仿宋" w:hint="eastAsia"/>
          <w:sz w:val="28"/>
          <w:szCs w:val="28"/>
          <w:shd w:val="clear" w:color="auto" w:fill="FFFFFF"/>
        </w:rPr>
        <w:t>年部门预算支出绩效评价总得分为</w:t>
      </w:r>
      <w:r>
        <w:rPr>
          <w:rFonts w:ascii="仿宋" w:eastAsia="仿宋" w:hAnsi="仿宋" w:hint="eastAsia"/>
          <w:sz w:val="28"/>
          <w:szCs w:val="28"/>
          <w:shd w:val="clear" w:color="auto" w:fill="FFFFFF"/>
        </w:rPr>
        <w:t>97</w:t>
      </w:r>
      <w:r>
        <w:rPr>
          <w:rFonts w:ascii="仿宋" w:eastAsia="仿宋" w:hAnsi="仿宋" w:hint="eastAsia"/>
          <w:sz w:val="28"/>
          <w:szCs w:val="28"/>
          <w:shd w:val="clear" w:color="auto" w:fill="FFFFFF"/>
        </w:rPr>
        <w:t>分。本所能</w:t>
      </w:r>
      <w:r>
        <w:rPr>
          <w:rFonts w:ascii="仿宋" w:eastAsia="仿宋" w:hAnsi="仿宋" w:hint="eastAsia"/>
          <w:sz w:val="28"/>
          <w:szCs w:val="28"/>
        </w:rPr>
        <w:t>按时完成预决算编制。在执行过程中有计划进行资金申报、使用，完善资金管理及内部控制制度，确保资金安全，做到账</w:t>
      </w:r>
      <w:r>
        <w:rPr>
          <w:rFonts w:ascii="仿宋" w:eastAsia="仿宋" w:hAnsi="仿宋" w:hint="eastAsia"/>
          <w:sz w:val="28"/>
          <w:szCs w:val="28"/>
        </w:rPr>
        <w:lastRenderedPageBreak/>
        <w:t>款、账账、账实相符，为全市人民休闲健身的优美舒适的环境提供了有效的资金保障。由于公园面积较大，工作量大，在编人员又抽调了较大一部分到主管局工作，导致临聘及劳务人员增多，在资金安排、使用、核算上存在不很合理现象，使预</w:t>
      </w:r>
      <w:r>
        <w:rPr>
          <w:rFonts w:ascii="仿宋" w:eastAsia="仿宋" w:hAnsi="仿宋" w:hint="eastAsia"/>
          <w:sz w:val="28"/>
          <w:szCs w:val="28"/>
        </w:rPr>
        <w:t>算经费科目与支出科目存在差异；在今后工作中</w:t>
      </w:r>
      <w:r>
        <w:rPr>
          <w:rFonts w:ascii="仿宋" w:eastAsia="仿宋" w:hAnsi="仿宋" w:hint="eastAsia"/>
          <w:sz w:val="28"/>
          <w:szCs w:val="28"/>
        </w:rPr>
        <w:t>,</w:t>
      </w:r>
      <w:r>
        <w:rPr>
          <w:rFonts w:ascii="仿宋" w:eastAsia="仿宋" w:hAnsi="仿宋" w:hint="eastAsia"/>
          <w:sz w:val="28"/>
          <w:szCs w:val="28"/>
        </w:rPr>
        <w:t>将进一步提高工作效率，在规范绩效管理方面更加细化，合理编制预算，把有限的资金用在刀刃上，更好地为全市人民服务。</w:t>
      </w:r>
    </w:p>
    <w:p w:rsidR="00B95C0D" w:rsidRDefault="0098266D">
      <w:pPr>
        <w:pStyle w:val="2"/>
        <w:rPr>
          <w:rStyle w:val="1Char"/>
          <w:rFonts w:ascii="黑体" w:eastAsia="黑体" w:hAnsi="黑体" w:cs="黑体"/>
          <w:b/>
          <w:bCs/>
        </w:rPr>
      </w:pPr>
      <w:bookmarkStart w:id="56" w:name="_Toc15396618"/>
      <w:bookmarkEnd w:id="55"/>
      <w:r>
        <w:rPr>
          <w:rFonts w:ascii="黑体" w:eastAsia="黑体" w:hAnsi="黑体" w:cs="黑体" w:hint="eastAsia"/>
          <w:color w:val="000000"/>
          <w:sz w:val="44"/>
          <w:szCs w:val="44"/>
        </w:rPr>
        <w:lastRenderedPageBreak/>
        <w:t xml:space="preserve">             </w:t>
      </w:r>
      <w:r>
        <w:rPr>
          <w:rFonts w:ascii="黑体" w:eastAsia="黑体" w:hAnsi="黑体" w:cs="黑体" w:hint="eastAsia"/>
          <w:color w:val="000000"/>
          <w:sz w:val="44"/>
          <w:szCs w:val="44"/>
        </w:rPr>
        <w:t>第</w:t>
      </w:r>
      <w:r>
        <w:rPr>
          <w:rStyle w:val="1Char"/>
          <w:rFonts w:ascii="黑体" w:eastAsia="黑体" w:hAnsi="黑体" w:cs="黑体" w:hint="eastAsia"/>
        </w:rPr>
        <w:t>五部分</w:t>
      </w:r>
      <w:r>
        <w:rPr>
          <w:rStyle w:val="1Char"/>
          <w:rFonts w:ascii="黑体" w:eastAsia="黑体" w:hAnsi="黑体" w:cs="黑体"/>
        </w:rPr>
        <w:t xml:space="preserve"> </w:t>
      </w:r>
      <w:bookmarkEnd w:id="52"/>
      <w:bookmarkEnd w:id="56"/>
      <w:r>
        <w:rPr>
          <w:rStyle w:val="1Char"/>
          <w:rFonts w:ascii="黑体" w:eastAsia="黑体" w:hAnsi="黑体" w:cs="黑体" w:hint="eastAsia"/>
          <w:b/>
          <w:bCs/>
        </w:rPr>
        <w:t>附表</w:t>
      </w:r>
    </w:p>
    <w:p w:rsidR="00B95C0D" w:rsidRDefault="0098266D">
      <w:pPr>
        <w:pStyle w:val="2"/>
        <w:rPr>
          <w:rFonts w:ascii="仿宋" w:eastAsia="仿宋" w:hAnsi="仿宋" w:cs="Times New Roman"/>
          <w:color w:val="000000"/>
        </w:rPr>
      </w:pPr>
      <w:r>
        <w:rPr>
          <w:rFonts w:ascii="仿宋" w:eastAsia="仿宋" w:hAnsi="仿宋" w:cs="仿宋" w:hint="eastAsia"/>
          <w:b w:val="0"/>
          <w:bCs w:val="0"/>
          <w:color w:val="000000"/>
        </w:rPr>
        <w:t>一、收</w:t>
      </w:r>
      <w:r>
        <w:rPr>
          <w:rStyle w:val="2Char"/>
          <w:rFonts w:ascii="仿宋" w:eastAsia="仿宋" w:hAnsi="仿宋" w:cs="仿宋" w:hint="eastAsia"/>
        </w:rPr>
        <w:t>入支出决算总表</w:t>
      </w:r>
    </w:p>
    <w:p w:rsidR="00B95C0D" w:rsidRDefault="0098266D">
      <w:pPr>
        <w:pStyle w:val="2"/>
        <w:rPr>
          <w:rFonts w:ascii="仿宋" w:eastAsia="仿宋" w:hAnsi="仿宋" w:cs="Times New Roman"/>
          <w:color w:val="000000"/>
        </w:rPr>
      </w:pPr>
      <w:r>
        <w:rPr>
          <w:rFonts w:ascii="仿宋" w:eastAsia="仿宋" w:hAnsi="仿宋" w:cs="仿宋" w:hint="eastAsia"/>
          <w:b w:val="0"/>
          <w:bCs w:val="0"/>
          <w:color w:val="000000"/>
        </w:rPr>
        <w:t>二、收</w:t>
      </w:r>
      <w:r>
        <w:rPr>
          <w:rStyle w:val="2Char"/>
          <w:rFonts w:ascii="仿宋" w:eastAsia="仿宋" w:hAnsi="仿宋" w:cs="仿宋" w:hint="eastAsia"/>
        </w:rPr>
        <w:t>入总表</w:t>
      </w:r>
    </w:p>
    <w:p w:rsidR="00B95C0D" w:rsidRDefault="0098266D">
      <w:pPr>
        <w:pStyle w:val="2"/>
        <w:rPr>
          <w:rFonts w:ascii="仿宋" w:eastAsia="仿宋" w:hAnsi="仿宋" w:cs="Times New Roman"/>
          <w:color w:val="000000"/>
        </w:rPr>
      </w:pPr>
      <w:r>
        <w:rPr>
          <w:rStyle w:val="2Char"/>
          <w:rFonts w:ascii="仿宋" w:eastAsia="仿宋" w:hAnsi="仿宋" w:cs="仿宋" w:hint="eastAsia"/>
        </w:rPr>
        <w:t>三、</w:t>
      </w:r>
      <w:r>
        <w:rPr>
          <w:rFonts w:ascii="仿宋" w:eastAsia="仿宋" w:hAnsi="仿宋" w:cs="仿宋" w:hint="eastAsia"/>
          <w:b w:val="0"/>
          <w:bCs w:val="0"/>
          <w:color w:val="000000"/>
        </w:rPr>
        <w:t>支</w:t>
      </w:r>
      <w:r>
        <w:rPr>
          <w:rStyle w:val="2Char"/>
          <w:rFonts w:ascii="仿宋" w:eastAsia="仿宋" w:hAnsi="仿宋" w:cs="仿宋" w:hint="eastAsia"/>
        </w:rPr>
        <w:t>出总表</w:t>
      </w:r>
    </w:p>
    <w:p w:rsidR="00B95C0D" w:rsidRDefault="0098266D">
      <w:pPr>
        <w:pStyle w:val="2"/>
        <w:rPr>
          <w:rFonts w:ascii="仿宋" w:eastAsia="仿宋" w:hAnsi="仿宋" w:cs="Times New Roman"/>
          <w:b w:val="0"/>
          <w:bCs w:val="0"/>
          <w:color w:val="000000"/>
        </w:rPr>
      </w:pPr>
      <w:r>
        <w:rPr>
          <w:rStyle w:val="2Char"/>
          <w:rFonts w:ascii="仿宋" w:eastAsia="仿宋" w:hAnsi="仿宋" w:cs="仿宋" w:hint="eastAsia"/>
        </w:rPr>
        <w:t>四、</w:t>
      </w:r>
      <w:r>
        <w:rPr>
          <w:rFonts w:ascii="仿宋" w:eastAsia="仿宋" w:hAnsi="仿宋" w:cs="仿宋" w:hint="eastAsia"/>
          <w:b w:val="0"/>
          <w:bCs w:val="0"/>
          <w:color w:val="000000"/>
        </w:rPr>
        <w:t>财</w:t>
      </w:r>
      <w:r>
        <w:rPr>
          <w:rStyle w:val="2Char"/>
          <w:rFonts w:ascii="仿宋" w:eastAsia="仿宋" w:hAnsi="仿宋" w:cs="仿宋" w:hint="eastAsia"/>
        </w:rPr>
        <w:t>政拨款收入支出决算总表</w:t>
      </w:r>
    </w:p>
    <w:p w:rsidR="00B95C0D" w:rsidRDefault="0098266D">
      <w:pPr>
        <w:pStyle w:val="2"/>
        <w:rPr>
          <w:rFonts w:ascii="仿宋" w:eastAsia="仿宋" w:hAnsi="仿宋" w:cs="Times New Roman"/>
          <w:color w:val="000000"/>
        </w:rPr>
      </w:pPr>
      <w:r>
        <w:rPr>
          <w:rStyle w:val="2Char"/>
          <w:rFonts w:ascii="仿宋" w:eastAsia="仿宋" w:hAnsi="仿宋" w:cs="仿宋" w:hint="eastAsia"/>
        </w:rPr>
        <w:t>五、</w:t>
      </w:r>
      <w:r>
        <w:rPr>
          <w:rFonts w:ascii="仿宋" w:eastAsia="仿宋" w:hAnsi="仿宋" w:cs="仿宋" w:hint="eastAsia"/>
          <w:b w:val="0"/>
          <w:bCs w:val="0"/>
          <w:color w:val="000000"/>
        </w:rPr>
        <w:t>财</w:t>
      </w:r>
      <w:r>
        <w:rPr>
          <w:rStyle w:val="2Char"/>
          <w:rFonts w:ascii="仿宋" w:eastAsia="仿宋" w:hAnsi="仿宋" w:cs="仿宋" w:hint="eastAsia"/>
        </w:rPr>
        <w:t>政拨款支出决算明细表（政府经济分类科目）</w:t>
      </w:r>
    </w:p>
    <w:p w:rsidR="00B95C0D" w:rsidRDefault="0098266D">
      <w:pPr>
        <w:pStyle w:val="2"/>
        <w:rPr>
          <w:rFonts w:ascii="仿宋" w:eastAsia="仿宋" w:hAnsi="仿宋" w:cs="Times New Roman"/>
          <w:color w:val="000000"/>
        </w:rPr>
      </w:pPr>
      <w:r>
        <w:rPr>
          <w:rStyle w:val="2Char"/>
          <w:rFonts w:ascii="仿宋" w:eastAsia="仿宋" w:hAnsi="仿宋" w:cs="仿宋" w:hint="eastAsia"/>
        </w:rPr>
        <w:t>六、</w:t>
      </w:r>
      <w:r>
        <w:rPr>
          <w:rFonts w:ascii="仿宋" w:eastAsia="仿宋" w:hAnsi="仿宋" w:cs="仿宋" w:hint="eastAsia"/>
          <w:b w:val="0"/>
          <w:bCs w:val="0"/>
          <w:color w:val="000000"/>
        </w:rPr>
        <w:t>一</w:t>
      </w:r>
      <w:r>
        <w:rPr>
          <w:rStyle w:val="2Char"/>
          <w:rFonts w:ascii="仿宋" w:eastAsia="仿宋" w:hAnsi="仿宋" w:cs="仿宋" w:hint="eastAsia"/>
        </w:rPr>
        <w:t>般公共预算财政拨款支出决算表</w:t>
      </w:r>
    </w:p>
    <w:p w:rsidR="00B95C0D" w:rsidRDefault="0098266D">
      <w:pPr>
        <w:pStyle w:val="2"/>
        <w:rPr>
          <w:rFonts w:ascii="仿宋" w:eastAsia="仿宋" w:hAnsi="仿宋" w:cs="Times New Roman"/>
          <w:color w:val="000000"/>
        </w:rPr>
      </w:pPr>
      <w:r>
        <w:rPr>
          <w:rStyle w:val="2Char"/>
          <w:rFonts w:ascii="仿宋" w:eastAsia="仿宋" w:hAnsi="仿宋" w:cs="仿宋" w:hint="eastAsia"/>
        </w:rPr>
        <w:t>七、</w:t>
      </w:r>
      <w:r>
        <w:rPr>
          <w:rFonts w:ascii="仿宋" w:eastAsia="仿宋" w:hAnsi="仿宋" w:cs="仿宋" w:hint="eastAsia"/>
          <w:b w:val="0"/>
          <w:bCs w:val="0"/>
          <w:color w:val="000000"/>
        </w:rPr>
        <w:t>一</w:t>
      </w:r>
      <w:r>
        <w:rPr>
          <w:rStyle w:val="2Char"/>
          <w:rFonts w:ascii="仿宋" w:eastAsia="仿宋" w:hAnsi="仿宋" w:cs="仿宋" w:hint="eastAsia"/>
        </w:rPr>
        <w:t>般公共预算财政拨款支出决算明细表</w:t>
      </w:r>
    </w:p>
    <w:p w:rsidR="00B95C0D" w:rsidRDefault="0098266D">
      <w:pPr>
        <w:pStyle w:val="2"/>
        <w:rPr>
          <w:rFonts w:ascii="仿宋" w:eastAsia="仿宋" w:hAnsi="仿宋" w:cs="Times New Roman"/>
          <w:color w:val="000000"/>
        </w:rPr>
      </w:pPr>
      <w:r>
        <w:rPr>
          <w:rStyle w:val="2Char"/>
          <w:rFonts w:ascii="仿宋" w:eastAsia="仿宋" w:hAnsi="仿宋" w:cs="仿宋" w:hint="eastAsia"/>
        </w:rPr>
        <w:t>八、</w:t>
      </w:r>
      <w:r>
        <w:rPr>
          <w:rFonts w:ascii="仿宋" w:eastAsia="仿宋" w:hAnsi="仿宋" w:cs="仿宋" w:hint="eastAsia"/>
          <w:b w:val="0"/>
          <w:bCs w:val="0"/>
          <w:color w:val="000000"/>
        </w:rPr>
        <w:t>一</w:t>
      </w:r>
      <w:r>
        <w:rPr>
          <w:rStyle w:val="2Char"/>
          <w:rFonts w:ascii="仿宋" w:eastAsia="仿宋" w:hAnsi="仿宋" w:cs="仿宋" w:hint="eastAsia"/>
        </w:rPr>
        <w:t>般公共预算财政拨款基本支出决算表</w:t>
      </w:r>
    </w:p>
    <w:p w:rsidR="00B95C0D" w:rsidRDefault="0098266D">
      <w:pPr>
        <w:pStyle w:val="2"/>
        <w:rPr>
          <w:rFonts w:ascii="仿宋" w:eastAsia="仿宋" w:hAnsi="仿宋" w:cs="Times New Roman"/>
          <w:color w:val="000000"/>
        </w:rPr>
      </w:pPr>
      <w:r>
        <w:rPr>
          <w:rStyle w:val="2Char"/>
          <w:rFonts w:ascii="仿宋" w:eastAsia="仿宋" w:hAnsi="仿宋" w:cs="仿宋" w:hint="eastAsia"/>
        </w:rPr>
        <w:t>九、</w:t>
      </w:r>
      <w:r>
        <w:rPr>
          <w:rFonts w:ascii="仿宋" w:eastAsia="仿宋" w:hAnsi="仿宋" w:cs="仿宋" w:hint="eastAsia"/>
          <w:b w:val="0"/>
          <w:bCs w:val="0"/>
          <w:color w:val="000000"/>
        </w:rPr>
        <w:t>一</w:t>
      </w:r>
      <w:r>
        <w:rPr>
          <w:rStyle w:val="2Char"/>
          <w:rFonts w:ascii="仿宋" w:eastAsia="仿宋" w:hAnsi="仿宋" w:cs="仿宋" w:hint="eastAsia"/>
        </w:rPr>
        <w:t>般公共预算财政拨款项目支出决算表</w:t>
      </w:r>
    </w:p>
    <w:p w:rsidR="00B95C0D" w:rsidRDefault="0098266D">
      <w:pPr>
        <w:pStyle w:val="2"/>
        <w:rPr>
          <w:rFonts w:ascii="仿宋" w:eastAsia="仿宋" w:hAnsi="仿宋" w:cs="Times New Roman"/>
          <w:color w:val="000000"/>
        </w:rPr>
      </w:pPr>
      <w:r>
        <w:rPr>
          <w:rStyle w:val="2Char"/>
          <w:rFonts w:ascii="仿宋" w:eastAsia="仿宋" w:hAnsi="仿宋" w:cs="仿宋" w:hint="eastAsia"/>
        </w:rPr>
        <w:t>十、</w:t>
      </w:r>
      <w:r>
        <w:rPr>
          <w:rFonts w:ascii="仿宋" w:eastAsia="仿宋" w:hAnsi="仿宋" w:cs="仿宋" w:hint="eastAsia"/>
          <w:b w:val="0"/>
          <w:bCs w:val="0"/>
          <w:color w:val="000000"/>
        </w:rPr>
        <w:t>一</w:t>
      </w:r>
      <w:r>
        <w:rPr>
          <w:rStyle w:val="2Char"/>
          <w:rFonts w:ascii="仿宋" w:eastAsia="仿宋" w:hAnsi="仿宋" w:cs="仿宋" w:hint="eastAsia"/>
        </w:rPr>
        <w:t>般公共预算财政拨款“三公”经费支出决算表</w:t>
      </w:r>
    </w:p>
    <w:p w:rsidR="00B95C0D" w:rsidRDefault="0098266D">
      <w:pPr>
        <w:pStyle w:val="2"/>
        <w:rPr>
          <w:rFonts w:ascii="仿宋" w:eastAsia="仿宋" w:hAnsi="仿宋" w:cs="Times New Roman"/>
          <w:color w:val="000000"/>
        </w:rPr>
      </w:pPr>
      <w:r>
        <w:rPr>
          <w:rStyle w:val="2Char"/>
          <w:rFonts w:ascii="仿宋" w:eastAsia="仿宋" w:hAnsi="仿宋" w:cs="仿宋" w:hint="eastAsia"/>
        </w:rPr>
        <w:t>十一、</w:t>
      </w:r>
      <w:r>
        <w:rPr>
          <w:rFonts w:ascii="仿宋" w:eastAsia="仿宋" w:hAnsi="仿宋" w:cs="仿宋" w:hint="eastAsia"/>
          <w:b w:val="0"/>
          <w:bCs w:val="0"/>
          <w:color w:val="000000"/>
        </w:rPr>
        <w:t>政</w:t>
      </w:r>
      <w:r>
        <w:rPr>
          <w:rStyle w:val="2Char"/>
          <w:rFonts w:ascii="仿宋" w:eastAsia="仿宋" w:hAnsi="仿宋" w:cs="仿宋" w:hint="eastAsia"/>
        </w:rPr>
        <w:t>府性基金预算财政拨款收入支出决算表</w:t>
      </w:r>
    </w:p>
    <w:p w:rsidR="00B95C0D" w:rsidRDefault="0098266D">
      <w:pPr>
        <w:pStyle w:val="2"/>
        <w:rPr>
          <w:rFonts w:ascii="仿宋" w:eastAsia="仿宋" w:hAnsi="仿宋" w:cs="Times New Roman"/>
          <w:color w:val="000000"/>
        </w:rPr>
      </w:pPr>
      <w:r>
        <w:rPr>
          <w:rStyle w:val="2Char"/>
          <w:rFonts w:ascii="仿宋" w:eastAsia="仿宋" w:hAnsi="仿宋" w:cs="仿宋" w:hint="eastAsia"/>
        </w:rPr>
        <w:t>十二、</w:t>
      </w:r>
      <w:r>
        <w:rPr>
          <w:rFonts w:ascii="仿宋" w:eastAsia="仿宋" w:hAnsi="仿宋" w:cs="仿宋" w:hint="eastAsia"/>
          <w:b w:val="0"/>
          <w:bCs w:val="0"/>
          <w:color w:val="000000"/>
        </w:rPr>
        <w:t>政</w:t>
      </w:r>
      <w:r>
        <w:rPr>
          <w:rStyle w:val="2Char"/>
          <w:rFonts w:ascii="仿宋" w:eastAsia="仿宋" w:hAnsi="仿宋" w:cs="仿宋" w:hint="eastAsia"/>
        </w:rPr>
        <w:t>府性基金预算财政拨款“三公”经费支出决算表</w:t>
      </w:r>
    </w:p>
    <w:p w:rsidR="00B95C0D" w:rsidRDefault="0098266D">
      <w:pPr>
        <w:pStyle w:val="2"/>
        <w:rPr>
          <w:rFonts w:ascii="仿宋" w:eastAsia="仿宋" w:hAnsi="仿宋" w:cs="Times New Roman"/>
          <w:color w:val="000000"/>
        </w:rPr>
      </w:pPr>
      <w:r>
        <w:rPr>
          <w:rStyle w:val="2Char"/>
          <w:rFonts w:ascii="仿宋" w:eastAsia="仿宋" w:hAnsi="仿宋" w:cs="仿宋" w:hint="eastAsia"/>
        </w:rPr>
        <w:t>十三、</w:t>
      </w:r>
      <w:r>
        <w:rPr>
          <w:rFonts w:ascii="仿宋" w:eastAsia="仿宋" w:hAnsi="仿宋" w:cs="仿宋" w:hint="eastAsia"/>
          <w:b w:val="0"/>
          <w:bCs w:val="0"/>
          <w:color w:val="000000"/>
        </w:rPr>
        <w:t>国</w:t>
      </w:r>
      <w:r>
        <w:rPr>
          <w:rStyle w:val="2Char"/>
          <w:rFonts w:ascii="仿宋" w:eastAsia="仿宋" w:hAnsi="仿宋" w:cs="仿宋" w:hint="eastAsia"/>
        </w:rPr>
        <w:t>有资本经营预算支出决算表</w:t>
      </w:r>
    </w:p>
    <w:sectPr w:rsidR="00B95C0D" w:rsidSect="00B95C0D">
      <w:headerReference w:type="default" r:id="rId12"/>
      <w:footerReference w:type="default" r:id="rId13"/>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66D" w:rsidRDefault="0098266D" w:rsidP="00B95C0D">
      <w:r>
        <w:separator/>
      </w:r>
    </w:p>
  </w:endnote>
  <w:endnote w:type="continuationSeparator" w:id="0">
    <w:p w:rsidR="0098266D" w:rsidRDefault="0098266D" w:rsidP="00B95C0D">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C0D" w:rsidRDefault="00B95C0D">
    <w:pPr>
      <w:pStyle w:val="a5"/>
      <w:jc w:val="center"/>
      <w:rPr>
        <w:rFonts w:cs="Times New Roman"/>
      </w:rPr>
    </w:pPr>
    <w:r w:rsidRPr="00B95C0D">
      <w:fldChar w:fldCharType="begin"/>
    </w:r>
    <w:r w:rsidR="0098266D">
      <w:instrText>PAGE   \* MERGEFORMAT</w:instrText>
    </w:r>
    <w:r w:rsidRPr="00B95C0D">
      <w:fldChar w:fldCharType="separate"/>
    </w:r>
    <w:r w:rsidR="00AF47B4" w:rsidRPr="00AF47B4">
      <w:rPr>
        <w:noProof/>
        <w:lang w:val="zh-CN"/>
      </w:rPr>
      <w:t>2</w:t>
    </w:r>
    <w:r>
      <w:rPr>
        <w:lang w:val="zh-CN"/>
      </w:rPr>
      <w:fldChar w:fldCharType="end"/>
    </w:r>
  </w:p>
  <w:p w:rsidR="00B95C0D" w:rsidRDefault="00B95C0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66D" w:rsidRDefault="0098266D" w:rsidP="00B95C0D">
      <w:r>
        <w:separator/>
      </w:r>
    </w:p>
  </w:footnote>
  <w:footnote w:type="continuationSeparator" w:id="0">
    <w:p w:rsidR="0098266D" w:rsidRDefault="0098266D" w:rsidP="00B95C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C0D" w:rsidRDefault="00B95C0D">
    <w:pPr>
      <w:pStyle w:val="a6"/>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0BEF30"/>
    <w:multiLevelType w:val="singleLevel"/>
    <w:tmpl w:val="EC0BEF30"/>
    <w:lvl w:ilvl="0">
      <w:start w:val="1"/>
      <w:numFmt w:val="chineseCounting"/>
      <w:suff w:val="nothing"/>
      <w:lvlText w:val="（%1）"/>
      <w:lvlJc w:val="left"/>
      <w:rPr>
        <w:rFonts w:ascii="仿宋" w:eastAsia="仿宋" w:hAnsi="仿宋" w:hint="eastAsia"/>
        <w:b/>
        <w:bCs/>
        <w:sz w:val="28"/>
        <w:szCs w:val="28"/>
      </w:rPr>
    </w:lvl>
  </w:abstractNum>
  <w:abstractNum w:abstractNumId="1">
    <w:nsid w:val="1272550B"/>
    <w:multiLevelType w:val="multilevel"/>
    <w:tmpl w:val="1272550B"/>
    <w:lvl w:ilvl="0">
      <w:start w:val="1"/>
      <w:numFmt w:val="japaneseCounting"/>
      <w:lvlText w:val="%1、"/>
      <w:lvlJc w:val="left"/>
      <w:pPr>
        <w:ind w:left="1360" w:hanging="720"/>
      </w:pPr>
      <w:rPr>
        <w:rFonts w:hint="default"/>
        <w:b w:val="0"/>
        <w:b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g0MDQ0M2E3YjdjMWNmYzk0YmYxYmM0OTU5NjNjYmEifQ=="/>
  </w:docVars>
  <w:rsids>
    <w:rsidRoot w:val="00F1361C"/>
    <w:rsid w:val="000222C6"/>
    <w:rsid w:val="000229F7"/>
    <w:rsid w:val="0002549F"/>
    <w:rsid w:val="000379E3"/>
    <w:rsid w:val="00055FBF"/>
    <w:rsid w:val="0006487A"/>
    <w:rsid w:val="00065F8F"/>
    <w:rsid w:val="000768F2"/>
    <w:rsid w:val="0009184B"/>
    <w:rsid w:val="0009257A"/>
    <w:rsid w:val="000954B6"/>
    <w:rsid w:val="0009593C"/>
    <w:rsid w:val="000B047F"/>
    <w:rsid w:val="000B5923"/>
    <w:rsid w:val="000B5A48"/>
    <w:rsid w:val="000B6FF3"/>
    <w:rsid w:val="000C3467"/>
    <w:rsid w:val="000C3CA6"/>
    <w:rsid w:val="000D1267"/>
    <w:rsid w:val="000D1D50"/>
    <w:rsid w:val="000D5782"/>
    <w:rsid w:val="000E6613"/>
    <w:rsid w:val="000E7119"/>
    <w:rsid w:val="000F7A07"/>
    <w:rsid w:val="00114E9B"/>
    <w:rsid w:val="001440C1"/>
    <w:rsid w:val="0014729F"/>
    <w:rsid w:val="00157BAB"/>
    <w:rsid w:val="0016387E"/>
    <w:rsid w:val="001654D1"/>
    <w:rsid w:val="0018106D"/>
    <w:rsid w:val="001856F3"/>
    <w:rsid w:val="001877A7"/>
    <w:rsid w:val="00191536"/>
    <w:rsid w:val="00196687"/>
    <w:rsid w:val="001B0876"/>
    <w:rsid w:val="001C0962"/>
    <w:rsid w:val="001D3216"/>
    <w:rsid w:val="001D7531"/>
    <w:rsid w:val="001E737D"/>
    <w:rsid w:val="001F0592"/>
    <w:rsid w:val="001F7506"/>
    <w:rsid w:val="002006CD"/>
    <w:rsid w:val="00202B36"/>
    <w:rsid w:val="00204B7A"/>
    <w:rsid w:val="0021101A"/>
    <w:rsid w:val="002144D6"/>
    <w:rsid w:val="00217EB8"/>
    <w:rsid w:val="00220536"/>
    <w:rsid w:val="002276B5"/>
    <w:rsid w:val="00235629"/>
    <w:rsid w:val="00260C38"/>
    <w:rsid w:val="002616C0"/>
    <w:rsid w:val="002662AA"/>
    <w:rsid w:val="00280496"/>
    <w:rsid w:val="00295495"/>
    <w:rsid w:val="002B2613"/>
    <w:rsid w:val="002E60F9"/>
    <w:rsid w:val="002F1818"/>
    <w:rsid w:val="002F567B"/>
    <w:rsid w:val="00304B79"/>
    <w:rsid w:val="003216A9"/>
    <w:rsid w:val="00364FFF"/>
    <w:rsid w:val="0037013F"/>
    <w:rsid w:val="00380C92"/>
    <w:rsid w:val="00391AAB"/>
    <w:rsid w:val="00392487"/>
    <w:rsid w:val="003A484F"/>
    <w:rsid w:val="003B0BE0"/>
    <w:rsid w:val="003B0C1B"/>
    <w:rsid w:val="003B688C"/>
    <w:rsid w:val="003C0291"/>
    <w:rsid w:val="003C39AE"/>
    <w:rsid w:val="003C7B60"/>
    <w:rsid w:val="003D1FB2"/>
    <w:rsid w:val="003D3284"/>
    <w:rsid w:val="003D66DA"/>
    <w:rsid w:val="003E1310"/>
    <w:rsid w:val="003E6F55"/>
    <w:rsid w:val="003F2E65"/>
    <w:rsid w:val="00406254"/>
    <w:rsid w:val="004223DE"/>
    <w:rsid w:val="00424551"/>
    <w:rsid w:val="00434489"/>
    <w:rsid w:val="00437085"/>
    <w:rsid w:val="00443880"/>
    <w:rsid w:val="004464F4"/>
    <w:rsid w:val="00471401"/>
    <w:rsid w:val="00473F31"/>
    <w:rsid w:val="0048263A"/>
    <w:rsid w:val="00487E5D"/>
    <w:rsid w:val="00490CDF"/>
    <w:rsid w:val="004A711F"/>
    <w:rsid w:val="004B199D"/>
    <w:rsid w:val="004B2479"/>
    <w:rsid w:val="004B4690"/>
    <w:rsid w:val="004B787A"/>
    <w:rsid w:val="004C6413"/>
    <w:rsid w:val="004D69D4"/>
    <w:rsid w:val="004E0A2D"/>
    <w:rsid w:val="004E206B"/>
    <w:rsid w:val="004E5AE2"/>
    <w:rsid w:val="004E6DF7"/>
    <w:rsid w:val="004F0FBD"/>
    <w:rsid w:val="00505A47"/>
    <w:rsid w:val="00512FDA"/>
    <w:rsid w:val="00520DA0"/>
    <w:rsid w:val="00523BA1"/>
    <w:rsid w:val="00555DC0"/>
    <w:rsid w:val="005664BB"/>
    <w:rsid w:val="0057481D"/>
    <w:rsid w:val="0058486E"/>
    <w:rsid w:val="005B4C00"/>
    <w:rsid w:val="005B710D"/>
    <w:rsid w:val="005D1C8B"/>
    <w:rsid w:val="005D5CED"/>
    <w:rsid w:val="005E7ADB"/>
    <w:rsid w:val="005F1A4C"/>
    <w:rsid w:val="00605688"/>
    <w:rsid w:val="006070AF"/>
    <w:rsid w:val="00607E6C"/>
    <w:rsid w:val="006101B1"/>
    <w:rsid w:val="00614E44"/>
    <w:rsid w:val="00622830"/>
    <w:rsid w:val="00630AEF"/>
    <w:rsid w:val="006325F8"/>
    <w:rsid w:val="00634C9A"/>
    <w:rsid w:val="006440E4"/>
    <w:rsid w:val="00660433"/>
    <w:rsid w:val="0066343B"/>
    <w:rsid w:val="00664777"/>
    <w:rsid w:val="006748A4"/>
    <w:rsid w:val="00683E73"/>
    <w:rsid w:val="00685359"/>
    <w:rsid w:val="0069580F"/>
    <w:rsid w:val="006A0F28"/>
    <w:rsid w:val="006A159E"/>
    <w:rsid w:val="006A3141"/>
    <w:rsid w:val="006A5E34"/>
    <w:rsid w:val="006A6F33"/>
    <w:rsid w:val="006B2422"/>
    <w:rsid w:val="006B2B9A"/>
    <w:rsid w:val="006C1937"/>
    <w:rsid w:val="006F020C"/>
    <w:rsid w:val="006F50CF"/>
    <w:rsid w:val="007127B7"/>
    <w:rsid w:val="00720F75"/>
    <w:rsid w:val="007416B6"/>
    <w:rsid w:val="00746A31"/>
    <w:rsid w:val="00746F48"/>
    <w:rsid w:val="0075404D"/>
    <w:rsid w:val="0076182A"/>
    <w:rsid w:val="00767B7E"/>
    <w:rsid w:val="007770C3"/>
    <w:rsid w:val="00784D24"/>
    <w:rsid w:val="00785FBA"/>
    <w:rsid w:val="007861A3"/>
    <w:rsid w:val="00786E4A"/>
    <w:rsid w:val="007875EB"/>
    <w:rsid w:val="0079426B"/>
    <w:rsid w:val="007D312A"/>
    <w:rsid w:val="007D3F19"/>
    <w:rsid w:val="007E23B0"/>
    <w:rsid w:val="007F1991"/>
    <w:rsid w:val="007F2C2F"/>
    <w:rsid w:val="007F36E6"/>
    <w:rsid w:val="007F55FC"/>
    <w:rsid w:val="007F5665"/>
    <w:rsid w:val="00800112"/>
    <w:rsid w:val="00806580"/>
    <w:rsid w:val="0082361F"/>
    <w:rsid w:val="008253BB"/>
    <w:rsid w:val="0083706E"/>
    <w:rsid w:val="008423A5"/>
    <w:rsid w:val="00850625"/>
    <w:rsid w:val="00853718"/>
    <w:rsid w:val="00855221"/>
    <w:rsid w:val="008555B6"/>
    <w:rsid w:val="00860645"/>
    <w:rsid w:val="00871F71"/>
    <w:rsid w:val="00875DC6"/>
    <w:rsid w:val="00885AF4"/>
    <w:rsid w:val="008939CD"/>
    <w:rsid w:val="008B768C"/>
    <w:rsid w:val="008C4DB1"/>
    <w:rsid w:val="008C4EAF"/>
    <w:rsid w:val="008C5176"/>
    <w:rsid w:val="008C7FD0"/>
    <w:rsid w:val="008D51F4"/>
    <w:rsid w:val="008E1DE7"/>
    <w:rsid w:val="008E707C"/>
    <w:rsid w:val="008E763B"/>
    <w:rsid w:val="00900B08"/>
    <w:rsid w:val="00902155"/>
    <w:rsid w:val="00902810"/>
    <w:rsid w:val="00902FA3"/>
    <w:rsid w:val="00923564"/>
    <w:rsid w:val="0092392E"/>
    <w:rsid w:val="009315F9"/>
    <w:rsid w:val="00946945"/>
    <w:rsid w:val="00951248"/>
    <w:rsid w:val="0095152F"/>
    <w:rsid w:val="00954C49"/>
    <w:rsid w:val="0097099F"/>
    <w:rsid w:val="00971997"/>
    <w:rsid w:val="00971FFC"/>
    <w:rsid w:val="00976988"/>
    <w:rsid w:val="0098266D"/>
    <w:rsid w:val="0098660A"/>
    <w:rsid w:val="009931C3"/>
    <w:rsid w:val="009B2C43"/>
    <w:rsid w:val="009B4EAE"/>
    <w:rsid w:val="009B7573"/>
    <w:rsid w:val="009C22F4"/>
    <w:rsid w:val="009C2E98"/>
    <w:rsid w:val="009C7C49"/>
    <w:rsid w:val="009D3447"/>
    <w:rsid w:val="009D4711"/>
    <w:rsid w:val="009F1185"/>
    <w:rsid w:val="009F18CD"/>
    <w:rsid w:val="009F2A13"/>
    <w:rsid w:val="009F2EBA"/>
    <w:rsid w:val="00A01370"/>
    <w:rsid w:val="00A04EB0"/>
    <w:rsid w:val="00A13CC1"/>
    <w:rsid w:val="00A16847"/>
    <w:rsid w:val="00A237D8"/>
    <w:rsid w:val="00A268C4"/>
    <w:rsid w:val="00A26FFC"/>
    <w:rsid w:val="00A307CD"/>
    <w:rsid w:val="00A402A0"/>
    <w:rsid w:val="00A40A00"/>
    <w:rsid w:val="00A4142F"/>
    <w:rsid w:val="00A54C4E"/>
    <w:rsid w:val="00A56DF2"/>
    <w:rsid w:val="00A67AB5"/>
    <w:rsid w:val="00A877D5"/>
    <w:rsid w:val="00A91760"/>
    <w:rsid w:val="00A93B00"/>
    <w:rsid w:val="00A93C21"/>
    <w:rsid w:val="00A96D7D"/>
    <w:rsid w:val="00AA720B"/>
    <w:rsid w:val="00AC3C6A"/>
    <w:rsid w:val="00AD5620"/>
    <w:rsid w:val="00AD7C1B"/>
    <w:rsid w:val="00AE16BA"/>
    <w:rsid w:val="00AE1EBE"/>
    <w:rsid w:val="00AF47B4"/>
    <w:rsid w:val="00B0375F"/>
    <w:rsid w:val="00B03C9D"/>
    <w:rsid w:val="00B060AE"/>
    <w:rsid w:val="00B07D5A"/>
    <w:rsid w:val="00B10517"/>
    <w:rsid w:val="00B13268"/>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95C0D"/>
    <w:rsid w:val="00BB4DF0"/>
    <w:rsid w:val="00BB738B"/>
    <w:rsid w:val="00BC289F"/>
    <w:rsid w:val="00BC5361"/>
    <w:rsid w:val="00BC5460"/>
    <w:rsid w:val="00BC6B50"/>
    <w:rsid w:val="00BD0E25"/>
    <w:rsid w:val="00BF5BD6"/>
    <w:rsid w:val="00BF76DC"/>
    <w:rsid w:val="00C03E31"/>
    <w:rsid w:val="00C33E72"/>
    <w:rsid w:val="00C354B2"/>
    <w:rsid w:val="00C35554"/>
    <w:rsid w:val="00C42590"/>
    <w:rsid w:val="00C42709"/>
    <w:rsid w:val="00C533CC"/>
    <w:rsid w:val="00C5751C"/>
    <w:rsid w:val="00C61BFC"/>
    <w:rsid w:val="00C62B85"/>
    <w:rsid w:val="00C65438"/>
    <w:rsid w:val="00C707C3"/>
    <w:rsid w:val="00C76104"/>
    <w:rsid w:val="00C91CBB"/>
    <w:rsid w:val="00CA72A9"/>
    <w:rsid w:val="00CB019E"/>
    <w:rsid w:val="00CC09B6"/>
    <w:rsid w:val="00CC666F"/>
    <w:rsid w:val="00CD1E3F"/>
    <w:rsid w:val="00CD23D2"/>
    <w:rsid w:val="00CE44F6"/>
    <w:rsid w:val="00CE49DA"/>
    <w:rsid w:val="00CE7B61"/>
    <w:rsid w:val="00D00095"/>
    <w:rsid w:val="00D04430"/>
    <w:rsid w:val="00D0685E"/>
    <w:rsid w:val="00D20620"/>
    <w:rsid w:val="00D26091"/>
    <w:rsid w:val="00D34E7C"/>
    <w:rsid w:val="00D35489"/>
    <w:rsid w:val="00D41692"/>
    <w:rsid w:val="00D51276"/>
    <w:rsid w:val="00D7035F"/>
    <w:rsid w:val="00D83A37"/>
    <w:rsid w:val="00D90F9E"/>
    <w:rsid w:val="00DA65AC"/>
    <w:rsid w:val="00DB0F51"/>
    <w:rsid w:val="00DB1913"/>
    <w:rsid w:val="00DC410D"/>
    <w:rsid w:val="00DC68CA"/>
    <w:rsid w:val="00DC7CBA"/>
    <w:rsid w:val="00DD73B7"/>
    <w:rsid w:val="00DF28BC"/>
    <w:rsid w:val="00DF34B9"/>
    <w:rsid w:val="00E01053"/>
    <w:rsid w:val="00E0669D"/>
    <w:rsid w:val="00E07ACF"/>
    <w:rsid w:val="00E331A1"/>
    <w:rsid w:val="00E33202"/>
    <w:rsid w:val="00E336A9"/>
    <w:rsid w:val="00E50624"/>
    <w:rsid w:val="00E568DF"/>
    <w:rsid w:val="00E64269"/>
    <w:rsid w:val="00E82267"/>
    <w:rsid w:val="00E96378"/>
    <w:rsid w:val="00EA010F"/>
    <w:rsid w:val="00EC3685"/>
    <w:rsid w:val="00EC5FD1"/>
    <w:rsid w:val="00ED1B63"/>
    <w:rsid w:val="00ED2469"/>
    <w:rsid w:val="00ED3C1F"/>
    <w:rsid w:val="00ED4085"/>
    <w:rsid w:val="00ED420E"/>
    <w:rsid w:val="00EE2F57"/>
    <w:rsid w:val="00EF4C34"/>
    <w:rsid w:val="00EF77C6"/>
    <w:rsid w:val="00F05438"/>
    <w:rsid w:val="00F1361C"/>
    <w:rsid w:val="00F160C7"/>
    <w:rsid w:val="00F23067"/>
    <w:rsid w:val="00F33AF6"/>
    <w:rsid w:val="00F33CAF"/>
    <w:rsid w:val="00F3658F"/>
    <w:rsid w:val="00F36D8F"/>
    <w:rsid w:val="00F3777D"/>
    <w:rsid w:val="00F417B1"/>
    <w:rsid w:val="00F51508"/>
    <w:rsid w:val="00F602DF"/>
    <w:rsid w:val="00F61061"/>
    <w:rsid w:val="00F64936"/>
    <w:rsid w:val="00F81FD9"/>
    <w:rsid w:val="00F841AA"/>
    <w:rsid w:val="00F91416"/>
    <w:rsid w:val="00FA23E8"/>
    <w:rsid w:val="00FA44BC"/>
    <w:rsid w:val="00FD3CC1"/>
    <w:rsid w:val="00FF1E02"/>
    <w:rsid w:val="00FF30B4"/>
    <w:rsid w:val="10C055FF"/>
    <w:rsid w:val="16BB723D"/>
    <w:rsid w:val="240371BF"/>
    <w:rsid w:val="29FD04D3"/>
    <w:rsid w:val="319F7F4E"/>
    <w:rsid w:val="36E459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lsdException w:name="toc 2" w:unhideWhenUsed="0"/>
    <w:lsdException w:name="toc 3"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Body Text" w:semiHidden="0" w:unhideWhenUsed="0"/>
    <w:lsdException w:name="Subtitle" w:locked="1" w:semiHidden="0" w:uiPriority="0" w:unhideWhenUsed="0" w:qFormat="1"/>
    <w:lsdException w:name="Hyperlink" w:semiHidden="0" w:unhideWhenUsed="0"/>
    <w:lsdException w:name="Strong" w:semiHidden="0" w:uiPriority="0" w:unhideWhenUsed="0" w:qFormat="1"/>
    <w:lsdException w:name="Emphasis" w:locked="1" w:semiHidden="0" w:uiPriority="0" w:unhideWhenUsed="0" w:qFormat="1"/>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C0D"/>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B95C0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B95C0D"/>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B95C0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B95C0D"/>
    <w:pPr>
      <w:spacing w:beforeLines="30"/>
    </w:pPr>
    <w:rPr>
      <w:rFonts w:ascii="仿宋_GB2312" w:eastAsia="仿宋_GB2312" w:cs="仿宋_GB2312"/>
      <w:kern w:val="0"/>
      <w:sz w:val="24"/>
      <w:szCs w:val="24"/>
    </w:rPr>
  </w:style>
  <w:style w:type="paragraph" w:styleId="30">
    <w:name w:val="toc 3"/>
    <w:basedOn w:val="a"/>
    <w:next w:val="a"/>
    <w:uiPriority w:val="99"/>
    <w:semiHidden/>
    <w:rsid w:val="00B95C0D"/>
    <w:pPr>
      <w:tabs>
        <w:tab w:val="right" w:leader="dot" w:pos="8296"/>
      </w:tabs>
      <w:ind w:leftChars="400" w:left="840"/>
    </w:pPr>
  </w:style>
  <w:style w:type="paragraph" w:styleId="a4">
    <w:name w:val="Balloon Text"/>
    <w:basedOn w:val="a"/>
    <w:link w:val="Char0"/>
    <w:uiPriority w:val="99"/>
    <w:semiHidden/>
    <w:rsid w:val="00B95C0D"/>
    <w:rPr>
      <w:sz w:val="18"/>
      <w:szCs w:val="18"/>
    </w:rPr>
  </w:style>
  <w:style w:type="paragraph" w:styleId="a5">
    <w:name w:val="footer"/>
    <w:basedOn w:val="a"/>
    <w:link w:val="Char1"/>
    <w:uiPriority w:val="99"/>
    <w:rsid w:val="00B95C0D"/>
    <w:pPr>
      <w:tabs>
        <w:tab w:val="center" w:pos="4153"/>
        <w:tab w:val="right" w:pos="8306"/>
      </w:tabs>
      <w:snapToGrid w:val="0"/>
      <w:jc w:val="left"/>
    </w:pPr>
    <w:rPr>
      <w:rFonts w:ascii="Calibri" w:hAnsi="Calibri" w:cs="Calibri"/>
      <w:kern w:val="0"/>
      <w:sz w:val="18"/>
      <w:szCs w:val="18"/>
    </w:rPr>
  </w:style>
  <w:style w:type="paragraph" w:styleId="a6">
    <w:name w:val="header"/>
    <w:basedOn w:val="a"/>
    <w:link w:val="Char2"/>
    <w:uiPriority w:val="99"/>
    <w:semiHidden/>
    <w:rsid w:val="00B95C0D"/>
    <w:pPr>
      <w:pBdr>
        <w:bottom w:val="single" w:sz="6" w:space="1" w:color="auto"/>
      </w:pBdr>
      <w:tabs>
        <w:tab w:val="center" w:pos="4153"/>
        <w:tab w:val="right" w:pos="8306"/>
      </w:tabs>
      <w:snapToGrid w:val="0"/>
      <w:jc w:val="center"/>
    </w:pPr>
    <w:rPr>
      <w:rFonts w:ascii="Calibri" w:hAnsi="Calibri" w:cs="Calibri"/>
      <w:kern w:val="0"/>
      <w:sz w:val="18"/>
      <w:szCs w:val="18"/>
    </w:rPr>
  </w:style>
  <w:style w:type="paragraph" w:styleId="10">
    <w:name w:val="toc 1"/>
    <w:basedOn w:val="a"/>
    <w:next w:val="a"/>
    <w:uiPriority w:val="99"/>
    <w:semiHidden/>
    <w:rsid w:val="00B95C0D"/>
    <w:pPr>
      <w:tabs>
        <w:tab w:val="right" w:leader="dot" w:pos="8296"/>
      </w:tabs>
      <w:spacing w:before="93"/>
      <w:jc w:val="center"/>
    </w:pPr>
    <w:rPr>
      <w:rFonts w:ascii="仿宋" w:eastAsia="仿宋" w:hAnsi="仿宋" w:cs="仿宋"/>
      <w:sz w:val="28"/>
      <w:szCs w:val="28"/>
    </w:rPr>
  </w:style>
  <w:style w:type="paragraph" w:styleId="20">
    <w:name w:val="toc 2"/>
    <w:basedOn w:val="a"/>
    <w:next w:val="a"/>
    <w:uiPriority w:val="99"/>
    <w:semiHidden/>
    <w:rsid w:val="00B95C0D"/>
    <w:pPr>
      <w:tabs>
        <w:tab w:val="right" w:leader="dot" w:pos="8296"/>
      </w:tabs>
      <w:ind w:leftChars="200" w:left="420"/>
    </w:pPr>
  </w:style>
  <w:style w:type="character" w:styleId="a7">
    <w:name w:val="Strong"/>
    <w:basedOn w:val="a0"/>
    <w:qFormat/>
    <w:rsid w:val="00B95C0D"/>
    <w:rPr>
      <w:b/>
      <w:bCs/>
    </w:rPr>
  </w:style>
  <w:style w:type="character" w:styleId="a8">
    <w:name w:val="Hyperlink"/>
    <w:basedOn w:val="a0"/>
    <w:uiPriority w:val="99"/>
    <w:rsid w:val="00B95C0D"/>
    <w:rPr>
      <w:color w:val="0000FF"/>
      <w:u w:val="single"/>
    </w:rPr>
  </w:style>
  <w:style w:type="character" w:customStyle="1" w:styleId="1Char">
    <w:name w:val="标题 1 Char"/>
    <w:basedOn w:val="a0"/>
    <w:link w:val="1"/>
    <w:uiPriority w:val="99"/>
    <w:locked/>
    <w:rsid w:val="00B95C0D"/>
    <w:rPr>
      <w:rFonts w:ascii="Times New Roman" w:hAnsi="Times New Roman" w:cs="Times New Roman"/>
      <w:b/>
      <w:bCs/>
      <w:kern w:val="44"/>
      <w:sz w:val="44"/>
      <w:szCs w:val="44"/>
    </w:rPr>
  </w:style>
  <w:style w:type="character" w:customStyle="1" w:styleId="2Char">
    <w:name w:val="标题 2 Char"/>
    <w:basedOn w:val="a0"/>
    <w:link w:val="2"/>
    <w:uiPriority w:val="99"/>
    <w:locked/>
    <w:rsid w:val="00B95C0D"/>
    <w:rPr>
      <w:rFonts w:ascii="Cambria" w:eastAsia="宋体" w:hAnsi="Cambria" w:cs="Cambria"/>
      <w:b/>
      <w:bCs/>
      <w:kern w:val="2"/>
      <w:sz w:val="32"/>
      <w:szCs w:val="32"/>
    </w:rPr>
  </w:style>
  <w:style w:type="character" w:customStyle="1" w:styleId="3Char">
    <w:name w:val="标题 3 Char"/>
    <w:basedOn w:val="a0"/>
    <w:link w:val="3"/>
    <w:uiPriority w:val="99"/>
    <w:locked/>
    <w:rsid w:val="00B95C0D"/>
    <w:rPr>
      <w:rFonts w:ascii="Times New Roman" w:hAnsi="Times New Roman" w:cs="Times New Roman"/>
      <w:b/>
      <w:bCs/>
      <w:kern w:val="2"/>
      <w:sz w:val="32"/>
      <w:szCs w:val="32"/>
    </w:rPr>
  </w:style>
  <w:style w:type="character" w:customStyle="1" w:styleId="BodyTextChar">
    <w:name w:val="Body Text Char"/>
    <w:basedOn w:val="a0"/>
    <w:link w:val="a3"/>
    <w:uiPriority w:val="99"/>
    <w:semiHidden/>
    <w:locked/>
    <w:rsid w:val="00B95C0D"/>
    <w:rPr>
      <w:rFonts w:ascii="Times New Roman" w:hAnsi="Times New Roman" w:cs="Times New Roman"/>
      <w:sz w:val="24"/>
      <w:szCs w:val="24"/>
    </w:rPr>
  </w:style>
  <w:style w:type="character" w:customStyle="1" w:styleId="FooterChar">
    <w:name w:val="Footer Char"/>
    <w:basedOn w:val="a0"/>
    <w:link w:val="a5"/>
    <w:uiPriority w:val="99"/>
    <w:semiHidden/>
    <w:locked/>
    <w:rsid w:val="00B95C0D"/>
    <w:rPr>
      <w:rFonts w:ascii="Times New Roman" w:hAnsi="Times New Roman" w:cs="Times New Roman"/>
      <w:sz w:val="18"/>
      <w:szCs w:val="18"/>
    </w:rPr>
  </w:style>
  <w:style w:type="character" w:customStyle="1" w:styleId="HeaderChar">
    <w:name w:val="Header Char"/>
    <w:basedOn w:val="a0"/>
    <w:link w:val="a6"/>
    <w:uiPriority w:val="99"/>
    <w:semiHidden/>
    <w:locked/>
    <w:rsid w:val="00B95C0D"/>
    <w:rPr>
      <w:rFonts w:ascii="Times New Roman" w:hAnsi="Times New Roman" w:cs="Times New Roman"/>
      <w:sz w:val="18"/>
      <w:szCs w:val="18"/>
    </w:rPr>
  </w:style>
  <w:style w:type="character" w:customStyle="1" w:styleId="Char2">
    <w:name w:val="页眉 Char"/>
    <w:link w:val="a6"/>
    <w:uiPriority w:val="99"/>
    <w:semiHidden/>
    <w:locked/>
    <w:rsid w:val="00B95C0D"/>
    <w:rPr>
      <w:sz w:val="18"/>
      <w:szCs w:val="18"/>
    </w:rPr>
  </w:style>
  <w:style w:type="character" w:customStyle="1" w:styleId="Char1">
    <w:name w:val="页脚 Char"/>
    <w:link w:val="a5"/>
    <w:uiPriority w:val="99"/>
    <w:locked/>
    <w:rsid w:val="00B95C0D"/>
    <w:rPr>
      <w:sz w:val="18"/>
      <w:szCs w:val="18"/>
    </w:rPr>
  </w:style>
  <w:style w:type="character" w:customStyle="1" w:styleId="Char">
    <w:name w:val="正文文本 Char"/>
    <w:link w:val="a3"/>
    <w:uiPriority w:val="99"/>
    <w:locked/>
    <w:rsid w:val="00B95C0D"/>
    <w:rPr>
      <w:rFonts w:ascii="仿宋_GB2312" w:eastAsia="仿宋_GB2312" w:hAnsi="Times New Roman" w:cs="仿宋_GB2312"/>
      <w:sz w:val="24"/>
      <w:szCs w:val="24"/>
    </w:rPr>
  </w:style>
  <w:style w:type="paragraph" w:customStyle="1" w:styleId="Default">
    <w:name w:val="Default"/>
    <w:uiPriority w:val="99"/>
    <w:rsid w:val="00B95C0D"/>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99"/>
    <w:qFormat/>
    <w:rsid w:val="00B95C0D"/>
    <w:pPr>
      <w:ind w:firstLineChars="200" w:firstLine="420"/>
    </w:pPr>
  </w:style>
  <w:style w:type="paragraph" w:customStyle="1" w:styleId="TOC1">
    <w:name w:val="TOC 标题1"/>
    <w:basedOn w:val="1"/>
    <w:next w:val="a"/>
    <w:uiPriority w:val="99"/>
    <w:qFormat/>
    <w:rsid w:val="00B95C0D"/>
    <w:pPr>
      <w:widowControl/>
      <w:spacing w:before="480" w:after="0" w:line="276" w:lineRule="auto"/>
      <w:jc w:val="left"/>
      <w:outlineLvl w:val="9"/>
    </w:pPr>
    <w:rPr>
      <w:rFonts w:ascii="Cambria" w:hAnsi="Cambria" w:cs="Cambria"/>
      <w:color w:val="365F91"/>
      <w:kern w:val="0"/>
      <w:sz w:val="28"/>
      <w:szCs w:val="28"/>
    </w:rPr>
  </w:style>
  <w:style w:type="character" w:customStyle="1" w:styleId="Char0">
    <w:name w:val="批注框文本 Char"/>
    <w:basedOn w:val="a0"/>
    <w:link w:val="a4"/>
    <w:uiPriority w:val="99"/>
    <w:semiHidden/>
    <w:locked/>
    <w:rsid w:val="00B95C0D"/>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chart1.xml><?xml version="1.0" encoding="utf-8"?>
<c:chartSpace xmlns:c="http://schemas.openxmlformats.org/drawingml/2006/chart" xmlns:a="http://schemas.openxmlformats.org/drawingml/2006/main" xmlns:r="http://schemas.openxmlformats.org/officeDocument/2006/relationships">
  <c:lang val="zh-CN"/>
  <c:chart>
    <c:autoTitleDeleted val="1"/>
    <c:plotArea>
      <c:layout/>
      <c:barChart>
        <c:barDir val="col"/>
        <c:grouping val="clustered"/>
        <c:ser>
          <c:idx val="0"/>
          <c:order val="0"/>
          <c:tx>
            <c:strRef>
              <c:f>Sheet1!$B$1</c:f>
              <c:strCache>
                <c:ptCount val="1"/>
                <c:pt idx="0">
                  <c:v>2017年</c:v>
                </c:pt>
              </c:strCache>
            </c:strRef>
          </c:tx>
          <c:cat>
            <c:strRef>
              <c:f>Sheet1!$A$2:$A$5</c:f>
              <c:strCache>
                <c:ptCount val="2"/>
                <c:pt idx="0">
                  <c:v>收入</c:v>
                </c:pt>
                <c:pt idx="1">
                  <c:v>支出</c:v>
                </c:pt>
              </c:strCache>
            </c:strRef>
          </c:cat>
          <c:val>
            <c:numRef>
              <c:f>Sheet1!$B$2:$B$5</c:f>
              <c:numCache>
                <c:formatCode>General</c:formatCode>
                <c:ptCount val="4"/>
                <c:pt idx="0">
                  <c:v>837.37</c:v>
                </c:pt>
                <c:pt idx="1">
                  <c:v>830.34999999999786</c:v>
                </c:pt>
              </c:numCache>
            </c:numRef>
          </c:val>
        </c:ser>
        <c:ser>
          <c:idx val="1"/>
          <c:order val="1"/>
          <c:tx>
            <c:strRef>
              <c:f>Sheet1!$C$1</c:f>
              <c:strCache>
                <c:ptCount val="1"/>
                <c:pt idx="0">
                  <c:v>2018年</c:v>
                </c:pt>
              </c:strCache>
            </c:strRef>
          </c:tx>
          <c:cat>
            <c:strRef>
              <c:f>Sheet1!$A$2:$A$5</c:f>
              <c:strCache>
                <c:ptCount val="2"/>
                <c:pt idx="0">
                  <c:v>收入</c:v>
                </c:pt>
                <c:pt idx="1">
                  <c:v>支出</c:v>
                </c:pt>
              </c:strCache>
            </c:strRef>
          </c:cat>
          <c:val>
            <c:numRef>
              <c:f>Sheet1!$C$2:$C$5</c:f>
              <c:numCache>
                <c:formatCode>General</c:formatCode>
                <c:ptCount val="4"/>
                <c:pt idx="0">
                  <c:v>865.45999999999879</c:v>
                </c:pt>
                <c:pt idx="1">
                  <c:v>878.48</c:v>
                </c:pt>
              </c:numCache>
            </c:numRef>
          </c:val>
        </c:ser>
        <c:ser>
          <c:idx val="2"/>
          <c:order val="2"/>
          <c:tx>
            <c:strRef>
              <c:f>Sheet1!$D$1</c:f>
              <c:strCache>
                <c:ptCount val="1"/>
                <c:pt idx="0">
                  <c:v>系列 3</c:v>
                </c:pt>
              </c:strCache>
            </c:strRef>
          </c:tx>
          <c:cat>
            <c:strRef>
              <c:f>Sheet1!$A$2:$A$5</c:f>
              <c:strCache>
                <c:ptCount val="2"/>
                <c:pt idx="0">
                  <c:v>收入</c:v>
                </c:pt>
                <c:pt idx="1">
                  <c:v>支出</c:v>
                </c:pt>
              </c:strCache>
            </c:strRef>
          </c:cat>
          <c:val>
            <c:numRef>
              <c:f>Sheet1!$D$2:$D$5</c:f>
              <c:numCache>
                <c:formatCode>General</c:formatCode>
                <c:ptCount val="4"/>
              </c:numCache>
            </c:numRef>
          </c:val>
        </c:ser>
        <c:axId val="414831360"/>
        <c:axId val="414832896"/>
      </c:barChart>
      <c:catAx>
        <c:axId val="414831360"/>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14832896"/>
        <c:crosses val="autoZero"/>
        <c:auto val="1"/>
        <c:lblAlgn val="ctr"/>
        <c:lblOffset val="100"/>
      </c:catAx>
      <c:valAx>
        <c:axId val="414832896"/>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14831360"/>
        <c:crosses val="autoZero"/>
        <c:crossBetween val="between"/>
      </c:valAx>
      <c:spPr>
        <a:solidFill>
          <a:schemeClr val="bg1"/>
        </a:solid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autoTitleDeleted val="1"/>
    <c:plotArea>
      <c:layout/>
      <c:barChart>
        <c:barDir val="col"/>
        <c:grouping val="clustered"/>
        <c:ser>
          <c:idx val="0"/>
          <c:order val="0"/>
          <c:tx>
            <c:strRef>
              <c:f>Sheet1!$B$1</c:f>
              <c:strCache>
                <c:ptCount val="1"/>
                <c:pt idx="0">
                  <c:v>2017年</c:v>
                </c:pt>
              </c:strCache>
            </c:strRef>
          </c:tx>
          <c:cat>
            <c:strRef>
              <c:f>Sheet1!$A$2:$A$5</c:f>
              <c:strCache>
                <c:ptCount val="2"/>
                <c:pt idx="0">
                  <c:v>收入</c:v>
                </c:pt>
                <c:pt idx="1">
                  <c:v>支出</c:v>
                </c:pt>
              </c:strCache>
            </c:strRef>
          </c:cat>
          <c:val>
            <c:numRef>
              <c:f>Sheet1!$B$2:$B$5</c:f>
              <c:numCache>
                <c:formatCode>General</c:formatCode>
                <c:ptCount val="4"/>
                <c:pt idx="0">
                  <c:v>837.37</c:v>
                </c:pt>
                <c:pt idx="1">
                  <c:v>830.34999999999786</c:v>
                </c:pt>
              </c:numCache>
            </c:numRef>
          </c:val>
        </c:ser>
        <c:ser>
          <c:idx val="1"/>
          <c:order val="1"/>
          <c:tx>
            <c:strRef>
              <c:f>Sheet1!$C$1</c:f>
              <c:strCache>
                <c:ptCount val="1"/>
                <c:pt idx="0">
                  <c:v>2018年</c:v>
                </c:pt>
              </c:strCache>
            </c:strRef>
          </c:tx>
          <c:cat>
            <c:strRef>
              <c:f>Sheet1!$A$2:$A$5</c:f>
              <c:strCache>
                <c:ptCount val="2"/>
                <c:pt idx="0">
                  <c:v>收入</c:v>
                </c:pt>
                <c:pt idx="1">
                  <c:v>支出</c:v>
                </c:pt>
              </c:strCache>
            </c:strRef>
          </c:cat>
          <c:val>
            <c:numRef>
              <c:f>Sheet1!$C$2:$C$5</c:f>
              <c:numCache>
                <c:formatCode>General</c:formatCode>
                <c:ptCount val="4"/>
                <c:pt idx="0">
                  <c:v>865.45999999999879</c:v>
                </c:pt>
                <c:pt idx="1">
                  <c:v>878.48</c:v>
                </c:pt>
              </c:numCache>
            </c:numRef>
          </c:val>
        </c:ser>
        <c:axId val="369077248"/>
        <c:axId val="369079040"/>
      </c:barChart>
      <c:catAx>
        <c:axId val="369077248"/>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69079040"/>
        <c:crosses val="autoZero"/>
        <c:auto val="1"/>
        <c:lblAlgn val="ctr"/>
        <c:lblOffset val="100"/>
      </c:catAx>
      <c:valAx>
        <c:axId val="369079040"/>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69077248"/>
        <c:crosses val="autoZero"/>
        <c:crossBetween val="between"/>
      </c:valAx>
      <c:spPr>
        <a:solidFill>
          <a:schemeClr val="bg1"/>
        </a:solid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autoTitleDeleted val="1"/>
    <c:plotArea>
      <c:layout/>
      <c:barChart>
        <c:barDir val="col"/>
        <c:grouping val="clustered"/>
        <c:ser>
          <c:idx val="0"/>
          <c:order val="0"/>
          <c:tx>
            <c:strRef>
              <c:f>Sheet1!$B$1</c:f>
              <c:strCache>
                <c:ptCount val="1"/>
                <c:pt idx="0">
                  <c:v>2017年</c:v>
                </c:pt>
              </c:strCache>
            </c:strRef>
          </c:tx>
          <c:cat>
            <c:strRef>
              <c:f>Sheet1!$A$2</c:f>
              <c:strCache>
                <c:ptCount val="1"/>
                <c:pt idx="0">
                  <c:v>一般公共预算财政拨款</c:v>
                </c:pt>
              </c:strCache>
            </c:strRef>
          </c:cat>
          <c:val>
            <c:numRef>
              <c:f>Sheet1!$B$2</c:f>
              <c:numCache>
                <c:formatCode>General</c:formatCode>
                <c:ptCount val="1"/>
                <c:pt idx="0">
                  <c:v>830.34999999999786</c:v>
                </c:pt>
              </c:numCache>
            </c:numRef>
          </c:val>
        </c:ser>
        <c:ser>
          <c:idx val="1"/>
          <c:order val="1"/>
          <c:tx>
            <c:strRef>
              <c:f>Sheet1!$C$1</c:f>
              <c:strCache>
                <c:ptCount val="1"/>
                <c:pt idx="0">
                  <c:v>2018年</c:v>
                </c:pt>
              </c:strCache>
            </c:strRef>
          </c:tx>
          <c:cat>
            <c:strRef>
              <c:f>Sheet1!$A$2</c:f>
              <c:strCache>
                <c:ptCount val="1"/>
                <c:pt idx="0">
                  <c:v>一般公共预算财政拨款</c:v>
                </c:pt>
              </c:strCache>
            </c:strRef>
          </c:cat>
          <c:val>
            <c:numRef>
              <c:f>Sheet1!$C$2</c:f>
              <c:numCache>
                <c:formatCode>General</c:formatCode>
                <c:ptCount val="1"/>
                <c:pt idx="0">
                  <c:v>878.48</c:v>
                </c:pt>
              </c:numCache>
            </c:numRef>
          </c:val>
        </c:ser>
        <c:axId val="414643712"/>
        <c:axId val="414645248"/>
      </c:barChart>
      <c:catAx>
        <c:axId val="414643712"/>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14645248"/>
        <c:crosses val="autoZero"/>
        <c:auto val="1"/>
        <c:lblAlgn val="ctr"/>
        <c:lblOffset val="100"/>
      </c:catAx>
      <c:valAx>
        <c:axId val="414645248"/>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14643712"/>
        <c:crosses val="autoZero"/>
        <c:crossBetween val="between"/>
      </c:valAx>
      <c:spPr>
        <a:solidFill>
          <a:schemeClr val="bg1"/>
        </a:solid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manualLayout>
          <c:layoutTarget val="inner"/>
          <c:xMode val="edge"/>
          <c:yMode val="edge"/>
          <c:x val="0.19708252768304291"/>
          <c:y val="0.24322620018966407"/>
          <c:w val="0.319737988926377"/>
          <c:h val="0.69512660621388345"/>
        </c:manualLayout>
      </c:layout>
      <c:pieChart>
        <c:varyColors val="1"/>
        <c:ser>
          <c:idx val="0"/>
          <c:order val="0"/>
          <c:tx>
            <c:strRef>
              <c:f>Sheet1!$B$1</c:f>
              <c:strCache>
                <c:ptCount val="1"/>
                <c:pt idx="0">
                  <c:v>一般公共预算财政拨款支出</c:v>
                </c:pt>
              </c:strCache>
            </c:strRef>
          </c:tx>
          <c:cat>
            <c:strRef>
              <c:f>Sheet1!$A$2:$A$5</c:f>
              <c:strCache>
                <c:ptCount val="4"/>
                <c:pt idx="0">
                  <c:v>城乡社区支出</c:v>
                </c:pt>
                <c:pt idx="1">
                  <c:v>社会保障和就业支出</c:v>
                </c:pt>
                <c:pt idx="2">
                  <c:v>医疗卫生支出</c:v>
                </c:pt>
                <c:pt idx="3">
                  <c:v>住房保障支出</c:v>
                </c:pt>
              </c:strCache>
            </c:strRef>
          </c:cat>
          <c:val>
            <c:numRef>
              <c:f>Sheet1!$B$2:$B$5</c:f>
              <c:numCache>
                <c:formatCode>General</c:formatCode>
                <c:ptCount val="4"/>
                <c:pt idx="0">
                  <c:v>81.47</c:v>
                </c:pt>
                <c:pt idx="1">
                  <c:v>10.41</c:v>
                </c:pt>
                <c:pt idx="2">
                  <c:v>3.15</c:v>
                </c:pt>
                <c:pt idx="3">
                  <c:v>4.9700000000000015</c:v>
                </c:pt>
              </c:numCache>
            </c:numRef>
          </c:val>
        </c:ser>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“三公”经费财政拨款支出</c:v>
                </c:pt>
              </c:strCache>
            </c:strRef>
          </c:tx>
          <c:cat>
            <c:strRef>
              <c:f>Sheet1!$A$2</c:f>
              <c:strCache>
                <c:ptCount val="1"/>
                <c:pt idx="0">
                  <c:v>公务用车运行维护费</c:v>
                </c:pt>
              </c:strCache>
            </c:strRef>
          </c:cat>
          <c:val>
            <c:numRef>
              <c:f>Sheet1!$B$2</c:f>
              <c:numCache>
                <c:formatCode>General</c:formatCode>
                <c:ptCount val="1"/>
                <c:pt idx="0">
                  <c:v>100</c:v>
                </c:pt>
              </c:numCache>
            </c:numRef>
          </c:val>
        </c:ser>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1552</Words>
  <Characters>8847</Characters>
  <Application>Microsoft Office Word</Application>
  <DocSecurity>0</DocSecurity>
  <Lines>73</Lines>
  <Paragraphs>20</Paragraphs>
  <ScaleCrop>false</ScaleCrop>
  <Company>四川省财政厅</Company>
  <LinksUpToDate>false</LinksUpToDate>
  <CharactersWithSpaces>10379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User</cp:lastModifiedBy>
  <cp:revision>4</cp:revision>
  <cp:lastPrinted>2019-10-30T06:37:00Z</cp:lastPrinted>
  <dcterms:created xsi:type="dcterms:W3CDTF">2022-12-21T08:45:00Z</dcterms:created>
  <dcterms:modified xsi:type="dcterms:W3CDTF">2024-12-18T03:42:00Z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1BF4BAB2BC76405EA2F8FA1D4941126F_12</vt:lpwstr>
  </property>
</Properties>
</file>