
<file path=[Content_Types].xml><?xml version="1.0" encoding="utf-8"?>
<Types xmlns="http://schemas.openxmlformats.org/package/2006/content-types">
  <Default Extension="rels" ContentType="application/vnd.openxmlformats-package.relationships+xml"/>
  <Default Extension="xml" ContentType="applicatio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styles.xml" ContentType="application/vnd.openxmlformats-officedocument.wordprocessingml.styles+xml"/>
  <Override PartName="/word/footnotes.xml" ContentType="application/vnd.openxmlformats-officedocument.wordprocessingml.footnotes+xml"/>
  <Override PartName="/word/theme/theme1.xml" ContentType="application/vnd.openxmlformats-officedocument.theme+xml"/>
  <Override PartName="/word/footer1.xml" ContentType="application/vnd.openxmlformats-officedocument.wordprocessingml.footer+xml"/>
</Types>
</file>

<file path=_rels/.rels><?xml version="1.0" encoding="UTF-8" standalone="yes"?><Relationships xmlns="http://schemas.openxmlformats.org/package/2006/relationships"><Relationship Id="rId0" Type="http://schemas.openxmlformats.org/officeDocument/2006/relationships/officeDocument" Target="word/document.xml" /><Relationship Id="rId1" Type="http://schemas.openxmlformats.org/package/2006/relationships/metadata/core-properties" Target="docProps/core.xml" /><Relationship Id="rId2"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w:body>
    <w:bookmarkStart w:id="1" w:name="_Toc15396475"/>
    <w:bookmarkStart w:id="2" w:name="_Toc15377193"/>
    <w:bookmarkStart w:id="3" w:name="_Toc15378441"/>
    <w:bookmarkStart w:id="4" w:name="_Toc15377425"/>
    <w:bookmarkStart w:id="5" w:name="_Toc15396597"/>
    <w:p>
      <w:pPr>
        <w:adjustRightInd w:val="false"/>
        <w:snapToGrid w:val="false"/>
        <w:spacing w:line="360" w:lineRule="auto"/>
        <w:ind/>
        <w:jc w:val="center"/>
        <w:outlineLvl w:val="0"/>
        <w:rPr>
          <w:rFonts w:hint="eastAsia" w:ascii="黑体" w:hAnsi="黑体" w:eastAsia="黑体"/>
          <w:color w:val="000000"/>
          <w:sz w:val="72"/>
          <w:szCs w:val="72"/>
        </w:rPr>
      </w:pPr>
    </w:p>
    <w:p>
      <w:pPr>
        <w:adjustRightInd w:val="false"/>
        <w:snapToGrid w:val="false"/>
        <w:spacing w:line="360" w:lineRule="auto"/>
        <w:ind/>
        <w:jc w:val="center"/>
        <w:outlineLvl w:val="0"/>
        <w:rPr>
          <w:rFonts w:hint="eastAsia" w:ascii="黑体" w:hAnsi="黑体" w:eastAsia="黑体"/>
          <w:color w:val="000000"/>
          <w:sz w:val="72"/>
          <w:szCs w:val="72"/>
        </w:rPr>
      </w:pPr>
    </w:p>
    <w:p>
      <w:pPr>
        <w:adjustRightInd w:val="false"/>
        <w:snapToGrid w:val="false"/>
        <w:spacing w:line="360" w:lineRule="auto"/>
        <w:ind/>
        <w:jc w:val="center"/>
        <w:outlineLvl w:val="0"/>
        <w:rPr>
          <w:rFonts w:hint="eastAsia" w:ascii="黑体" w:hAnsi="黑体" w:eastAsia="黑体"/>
          <w:color w:val="000000"/>
          <w:sz w:val="72"/>
          <w:szCs w:val="72"/>
        </w:rPr>
      </w:pPr>
    </w:p>
    <w:p>
      <w:pPr>
        <w:adjustRightInd w:val="false"/>
        <w:snapToGrid w:val="false"/>
        <w:spacing w:line="360" w:lineRule="auto"/>
        <w:ind/>
        <w:jc w:val="center"/>
        <w:outlineLvl w:val="0"/>
        <w:rPr>
          <w:rFonts w:hint="eastAsia" w:ascii="黑体" w:hAnsi="黑体" w:eastAsia="黑体"/>
          <w:color w:val="000000"/>
          <w:sz w:val="72"/>
          <w:szCs w:val="72"/>
        </w:rPr>
      </w:pPr>
    </w:p>
    <w:p>
      <w:pPr>
        <w:adjustRightInd w:val="false"/>
        <w:snapToGrid w:val="false"/>
        <w:spacing w:line="360" w:lineRule="auto"/>
        <w:ind/>
        <w:jc w:val="center"/>
        <w:outlineLvl w:val="0"/>
        <w:rPr>
          <w:rFonts w:ascii="方正小标宋简体" w:hAnsi="宋体" w:eastAsia="方正小标宋简体"/>
          <w:color w:val="000000"/>
          <w:sz w:val="72"/>
          <w:szCs w:val="72"/>
        </w:rPr>
      </w:pPr>
      <w:r>
        <w:rPr>
          <w:rFonts w:ascii="黑体" w:hAnsi="黑体" w:eastAsia="黑体"/>
          <w:color w:val="000000"/>
          <w:sz w:val="72"/>
          <w:szCs w:val="72"/>
        </w:rPr>
        <w:t>201</w:t>
      </w:r>
      <w:r>
        <w:rPr>
          <w:rFonts w:hint="eastAsia" w:ascii="黑体" w:hAnsi="黑体" w:eastAsia="黑体"/>
          <w:color w:val="000000"/>
          <w:sz w:val="72"/>
          <w:szCs w:val="72"/>
        </w:rPr>
        <w:t>9</w:t>
      </w:r>
      <w:r>
        <w:rPr>
          <w:rFonts w:hint="eastAsia" w:ascii="方正小标宋简体" w:hAnsi="宋体" w:eastAsia="方正小标宋简体"/>
          <w:color w:val="000000"/>
          <w:sz w:val="72"/>
          <w:szCs w:val="72"/>
        </w:rPr>
        <w:t>年度</w:t>
      </w:r>
      <w:bookmarkEnd w:id="1"/>
      <w:bookmarkEnd w:id="2"/>
      <w:bookmarkEnd w:id="3"/>
      <w:bookmarkEnd w:id="4"/>
      <w:bookmarkEnd w:id="5"/>
    </w:p>
    <w:bookmarkStart w:id="6" w:name="_Toc15396476"/>
    <w:bookmarkStart w:id="7" w:name="_Toc15377194"/>
    <w:bookmarkStart w:id="8" w:name="_Toc15396598"/>
    <w:bookmarkStart w:id="9" w:name="_Toc15377426"/>
    <w:bookmarkStart w:id="10" w:name="_Toc15378442"/>
    <w:bookmarkStart w:id="11" w:name="_Toc15306268"/>
    <w:p>
      <w:pPr>
        <w:adjustRightInd w:val="false"/>
        <w:snapToGrid w:val="false"/>
        <w:spacing w:line="360" w:lineRule="auto"/>
        <w:ind/>
        <w:jc w:val="center"/>
        <w:outlineLvl w:val="0"/>
        <w:rPr>
          <w:rFonts w:ascii="方正小标宋简体" w:hAnsi="宋体" w:eastAsia="方正小标宋简体"/>
          <w:color w:val="000000"/>
          <w:sz w:val="72"/>
          <w:szCs w:val="72"/>
        </w:rPr>
      </w:pPr>
      <w:r>
        <w:rPr>
          <w:rFonts w:hint="eastAsia" w:ascii="方正小标宋简体" w:hAnsi="宋体" w:eastAsia="方正小标宋简体"/>
          <w:color w:val="000000"/>
          <w:sz w:val="72"/>
          <w:szCs w:val="72"/>
        </w:rPr>
        <w:t>中国共产党广汉市委员会政法委员会决算</w:t>
      </w:r>
      <w:bookmarkEnd w:id="6"/>
      <w:bookmarkEnd w:id="7"/>
      <w:bookmarkEnd w:id="8"/>
      <w:bookmarkEnd w:id="9"/>
      <w:bookmarkEnd w:id="10"/>
      <w:bookmarkEnd w:id="11"/>
    </w:p>
    <w:p>
      <w:pPr>
        <w:widowControl/>
        <w:ind/>
        <w:jc w:val="center"/>
        <w:rPr>
          <w:rFonts w:hint="eastAsia" w:ascii="黑体" w:hAnsi="黑体" w:eastAsia="黑体"/>
          <w:color w:val="000000"/>
          <w:sz w:val="48"/>
          <w:szCs w:val="48"/>
        </w:rPr>
      </w:pPr>
    </w:p>
    <w:p>
      <w:pPr>
        <w:widowControl/>
        <w:ind/>
        <w:jc w:val="center"/>
        <w:rPr>
          <w:rFonts w:hint="eastAsia" w:ascii="黑体" w:hAnsi="黑体" w:eastAsia="黑体"/>
          <w:color w:val="000000"/>
          <w:sz w:val="48"/>
          <w:szCs w:val="48"/>
        </w:rPr>
      </w:pPr>
    </w:p>
    <w:p>
      <w:pPr>
        <w:widowControl/>
        <w:ind/>
        <w:jc w:val="center"/>
        <w:rPr>
          <w:rFonts w:hint="eastAsia" w:ascii="黑体" w:hAnsi="黑体" w:eastAsia="黑体"/>
          <w:color w:val="000000"/>
          <w:sz w:val="48"/>
          <w:szCs w:val="48"/>
        </w:rPr>
      </w:pPr>
    </w:p>
    <w:p>
      <w:pPr>
        <w:widowControl/>
        <w:ind/>
        <w:jc w:val="center"/>
        <w:rPr>
          <w:rFonts w:hint="eastAsia" w:ascii="黑体" w:hAnsi="黑体" w:eastAsia="黑体"/>
          <w:color w:val="000000"/>
          <w:sz w:val="48"/>
          <w:szCs w:val="48"/>
        </w:rPr>
      </w:pPr>
    </w:p>
    <w:p>
      <w:pPr>
        <w:widowControl/>
        <w:ind/>
        <w:jc w:val="center"/>
        <w:rPr>
          <w:rFonts w:hint="eastAsia" w:ascii="黑体" w:hAnsi="黑体" w:eastAsia="黑体"/>
          <w:color w:val="000000"/>
          <w:sz w:val="48"/>
          <w:szCs w:val="48"/>
        </w:rPr>
      </w:pPr>
    </w:p>
    <w:p>
      <w:pPr>
        <w:widowControl/>
        <w:ind/>
        <w:jc w:val="center"/>
        <w:rPr>
          <w:rFonts w:hint="eastAsia" w:ascii="黑体" w:hAnsi="黑体" w:eastAsia="黑体"/>
          <w:color w:val="000000"/>
          <w:sz w:val="48"/>
          <w:szCs w:val="48"/>
        </w:rPr>
      </w:pPr>
    </w:p>
    <w:p>
      <w:pPr>
        <w:widowControl/>
        <w:ind/>
        <w:jc w:val="center"/>
        <w:rPr>
          <w:rFonts w:hint="eastAsia" w:ascii="黑体" w:hAnsi="黑体" w:eastAsia="黑体"/>
          <w:color w:val="000000"/>
          <w:sz w:val="48"/>
          <w:szCs w:val="48"/>
        </w:rPr>
      </w:pPr>
    </w:p>
    <w:p>
      <w:pPr>
        <w:widowControl/>
        <w:ind/>
        <w:jc w:val="center"/>
        <w:rPr>
          <w:rFonts w:ascii="黑体" w:hAnsi="黑体" w:eastAsia="黑体"/>
          <w:color w:val="000000"/>
          <w:sz w:val="48"/>
          <w:szCs w:val="48"/>
        </w:rPr>
      </w:pPr>
      <w:r>
        <w:rPr>
          <w:rFonts w:hint="eastAsia" w:ascii="黑体" w:hAnsi="黑体" w:eastAsia="黑体"/>
          <w:color w:val="000000"/>
          <w:sz w:val="48"/>
          <w:szCs w:val="48"/>
        </w:rPr>
        <w:t>目录</w:t>
      </w:r>
    </w:p>
    <w:p>
      <w:pPr>
        <w:widowControl/>
        <w:ind/>
        <w:jc w:val="center"/>
        <w:rPr>
          <w:rFonts w:ascii="黑体" w:hAnsi="黑体" w:eastAsia="黑体" w:cstheme="minorBidi"/>
          <w:sz w:val="28"/>
          <w:szCs w:val="28"/>
        </w:rPr>
      </w:pPr>
    </w:p>
    <w:p>
      <w:pPr>
        <w:pStyle w:val="000018"/>
        <w:ind/>
        <w:rPr/>
      </w:pPr>
      <w:r>
        <w:rPr>
          <w:rFonts w:hint="eastAsia"/>
        </w:rPr>
        <w:t>公开时间：2020年9月3日</w:t>
      </w:r>
    </w:p>
    <w:p>
      <w:pPr>
        <w:ind/>
        <w:rPr/>
      </w:pPr>
    </w:p>
    <w:p>
      <w:pPr>
        <w:widowControl/>
        <w:ind/>
        <w:jc w:val="center"/>
        <w:rPr/>
      </w:pPr>
      <w:r>
        <w:rPr>
          <w:rFonts w:ascii="黑体" w:hAnsi="黑体" w:eastAsia="黑体" w:cs="黑体"/>
          <w:color w:val="000000"/>
          <w:sz w:val="48"/>
          <w:szCs w:val="48"/>
        </w:rPr>
        <w:fldChar w:fldCharType="begin"/>
      </w:r>
      <w:r>
        <w:rPr>
          <w:rFonts w:ascii="黑体" w:hAnsi="黑体" w:eastAsia="黑体" w:cs="黑体"/>
          <w:color w:val="000000"/>
          <w:sz w:val="48"/>
          <w:szCs w:val="48"/>
        </w:rPr>
        <w:instrText xml:space="preserve"> TOC \o "1-2" \h \z \u </w:instrText>
      </w:r>
      <w:r>
        <w:rPr>
          <w:rFonts w:ascii="黑体" w:hAnsi="黑体" w:eastAsia="黑体" w:cs="黑体"/>
          <w:color w:val="000000"/>
          <w:sz w:val="48"/>
          <w:szCs w:val="48"/>
        </w:rPr>
        <w:fldChar w:fldCharType="separate"/>
      </w:r>
    </w:p>
    <w:p>
      <w:pPr>
        <w:pStyle w:val="000018"/>
        <w:ind/>
        <w:rPr/>
      </w:pPr>
      <w:r>
        <w:rPr/>
        <w:fldChar w:fldCharType="begin" w:fldLock="false" w:dirty="false"/>
      </w:r>
      <w:r>
        <w:rPr/>
        <w:instrText>HYPERLINK \l "_Toc15396599"</w:instrText>
      </w:r>
      <w:r>
        <w:rPr/>
        <w:fldChar w:fldCharType="separate" w:fldLock="false" w:dirty="false"/>
      </w:r>
      <w:r>
        <w:rPr>
          <w:rFonts w:hint="eastAsia"/>
        </w:rPr>
        <w:t>第一部分部门概况</w:t>
      </w:r>
      <w:r>
        <w:rPr>
          <w:webHidden/>
        </w:rPr>
        <w:tab/>
      </w:r>
      <w:r>
        <w:rPr>
          <w:rFonts w:hint="eastAsia"/>
          <w:webHidden/>
        </w:rPr>
        <w:t>4</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"_Toc15396600"</w:instrText>
      </w:r>
      <w:r>
        <w:rPr/>
        <w:fldChar w:fldCharType="separate" w:fldLock="false" w:dirty="false"/>
      </w:r>
      <w:r>
        <w:rPr>
          <w:rFonts w:hint="eastAsia" w:ascii="仿宋" w:hAnsi="仿宋" w:eastAsia="仿宋" w:cs="仿宋"/>
          <w:noProof/>
          <w:sz w:val="28"/>
          <w:szCs w:val="28"/>
        </w:rPr>
        <w:t>一、基本职能及主要工作</w:t>
      </w:r>
      <w:r>
        <w:rPr>
          <w:rFonts w:ascii="仿宋" w:hAnsi="仿宋" w:eastAsia="仿宋"/>
          <w:noProof/>
          <w:webHidden/>
          <w:sz w:val="28"/>
          <w:szCs w:val="28"/>
        </w:rPr>
        <w:tab/>
      </w:r>
      <w:r>
        <w:rPr>
          <w:rFonts w:hint="eastAsia" w:ascii="仿宋" w:hAnsi="仿宋" w:eastAsia="仿宋" w:cs="仿宋"/>
          <w:noProof/>
          <w:webHidden/>
          <w:sz w:val="28"/>
          <w:szCs w:val="28"/>
        </w:rPr>
        <w:t>4</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"_Toc15396601"</w:instrText>
      </w:r>
      <w:r>
        <w:rPr/>
        <w:fldChar w:fldCharType="separate" w:fldLock="false" w:dirty="false"/>
      </w:r>
      <w:r>
        <w:rPr>
          <w:rFonts w:hint="eastAsia" w:ascii="仿宋" w:hAnsi="仿宋" w:eastAsia="仿宋" w:cs="仿宋"/>
          <w:noProof/>
          <w:sz w:val="28"/>
          <w:szCs w:val="28"/>
        </w:rPr>
        <w:t>二、机构设置</w:t>
      </w:r>
      <w:r>
        <w:rPr>
          <w:rFonts w:ascii="仿宋" w:hAnsi="仿宋" w:eastAsia="仿宋"/>
          <w:noProof/>
          <w:webHidden/>
          <w:sz w:val="28"/>
          <w:szCs w:val="28"/>
        </w:rPr>
        <w:tab/>
      </w:r>
      <w:r>
        <w:rPr>
          <w:rFonts w:hint="eastAsia" w:ascii="仿宋" w:hAnsi="仿宋" w:eastAsia="仿宋" w:cs="仿宋"/>
          <w:noProof/>
          <w:webHidden/>
          <w:sz w:val="28"/>
          <w:szCs w:val="28"/>
        </w:rPr>
        <w:t>5</w:t>
      </w:r>
      <w:r>
        <w:rPr/>
        <w:fldChar w:fldCharType="end" w:fldLock="false" w:dirty="false"/>
      </w:r>
    </w:p>
    <w:p>
      <w:pPr>
        <w:pStyle w:val="000018"/>
        <w:ind/>
        <w:rPr/>
      </w:pPr>
      <w:r>
        <w:rPr/>
        <w:fldChar w:fldCharType="begin" w:fldLock="false" w:dirty="false"/>
      </w:r>
      <w:r>
        <w:rPr/>
        <w:instrText>HYPERLINK \l "_Toc15396602"</w:instrText>
      </w:r>
      <w:r>
        <w:rPr/>
        <w:fldChar w:fldCharType="separate" w:fldLock="false" w:dirty="false"/>
      </w:r>
      <w:r>
        <w:rPr>
          <w:rFonts w:hint="eastAsia"/>
        </w:rPr>
        <w:t>第二部分</w:t>
      </w:r>
      <w:r>
        <w:rPr/>
        <w:t xml:space="preserve"> 201</w:t>
      </w:r>
      <w:r>
        <w:rPr>
          <w:rFonts w:hint="eastAsia"/>
        </w:rPr>
        <w:t>9年度部门决算情况说明</w:t>
      </w:r>
      <w:r>
        <w:rPr>
          <w:webHidden/>
        </w:rPr>
        <w:tab/>
      </w:r>
      <w:r>
        <w:rPr>
          <w:rFonts w:hint="eastAsia"/>
          <w:webHidden/>
        </w:rPr>
        <w:t>6</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"_Toc15396603"</w:instrText>
      </w:r>
      <w:r>
        <w:rPr/>
        <w:fldChar w:fldCharType="separate" w:fldLock="false" w:dirty="false"/>
      </w:r>
      <w:r>
        <w:rPr>
          <w:rFonts w:hint="eastAsia" w:ascii="仿宋" w:hAnsi="仿宋" w:eastAsia="仿宋" w:cs="仿宋"/>
          <w:noProof/>
          <w:sz w:val="28"/>
          <w:szCs w:val="28"/>
        </w:rPr>
        <w:t>一、收入支出决算总体情况说明</w:t>
      </w:r>
      <w:r>
        <w:rPr>
          <w:rFonts w:ascii="仿宋" w:hAnsi="仿宋" w:eastAsia="仿宋"/>
          <w:noProof/>
          <w:webHidden/>
          <w:sz w:val="28"/>
          <w:szCs w:val="28"/>
        </w:rPr>
        <w:tab/>
      </w:r>
      <w:r>
        <w:rPr>
          <w:rFonts w:hint="eastAsia" w:ascii="仿宋" w:hAnsi="仿宋" w:eastAsia="仿宋" w:cs="仿宋"/>
          <w:noProof/>
          <w:webHidden/>
          <w:sz w:val="28"/>
          <w:szCs w:val="28"/>
        </w:rPr>
        <w:t>6</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"_Toc15396604"</w:instrText>
      </w:r>
      <w:r>
        <w:rPr/>
        <w:fldChar w:fldCharType="separate" w:fldLock="false" w:dirty="false"/>
      </w:r>
      <w:r>
        <w:rPr>
          <w:rFonts w:hint="eastAsia" w:ascii="仿宋" w:hAnsi="仿宋" w:eastAsia="仿宋" w:cs="仿宋"/>
          <w:noProof/>
          <w:sz w:val="28"/>
          <w:szCs w:val="28"/>
        </w:rPr>
        <w:t>二、收入决算情况说明</w:t>
      </w:r>
      <w:r>
        <w:rPr>
          <w:rFonts w:ascii="仿宋" w:hAnsi="仿宋" w:eastAsia="仿宋"/>
          <w:noProof/>
          <w:webHidden/>
          <w:sz w:val="28"/>
          <w:szCs w:val="28"/>
        </w:rPr>
        <w:tab/>
      </w:r>
      <w:r>
        <w:rPr>
          <w:rFonts w:hint="eastAsia" w:ascii="仿宋" w:hAnsi="仿宋" w:eastAsia="仿宋" w:cs="仿宋"/>
          <w:noProof/>
          <w:webHidden/>
          <w:sz w:val="28"/>
          <w:szCs w:val="28"/>
        </w:rPr>
        <w:t>6</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"_Toc15396605"</w:instrText>
      </w:r>
      <w:r>
        <w:rPr/>
        <w:fldChar w:fldCharType="separate" w:fldLock="false" w:dirty="false"/>
      </w:r>
      <w:r>
        <w:rPr>
          <w:rFonts w:hint="eastAsia" w:ascii="仿宋" w:hAnsi="仿宋" w:eastAsia="仿宋" w:cs="仿宋"/>
          <w:noProof/>
          <w:sz w:val="28"/>
          <w:szCs w:val="28"/>
        </w:rPr>
        <w:t>三、支出决算情况说明</w:t>
      </w:r>
      <w:r>
        <w:rPr>
          <w:rFonts w:ascii="仿宋" w:hAnsi="仿宋" w:eastAsia="仿宋"/>
          <w:noProof/>
          <w:webHidden/>
          <w:sz w:val="28"/>
          <w:szCs w:val="28"/>
        </w:rPr>
        <w:tab/>
      </w:r>
      <w:r>
        <w:rPr>
          <w:rFonts w:hint="eastAsia" w:ascii="仿宋" w:hAnsi="仿宋" w:eastAsia="仿宋" w:cs="仿宋"/>
          <w:noProof/>
          <w:webHidden/>
          <w:sz w:val="28"/>
          <w:szCs w:val="28"/>
        </w:rPr>
        <w:t>6</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"_Toc15396606"</w:instrText>
      </w:r>
      <w:r>
        <w:rPr/>
        <w:fldChar w:fldCharType="separate" w:fldLock="false" w:dirty="false"/>
      </w:r>
      <w:r>
        <w:rPr>
          <w:rFonts w:hint="eastAsia" w:ascii="仿宋" w:hAnsi="仿宋" w:eastAsia="仿宋" w:cs="仿宋"/>
          <w:noProof/>
          <w:sz w:val="28"/>
          <w:szCs w:val="28"/>
        </w:rPr>
        <w:t>四、财政拨款收入支出决算总体情况说明</w:t>
      </w:r>
      <w:r>
        <w:rPr>
          <w:rFonts w:ascii="仿宋" w:hAnsi="仿宋" w:eastAsia="仿宋"/>
          <w:noProof/>
          <w:webHidden/>
          <w:sz w:val="28"/>
          <w:szCs w:val="28"/>
        </w:rPr>
        <w:tab/>
      </w:r>
      <w:r>
        <w:rPr>
          <w:rFonts w:hint="eastAsia" w:ascii="仿宋" w:hAnsi="仿宋" w:eastAsia="仿宋" w:cs="仿宋"/>
          <w:noProof/>
          <w:webHidden/>
          <w:sz w:val="28"/>
          <w:szCs w:val="28"/>
        </w:rPr>
        <w:t>6</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"_Toc15396607"</w:instrText>
      </w:r>
      <w:r>
        <w:rPr/>
        <w:fldChar w:fldCharType="separate" w:fldLock="false" w:dirty="false"/>
      </w:r>
      <w:r>
        <w:rPr>
          <w:rFonts w:hint="eastAsia" w:ascii="仿宋" w:hAnsi="仿宋" w:eastAsia="仿宋" w:cs="仿宋"/>
          <w:noProof/>
          <w:sz w:val="28"/>
          <w:szCs w:val="28"/>
        </w:rPr>
        <w:t>五、一般公共预算财政拨款支出决算情况说明</w:t>
      </w:r>
      <w:r>
        <w:rPr>
          <w:rFonts w:ascii="仿宋" w:hAnsi="仿宋" w:eastAsia="仿宋"/>
          <w:noProof/>
          <w:webHidden/>
          <w:sz w:val="28"/>
          <w:szCs w:val="28"/>
        </w:rPr>
        <w:tab/>
      </w:r>
      <w:r>
        <w:rPr>
          <w:rFonts w:hint="eastAsia" w:ascii="仿宋" w:hAnsi="仿宋" w:eastAsia="仿宋" w:cs="仿宋"/>
          <w:noProof/>
          <w:webHidden/>
          <w:sz w:val="28"/>
          <w:szCs w:val="28"/>
        </w:rPr>
        <w:t>6</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"_Toc15396608"</w:instrText>
      </w:r>
      <w:r>
        <w:rPr/>
        <w:fldChar w:fldCharType="separate" w:fldLock="false" w:dirty="false"/>
      </w:r>
      <w:r>
        <w:rPr>
          <w:rFonts w:hint="eastAsia" w:ascii="仿宋" w:hAnsi="仿宋" w:eastAsia="仿宋" w:cs="仿宋"/>
          <w:noProof/>
          <w:sz w:val="28"/>
          <w:szCs w:val="28"/>
        </w:rPr>
        <w:t>六、一般公共预算财政拨款基本支出决算情况说明</w:t>
      </w:r>
      <w:r>
        <w:rPr>
          <w:rFonts w:ascii="仿宋" w:hAnsi="仿宋" w:eastAsia="仿宋"/>
          <w:noProof/>
          <w:webHidden/>
          <w:sz w:val="28"/>
          <w:szCs w:val="28"/>
        </w:rPr>
        <w:tab/>
      </w:r>
      <w:r>
        <w:rPr>
          <w:rFonts w:hint="eastAsia" w:ascii="仿宋" w:hAnsi="仿宋" w:eastAsia="仿宋" w:cs="仿宋"/>
          <w:noProof/>
          <w:webHidden/>
          <w:sz w:val="28"/>
          <w:szCs w:val="28"/>
        </w:rPr>
        <w:t>8</w:t>
      </w:r>
      <w:r>
        <w:rPr/>
        <w:t xml:space="preserve"> </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"_Toc15396609"</w:instrText>
      </w:r>
      <w:r>
        <w:rPr/>
        <w:fldChar w:fldCharType="separate" w:fldLock="false" w:dirty="false"/>
      </w:r>
      <w:r>
        <w:rPr>
          <w:rFonts w:hint="eastAsia" w:ascii="仿宋" w:hAnsi="仿宋" w:eastAsia="仿宋" w:cs="仿宋"/>
          <w:noProof/>
          <w:sz w:val="28"/>
          <w:szCs w:val="28"/>
        </w:rPr>
        <w:t>七、“三公”经费财政拨款支出决算情况说明</w:t>
      </w:r>
      <w:r>
        <w:rPr>
          <w:rFonts w:ascii="仿宋" w:hAnsi="仿宋" w:eastAsia="仿宋"/>
          <w:noProof/>
          <w:webHidden/>
          <w:sz w:val="28"/>
          <w:szCs w:val="28"/>
        </w:rPr>
        <w:tab/>
      </w:r>
      <w:r>
        <w:rPr>
          <w:rFonts w:hint="eastAsia" w:ascii="仿宋" w:hAnsi="仿宋" w:eastAsia="仿宋" w:cs="仿宋"/>
          <w:noProof/>
          <w:webHidden/>
          <w:sz w:val="28"/>
          <w:szCs w:val="28"/>
        </w:rPr>
        <w:t>9</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"_Toc15396610"</w:instrText>
      </w:r>
      <w:r>
        <w:rPr/>
        <w:fldChar w:fldCharType="separate" w:fldLock="false" w:dirty="false"/>
      </w:r>
      <w:r>
        <w:rPr>
          <w:rFonts w:hint="eastAsia" w:ascii="仿宋" w:hAnsi="仿宋" w:eastAsia="仿宋" w:cs="仿宋"/>
          <w:noProof/>
          <w:sz w:val="28"/>
          <w:szCs w:val="28"/>
        </w:rPr>
        <w:t>八、政府性基金预算支出决算情况说明</w:t>
      </w:r>
      <w:r>
        <w:rPr>
          <w:rFonts w:ascii="仿宋" w:hAnsi="仿宋" w:eastAsia="仿宋"/>
          <w:noProof/>
          <w:webHidden/>
          <w:sz w:val="28"/>
          <w:szCs w:val="28"/>
        </w:rPr>
        <w:tab/>
      </w:r>
      <w:r>
        <w:rPr>
          <w:rFonts w:hint="eastAsia" w:ascii="仿宋" w:hAnsi="仿宋" w:eastAsia="仿宋" w:cs="仿宋"/>
          <w:noProof/>
          <w:webHidden/>
          <w:sz w:val="28"/>
          <w:szCs w:val="28"/>
        </w:rPr>
        <w:t>9</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"_Toc15396611"</w:instrText>
      </w:r>
      <w:r>
        <w:rPr/>
        <w:fldChar w:fldCharType="separate" w:fldLock="false" w:dirty="false"/>
      </w:r>
      <w:r>
        <w:rPr>
          <w:rFonts w:hint="eastAsia" w:ascii="仿宋" w:hAnsi="仿宋" w:eastAsia="仿宋" w:cs="仿宋"/>
          <w:noProof/>
          <w:sz w:val="28"/>
          <w:szCs w:val="28"/>
        </w:rPr>
        <w:t>九、国有资本经营预算支出决算情况说明</w:t>
      </w:r>
      <w:r>
        <w:rPr>
          <w:rFonts w:ascii="仿宋" w:hAnsi="仿宋" w:eastAsia="仿宋"/>
          <w:noProof/>
          <w:webHidden/>
          <w:sz w:val="28"/>
          <w:szCs w:val="28"/>
        </w:rPr>
        <w:tab/>
      </w:r>
      <w:r>
        <w:rPr>
          <w:rFonts w:hint="eastAsia" w:ascii="仿宋" w:hAnsi="仿宋" w:eastAsia="仿宋" w:cs="仿宋"/>
          <w:noProof/>
          <w:webHidden/>
          <w:sz w:val="28"/>
          <w:szCs w:val="28"/>
        </w:rPr>
        <w:t>9</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"_Toc15396612"</w:instrText>
      </w:r>
      <w:r>
        <w:rPr/>
        <w:fldChar w:fldCharType="separate" w:fldLock="false" w:dirty="false"/>
      </w:r>
      <w:r>
        <w:rPr>
          <w:rFonts w:hint="eastAsia" w:ascii="仿宋" w:hAnsi="仿宋" w:eastAsia="仿宋" w:cs="仿宋"/>
          <w:noProof/>
          <w:sz w:val="28"/>
          <w:szCs w:val="28"/>
        </w:rPr>
        <w:t>十一、其他重要事项的情况说明</w:t>
      </w:r>
      <w:r>
        <w:rPr>
          <w:rFonts w:ascii="仿宋" w:hAnsi="仿宋" w:eastAsia="仿宋"/>
          <w:noProof/>
          <w:webHidden/>
          <w:sz w:val="28"/>
          <w:szCs w:val="28"/>
        </w:rPr>
        <w:tab/>
      </w:r>
      <w:r>
        <w:rPr>
          <w:rFonts w:hint="eastAsia" w:ascii="仿宋" w:hAnsi="仿宋" w:eastAsia="仿宋" w:cs="仿宋"/>
          <w:noProof/>
          <w:webHidden/>
          <w:sz w:val="28"/>
          <w:szCs w:val="28"/>
        </w:rPr>
        <w:t>9</w:t>
      </w:r>
      <w:r>
        <w:rPr/>
        <w:fldChar w:fldCharType="end" w:fldLock="false" w:dirty="false"/>
      </w:r>
    </w:p>
    <w:p>
      <w:pPr>
        <w:pStyle w:val="000018"/>
        <w:ind/>
        <w:rPr/>
      </w:pPr>
      <w:r>
        <w:rPr/>
        <w:fldChar w:fldCharType="begin" w:fldLock="false" w:dirty="false"/>
      </w:r>
      <w:r>
        <w:rPr/>
        <w:instrText>HYPERLINK \l "_Toc15396613"</w:instrText>
      </w:r>
      <w:r>
        <w:rPr/>
        <w:fldChar w:fldCharType="separate" w:fldLock="false" w:dirty="false"/>
      </w:r>
      <w:r>
        <w:rPr>
          <w:rFonts w:hint="eastAsia"/>
          <w:kern w:val="44"/>
        </w:rPr>
        <w:t>第三部分</w:t>
      </w:r>
      <w:r>
        <w:rPr>
          <w:rFonts w:hint="eastAsia"/>
        </w:rPr>
        <w:t>名</w:t>
      </w:r>
      <w:r>
        <w:rPr>
          <w:rFonts w:hint="eastAsia"/>
          <w:kern w:val="44"/>
        </w:rPr>
        <w:t>词解释</w:t>
      </w:r>
      <w:r>
        <w:rPr>
          <w:webHidden/>
        </w:rPr>
        <w:tab/>
      </w:r>
      <w:r>
        <w:rPr>
          <w:rFonts w:hint="eastAsia"/>
          <w:webHidden/>
        </w:rPr>
        <w:t>17</w:t>
      </w:r>
      <w:r>
        <w:rPr/>
        <w:fldChar w:fldCharType="end" w:fldLock="false" w:dirty="false"/>
      </w:r>
    </w:p>
    <w:p>
      <w:pPr>
        <w:pStyle w:val="000018"/>
        <w:ind/>
        <w:rPr/>
      </w:pPr>
      <w:r>
        <w:rPr/>
        <w:fldChar w:fldCharType="begin" w:fldLock="false" w:dirty="false"/>
      </w:r>
      <w:r>
        <w:rPr/>
        <w:instrText>HYPERLINK \l "_Toc15396614"</w:instrText>
      </w:r>
      <w:r>
        <w:rPr/>
        <w:fldChar w:fldCharType="separate" w:fldLock="false" w:dirty="false"/>
      </w:r>
      <w:r>
        <w:rPr>
          <w:rFonts w:hint="eastAsia"/>
        </w:rPr>
        <w:t>第</w:t>
      </w:r>
      <w:r>
        <w:rPr>
          <w:rFonts w:hint="eastAsia"/>
          <w:kern w:val="44"/>
        </w:rPr>
        <w:t>四部分附件</w:t>
      </w:r>
      <w:r>
        <w:rPr>
          <w:webHidden/>
        </w:rPr>
        <w:tab/>
      </w:r>
      <w:r>
        <w:rPr>
          <w:rFonts w:hint="eastAsia"/>
          <w:webHidden/>
        </w:rPr>
        <w:t>21</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"_Toc15396615"</w:instrText>
      </w:r>
      <w:r>
        <w:rPr/>
        <w:fldChar w:fldCharType="separate" w:fldLock="false" w:dirty="false"/>
      </w:r>
      <w:r>
        <w:rPr>
          <w:rFonts w:hint="eastAsia" w:ascii="仿宋" w:hAnsi="仿宋" w:eastAsia="仿宋" w:cs="仿宋"/>
          <w:noProof/>
          <w:kern w:val="44"/>
          <w:sz w:val="28"/>
          <w:szCs w:val="28"/>
        </w:rPr>
        <w:t>附件</w:t>
      </w:r>
      <w:r>
        <w:rPr>
          <w:rFonts w:ascii="仿宋" w:hAnsi="仿宋" w:eastAsia="仿宋" w:cs="仿宋"/>
          <w:noProof/>
          <w:kern w:val="44"/>
          <w:sz w:val="28"/>
          <w:szCs w:val="28"/>
        </w:rPr>
        <w:t>1</w:t>
      </w:r>
      <w:r>
        <w:rPr>
          <w:rFonts w:ascii="仿宋" w:hAnsi="仿宋" w:eastAsia="仿宋"/>
          <w:noProof/>
          <w:webHidden/>
          <w:sz w:val="28"/>
          <w:szCs w:val="28"/>
        </w:rPr>
        <w:tab/>
      </w:r>
      <w:r>
        <w:rPr>
          <w:rFonts w:hint="eastAsia" w:ascii="仿宋" w:hAnsi="仿宋" w:eastAsia="仿宋" w:cs="仿宋"/>
          <w:noProof/>
          <w:webHidden/>
          <w:sz w:val="28"/>
          <w:szCs w:val="28"/>
        </w:rPr>
        <w:t>21</w:t>
      </w:r>
      <w:r>
        <w:rPr/>
        <w:fldChar w:fldCharType="end" w:fldLock="false" w:dirty="false"/>
      </w:r>
    </w:p>
    <w:p>
      <w:pPr>
        <w:pStyle w:val="000019"/>
        <w:ind/>
        <w:rPr>
          <w:rFonts w:ascii="仿宋" w:hAnsi="仿宋" w:eastAsia="仿宋"/>
          <w:noProof/>
          <w:sz w:val="28"/>
          <w:szCs w:val="28"/>
        </w:rPr>
      </w:pPr>
      <w:r>
        <w:rPr/>
        <w:fldChar w:fldCharType="begin" w:fldLock="false" w:dirty="false"/>
      </w:r>
      <w:r>
        <w:rPr/>
        <w:instrText>HYPERLINK \l "_Toc15396617"</w:instrText>
      </w:r>
      <w:r>
        <w:rPr/>
        <w:fldChar w:fldCharType="separate" w:fldLock="false" w:dirty="false"/>
      </w:r>
      <w:r>
        <w:rPr>
          <w:rFonts w:hint="eastAsia" w:ascii="仿宋" w:hAnsi="仿宋" w:eastAsia="仿宋" w:cs="仿宋"/>
          <w:noProof/>
          <w:kern w:val="44"/>
          <w:sz w:val="28"/>
          <w:szCs w:val="28"/>
        </w:rPr>
        <w:t>附件</w:t>
      </w:r>
      <w:r>
        <w:rPr>
          <w:rFonts w:ascii="仿宋" w:hAnsi="仿宋" w:eastAsia="仿宋" w:cs="仿宋"/>
          <w:noProof/>
          <w:kern w:val="44"/>
          <w:sz w:val="28"/>
          <w:szCs w:val="28"/>
        </w:rPr>
        <w:t>2</w:t>
      </w:r>
      <w:r>
        <w:rPr>
          <w:rFonts w:ascii="仿宋" w:hAnsi="仿宋" w:eastAsia="仿宋"/>
          <w:noProof/>
          <w:webHidden/>
          <w:sz w:val="28"/>
          <w:szCs w:val="28"/>
        </w:rPr>
        <w:tab/>
      </w:r>
      <w:r>
        <w:rPr>
          <w:rFonts w:hint="eastAsia" w:ascii="仿宋" w:hAnsi="仿宋" w:eastAsia="仿宋" w:cs="仿宋"/>
          <w:noProof/>
          <w:webHidden/>
          <w:sz w:val="28"/>
          <w:szCs w:val="28"/>
        </w:rPr>
        <w:t>25</w:t>
      </w:r>
      <w:r>
        <w:rPr/>
        <w:fldChar w:fldCharType="end" w:fldLock="false" w:dirty="false"/>
      </w:r>
    </w:p>
    <w:p>
      <w:pPr>
        <w:pStyle w:val="000018"/>
        <w:ind/>
        <w:rPr/>
      </w:pPr>
      <w:r>
        <w:rPr/>
        <w:fldChar w:fldCharType="begin" w:fldLock="false" w:dirty="false"/>
      </w:r>
      <w:r>
        <w:rPr/>
        <w:instrText>HYPERLINK \l "_Toc15396618"</w:instrText>
      </w:r>
      <w:r>
        <w:rPr/>
        <w:fldChar w:fldCharType="separate" w:fldLock="false" w:dirty="false"/>
      </w:r>
      <w:r>
        <w:rPr>
          <w:rFonts w:hint="eastAsia"/>
        </w:rPr>
        <w:t>第</w:t>
      </w:r>
      <w:r>
        <w:rPr>
          <w:rFonts w:hint="eastAsia"/>
          <w:kern w:val="44"/>
        </w:rPr>
        <w:t>五部分附表</w:t>
      </w:r>
      <w:r>
        <w:rPr>
          <w:webHidden/>
        </w:rPr>
        <w:tab/>
      </w:r>
      <w:r>
        <w:rPr>
          <w:rFonts w:hint="eastAsia"/>
          <w:webHidden/>
        </w:rPr>
        <w:t>43</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一、</w:t>
      </w:r>
      <w:r>
        <w:rPr/>
        <w:fldChar w:fldCharType="begin" w:fldLock="false" w:dirty="false"/>
      </w:r>
      <w:r>
        <w:rPr/>
        <w:instrText>HYPERLINK \l "_Toc15396619"</w:instrText>
      </w:r>
      <w:r>
        <w:rPr/>
        <w:fldChar w:fldCharType="separate" w:fldLock="false" w:dirty="false"/>
      </w:r>
      <w:r>
        <w:rPr>
          <w:rFonts w:hint="eastAsia" w:ascii="仿宋" w:hAnsi="仿宋" w:eastAsia="仿宋" w:cs="仿宋"/>
          <w:noProof/>
          <w:sz w:val="28"/>
          <w:szCs w:val="28"/>
        </w:rPr>
        <w:t>收入支出决算总表</w:t>
      </w:r>
      <w:r>
        <w:rPr>
          <w:rFonts w:ascii="仿宋" w:hAnsi="仿宋" w:eastAsia="仿宋"/>
          <w:noProof/>
          <w:webHidden/>
          <w:sz w:val="28"/>
          <w:szCs w:val="28"/>
        </w:rPr>
        <w:tab/>
      </w:r>
      <w:r>
        <w:rPr>
          <w:rFonts w:hint="eastAsia" w:ascii="仿宋" w:hAnsi="仿宋" w:eastAsia="仿宋" w:cs="仿宋"/>
          <w:noProof/>
          <w:webHidden/>
          <w:sz w:val="28"/>
          <w:szCs w:val="28"/>
        </w:rPr>
        <w:t>44</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二、</w:t>
      </w:r>
      <w:r>
        <w:rPr/>
        <w:fldChar w:fldCharType="begin" w:fldLock="false" w:dirty="false"/>
      </w:r>
      <w:r>
        <w:rPr/>
        <w:instrText>HYPERLINK \l "_Toc15396620"</w:instrText>
      </w:r>
      <w:r>
        <w:rPr/>
        <w:fldChar w:fldCharType="separate" w:fldLock="false" w:dirty="false"/>
      </w:r>
      <w:r>
        <w:rPr>
          <w:rFonts w:hint="eastAsia" w:ascii="仿宋" w:hAnsi="仿宋" w:eastAsia="仿宋" w:cs="仿宋"/>
          <w:noProof/>
          <w:sz w:val="28"/>
          <w:szCs w:val="28"/>
        </w:rPr>
        <w:t>收入总表</w:t>
      </w:r>
      <w:r>
        <w:rPr>
          <w:rFonts w:ascii="仿宋" w:hAnsi="仿宋" w:eastAsia="仿宋"/>
          <w:noProof/>
          <w:webHidden/>
          <w:sz w:val="28"/>
          <w:szCs w:val="28"/>
        </w:rPr>
        <w:tab/>
      </w:r>
      <w:r>
        <w:rPr>
          <w:rFonts w:hint="eastAsia" w:ascii="仿宋" w:hAnsi="仿宋" w:eastAsia="仿宋" w:cs="仿宋"/>
          <w:noProof/>
          <w:webHidden/>
          <w:sz w:val="28"/>
          <w:szCs w:val="28"/>
        </w:rPr>
        <w:t>44</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三、</w:t>
      </w:r>
      <w:r>
        <w:rPr/>
        <w:fldChar w:fldCharType="begin" w:fldLock="false" w:dirty="false"/>
      </w:r>
      <w:r>
        <w:rPr/>
        <w:instrText>HYPERLINK \l "_Toc15396621"</w:instrText>
      </w:r>
      <w:r>
        <w:rPr/>
        <w:fldChar w:fldCharType="separate" w:fldLock="false" w:dirty="false"/>
      </w:r>
      <w:r>
        <w:rPr>
          <w:rFonts w:hint="eastAsia" w:ascii="仿宋" w:hAnsi="仿宋" w:eastAsia="仿宋" w:cs="仿宋"/>
          <w:noProof/>
          <w:sz w:val="28"/>
          <w:szCs w:val="28"/>
        </w:rPr>
        <w:t>支出总表</w:t>
      </w:r>
      <w:r>
        <w:rPr>
          <w:rFonts w:ascii="仿宋" w:hAnsi="仿宋" w:eastAsia="仿宋"/>
          <w:noProof/>
          <w:webHidden/>
          <w:sz w:val="28"/>
          <w:szCs w:val="28"/>
        </w:rPr>
        <w:tab/>
      </w:r>
      <w:r>
        <w:rPr>
          <w:rFonts w:hint="eastAsia" w:ascii="仿宋" w:hAnsi="仿宋" w:eastAsia="仿宋" w:cs="仿宋"/>
          <w:noProof/>
          <w:webHidden/>
          <w:sz w:val="28"/>
          <w:szCs w:val="28"/>
        </w:rPr>
        <w:t>44</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四、</w:t>
      </w:r>
      <w:r>
        <w:rPr/>
        <w:fldChar w:fldCharType="begin" w:fldLock="false" w:dirty="false"/>
      </w:r>
      <w:r>
        <w:rPr/>
        <w:instrText>HYPERLINK \l "_Toc15396622"</w:instrText>
      </w:r>
      <w:r>
        <w:rPr/>
        <w:fldChar w:fldCharType="separate" w:fldLock="false" w:dirty="false"/>
      </w:r>
      <w:r>
        <w:rPr>
          <w:rFonts w:hint="eastAsia" w:ascii="仿宋" w:hAnsi="仿宋" w:eastAsia="仿宋" w:cs="仿宋"/>
          <w:noProof/>
          <w:sz w:val="28"/>
          <w:szCs w:val="28"/>
        </w:rPr>
        <w:t>财政拨款收入支出决算总表</w:t>
      </w:r>
      <w:r>
        <w:rPr>
          <w:rFonts w:ascii="仿宋" w:hAnsi="仿宋" w:eastAsia="仿宋"/>
          <w:noProof/>
          <w:webHidden/>
          <w:sz w:val="28"/>
          <w:szCs w:val="28"/>
        </w:rPr>
        <w:tab/>
      </w:r>
      <w:r>
        <w:rPr>
          <w:rFonts w:hint="eastAsia" w:ascii="仿宋" w:hAnsi="仿宋" w:eastAsia="仿宋" w:cs="仿宋"/>
          <w:noProof/>
          <w:webHidden/>
          <w:sz w:val="28"/>
          <w:szCs w:val="28"/>
        </w:rPr>
        <w:t>44</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五、</w:t>
      </w:r>
      <w:r>
        <w:rPr/>
        <w:fldChar w:fldCharType="begin" w:fldLock="false" w:dirty="false"/>
      </w:r>
      <w:r>
        <w:rPr/>
        <w:instrText>HYPERLINK \l "_Toc15396623"</w:instrText>
      </w:r>
      <w:r>
        <w:rPr/>
        <w:fldChar w:fldCharType="separate" w:fldLock="false" w:dirty="false"/>
      </w:r>
      <w:r>
        <w:rPr>
          <w:rFonts w:hint="eastAsia" w:ascii="仿宋" w:hAnsi="仿宋" w:eastAsia="仿宋" w:cs="仿宋"/>
          <w:sz w:val="28"/>
          <w:szCs w:val="28"/>
        </w:rPr>
        <w:t>财政拨款支出决算明细表（政府经济分类科目）</w:t>
      </w:r>
      <w:r>
        <w:rPr>
          <w:rFonts w:ascii="仿宋" w:hAnsi="仿宋" w:eastAsia="仿宋"/>
          <w:noProof/>
          <w:webHidden/>
          <w:sz w:val="28"/>
          <w:szCs w:val="28"/>
        </w:rPr>
        <w:tab/>
      </w:r>
      <w:r>
        <w:rPr>
          <w:rFonts w:ascii="仿宋" w:hAnsi="仿宋" w:eastAsia="仿宋" w:cs="仿宋"/>
          <w:noProof/>
          <w:webHidden/>
          <w:sz w:val="28"/>
          <w:szCs w:val="28"/>
        </w:rPr>
        <w:fldChar w:fldCharType="begin"/>
      </w:r>
      <w:r>
        <w:rPr>
          <w:rFonts w:ascii="仿宋" w:hAnsi="仿宋" w:eastAsia="仿宋" w:cs="仿宋"/>
          <w:noProof/>
          <w:webHidden/>
          <w:sz w:val="28"/>
          <w:szCs w:val="28"/>
        </w:rPr>
        <w:instrText xml:space="preserve"> PAGEREF _Toc15396623 \h </w:instrText>
      </w:r>
      <w:r>
        <w:rPr>
          <w:rFonts w:ascii="仿宋" w:hAnsi="仿宋" w:eastAsia="仿宋" w:cs="仿宋"/>
          <w:noProof/>
          <w:webHidden/>
          <w:sz w:val="28"/>
          <w:szCs w:val="28"/>
        </w:rPr>
        <w:fldChar w:fldCharType="separate"/>
      </w:r>
      <w:r>
        <w:rPr>
          <w:rFonts w:hint="eastAsia" w:ascii="仿宋" w:hAnsi="仿宋" w:eastAsia="仿宋" w:cs="仿宋"/>
          <w:b/>
          <w:bCs/>
          <w:noProof/>
          <w:webHidden/>
          <w:sz w:val="28"/>
          <w:szCs w:val="28"/>
        </w:rPr>
        <w:t>44</w:t>
      </w:r>
      <w:r>
        <w:rPr>
          <w:rFonts w:ascii="仿宋" w:hAnsi="仿宋" w:eastAsia="仿宋" w:cs="仿宋"/>
          <w:noProof/>
          <w:webHidden/>
          <w:sz w:val="28"/>
          <w:szCs w:val="28"/>
        </w:rPr>
        <w:fldChar w:fldCharType="end"/>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六、</w:t>
      </w:r>
      <w:r>
        <w:rPr/>
        <w:fldChar w:fldCharType="begin" w:fldLock="false" w:dirty="false"/>
      </w:r>
      <w:r>
        <w:rPr/>
        <w:instrText>HYPERLINK \l "_Toc15396624"</w:instrText>
      </w:r>
      <w:r>
        <w:rPr/>
        <w:fldChar w:fldCharType="separate" w:fldLock="false" w:dirty="false"/>
      </w:r>
      <w:r>
        <w:rPr>
          <w:rFonts w:hint="eastAsia" w:ascii="仿宋" w:hAnsi="仿宋" w:eastAsia="仿宋" w:cs="仿宋"/>
          <w:noProof/>
          <w:sz w:val="28"/>
          <w:szCs w:val="28"/>
        </w:rPr>
        <w:t>一般公共预算财政拨款支出决算表</w:t>
      </w:r>
      <w:r>
        <w:rPr>
          <w:rFonts w:ascii="仿宋" w:hAnsi="仿宋" w:eastAsia="仿宋"/>
          <w:noProof/>
          <w:webHidden/>
          <w:sz w:val="28"/>
          <w:szCs w:val="28"/>
        </w:rPr>
        <w:tab/>
      </w:r>
      <w:r>
        <w:rPr>
          <w:rFonts w:hint="eastAsia" w:ascii="仿宋" w:hAnsi="仿宋" w:eastAsia="仿宋" w:cs="仿宋"/>
          <w:noProof/>
          <w:webHidden/>
          <w:sz w:val="28"/>
          <w:szCs w:val="28"/>
        </w:rPr>
        <w:t>44</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七、</w:t>
      </w:r>
      <w:r>
        <w:rPr/>
        <w:fldChar w:fldCharType="begin" w:fldLock="false" w:dirty="false"/>
      </w:r>
      <w:r>
        <w:rPr/>
        <w:instrText>HYPERLINK \l "_Toc15396625"</w:instrText>
      </w:r>
      <w:r>
        <w:rPr/>
        <w:fldChar w:fldCharType="separate" w:fldLock="false" w:dirty="false"/>
      </w:r>
      <w:r>
        <w:rPr>
          <w:rFonts w:hint="eastAsia" w:ascii="仿宋" w:hAnsi="仿宋" w:eastAsia="仿宋" w:cs="仿宋"/>
          <w:noProof/>
          <w:sz w:val="28"/>
          <w:szCs w:val="28"/>
        </w:rPr>
        <w:t>一般公共预算财政拨款支出决算明细表</w:t>
      </w:r>
      <w:r>
        <w:rPr>
          <w:rFonts w:ascii="仿宋" w:hAnsi="仿宋" w:eastAsia="仿宋"/>
          <w:noProof/>
          <w:webHidden/>
          <w:sz w:val="28"/>
          <w:szCs w:val="28"/>
        </w:rPr>
        <w:tab/>
      </w:r>
      <w:r>
        <w:rPr>
          <w:rFonts w:hint="eastAsia" w:ascii="仿宋" w:hAnsi="仿宋" w:eastAsia="仿宋" w:cs="仿宋"/>
          <w:noProof/>
          <w:webHidden/>
          <w:sz w:val="28"/>
          <w:szCs w:val="28"/>
        </w:rPr>
        <w:t>44</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八、</w:t>
      </w:r>
      <w:r>
        <w:rPr/>
        <w:fldChar w:fldCharType="begin" w:fldLock="false" w:dirty="false"/>
      </w:r>
      <w:r>
        <w:rPr/>
        <w:instrText>HYPERLINK \l "_Toc15396626"</w:instrText>
      </w:r>
      <w:r>
        <w:rPr/>
        <w:fldChar w:fldCharType="separate" w:fldLock="false" w:dirty="false"/>
      </w:r>
      <w:r>
        <w:rPr>
          <w:rFonts w:hint="eastAsia" w:ascii="仿宋" w:hAnsi="仿宋" w:eastAsia="仿宋" w:cs="仿宋"/>
          <w:noProof/>
          <w:sz w:val="28"/>
          <w:szCs w:val="28"/>
        </w:rPr>
        <w:t>一般公共预算财政拨款基本支出决算表</w:t>
      </w:r>
      <w:r>
        <w:rPr>
          <w:rFonts w:ascii="仿宋" w:hAnsi="仿宋" w:eastAsia="仿宋"/>
          <w:noProof/>
          <w:webHidden/>
          <w:sz w:val="28"/>
          <w:szCs w:val="28"/>
        </w:rPr>
        <w:tab/>
      </w:r>
      <w:r>
        <w:rPr>
          <w:rFonts w:hint="eastAsia" w:ascii="仿宋" w:hAnsi="仿宋" w:eastAsia="仿宋" w:cs="仿宋"/>
          <w:noProof/>
          <w:webHidden/>
          <w:sz w:val="28"/>
          <w:szCs w:val="28"/>
        </w:rPr>
        <w:t>44</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九、</w:t>
      </w:r>
      <w:r>
        <w:rPr/>
        <w:fldChar w:fldCharType="begin" w:fldLock="false" w:dirty="false"/>
      </w:r>
      <w:r>
        <w:rPr/>
        <w:instrText>HYPERLINK \l "_Toc15396627"</w:instrText>
      </w:r>
      <w:r>
        <w:rPr/>
        <w:fldChar w:fldCharType="separate" w:fldLock="false" w:dirty="false"/>
      </w:r>
      <w:r>
        <w:rPr>
          <w:rFonts w:hint="eastAsia" w:ascii="仿宋" w:hAnsi="仿宋" w:eastAsia="仿宋" w:cs="仿宋"/>
          <w:noProof/>
          <w:sz w:val="28"/>
          <w:szCs w:val="28"/>
        </w:rPr>
        <w:t>一般公共预算财政拨款项目支出决算表</w:t>
      </w:r>
      <w:r>
        <w:rPr>
          <w:rFonts w:ascii="仿宋" w:hAnsi="仿宋" w:eastAsia="仿宋"/>
          <w:noProof/>
          <w:webHidden/>
          <w:sz w:val="28"/>
          <w:szCs w:val="28"/>
        </w:rPr>
        <w:tab/>
      </w:r>
      <w:r>
        <w:rPr>
          <w:rFonts w:hint="eastAsia" w:ascii="仿宋" w:hAnsi="仿宋" w:eastAsia="仿宋" w:cs="仿宋"/>
          <w:noProof/>
          <w:webHidden/>
          <w:sz w:val="28"/>
          <w:szCs w:val="28"/>
        </w:rPr>
        <w:t>44</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十、</w:t>
      </w:r>
      <w:r>
        <w:rPr/>
        <w:fldChar w:fldCharType="begin" w:fldLock="false" w:dirty="false"/>
      </w:r>
      <w:r>
        <w:rPr/>
        <w:instrText>HYPERLINK \l "_Toc15396628"</w:instrText>
      </w:r>
      <w:r>
        <w:rPr/>
        <w:fldChar w:fldCharType="separate" w:fldLock="false" w:dirty="false"/>
      </w:r>
      <w:r>
        <w:rPr>
          <w:rFonts w:hint="eastAsia" w:ascii="仿宋" w:hAnsi="仿宋" w:eastAsia="仿宋" w:cs="仿宋"/>
          <w:noProof/>
          <w:sz w:val="28"/>
          <w:szCs w:val="28"/>
        </w:rPr>
        <w:t>一般公共预算财政拨款“三公”经费支出决算表</w:t>
      </w:r>
      <w:r>
        <w:rPr>
          <w:rFonts w:ascii="仿宋" w:hAnsi="仿宋" w:eastAsia="仿宋"/>
          <w:noProof/>
          <w:webHidden/>
          <w:sz w:val="28"/>
          <w:szCs w:val="28"/>
        </w:rPr>
        <w:tab/>
      </w:r>
      <w:r>
        <w:rPr>
          <w:rFonts w:ascii="仿宋" w:hAnsi="仿宋" w:eastAsia="仿宋" w:cs="仿宋"/>
          <w:noProof/>
          <w:webHidden/>
          <w:sz w:val="28"/>
          <w:szCs w:val="28"/>
        </w:rPr>
        <w:fldChar w:fldCharType="begin"/>
      </w:r>
      <w:r>
        <w:rPr>
          <w:rFonts w:ascii="仿宋" w:hAnsi="仿宋" w:eastAsia="仿宋" w:cs="仿宋"/>
          <w:noProof/>
          <w:webHidden/>
          <w:sz w:val="28"/>
          <w:szCs w:val="28"/>
        </w:rPr>
        <w:instrText xml:space="preserve"> PAGEREF _Toc15396628 \h </w:instrText>
      </w:r>
      <w:r>
        <w:rPr>
          <w:rFonts w:ascii="仿宋" w:hAnsi="仿宋" w:eastAsia="仿宋" w:cs="仿宋"/>
          <w:noProof/>
          <w:webHidden/>
          <w:sz w:val="28"/>
          <w:szCs w:val="28"/>
        </w:rPr>
        <w:fldChar w:fldCharType="separate"/>
      </w:r>
      <w:r>
        <w:rPr>
          <w:rFonts w:hint="eastAsia" w:ascii="仿宋" w:hAnsi="仿宋" w:eastAsia="仿宋" w:cs="仿宋"/>
          <w:b/>
          <w:bCs/>
          <w:noProof/>
          <w:webHidden/>
          <w:sz w:val="28"/>
          <w:szCs w:val="28"/>
        </w:rPr>
        <w:t>44</w:t>
      </w:r>
      <w:r>
        <w:rPr>
          <w:rFonts w:ascii="仿宋" w:hAnsi="仿宋" w:eastAsia="仿宋" w:cs="仿宋"/>
          <w:noProof/>
          <w:webHidden/>
          <w:sz w:val="28"/>
          <w:szCs w:val="28"/>
        </w:rPr>
        <w:fldChar w:fldCharType="end"/>
      </w:r>
      <w:r>
        <w:rPr/>
        <w:t xml:space="preserve"> </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十一、</w:t>
      </w:r>
      <w:r>
        <w:rPr/>
        <w:fldChar w:fldCharType="begin" w:fldLock="false" w:dirty="false"/>
      </w:r>
      <w:r>
        <w:rPr/>
        <w:instrText>HYPERLINK \l "_Toc15396629"</w:instrText>
      </w:r>
      <w:r>
        <w:rPr/>
        <w:fldChar w:fldCharType="separate" w:fldLock="false" w:dirty="false"/>
      </w:r>
      <w:r>
        <w:rPr>
          <w:rFonts w:hint="eastAsia" w:ascii="仿宋" w:hAnsi="仿宋" w:eastAsia="仿宋" w:cs="仿宋"/>
          <w:noProof/>
          <w:sz w:val="28"/>
          <w:szCs w:val="28"/>
        </w:rPr>
        <w:t>政府性基金预算财政拨款收入支出决算表</w:t>
      </w:r>
      <w:r>
        <w:rPr>
          <w:rFonts w:ascii="仿宋" w:hAnsi="仿宋" w:eastAsia="仿宋"/>
          <w:noProof/>
          <w:webHidden/>
          <w:sz w:val="28"/>
          <w:szCs w:val="28"/>
        </w:rPr>
        <w:tab/>
      </w:r>
      <w:r>
        <w:rPr>
          <w:rFonts w:ascii="仿宋" w:hAnsi="仿宋" w:eastAsia="仿宋" w:cs="仿宋"/>
          <w:noProof/>
          <w:webHidden/>
          <w:sz w:val="28"/>
          <w:szCs w:val="28"/>
        </w:rPr>
        <w:fldChar w:fldCharType="begin"/>
      </w:r>
      <w:r>
        <w:rPr>
          <w:rFonts w:ascii="仿宋" w:hAnsi="仿宋" w:eastAsia="仿宋" w:cs="仿宋"/>
          <w:noProof/>
          <w:webHidden/>
          <w:sz w:val="28"/>
          <w:szCs w:val="28"/>
        </w:rPr>
        <w:instrText xml:space="preserve"> PAGEREF _Toc15396629 \h </w:instrText>
      </w:r>
      <w:r>
        <w:rPr>
          <w:rFonts w:ascii="仿宋" w:hAnsi="仿宋" w:eastAsia="仿宋" w:cs="仿宋"/>
          <w:noProof/>
          <w:webHidden/>
          <w:sz w:val="28"/>
          <w:szCs w:val="28"/>
        </w:rPr>
        <w:fldChar w:fldCharType="separate"/>
      </w:r>
      <w:r>
        <w:rPr>
          <w:rFonts w:hint="eastAsia" w:ascii="仿宋" w:hAnsi="仿宋" w:eastAsia="仿宋" w:cs="仿宋"/>
          <w:b/>
          <w:bCs/>
          <w:noProof/>
          <w:webHidden/>
          <w:sz w:val="28"/>
          <w:szCs w:val="28"/>
        </w:rPr>
        <w:t>44</w:t>
      </w:r>
      <w:r>
        <w:rPr>
          <w:rFonts w:ascii="仿宋" w:hAnsi="仿宋" w:eastAsia="仿宋" w:cs="仿宋"/>
          <w:noProof/>
          <w:webHidden/>
          <w:sz w:val="28"/>
          <w:szCs w:val="28"/>
        </w:rPr>
        <w:fldChar w:fldCharType="end"/>
      </w:r>
      <w:r>
        <w:rPr/>
        <w:t xml:space="preserve"> </w:t>
      </w:r>
      <w:r>
        <w:rPr/>
        <w:fldChar w:fldCharType="end" w:fldLock="false" w:dirty="false"/>
      </w:r>
    </w:p>
    <w:p>
      <w:pPr>
        <w:pStyle w:val="000019"/>
        <w:ind/>
        <w:rPr>
          <w:rFonts w:ascii="仿宋" w:hAnsi="仿宋" w:eastAsia="仿宋"/>
          <w:noProof/>
          <w:sz w:val="28"/>
          <w:szCs w:val="28"/>
        </w:rPr>
      </w:pPr>
      <w:r>
        <w:rPr>
          <w:rFonts w:hint="eastAsia" w:ascii="仿宋" w:hAnsi="仿宋" w:eastAsia="仿宋" w:cs="仿宋"/>
          <w:sz w:val="28"/>
          <w:szCs w:val="28"/>
        </w:rPr>
        <w:t>十二、</w:t>
      </w:r>
      <w:r>
        <w:rPr/>
        <w:fldChar w:fldCharType="begin" w:fldLock="false" w:dirty="false"/>
      </w:r>
      <w:r>
        <w:rPr/>
        <w:instrText>HYPERLINK \l "_Toc15396630"</w:instrText>
      </w:r>
      <w:r>
        <w:rPr/>
        <w:fldChar w:fldCharType="separate" w:fldLock="false" w:dirty="false"/>
      </w:r>
      <w:r>
        <w:rPr>
          <w:rFonts w:hint="eastAsia" w:ascii="仿宋" w:hAnsi="仿宋" w:eastAsia="仿宋" w:cs="仿宋"/>
          <w:noProof/>
          <w:sz w:val="28"/>
          <w:szCs w:val="28"/>
        </w:rPr>
        <w:t>政府性基金预算财政拨款“三公”经费支出决算表</w:t>
      </w:r>
      <w:r>
        <w:rPr>
          <w:rFonts w:ascii="仿宋" w:hAnsi="仿宋" w:eastAsia="仿宋"/>
          <w:noProof/>
          <w:webHidden/>
          <w:sz w:val="28"/>
          <w:szCs w:val="28"/>
        </w:rPr>
        <w:tab/>
      </w:r>
      <w:r>
        <w:rPr>
          <w:rFonts w:ascii="仿宋" w:hAnsi="仿宋" w:eastAsia="仿宋" w:cs="仿宋"/>
          <w:noProof/>
          <w:webHidden/>
          <w:sz w:val="28"/>
          <w:szCs w:val="28"/>
        </w:rPr>
        <w:fldChar w:fldCharType="begin"/>
      </w:r>
      <w:r>
        <w:rPr>
          <w:rFonts w:ascii="仿宋" w:hAnsi="仿宋" w:eastAsia="仿宋" w:cs="仿宋"/>
          <w:noProof/>
          <w:webHidden/>
          <w:sz w:val="28"/>
          <w:szCs w:val="28"/>
        </w:rPr>
        <w:instrText xml:space="preserve"> PAGEREF _Toc15396630 \h </w:instrText>
      </w:r>
      <w:r>
        <w:rPr>
          <w:rFonts w:ascii="仿宋" w:hAnsi="仿宋" w:eastAsia="仿宋" w:cs="仿宋"/>
          <w:noProof/>
          <w:webHidden/>
          <w:sz w:val="28"/>
          <w:szCs w:val="28"/>
        </w:rPr>
        <w:fldChar w:fldCharType="separate"/>
      </w:r>
      <w:r>
        <w:rPr>
          <w:rFonts w:hint="eastAsia" w:ascii="仿宋" w:hAnsi="仿宋" w:eastAsia="仿宋" w:cs="仿宋"/>
          <w:b/>
          <w:bCs/>
          <w:noProof/>
          <w:webHidden/>
          <w:sz w:val="28"/>
          <w:szCs w:val="28"/>
        </w:rPr>
        <w:t>44</w:t>
      </w:r>
      <w:r>
        <w:rPr>
          <w:rFonts w:ascii="仿宋" w:hAnsi="仿宋" w:eastAsia="仿宋" w:cs="仿宋"/>
          <w:noProof/>
          <w:webHidden/>
          <w:sz w:val="28"/>
          <w:szCs w:val="28"/>
        </w:rPr>
        <w:fldChar w:fldCharType="end"/>
      </w:r>
      <w:r>
        <w:rPr/>
        <w:fldChar w:fldCharType="end" w:fldLock="false" w:dirty="false"/>
      </w:r>
    </w:p>
    <w:p>
      <w:pPr>
        <w:pStyle w:val="000019"/>
        <w:ind/>
        <w:rPr>
          <w:rFonts w:ascii="仿宋" w:hAnsi="仿宋" w:eastAsia="仿宋"/>
          <w:noProof/>
          <w:sz w:val="24"/>
        </w:rPr>
      </w:pPr>
      <w:r>
        <w:rPr>
          <w:rFonts w:hint="eastAsia" w:ascii="仿宋" w:hAnsi="仿宋" w:eastAsia="仿宋" w:cs="仿宋"/>
          <w:sz w:val="28"/>
          <w:szCs w:val="28"/>
        </w:rPr>
        <w:t>十三、</w:t>
      </w:r>
      <w:r>
        <w:rPr/>
        <w:fldChar w:fldCharType="begin" w:fldLock="false" w:dirty="false"/>
      </w:r>
      <w:r>
        <w:rPr/>
        <w:instrText>HYPERLINK \l "_Toc15396631"</w:instrText>
      </w:r>
      <w:r>
        <w:rPr/>
        <w:fldChar w:fldCharType="separate" w:fldLock="false" w:dirty="false"/>
      </w:r>
      <w:r>
        <w:rPr>
          <w:rFonts w:hint="eastAsia" w:ascii="仿宋" w:hAnsi="仿宋" w:eastAsia="仿宋" w:cs="仿宋"/>
          <w:noProof/>
          <w:sz w:val="28"/>
          <w:szCs w:val="28"/>
        </w:rPr>
        <w:t>国有资本经营预算支出决算表</w:t>
      </w:r>
      <w:r>
        <w:rPr>
          <w:rFonts w:ascii="仿宋" w:hAnsi="仿宋" w:eastAsia="仿宋"/>
          <w:noProof/>
          <w:webHidden/>
          <w:sz w:val="28"/>
          <w:szCs w:val="28"/>
        </w:rPr>
        <w:tab/>
      </w:r>
      <w:r>
        <w:rPr>
          <w:rFonts w:hint="eastAsia" w:ascii="仿宋" w:hAnsi="仿宋" w:eastAsia="仿宋" w:cs="仿宋"/>
          <w:noProof/>
          <w:webHidden/>
          <w:sz w:val="28"/>
          <w:szCs w:val="28"/>
        </w:rPr>
        <w:t>44</w:t>
      </w:r>
      <w:r>
        <w:rPr/>
        <w:fldChar w:fldCharType="end" w:fldLock="false" w:dirty="false"/>
      </w:r>
    </w:p>
    <w:p>
      <w:pPr>
        <w:widowControl/>
        <w:ind/>
        <w:jc w:val="left"/>
        <w:rPr>
          <w:rFonts w:ascii="仿宋" w:hAnsi="仿宋" w:eastAsia="仿宋"/>
          <w:color w:val="000000"/>
          <w:sz w:val="24"/>
        </w:rPr>
      </w:pPr>
      <w:r>
        <w:rPr>
          <w:rFonts w:ascii="黑体" w:hAnsi="黑体" w:eastAsia="黑体" w:cs="黑体"/>
          <w:color w:val="000000"/>
          <w:sz w:val="48"/>
          <w:szCs w:val="48"/>
        </w:rPr>
        <w:fldChar w:fldCharType="end"/>
      </w:r>
    </w:p>
    <w:p>
      <w:pPr>
        <w:ind/>
        <w:rPr/>
      </w:pPr>
      <w:r>
        <w:rPr>
          <w:rFonts w:ascii="黑体" w:hAnsi="黑体" w:eastAsia="黑体"/>
          <w:b/>
          <w:bCs/>
        </w:rPr>
        <w:br w:type="page"/>
      </w:r>
    </w:p>
    <w:p>
      <w:pPr>
        <w:ind/>
        <w:rPr/>
      </w:pPr>
    </w:p>
    <w:p>
      <w:pPr>
        <w:pStyle w:val="000018"/>
        <w:adjustRightInd w:val="false"/>
        <w:snapToGrid w:val="false"/>
        <w:spacing w:before="0" w:line="440" w:lineRule="exact"/>
        <w:ind/>
        <w:rPr>
          <w:rFonts w:cstheme="minorBidi"/>
          <w:b/>
          <w:sz w:val="44"/>
          <w:szCs w:val="44"/>
        </w:rPr>
      </w:pPr>
      <w:r>
        <w:rPr>
          <w:rFonts w:hint="eastAsia"/>
          <w:b/>
          <w:sz w:val="44"/>
          <w:szCs w:val="44"/>
        </w:rPr>
        <w:t>第一部分部门概况</w:t>
      </w:r>
    </w:p>
    <w:p>
      <w:pPr>
        <w:pStyle w:val="000019"/>
        <w:adjustRightInd w:val="false"/>
        <w:snapToGrid w:val="false"/>
        <w:spacing w:line="440" w:lineRule="exact"/>
        <w:ind w:left="900" w:leftChars="0"/>
        <w:jc w:val="left"/>
        <w:rPr>
          <w:sz w:val="24"/>
        </w:rPr>
      </w:pPr>
    </w:p>
    <w:p>
      <w:pPr>
        <w:pStyle w:val="000018"/>
        <w:adjustRightInd w:val="false"/>
        <w:snapToGrid w:val="false"/>
        <w:spacing w:before="0" w:line="600" w:lineRule="exact"/>
        <w:ind w:firstLine="630" w:firstLineChars="196"/>
        <w:jc w:val="left"/>
        <w:rPr>
          <w:b/>
          <w:sz w:val="32"/>
          <w:szCs w:val="32"/>
        </w:rPr>
      </w:pPr>
      <w:r>
        <w:rPr>
          <w:rFonts w:hint="eastAsia"/>
          <w:b/>
          <w:sz w:val="32"/>
          <w:szCs w:val="32"/>
        </w:rPr>
        <w:t>一、基本职能及主要工作</w:t>
      </w:r>
    </w:p>
    <w:p>
      <w:pPr>
        <w:pStyle w:val="000018"/>
        <w:adjustRightInd w:val="false"/>
        <w:snapToGrid w:val="false"/>
        <w:spacing w:before="0" w:line="600" w:lineRule="exact"/>
        <w:ind w:firstLine="472" w:firstLineChars="147"/>
        <w:jc w:val="left"/>
        <w:rPr>
          <w:b/>
          <w:sz w:val="32"/>
          <w:szCs w:val="32"/>
        </w:rPr>
      </w:pPr>
      <w:r>
        <w:rPr>
          <w:rFonts w:hint="eastAsia"/>
          <w:b/>
          <w:sz w:val="32"/>
          <w:szCs w:val="32"/>
        </w:rPr>
        <w:t>（一）基本职能</w:t>
      </w:r>
    </w:p>
    <w:p>
      <w:pPr>
        <w:spacing w:line="60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（1）贯彻习近平新时代中国特色社会主义思想，坚持党对政法工作的绝对领导，坚决执行党的路线方针政策和党中央重大决策部署，加强对政法单位政治督查。 </w:t>
      </w:r>
    </w:p>
    <w:p>
      <w:pPr>
        <w:spacing w:line="60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（2）贯彻党中央决定和省委、德阳市委、广汉市委决策，牵头协调政法单位之间、政法单位和有关部门、乡镇之间有关重大事项，统一政法单位思想和行动。</w:t>
      </w:r>
    </w:p>
    <w:p>
      <w:pPr>
        <w:spacing w:line="600" w:lineRule="exact"/>
        <w:ind/>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（3）加强政法领域重大问题的调查研究，提出措施和建议，协助党委决策和统筹推进政法改革等各项工作。</w:t>
      </w:r>
    </w:p>
    <w:p>
      <w:pPr>
        <w:spacing w:line="600" w:lineRule="exact"/>
        <w:ind w:firstLine="480" w:firstLineChars="15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4）了解掌握和分析研判政法工作情况动态，分析社会稳定形势，创新完善多部门参与的平安建设工作协调机制，协调推动预防、化解影响稳定的社会矛盾和风险，协调应对和妥善处置重大突发事件，协调指导政法单位和相关部门做好反邪教、反暴恐工作。</w:t>
      </w:r>
    </w:p>
    <w:p>
      <w:pPr>
        <w:spacing w:line="600" w:lineRule="exact"/>
        <w:ind w:firstLine="480" w:firstLineChars="15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（5）加强对政法工作的督查，统筹协调社会治安综合治理、维护社会稳定、反邪教、反暴恐等有关国家法律法规和政策的实施工作。</w:t>
      </w:r>
    </w:p>
    <w:p>
      <w:pPr>
        <w:spacing w:line="600" w:lineRule="exact"/>
        <w:ind/>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支持和监督政法单位依法行使职权，监督政法单位执行党的路线方针政策、党中央重大决策部署和国家法律法规的情况，指导和协调政法单位密切配合，完善与纪检监察机关工作衔接和协作配合机制，推进严格执法、公正司法。</w:t>
      </w:r>
    </w:p>
    <w:p>
      <w:pPr>
        <w:spacing w:line="600" w:lineRule="exact"/>
        <w:ind w:firstLine="480" w:firstLineChars="15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7）指导和推动政法单位党的建设和政法队伍建设，协助市委及其组织部门加强政法单位领导班子和干部队伍建设，协助市委和纪检监察机关做好监督检查、审查调查工作，派员列席政法单位党组（党委）民主生活会。</w:t>
      </w:r>
    </w:p>
    <w:p>
      <w:pPr>
        <w:spacing w:line="600" w:lineRule="exact"/>
        <w:ind w:firstLine="480" w:firstLineChars="15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8）落实中央和地方各级国家安全领导机构、全面依法治国领导机构的决策部署，支持配合其办事机构工作；指导政法单位加强政治安全、依法治市重大问题研究，提出工作建议，指导和协调政法单位维护政治安全工作和执法司法相关工作。</w:t>
      </w:r>
    </w:p>
    <w:p>
      <w:pPr>
        <w:spacing w:line="600" w:lineRule="exact"/>
        <w:ind w:firstLine="480" w:firstLineChars="15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（9）掌握分析政法舆情动态，指导和协调政法单位和有关部门做好依法办理、宣传报道和舆论引导等相关工作。</w:t>
      </w:r>
    </w:p>
    <w:p>
      <w:pPr>
        <w:spacing w:line="600" w:lineRule="exact"/>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ascii="仿宋_GB2312" w:hAnsi="仿宋_GB2312" w:eastAsia="仿宋_GB2312" w:cs="仿宋_GB2312"/>
          <w:sz w:val="32"/>
          <w:szCs w:val="32"/>
        </w:rPr>
        <w:t>负责职责范围内的安全生产和职业健康、生态环境保护等工作。</w:t>
      </w:r>
    </w:p>
    <w:p>
      <w:pPr>
        <w:spacing w:line="600" w:lineRule="exact"/>
        <w:ind w:firstLine="480" w:firstLineChars="15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（11）完成市委和上级党委政法委员会交办的其他任务。</w:t>
      </w:r>
    </w:p>
    <w:p>
      <w:pPr>
        <w:pStyle w:val="000018"/>
        <w:adjustRightInd w:val="false"/>
        <w:snapToGrid w:val="false"/>
        <w:spacing w:before="0" w:line="600" w:lineRule="exact"/>
        <w:ind w:firstLine="480" w:firstLineChars="150"/>
        <w:jc w:val="left"/>
        <w:rPr>
          <w:sz w:val="32"/>
          <w:szCs w:val="32"/>
        </w:rPr>
      </w:pPr>
      <w:r>
        <w:rPr>
          <w:rFonts w:hint="eastAsia"/>
          <w:sz w:val="32"/>
          <w:szCs w:val="32"/>
        </w:rPr>
        <w:t>（二）2019年重点工作</w:t>
      </w:r>
    </w:p>
    <w:p>
      <w:pPr>
        <w:pStyle w:val="000018"/>
        <w:adjustRightInd w:val="false"/>
        <w:snapToGrid w:val="false"/>
        <w:spacing w:before="0" w:line="600" w:lineRule="exact"/>
        <w:ind w:firstLine="640" w:firstLineChars="200"/>
        <w:jc w:val="left"/>
        <w:rPr>
          <w:sz w:val="32"/>
          <w:szCs w:val="32"/>
        </w:rPr>
      </w:pPr>
      <w:r>
        <w:rPr>
          <w:rFonts w:hint="eastAsia"/>
          <w:sz w:val="32"/>
          <w:szCs w:val="32"/>
        </w:rPr>
        <w:t>2019</w:t>
      </w:r>
      <w:r>
        <w:rPr>
          <w:sz w:val="32"/>
          <w:szCs w:val="32"/>
        </w:rPr>
        <w:t>年</w:t>
      </w:r>
      <w:r>
        <w:rPr>
          <w:rFonts w:hint="eastAsia"/>
          <w:sz w:val="32"/>
          <w:szCs w:val="32"/>
        </w:rPr>
        <w:t>我委</w:t>
      </w:r>
      <w:r>
        <w:rPr>
          <w:sz w:val="32"/>
          <w:szCs w:val="32"/>
        </w:rPr>
        <w:t>全力做好以下</w:t>
      </w:r>
      <w:r>
        <w:rPr>
          <w:rFonts w:hint="eastAsia"/>
          <w:sz w:val="32"/>
          <w:szCs w:val="32"/>
        </w:rPr>
        <w:t>三个</w:t>
      </w:r>
      <w:r>
        <w:rPr>
          <w:sz w:val="32"/>
          <w:szCs w:val="32"/>
        </w:rPr>
        <w:t>方面工作。</w:t>
      </w:r>
      <w:r>
        <w:rPr>
          <w:rFonts w:hint="eastAsia"/>
          <w:sz w:val="32"/>
          <w:szCs w:val="32"/>
        </w:rPr>
        <w:t>一是以维护社会稳定为主线，不断提升依法治理的能力; 二是以政法领域全面深化改革为契机，不断提升执法司法公信力; 三是以夯实政法队伍建设为根本，不断提高思想政治素质。</w:t>
      </w:r>
    </w:p>
    <w:p>
      <w:pPr>
        <w:pStyle w:val="000018"/>
        <w:adjustRightInd w:val="false"/>
        <w:snapToGrid w:val="false"/>
        <w:spacing w:before="0" w:line="600" w:lineRule="exact"/>
        <w:ind w:firstLine="630" w:firstLineChars="196"/>
        <w:jc w:val="left"/>
        <w:rPr>
          <w:b/>
          <w:sz w:val="32"/>
          <w:szCs w:val="32"/>
        </w:rPr>
      </w:pPr>
      <w:r>
        <w:rPr>
          <w:rFonts w:hint="eastAsia"/>
          <w:b/>
          <w:sz w:val="32"/>
          <w:szCs w:val="32"/>
        </w:rPr>
        <w:t>二、机构设置</w:t>
      </w:r>
    </w:p>
    <w:p>
      <w:pPr>
        <w:spacing w:line="600" w:lineRule="exact"/>
        <w:ind w:firstLine="640" w:firstLineChars="200"/>
        <w:rPr>
          <w:rFonts w:eastAsia="仿宋_GB2312"/>
          <w:sz w:val="32"/>
          <w:szCs w:val="32"/>
        </w:rPr>
      </w:pPr>
      <w:r>
        <w:rPr>
          <w:rFonts w:hint="eastAsia" w:eastAsia="仿宋_GB2312"/>
          <w:sz w:val="32"/>
          <w:szCs w:val="32"/>
        </w:rPr>
        <w:t>根据上述职责，市委政法委机关设内设机构有：办公室、执法监督股、维稳协调处置股、政治安全股、基层社会治理股、综治督导股和政治部，下设事业机构：广汉市法学会办公室、广汉市社会治安综合治理中心。</w:t>
      </w:r>
    </w:p>
    <w:p>
      <w:pPr>
        <w:ind/>
        <w:rPr/>
      </w:pPr>
    </w:p>
    <w:p>
      <w:pPr>
        <w:pStyle w:val="000018"/>
        <w:adjustRightInd w:val="false"/>
        <w:snapToGrid w:val="false"/>
        <w:spacing w:before="0" w:line="440" w:lineRule="exact"/>
        <w:ind/>
        <w:rPr>
          <w:b/>
          <w:sz w:val="44"/>
          <w:szCs w:val="44"/>
        </w:rPr>
      </w:pPr>
      <w:r>
        <w:rPr>
          <w:rFonts w:hint="eastAsia"/>
          <w:b/>
          <w:sz w:val="44"/>
          <w:szCs w:val="44"/>
        </w:rPr>
        <w:t>第二部分度部门决算情况说明</w:t>
      </w:r>
    </w:p>
    <w:p>
      <w:pPr>
        <w:pStyle w:val="000019"/>
        <w:adjustRightInd w:val="false"/>
        <w:snapToGrid w:val="false"/>
        <w:spacing w:line="440" w:lineRule="exact"/>
        <w:ind w:leftChars="0"/>
        <w:jc w:val="left"/>
        <w:rPr>
          <w:sz w:val="24"/>
        </w:rPr>
      </w:pPr>
    </w:p>
    <w:p>
      <w:pPr>
        <w:pStyle w:val="000019"/>
        <w:adjustRightInd w:val="false"/>
        <w:snapToGrid w:val="false"/>
        <w:spacing w:line="440" w:lineRule="exact"/>
        <w:ind w:firstLine="315" w:firstLineChars="98"/>
        <w:jc w:val="left"/>
        <w:rPr>
          <w:b/>
          <w:sz w:val="32"/>
          <w:szCs w:val="32"/>
        </w:rPr>
      </w:pPr>
      <w:r>
        <w:rPr>
          <w:rFonts w:hint="eastAsia"/>
          <w:b/>
          <w:sz w:val="32"/>
          <w:szCs w:val="32"/>
        </w:rPr>
        <w:t>一、收入支出决算总体情况说明</w:t>
      </w:r>
    </w:p>
    <w:p>
      <w:pPr>
        <w:pStyle w:val="000018"/>
        <w:adjustRightInd w:val="false"/>
        <w:snapToGrid w:val="false"/>
        <w:spacing w:before="0" w:line="600" w:lineRule="exact"/>
        <w:ind w:firstLine="640" w:firstLineChars="200"/>
        <w:jc w:val="left"/>
        <w:rPr>
          <w:sz w:val="32"/>
          <w:szCs w:val="32"/>
        </w:rPr>
      </w:pPr>
      <w:r>
        <w:rPr>
          <w:sz w:val="32"/>
          <w:szCs w:val="32"/>
        </w:rPr>
        <w:t>201</w:t>
      </w:r>
      <w:r>
        <w:rPr>
          <w:rFonts w:hint="eastAsia"/>
          <w:sz w:val="32"/>
          <w:szCs w:val="32"/>
        </w:rPr>
        <w:t>9年度收入总计1473.65万元、支总计1448.99万元。与</w:t>
      </w:r>
      <w:r>
        <w:rPr>
          <w:sz w:val="32"/>
          <w:szCs w:val="32"/>
        </w:rPr>
        <w:t>201</w:t>
      </w:r>
      <w:r>
        <w:rPr>
          <w:rFonts w:hint="eastAsia"/>
          <w:sz w:val="32"/>
          <w:szCs w:val="32"/>
        </w:rPr>
        <w:t>8年相比，收入总计增加800.91万元，增长119.05</w:t>
      </w:r>
      <w:r>
        <w:rPr>
          <w:sz w:val="32"/>
          <w:szCs w:val="32"/>
        </w:rPr>
        <w:t>%</w:t>
      </w:r>
      <w:r>
        <w:rPr>
          <w:rFonts w:hint="eastAsia"/>
          <w:sz w:val="32"/>
          <w:szCs w:val="32"/>
        </w:rPr>
        <w:t>。支出总计增加863.68万元，增长147.56</w:t>
      </w:r>
      <w:r>
        <w:rPr>
          <w:sz w:val="32"/>
          <w:szCs w:val="32"/>
        </w:rPr>
        <w:t>%</w:t>
      </w:r>
      <w:r>
        <w:rPr>
          <w:rFonts w:hint="eastAsia"/>
          <w:sz w:val="32"/>
          <w:szCs w:val="32"/>
        </w:rPr>
        <w:t>。财政拨款收入、支出增加的主要变动原因是按上级要求承担的项目增加导致预算增加。</w:t>
      </w:r>
    </w:p>
    <w:p>
      <w:pPr>
        <w:pStyle w:val="000019"/>
        <w:adjustRightInd w:val="false"/>
        <w:snapToGrid w:val="false"/>
        <w:spacing w:line="440" w:lineRule="exact"/>
        <w:ind w:firstLine="236" w:firstLineChars="98"/>
        <w:jc w:val="left"/>
        <w:rPr>
          <w:b/>
          <w:sz w:val="24"/>
        </w:rPr>
      </w:pPr>
      <w:r>
        <w:rPr>
          <w:rFonts w:hint="eastAsia"/>
          <w:b/>
          <w:sz w:val="24"/>
        </w:rPr>
        <w:t>二、收入决算情况说明</w:t>
      </w:r>
    </w:p>
    <w:p>
      <w:pPr>
        <w:pStyle w:val="000018"/>
        <w:adjustRightInd w:val="false"/>
        <w:snapToGrid w:val="false"/>
        <w:spacing w:before="0" w:line="600" w:lineRule="exact"/>
        <w:ind w:firstLine="640" w:firstLineChars="200"/>
        <w:jc w:val="left"/>
        <w:rPr>
          <w:sz w:val="32"/>
          <w:szCs w:val="32"/>
        </w:rPr>
      </w:pPr>
      <w:r>
        <w:rPr>
          <w:sz w:val="32"/>
          <w:szCs w:val="32"/>
        </w:rPr>
        <w:t>201</w:t>
      </w:r>
      <w:r>
        <w:rPr>
          <w:rFonts w:hint="eastAsia"/>
          <w:sz w:val="32"/>
          <w:szCs w:val="32"/>
        </w:rPr>
        <w:t>9年本年收入合计1473.65万元，其中：一般公共预算财政拨款收入1473.65万元，占100</w:t>
      </w:r>
      <w:r>
        <w:rPr>
          <w:sz w:val="32"/>
          <w:szCs w:val="32"/>
        </w:rPr>
        <w:t>%</w:t>
      </w:r>
      <w:r>
        <w:rPr>
          <w:rFonts w:hint="eastAsia"/>
          <w:sz w:val="32"/>
          <w:szCs w:val="32"/>
        </w:rPr>
        <w:t>。</w:t>
      </w:r>
    </w:p>
    <w:p>
      <w:pPr>
        <w:pStyle w:val="000019"/>
        <w:adjustRightInd w:val="false"/>
        <w:snapToGrid w:val="false"/>
        <w:spacing w:line="440" w:lineRule="exact"/>
        <w:ind w:firstLine="236" w:firstLineChars="98"/>
        <w:jc w:val="left"/>
        <w:rPr>
          <w:b/>
          <w:sz w:val="24"/>
        </w:rPr>
      </w:pPr>
      <w:r>
        <w:rPr>
          <w:rFonts w:hint="eastAsia"/>
          <w:b/>
          <w:sz w:val="24"/>
        </w:rPr>
        <w:t>三、支出决算情况说明</w:t>
      </w:r>
    </w:p>
    <w:p>
      <w:pPr>
        <w:spacing w:line="600" w:lineRule="exact"/>
        <w:ind w:firstLine="640" w:firstLineChars="200"/>
        <w:outlineLvl w:val="1"/>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9年本年支出合计1448.99万元，其中：基本支出606.08万元，占41.83</w:t>
      </w:r>
      <w:r>
        <w:rPr>
          <w:rFonts w:ascii="仿宋" w:hAnsi="仿宋" w:eastAsia="仿宋"/>
          <w:sz w:val="32"/>
          <w:szCs w:val="32"/>
        </w:rPr>
        <w:t>%</w:t>
      </w:r>
      <w:r>
        <w:rPr>
          <w:rFonts w:hint="eastAsia" w:ascii="仿宋" w:hAnsi="仿宋" w:eastAsia="仿宋"/>
          <w:sz w:val="32"/>
          <w:szCs w:val="32"/>
        </w:rPr>
        <w:t>，项目支出842.91万元，占58.17</w:t>
      </w:r>
      <w:r>
        <w:rPr>
          <w:rFonts w:ascii="仿宋" w:hAnsi="仿宋" w:eastAsia="仿宋"/>
          <w:sz w:val="32"/>
          <w:szCs w:val="32"/>
        </w:rPr>
        <w:t>%</w:t>
      </w:r>
      <w:r>
        <w:rPr>
          <w:rFonts w:hint="eastAsia" w:ascii="仿宋" w:hAnsi="仿宋" w:eastAsia="仿宋"/>
          <w:sz w:val="32"/>
          <w:szCs w:val="32"/>
        </w:rPr>
        <w:t>。</w:t>
      </w:r>
    </w:p>
    <w:p>
      <w:pPr>
        <w:spacing w:line="600" w:lineRule="exact"/>
        <w:ind w:firstLine="639" w:firstLineChars="199"/>
        <w:outlineLvl w:val="1"/>
        <w:rPr>
          <w:rFonts w:ascii="仿宋" w:hAnsi="仿宋" w:eastAsia="仿宋"/>
          <w:b/>
          <w:sz w:val="32"/>
          <w:szCs w:val="32"/>
        </w:rPr>
      </w:pPr>
      <w:r>
        <w:rPr>
          <w:rFonts w:hint="eastAsia" w:ascii="仿宋" w:hAnsi="仿宋" w:eastAsia="仿宋"/>
          <w:b/>
          <w:sz w:val="32"/>
          <w:szCs w:val="32"/>
        </w:rPr>
        <w:t>四、财政拨款收入支出决算总体情况说明</w:t>
      </w:r>
    </w:p>
    <w:p>
      <w:pPr>
        <w:ind w:firstLine="800" w:firstLineChars="25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9年财政拨款收入总计1473.65万元，支出总计1448.99万元。与</w:t>
      </w:r>
      <w:r>
        <w:rPr>
          <w:rFonts w:ascii="仿宋" w:hAnsi="仿宋" w:eastAsia="仿宋"/>
          <w:sz w:val="32"/>
          <w:szCs w:val="32"/>
        </w:rPr>
        <w:t>201</w:t>
      </w:r>
      <w:r>
        <w:rPr>
          <w:rFonts w:hint="eastAsia" w:ascii="仿宋" w:hAnsi="仿宋" w:eastAsia="仿宋"/>
          <w:sz w:val="32"/>
          <w:szCs w:val="32"/>
        </w:rPr>
        <w:t>8年相比，财政拨款收入总计增加800.91万元，增长119.05</w:t>
      </w:r>
      <w:r>
        <w:rPr>
          <w:rFonts w:ascii="仿宋" w:hAnsi="仿宋" w:eastAsia="仿宋"/>
          <w:sz w:val="32"/>
          <w:szCs w:val="32"/>
        </w:rPr>
        <w:t>%</w:t>
      </w:r>
      <w:r>
        <w:rPr>
          <w:rFonts w:hint="eastAsia" w:ascii="仿宋" w:hAnsi="仿宋" w:eastAsia="仿宋"/>
          <w:sz w:val="32"/>
          <w:szCs w:val="32"/>
        </w:rPr>
        <w:t>、支出总计增加863.68万元，上涨147.56</w:t>
      </w:r>
      <w:r>
        <w:rPr>
          <w:rFonts w:ascii="仿宋" w:hAnsi="仿宋" w:eastAsia="仿宋"/>
          <w:sz w:val="32"/>
          <w:szCs w:val="32"/>
        </w:rPr>
        <w:t>%</w:t>
      </w:r>
      <w:r>
        <w:rPr>
          <w:rFonts w:hint="eastAsia" w:ascii="仿宋" w:hAnsi="仿宋" w:eastAsia="仿宋"/>
          <w:sz w:val="32"/>
          <w:szCs w:val="32"/>
        </w:rPr>
        <w:t>。财政拨款收入增加的主要变动原因是按上级要求承担的项目增加导致预算增加。</w:t>
      </w:r>
    </w:p>
    <w:p>
      <w:pPr>
        <w:spacing w:line="600" w:lineRule="exact"/>
        <w:ind w:firstLine="643" w:firstLineChars="200"/>
        <w:outlineLvl w:val="1"/>
        <w:rPr>
          <w:b/>
          <w:sz w:val="32"/>
          <w:szCs w:val="32"/>
        </w:rPr>
      </w:pPr>
      <w:r>
        <w:rPr>
          <w:rFonts w:hint="eastAsia"/>
          <w:b/>
          <w:sz w:val="32"/>
          <w:szCs w:val="32"/>
        </w:rPr>
        <w:t>五、一般公共预算财政拨款支出决算情况说明</w:t>
      </w:r>
    </w:p>
    <w:p>
      <w:pPr>
        <w:spacing w:line="600" w:lineRule="exact"/>
        <w:ind w:firstLine="640" w:firstLineChars="200"/>
        <w:outlineLvl w:val="2"/>
        <w:rPr>
          <w:rFonts w:ascii="仿宋" w:hAnsi="仿宋" w:eastAsia="仿宋"/>
          <w:sz w:val="32"/>
          <w:szCs w:val="32"/>
        </w:rPr>
      </w:pPr>
      <w:r>
        <w:rPr>
          <w:rFonts w:hint="eastAsia" w:ascii="仿宋" w:hAnsi="仿宋" w:eastAsia="仿宋"/>
          <w:sz w:val="32"/>
          <w:szCs w:val="32"/>
        </w:rPr>
        <w:t>（一）一般公共预算财政拨款支出决算总体情况</w:t>
      </w:r>
    </w:p>
    <w:p>
      <w:pPr>
        <w:spacing w:line="600" w:lineRule="exact"/>
        <w:ind w:firstLine="640" w:firstLineChars="200"/>
        <w:outlineLvl w:val="1"/>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9年一般公共预算财政拨款支出1448.99万元，占本年支出合计的100</w:t>
      </w:r>
      <w:r>
        <w:rPr>
          <w:rFonts w:ascii="仿宋" w:hAnsi="仿宋" w:eastAsia="仿宋"/>
          <w:sz w:val="32"/>
          <w:szCs w:val="32"/>
        </w:rPr>
        <w:t>%</w:t>
      </w:r>
      <w:r>
        <w:rPr>
          <w:rFonts w:hint="eastAsia" w:ascii="仿宋" w:hAnsi="仿宋" w:eastAsia="仿宋"/>
          <w:sz w:val="32"/>
          <w:szCs w:val="32"/>
        </w:rPr>
        <w:t>。与</w:t>
      </w:r>
      <w:r>
        <w:rPr>
          <w:rFonts w:ascii="仿宋" w:hAnsi="仿宋" w:eastAsia="仿宋"/>
          <w:sz w:val="32"/>
          <w:szCs w:val="32"/>
        </w:rPr>
        <w:t>201</w:t>
      </w:r>
      <w:r>
        <w:rPr>
          <w:rFonts w:hint="eastAsia" w:ascii="仿宋" w:hAnsi="仿宋" w:eastAsia="仿宋"/>
          <w:sz w:val="32"/>
          <w:szCs w:val="32"/>
        </w:rPr>
        <w:t>8年相比，一般公共预算财政拨款增加800.91万元，增长119.05</w:t>
      </w:r>
      <w:r>
        <w:rPr>
          <w:rFonts w:ascii="仿宋" w:hAnsi="仿宋" w:eastAsia="仿宋"/>
          <w:sz w:val="32"/>
          <w:szCs w:val="32"/>
        </w:rPr>
        <w:t>%</w:t>
      </w:r>
      <w:r>
        <w:rPr>
          <w:rFonts w:hint="eastAsia" w:ascii="仿宋" w:hAnsi="仿宋" w:eastAsia="仿宋"/>
          <w:sz w:val="32"/>
          <w:szCs w:val="32"/>
        </w:rPr>
        <w:t>。财政拨款收入增加的主要变动原因是按上级要求承担的项目增加导致预算增加。</w:t>
      </w:r>
    </w:p>
    <w:p>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（二）一般公共预算财政拨款支出决算结构情况</w:t>
      </w:r>
    </w:p>
    <w:p>
      <w:pPr>
        <w:spacing w:line="600" w:lineRule="exact"/>
        <w:ind w:firstLine="640" w:firstLineChars="200"/>
        <w:outlineLvl w:val="1"/>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9年一般公共预算财政拨款支出1448.99万元，主要用于以下方面</w:t>
      </w:r>
      <w:r>
        <w:rPr>
          <w:rFonts w:ascii="仿宋" w:hAnsi="仿宋" w:eastAsia="仿宋"/>
          <w:sz w:val="32"/>
          <w:szCs w:val="32"/>
        </w:rPr>
        <w:t>:</w:t>
      </w:r>
      <w:r>
        <w:rPr>
          <w:rFonts w:hint="eastAsia" w:ascii="仿宋" w:hAnsi="仿宋" w:eastAsia="仿宋"/>
          <w:sz w:val="32"/>
          <w:szCs w:val="32"/>
        </w:rPr>
        <w:t>公共安全支出1385.65万元，占95.63</w:t>
      </w:r>
      <w:r>
        <w:rPr>
          <w:rFonts w:ascii="仿宋" w:hAnsi="仿宋" w:eastAsia="仿宋"/>
          <w:sz w:val="32"/>
          <w:szCs w:val="32"/>
        </w:rPr>
        <w:t>%</w:t>
      </w:r>
      <w:r>
        <w:rPr>
          <w:rFonts w:hint="eastAsia" w:ascii="仿宋" w:hAnsi="仿宋" w:eastAsia="仿宋"/>
          <w:sz w:val="32"/>
          <w:szCs w:val="32"/>
        </w:rPr>
        <w:t>；社会保障和就业（类）支出32.88万元，占2.27</w:t>
      </w:r>
      <w:r>
        <w:rPr>
          <w:rFonts w:ascii="仿宋" w:hAnsi="仿宋" w:eastAsia="仿宋"/>
          <w:sz w:val="32"/>
          <w:szCs w:val="32"/>
        </w:rPr>
        <w:t>%</w:t>
      </w:r>
      <w:r>
        <w:rPr>
          <w:rFonts w:hint="eastAsia" w:ascii="仿宋" w:hAnsi="仿宋" w:eastAsia="仿宋"/>
          <w:sz w:val="32"/>
          <w:szCs w:val="32"/>
        </w:rPr>
        <w:t>；医疗卫生支出10.03万元，占0.69</w:t>
      </w:r>
      <w:r>
        <w:rPr>
          <w:rFonts w:ascii="仿宋" w:hAnsi="仿宋" w:eastAsia="仿宋"/>
          <w:sz w:val="32"/>
          <w:szCs w:val="32"/>
        </w:rPr>
        <w:t>%</w:t>
      </w:r>
      <w:r>
        <w:rPr>
          <w:rFonts w:hint="eastAsia" w:ascii="仿宋" w:hAnsi="仿宋" w:eastAsia="仿宋"/>
          <w:sz w:val="32"/>
          <w:szCs w:val="32"/>
        </w:rPr>
        <w:t>；住房保障支出20.42万元，占1.41</w:t>
      </w:r>
      <w:r>
        <w:rPr>
          <w:rFonts w:ascii="仿宋" w:hAnsi="仿宋" w:eastAsia="仿宋"/>
          <w:sz w:val="32"/>
          <w:szCs w:val="32"/>
        </w:rPr>
        <w:t>%</w:t>
      </w:r>
      <w:r>
        <w:rPr>
          <w:rFonts w:hint="eastAsia" w:ascii="仿宋" w:hAnsi="仿宋" w:eastAsia="仿宋"/>
          <w:sz w:val="32"/>
          <w:szCs w:val="32"/>
        </w:rPr>
        <w:t>。</w:t>
      </w:r>
    </w:p>
    <w:p>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（三）一般公共预算财政拨款支出决算具体情况</w:t>
      </w:r>
    </w:p>
    <w:p>
      <w:pPr>
        <w:spacing w:line="600" w:lineRule="exact"/>
        <w:ind w:firstLine="640" w:firstLineChars="200"/>
        <w:outlineLvl w:val="1"/>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9年般公共预算支出决算数为1448.99，完成预算98.33</w:t>
      </w:r>
      <w:r>
        <w:rPr>
          <w:rFonts w:ascii="仿宋" w:hAnsi="仿宋" w:eastAsia="仿宋"/>
          <w:sz w:val="32"/>
          <w:szCs w:val="32"/>
        </w:rPr>
        <w:t>%</w:t>
      </w:r>
      <w:r>
        <w:rPr>
          <w:rFonts w:hint="eastAsia" w:ascii="仿宋" w:hAnsi="仿宋" w:eastAsia="仿宋"/>
          <w:sz w:val="32"/>
          <w:szCs w:val="32"/>
        </w:rPr>
        <w:t>。其中：</w:t>
      </w:r>
    </w:p>
    <w:p>
      <w:pPr>
        <w:spacing w:line="600" w:lineRule="exact"/>
        <w:ind w:firstLine="643" w:firstLineChars="200"/>
        <w:outlineLvl w:val="1"/>
        <w:rPr>
          <w:sz w:val="22"/>
          <w:szCs w:val="28"/>
        </w:rPr>
      </w:pPr>
      <w:r>
        <w:rPr>
          <w:rFonts w:hint="eastAsia"/>
          <w:b/>
          <w:sz w:val="32"/>
          <w:szCs w:val="32"/>
        </w:rPr>
        <w:t>1.公共安全支出司法支出</w:t>
      </w:r>
      <w:r>
        <w:rPr>
          <w:b/>
          <w:sz w:val="32"/>
          <w:szCs w:val="32"/>
        </w:rPr>
        <w:t>:</w:t>
      </w:r>
      <w:r>
        <w:rPr>
          <w:rFonts w:hint="eastAsia" w:ascii="仿宋" w:hAnsi="仿宋" w:eastAsia="仿宋"/>
          <w:sz w:val="32"/>
          <w:szCs w:val="32"/>
        </w:rPr>
        <w:t>支出决算为1385.67万元，完成预算98.25</w:t>
      </w:r>
      <w:r>
        <w:rPr>
          <w:rFonts w:ascii="仿宋" w:hAnsi="仿宋" w:eastAsia="仿宋"/>
          <w:sz w:val="32"/>
          <w:szCs w:val="32"/>
        </w:rPr>
        <w:t>%</w:t>
      </w:r>
      <w:r>
        <w:rPr>
          <w:rFonts w:hint="eastAsia" w:ascii="仿宋" w:hAnsi="仿宋" w:eastAsia="仿宋"/>
          <w:sz w:val="32"/>
          <w:szCs w:val="32"/>
        </w:rPr>
        <w:t>，决算数小于预算数的主要原因是项目因进度问题未到支付节点。其中，公共安全支出司法支出行政运行支出495.01万元；公共安全支出司法支出一般行政管理事务支出5.68万元；公共安全支出司法支出事业运行支出47.74万元；公共安全支出司法支出其他司法支出837.24万元；</w:t>
      </w:r>
    </w:p>
    <w:p>
      <w:pPr>
        <w:spacing w:line="600" w:lineRule="exact"/>
        <w:ind w:firstLine="643" w:firstLineChars="200"/>
        <w:outlineLvl w:val="1"/>
        <w:rPr>
          <w:rFonts w:ascii="仿宋" w:hAnsi="仿宋" w:eastAsia="仿宋"/>
          <w:sz w:val="32"/>
          <w:szCs w:val="32"/>
        </w:rPr>
      </w:pPr>
      <w:r>
        <w:rPr>
          <w:rFonts w:hint="eastAsia"/>
          <w:b/>
          <w:sz w:val="32"/>
          <w:szCs w:val="32"/>
        </w:rPr>
        <w:t>2</w:t>
      </w:r>
      <w:r>
        <w:rPr>
          <w:b/>
          <w:sz w:val="32"/>
          <w:szCs w:val="32"/>
        </w:rPr>
        <w:t>.</w:t>
      </w:r>
      <w:r>
        <w:rPr>
          <w:rFonts w:hint="eastAsia"/>
          <w:b/>
          <w:sz w:val="32"/>
          <w:szCs w:val="32"/>
        </w:rPr>
        <w:t>社会保障和就业支出:</w:t>
      </w:r>
      <w:r>
        <w:rPr>
          <w:rFonts w:hint="eastAsia" w:ascii="仿宋" w:hAnsi="仿宋" w:eastAsia="仿宋"/>
          <w:sz w:val="32"/>
          <w:szCs w:val="32"/>
        </w:rPr>
        <w:t>支出决算为32.89万元，完成预算100</w:t>
      </w:r>
      <w:r>
        <w:rPr>
          <w:rFonts w:ascii="仿宋" w:hAnsi="仿宋" w:eastAsia="仿宋"/>
          <w:sz w:val="32"/>
          <w:szCs w:val="32"/>
        </w:rPr>
        <w:t>%</w:t>
      </w:r>
      <w:r>
        <w:rPr>
          <w:rFonts w:hint="eastAsia" w:ascii="仿宋" w:hAnsi="仿宋" w:eastAsia="仿宋"/>
          <w:sz w:val="32"/>
          <w:szCs w:val="32"/>
        </w:rPr>
        <w:t>。其中，社会保障和就业支出行政事业单位离退休支出未归口管理的行政单位离退休支出为2万元；社会保障和就业支出机关事业单位基本养老保险缴费支出为21.18万元；社会保障和就业支出机关事业单位职业年金支出为9.71万元。</w:t>
      </w:r>
    </w:p>
    <w:p>
      <w:pPr>
        <w:spacing w:line="600" w:lineRule="exact"/>
        <w:ind w:firstLine="643" w:firstLineChars="200"/>
        <w:outlineLvl w:val="1"/>
        <w:rPr>
          <w:rFonts w:ascii="仿宋" w:hAnsi="仿宋" w:eastAsia="仿宋"/>
          <w:sz w:val="32"/>
          <w:szCs w:val="32"/>
        </w:rPr>
      </w:pPr>
      <w:r>
        <w:rPr>
          <w:rFonts w:hint="eastAsia"/>
          <w:b/>
          <w:sz w:val="32"/>
          <w:szCs w:val="32"/>
        </w:rPr>
        <w:t>3</w:t>
      </w:r>
      <w:r>
        <w:rPr>
          <w:b/>
          <w:sz w:val="32"/>
          <w:szCs w:val="32"/>
        </w:rPr>
        <w:t>.</w:t>
      </w:r>
      <w:r>
        <w:rPr>
          <w:rFonts w:hint="eastAsia"/>
          <w:b/>
          <w:sz w:val="32"/>
          <w:szCs w:val="32"/>
        </w:rPr>
        <w:t>卫生健康支出</w:t>
      </w:r>
      <w:r>
        <w:rPr>
          <w:b/>
          <w:sz w:val="32"/>
          <w:szCs w:val="32"/>
        </w:rPr>
        <w:t>:</w:t>
      </w:r>
      <w:r>
        <w:rPr>
          <w:rFonts w:hint="eastAsia" w:ascii="仿宋" w:hAnsi="仿宋" w:eastAsia="仿宋"/>
          <w:sz w:val="32"/>
          <w:szCs w:val="32"/>
        </w:rPr>
        <w:t>支出决算为10.03万元，完成预算100</w:t>
      </w:r>
      <w:r>
        <w:rPr>
          <w:rFonts w:ascii="仿宋" w:hAnsi="仿宋" w:eastAsia="仿宋"/>
          <w:sz w:val="32"/>
          <w:szCs w:val="32"/>
        </w:rPr>
        <w:t>%</w:t>
      </w:r>
      <w:r>
        <w:rPr>
          <w:rFonts w:hint="eastAsia" w:ascii="仿宋" w:hAnsi="仿宋" w:eastAsia="仿宋"/>
          <w:sz w:val="32"/>
          <w:szCs w:val="32"/>
        </w:rPr>
        <w:t>。其中，行政事业单位医疗支出9.82万；其他卫生健康支出0.21万元。</w:t>
      </w:r>
    </w:p>
    <w:p>
      <w:pPr>
        <w:spacing w:line="600" w:lineRule="exact"/>
        <w:ind w:firstLine="643" w:firstLineChars="200"/>
        <w:outlineLvl w:val="1"/>
        <w:rPr>
          <w:rFonts w:ascii="仿宋" w:hAnsi="仿宋" w:eastAsia="仿宋"/>
          <w:sz w:val="32"/>
          <w:szCs w:val="32"/>
        </w:rPr>
      </w:pPr>
      <w:r>
        <w:rPr>
          <w:rFonts w:hint="eastAsia"/>
          <w:b/>
          <w:sz w:val="32"/>
          <w:szCs w:val="32"/>
        </w:rPr>
        <w:t>4</w:t>
      </w:r>
      <w:r>
        <w:rPr>
          <w:b/>
          <w:sz w:val="32"/>
          <w:szCs w:val="32"/>
        </w:rPr>
        <w:t>.</w:t>
      </w:r>
      <w:r>
        <w:rPr>
          <w:rFonts w:hint="eastAsia"/>
          <w:b/>
          <w:sz w:val="32"/>
          <w:szCs w:val="32"/>
        </w:rPr>
        <w:t>住房保障支出</w:t>
      </w:r>
      <w:r>
        <w:rPr>
          <w:b/>
          <w:sz w:val="32"/>
          <w:szCs w:val="32"/>
        </w:rPr>
        <w:t>:</w:t>
      </w:r>
      <w:r>
        <w:rPr>
          <w:rFonts w:hint="eastAsia" w:ascii="仿宋" w:hAnsi="仿宋" w:eastAsia="仿宋"/>
          <w:sz w:val="32"/>
          <w:szCs w:val="32"/>
        </w:rPr>
        <w:t>支出决算为20.42万元，完成预算100</w:t>
      </w:r>
      <w:r>
        <w:rPr>
          <w:rFonts w:ascii="仿宋" w:hAnsi="仿宋" w:eastAsia="仿宋"/>
          <w:sz w:val="32"/>
          <w:szCs w:val="32"/>
        </w:rPr>
        <w:t>%</w:t>
      </w:r>
      <w:r>
        <w:rPr>
          <w:rFonts w:hint="eastAsia" w:ascii="仿宋" w:hAnsi="仿宋" w:eastAsia="仿宋"/>
          <w:sz w:val="32"/>
          <w:szCs w:val="32"/>
        </w:rPr>
        <w:t>。其中，住房保障支出住房改革支出住房公积金支出20.42万元。</w:t>
      </w:r>
    </w:p>
    <w:p>
      <w:pPr>
        <w:pStyle w:val="000019"/>
        <w:adjustRightInd w:val="false"/>
        <w:snapToGrid w:val="false"/>
        <w:spacing w:line="440" w:lineRule="exact"/>
        <w:ind w:firstLine="157" w:firstLineChars="49"/>
        <w:jc w:val="left"/>
        <w:rPr>
          <w:b/>
          <w:sz w:val="32"/>
          <w:szCs w:val="32"/>
        </w:rPr>
      </w:pPr>
      <w:r>
        <w:rPr>
          <w:rFonts w:hint="eastAsia"/>
          <w:b/>
          <w:sz w:val="32"/>
          <w:szCs w:val="32"/>
        </w:rPr>
        <w:t>六、一般公共预算财政拨款基本支出决算情况说明</w:t>
      </w:r>
    </w:p>
    <w:p>
      <w:pPr>
        <w:spacing w:line="600" w:lineRule="exact"/>
        <w:ind w:firstLine="645"/>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9年一般公共预算财政拨款基本支出606.08万元，其中：</w:t>
      </w:r>
    </w:p>
    <w:p>
      <w:pPr>
        <w:spacing w:line="600" w:lineRule="exact"/>
        <w:ind w:firstLine="645"/>
        <w:rPr>
          <w:rFonts w:ascii="仿宋" w:hAnsi="仿宋" w:eastAsia="仿宋"/>
          <w:sz w:val="32"/>
          <w:szCs w:val="32"/>
        </w:rPr>
      </w:pPr>
      <w:r>
        <w:rPr>
          <w:rFonts w:hint="eastAsia" w:ascii="仿宋" w:hAnsi="仿宋" w:eastAsia="仿宋"/>
          <w:sz w:val="32"/>
          <w:szCs w:val="32"/>
        </w:rPr>
        <w:t>人员经费325.74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家庭的补助支出等。</w:t>
      </w:r>
      <w:r>
        <w:rPr>
          <w:rFonts w:ascii="仿宋" w:hAnsi="仿宋" w:eastAsia="仿宋"/>
          <w:sz w:val="32"/>
          <w:szCs w:val="32"/>
        </w:rPr>
        <w:br w:type="textWrapping"/>
      </w:r>
      <w:r>
        <w:rPr>
          <w:rFonts w:hint="eastAsia" w:ascii="仿宋" w:hAnsi="仿宋" w:eastAsia="仿宋"/>
          <w:sz w:val="32"/>
          <w:szCs w:val="32"/>
        </w:rPr>
        <w:t>　　公用经费280.33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pStyle w:val="000019"/>
        <w:adjustRightInd w:val="false"/>
        <w:snapToGrid w:val="false"/>
        <w:spacing w:line="440" w:lineRule="exact"/>
        <w:ind w:firstLine="157" w:firstLineChars="49"/>
        <w:jc w:val="left"/>
        <w:rPr>
          <w:b/>
          <w:sz w:val="32"/>
          <w:szCs w:val="32"/>
        </w:rPr>
      </w:pPr>
      <w:r>
        <w:rPr>
          <w:rFonts w:hint="eastAsia"/>
          <w:b/>
          <w:sz w:val="32"/>
          <w:szCs w:val="32"/>
        </w:rPr>
        <w:t>七、</w:t>
      </w:r>
      <w:r>
        <w:rPr>
          <w:b/>
          <w:sz w:val="32"/>
          <w:szCs w:val="32"/>
        </w:rPr>
        <w:t>“</w:t>
      </w:r>
      <w:r>
        <w:rPr>
          <w:rFonts w:hint="eastAsia"/>
          <w:b/>
          <w:sz w:val="32"/>
          <w:szCs w:val="32"/>
        </w:rPr>
        <w:t>三公”经费财政拨款支出决算情况说明</w:t>
      </w:r>
    </w:p>
    <w:p>
      <w:pPr>
        <w:spacing w:line="600" w:lineRule="exact"/>
        <w:ind w:firstLine="640"/>
        <w:outlineLvl w:val="2"/>
        <w:rPr>
          <w:rFonts w:ascii="仿宋" w:hAnsi="仿宋" w:eastAsia="仿宋"/>
          <w:sz w:val="32"/>
          <w:szCs w:val="32"/>
        </w:rPr>
      </w:pPr>
      <w:r>
        <w:rPr>
          <w:rFonts w:hint="eastAsia" w:ascii="仿宋" w:hAnsi="仿宋" w:eastAsia="仿宋"/>
          <w:sz w:val="32"/>
          <w:szCs w:val="32"/>
        </w:rPr>
        <w:t>（一）“三公”经费财政拨款支出决算总体情况说明</w:t>
      </w:r>
    </w:p>
    <w:p>
      <w:pPr>
        <w:spacing w:line="600" w:lineRule="exact"/>
        <w:ind w:firstLine="64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9年“三公”经费财政拨款支出决算为1.46万元，完成预算97.33</w:t>
      </w:r>
      <w:r>
        <w:rPr>
          <w:rFonts w:ascii="仿宋" w:hAnsi="仿宋" w:eastAsia="仿宋"/>
          <w:sz w:val="32"/>
          <w:szCs w:val="32"/>
        </w:rPr>
        <w:t>%</w:t>
      </w:r>
      <w:r>
        <w:rPr>
          <w:rFonts w:hint="eastAsia" w:ascii="仿宋" w:hAnsi="仿宋" w:eastAsia="仿宋"/>
          <w:sz w:val="32"/>
          <w:szCs w:val="32"/>
        </w:rPr>
        <w:t>，决算数小于预算数的主要原因是规范接待要求和程序。</w:t>
      </w:r>
    </w:p>
    <w:p>
      <w:pPr>
        <w:spacing w:line="600" w:lineRule="exact"/>
        <w:ind w:firstLine="640"/>
        <w:outlineLvl w:val="2"/>
        <w:rPr>
          <w:rFonts w:ascii="仿宋" w:hAnsi="仿宋" w:eastAsia="仿宋"/>
          <w:sz w:val="32"/>
          <w:szCs w:val="32"/>
        </w:rPr>
      </w:pPr>
      <w:r>
        <w:rPr>
          <w:rFonts w:hint="eastAsia" w:ascii="仿宋" w:hAnsi="仿宋" w:eastAsia="仿宋"/>
          <w:sz w:val="32"/>
          <w:szCs w:val="32"/>
        </w:rPr>
        <w:t>（二）“三公”经费财政拨款支出决算具体情况说明</w:t>
      </w:r>
    </w:p>
    <w:p>
      <w:pPr>
        <w:spacing w:line="600" w:lineRule="exact"/>
        <w:ind w:firstLine="64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9年“三公”经费财政拨款支出决算中，无因公出国（境）费支出，无公务用车购置及运行维护费支出，公务接待费支出决算1.46万元，占97.33</w:t>
      </w:r>
      <w:r>
        <w:rPr>
          <w:rFonts w:ascii="仿宋" w:hAnsi="仿宋" w:eastAsia="仿宋"/>
          <w:sz w:val="32"/>
          <w:szCs w:val="32"/>
        </w:rPr>
        <w:t>%</w:t>
      </w:r>
      <w:r>
        <w:rPr>
          <w:rFonts w:hint="eastAsia" w:ascii="仿宋" w:hAnsi="仿宋" w:eastAsia="仿宋"/>
          <w:sz w:val="32"/>
          <w:szCs w:val="32"/>
        </w:rPr>
        <w:t>。具体情况如下：</w:t>
      </w:r>
    </w:p>
    <w:p>
      <w:pPr>
        <w:spacing w:line="600" w:lineRule="exact"/>
        <w:ind w:firstLine="640"/>
        <w:rPr>
          <w:rFonts w:ascii="仿宋" w:hAnsi="仿宋" w:eastAsia="仿宋"/>
          <w:sz w:val="32"/>
          <w:szCs w:val="32"/>
        </w:rPr>
      </w:pPr>
      <w:r>
        <w:rPr>
          <w:rFonts w:hint="eastAsia" w:ascii="仿宋" w:hAnsi="仿宋" w:eastAsia="仿宋"/>
          <w:sz w:val="32"/>
          <w:szCs w:val="32"/>
        </w:rPr>
        <w:t>公务接待费支出：支出1.46万元，完成预算97.33</w:t>
      </w:r>
      <w:r>
        <w:rPr>
          <w:rFonts w:ascii="仿宋" w:hAnsi="仿宋" w:eastAsia="仿宋"/>
          <w:sz w:val="32"/>
          <w:szCs w:val="32"/>
        </w:rPr>
        <w:t>%</w:t>
      </w:r>
      <w:r>
        <w:rPr>
          <w:rFonts w:hint="eastAsia" w:ascii="仿宋" w:hAnsi="仿宋" w:eastAsia="仿宋"/>
          <w:sz w:val="32"/>
          <w:szCs w:val="32"/>
        </w:rPr>
        <w:t>。公务接待费支出决算与</w:t>
      </w:r>
      <w:r>
        <w:rPr>
          <w:rFonts w:ascii="仿宋" w:hAnsi="仿宋" w:eastAsia="仿宋"/>
          <w:sz w:val="32"/>
          <w:szCs w:val="32"/>
        </w:rPr>
        <w:t>201</w:t>
      </w:r>
      <w:r>
        <w:rPr>
          <w:rFonts w:hint="eastAsia" w:ascii="仿宋" w:hAnsi="仿宋" w:eastAsia="仿宋"/>
          <w:sz w:val="32"/>
          <w:szCs w:val="32"/>
        </w:rPr>
        <w:t>8年基本持平。</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主要用于执行公务、开展业务活动开支的住宿费、用餐费等。国内公务接待15批次，146人次（不包括陪同人员），共计支出1.46万元。</w:t>
      </w:r>
    </w:p>
    <w:p>
      <w:pPr>
        <w:spacing w:line="600" w:lineRule="exact"/>
        <w:ind w:firstLine="640"/>
        <w:rPr>
          <w:rFonts w:ascii="仿宋" w:hAnsi="仿宋" w:eastAsia="仿宋"/>
          <w:sz w:val="32"/>
          <w:szCs w:val="32"/>
        </w:rPr>
      </w:pPr>
      <w:r>
        <w:rPr>
          <w:rFonts w:hint="eastAsia" w:ascii="仿宋" w:hAnsi="仿宋" w:eastAsia="仿宋"/>
          <w:sz w:val="32"/>
          <w:szCs w:val="32"/>
        </w:rPr>
        <w:t>国内公务接待支出：支出1.46万元，主要用于本单位公务往来产生的住宿费、用餐费等。</w:t>
      </w:r>
    </w:p>
    <w:p>
      <w:pPr>
        <w:pStyle w:val="000019"/>
        <w:adjustRightInd w:val="false"/>
        <w:snapToGrid w:val="false"/>
        <w:spacing w:line="440" w:lineRule="exact"/>
        <w:ind w:firstLine="157" w:firstLineChars="49"/>
        <w:jc w:val="left"/>
        <w:rPr>
          <w:b/>
          <w:sz w:val="32"/>
          <w:szCs w:val="32"/>
        </w:rPr>
      </w:pPr>
      <w:r>
        <w:rPr>
          <w:rFonts w:hint="eastAsia"/>
          <w:b/>
          <w:sz w:val="32"/>
          <w:szCs w:val="32"/>
        </w:rPr>
        <w:t>八、政府性基金预算支出决算情况说明</w:t>
      </w:r>
    </w:p>
    <w:p>
      <w:pPr>
        <w:ind/>
        <w:rPr>
          <w:sz w:val="32"/>
          <w:szCs w:val="32"/>
        </w:rPr>
      </w:pPr>
      <w:r>
        <w:rPr>
          <w:rFonts w:hint="eastAsia" w:ascii="仿宋" w:hAnsi="仿宋" w:eastAsia="仿宋"/>
          <w:sz w:val="32"/>
          <w:szCs w:val="32"/>
        </w:rPr>
        <w:t>无</w:t>
      </w:r>
      <w:r>
        <w:rPr>
          <w:rFonts w:hint="eastAsia"/>
          <w:sz w:val="32"/>
          <w:szCs w:val="32"/>
        </w:rPr>
        <w:t>。</w:t>
      </w:r>
    </w:p>
    <w:p>
      <w:pPr>
        <w:pStyle w:val="000019"/>
        <w:adjustRightInd w:val="false"/>
        <w:snapToGrid w:val="false"/>
        <w:spacing w:line="440" w:lineRule="exact"/>
        <w:ind w:firstLine="157" w:firstLineChars="49"/>
        <w:jc w:val="left"/>
        <w:rPr>
          <w:b/>
          <w:sz w:val="32"/>
          <w:szCs w:val="32"/>
        </w:rPr>
      </w:pPr>
      <w:r>
        <w:rPr>
          <w:rFonts w:hint="eastAsia"/>
          <w:b/>
          <w:sz w:val="32"/>
          <w:szCs w:val="32"/>
        </w:rPr>
        <w:t>九、</w:t>
      </w:r>
      <w:r>
        <w:rPr>
          <w:b/>
          <w:sz w:val="32"/>
          <w:szCs w:val="32"/>
        </w:rPr>
        <w:t>国</w:t>
      </w:r>
      <w:r>
        <w:rPr>
          <w:rFonts w:hint="eastAsia"/>
          <w:b/>
          <w:sz w:val="32"/>
          <w:szCs w:val="32"/>
        </w:rPr>
        <w:t>有资本经营预算支出决算情况说明</w:t>
      </w:r>
    </w:p>
    <w:p>
      <w:pPr>
        <w:ind/>
        <w:rPr>
          <w:rFonts w:ascii="仿宋" w:hAnsi="仿宋" w:eastAsia="仿宋"/>
          <w:sz w:val="32"/>
          <w:szCs w:val="32"/>
        </w:rPr>
      </w:pPr>
      <w:r>
        <w:rPr>
          <w:rFonts w:hint="eastAsia" w:ascii="仿宋" w:hAnsi="仿宋" w:eastAsia="仿宋"/>
          <w:sz w:val="32"/>
          <w:szCs w:val="32"/>
        </w:rPr>
        <w:t>无。</w:t>
      </w:r>
    </w:p>
    <w:p>
      <w:pPr>
        <w:pStyle w:val="000019"/>
        <w:adjustRightInd w:val="false"/>
        <w:snapToGrid w:val="false"/>
        <w:spacing w:line="440" w:lineRule="exact"/>
        <w:ind w:firstLine="207" w:firstLineChars="98"/>
        <w:jc w:val="left"/>
        <w:rPr>
          <w:b/>
          <w:sz w:val="32"/>
          <w:szCs w:val="32"/>
        </w:rPr>
      </w:pPr>
      <w:r>
        <w:rPr>
          <w:rFonts w:hint="eastAsia"/>
          <w:b/>
        </w:rPr>
        <w:t>十</w:t>
      </w:r>
      <w:r>
        <w:rPr>
          <w:rFonts w:hint="eastAsia"/>
          <w:b/>
          <w:sz w:val="32"/>
          <w:szCs w:val="32"/>
        </w:rPr>
        <w:t>、其他重要事项的情况说明</w:t>
      </w:r>
    </w:p>
    <w:bookmarkStart w:id="12" w:name="_Toc15377222"/>
    <w:p>
      <w:pPr>
        <w:spacing w:line="600" w:lineRule="exact"/>
        <w:ind w:firstLine="643" w:firstLineChars="200"/>
        <w:outlineLvl w:val="2"/>
        <w:rPr>
          <w:rFonts w:ascii="仿宋" w:hAnsi="仿宋" w:eastAsia="仿宋"/>
          <w:color w:val="000000"/>
          <w:sz w:val="32"/>
          <w:szCs w:val="32"/>
        </w:rPr>
      </w:pPr>
      <w:r>
        <w:rPr>
          <w:rFonts w:hint="eastAsia" w:ascii="仿宋" w:hAnsi="仿宋" w:eastAsia="仿宋"/>
          <w:b/>
          <w:color w:val="000000"/>
          <w:sz w:val="32"/>
          <w:szCs w:val="32"/>
        </w:rPr>
        <w:t>（一）机关运行经费支出情况</w:t>
      </w:r>
      <w:bookmarkEnd w:id="12"/>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9年，政法委机关运行经费支出280.33万元，比</w:t>
      </w:r>
      <w:r>
        <w:rPr>
          <w:rFonts w:ascii="仿宋" w:hAnsi="仿宋" w:eastAsia="仿宋"/>
          <w:sz w:val="32"/>
          <w:szCs w:val="32"/>
        </w:rPr>
        <w:t>201</w:t>
      </w:r>
      <w:r>
        <w:rPr>
          <w:rFonts w:hint="eastAsia" w:ascii="仿宋" w:hAnsi="仿宋" w:eastAsia="仿宋"/>
          <w:sz w:val="32"/>
          <w:szCs w:val="32"/>
        </w:rPr>
        <w:t>8年增加43.26万元，增长18.25</w:t>
      </w:r>
      <w:r>
        <w:rPr>
          <w:rFonts w:ascii="仿宋" w:hAnsi="仿宋" w:eastAsia="仿宋"/>
          <w:sz w:val="32"/>
          <w:szCs w:val="32"/>
        </w:rPr>
        <w:t>%</w:t>
      </w:r>
      <w:r>
        <w:rPr>
          <w:rFonts w:hint="eastAsia" w:ascii="仿宋" w:hAnsi="仿宋" w:eastAsia="仿宋"/>
          <w:sz w:val="32"/>
          <w:szCs w:val="32"/>
        </w:rPr>
        <w:t>。主要原因是按上级要求承担的工作内容增加。</w:t>
      </w:r>
    </w:p>
    <w:bookmarkStart w:id="13" w:name="_Toc15377223"/>
    <w:p>
      <w:pPr>
        <w:autoSpaceDE w:val="false"/>
        <w:autoSpaceDN w:val="false"/>
        <w:adjustRightInd w:val="false"/>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（二）政府采购支出情况</w:t>
      </w:r>
      <w:bookmarkEnd w:id="13"/>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政法委政府采购支出总额851.80万元，其中：办公设备购置8.89万元，政府采购货物支出543.68万元、政府采购工程支出5.68万元、政府采购服务支出293.56万元。主要用于综治中心建设、平台信息系统建设及雪亮工程。授予中小企业合同金额5.68万元，占政府采购支出总额的0.67</w:t>
      </w:r>
      <w:r>
        <w:rPr>
          <w:rFonts w:ascii="仿宋" w:hAnsi="仿宋" w:eastAsia="仿宋"/>
          <w:sz w:val="32"/>
          <w:szCs w:val="32"/>
        </w:rPr>
        <w:t>%</w:t>
      </w:r>
      <w:r>
        <w:rPr>
          <w:rFonts w:hint="eastAsia" w:ascii="仿宋" w:hAnsi="仿宋" w:eastAsia="仿宋"/>
          <w:sz w:val="32"/>
          <w:szCs w:val="32"/>
        </w:rPr>
        <w:t>，其中：授予小微企业合同金额5.68万元，占政府采购支出总额的0.67</w:t>
      </w:r>
      <w:r>
        <w:rPr>
          <w:rFonts w:ascii="仿宋" w:hAnsi="仿宋" w:eastAsia="仿宋"/>
          <w:sz w:val="32"/>
          <w:szCs w:val="32"/>
        </w:rPr>
        <w:t>%</w:t>
      </w:r>
      <w:r>
        <w:rPr>
          <w:rFonts w:hint="eastAsia" w:ascii="仿宋" w:hAnsi="仿宋" w:eastAsia="仿宋"/>
          <w:sz w:val="32"/>
          <w:szCs w:val="32"/>
        </w:rPr>
        <w:t>。</w:t>
      </w:r>
    </w:p>
    <w:bookmarkStart w:id="14" w:name="_Toc15377224"/>
    <w:p>
      <w:pPr>
        <w:autoSpaceDE w:val="false"/>
        <w:autoSpaceDN w:val="false"/>
        <w:adjustRightInd w:val="false"/>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（三）国有资产占有使用情况</w:t>
      </w:r>
      <w:bookmarkEnd w:id="14"/>
    </w:p>
    <w:p>
      <w:pPr>
        <w:spacing w:line="600" w:lineRule="exact"/>
        <w:ind w:firstLine="640" w:firstLineChars="200"/>
        <w:rPr>
          <w:rFonts w:ascii="仿宋" w:hAnsi="仿宋" w:eastAsia="仿宋"/>
          <w:sz w:val="32"/>
          <w:szCs w:val="32"/>
        </w:rPr>
      </w:pPr>
      <w:r>
        <w:rPr>
          <w:rFonts w:hint="eastAsia" w:ascii="仿宋" w:hAnsi="仿宋" w:eastAsia="仿宋"/>
          <w:sz w:val="32"/>
          <w:szCs w:val="32"/>
        </w:rPr>
        <w:t>截至</w:t>
      </w:r>
      <w:r>
        <w:rPr>
          <w:rFonts w:ascii="仿宋" w:hAnsi="仿宋" w:eastAsia="仿宋"/>
          <w:sz w:val="32"/>
          <w:szCs w:val="32"/>
        </w:rPr>
        <w:t>201</w:t>
      </w:r>
      <w:r>
        <w:rPr>
          <w:rFonts w:hint="eastAsia" w:ascii="仿宋" w:hAnsi="仿宋" w:eastAsia="仿宋"/>
          <w:sz w:val="32"/>
          <w:szCs w:val="32"/>
        </w:rPr>
        <w:t>9年</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31</w:t>
      </w:r>
      <w:r>
        <w:rPr>
          <w:rFonts w:hint="eastAsia" w:ascii="仿宋" w:hAnsi="仿宋" w:eastAsia="仿宋"/>
          <w:sz w:val="32"/>
          <w:szCs w:val="32"/>
        </w:rPr>
        <w:t>日，我单位无公务用车。</w:t>
      </w:r>
    </w:p>
    <w:p>
      <w:pPr>
        <w:autoSpaceDE w:val="false"/>
        <w:autoSpaceDN w:val="false"/>
        <w:adjustRightInd w:val="false"/>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根据预算绩效管理要求，本部门（单位）在年初预算编制阶段，组织对综治中心项目、平台信息系统建设、雪亮工程开展了预算事前绩效评估，对3个项目编制了绩效目标，预算执行过程中，选取3个项目开展绩效监控，年终执行完毕后，对3个项目开展了绩效目标完成情况自评。</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本部门按要求对2019年部门整体支出开展绩效自评，从评价情况来看，我单位认真履行职责职能，对所承担的项目按进度推进，按合同约定执行，预算执行情况较好。本部门还自行组织了3个项目支出绩效评价，从评价情况来看我单位按要求认真执行上级交办的任务，从执行情况、社会效益等方面对项目进行了评价。存在不足是：在与上级部门和本级财政部门的沟通协调上需要加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1.项目绩效目标完成情况。</w:t>
      </w:r>
      <w:r>
        <w:rPr>
          <w:rFonts w:hint="eastAsia" w:ascii="仿宋" w:hAnsi="仿宋" w:eastAsia="仿宋"/>
          <w:sz w:val="32"/>
          <w:szCs w:val="32"/>
        </w:rPr>
        <w:br w:type="textWrapping"/>
      </w:r>
      <w:r>
        <w:rPr>
          <w:rFonts w:hint="eastAsia" w:ascii="仿宋" w:hAnsi="仿宋" w:eastAsia="仿宋"/>
          <w:sz w:val="32"/>
          <w:szCs w:val="32"/>
        </w:rPr>
        <w:t xml:space="preserve">    本部门在2019年度部门决算中反映“综治中心建设</w:t>
      </w:r>
      <w:r>
        <w:rPr>
          <w:rFonts w:ascii="仿宋" w:hAnsi="仿宋" w:eastAsia="仿宋"/>
          <w:sz w:val="32"/>
          <w:szCs w:val="32"/>
        </w:rPr>
        <w:t>”</w:t>
      </w:r>
      <w:r>
        <w:rPr>
          <w:rFonts w:hint="eastAsia" w:ascii="仿宋" w:hAnsi="仿宋" w:eastAsia="仿宋"/>
          <w:sz w:val="32"/>
          <w:szCs w:val="32"/>
        </w:rPr>
        <w:t>、“平台信息系统建设</w:t>
      </w:r>
      <w:r>
        <w:rPr>
          <w:rFonts w:ascii="仿宋" w:hAnsi="仿宋" w:eastAsia="仿宋"/>
          <w:sz w:val="32"/>
          <w:szCs w:val="32"/>
        </w:rPr>
        <w:t>”</w:t>
      </w:r>
      <w:r>
        <w:rPr>
          <w:rFonts w:hint="eastAsia" w:ascii="仿宋" w:hAnsi="仿宋" w:eastAsia="仿宋"/>
          <w:sz w:val="32"/>
          <w:szCs w:val="32"/>
        </w:rPr>
        <w:t>“雪亮工程”等3个项目绩效目标实际完成情况。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（1）综治中心建设项目绩效目标完成情况综述。项目全年预算数5.68万元，执行数为5.68万元，完成预算的100%。通过项目实施，加强综治基层基础建设，更加注重联动融合和科技信息支撑，形成社</w:t>
      </w:r>
      <w:r>
        <w:rPr>
          <w:rFonts w:ascii="仿宋" w:hAnsi="仿宋" w:eastAsia="仿宋"/>
          <w:sz w:val="32"/>
          <w:szCs w:val="32"/>
        </w:rPr>
        <w:t>会治理工作合力。</w:t>
      </w:r>
      <w:r>
        <w:rPr>
          <w:rFonts w:hint="eastAsia" w:ascii="仿宋" w:hAnsi="仿宋" w:eastAsia="仿宋"/>
          <w:sz w:val="32"/>
          <w:szCs w:val="32"/>
        </w:rPr>
        <w:t>发现的主要问题：没有基建经验。下一步改进措施：加强与各职能部门和有经验的单位的沟通和学习。</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平台信息系统建设项目绩效目标完成情况综述。项目全年预算数543.68万元，执行数为543.68万元，完成预算的100%。通过项目实施，建立以综治“六联”（矛盾纠纷联调、社会治安联防、治安突出问题联治、重点人员联管、服务管理联抓、基层平安联创）为核心内容的社会治安综合治理工作平台。发现的主要问题：该项目的实施需要其他项目的协调推进，进度受到其他项目的影响；因乡镇行政区划调整等原因需调整部分采购计划。下一步改进措施：加强项目间的协同沟通，推进项目执行；严格按制度规定调整采购计划。</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雪亮工程项目绩效目标完成情况综述。项目全年预算数293.56万元，执行数为293.56万元，完成预算的100%。通过项目实施，推动幸福美丽新村建设，对构建农村平安大格局，维护农村社会稳定，保障人民安居乐业具有重要作用。发现的主要问题：各点位的摄像头需要加强维修维护工作。下一步改进措施：加强与服务提供商沟通和服务考核工作。</w:t>
      </w:r>
    </w:p>
    <w:p>
      <w:pPr>
        <w:spacing w:line="580" w:lineRule="exact"/>
        <w:ind w:firstLine="640" w:firstLineChars="200"/>
        <w:rPr>
          <w:rFonts w:ascii="仿宋_GB2312" w:hAnsi="仿宋_GB2312" w:eastAsia="仿宋_GB2312" w:cs="仿宋_GB2312"/>
          <w:sz w:val="32"/>
          <w:szCs w:val="32"/>
        </w:rPr>
      </w:pPr>
    </w:p>
    <w:p>
      <w:pPr>
        <w:spacing w:line="580" w:lineRule="exact"/>
        <w:ind w:firstLine="640" w:firstLineChars="200"/>
        <w:rPr>
          <w:rFonts w:ascii="仿宋_GB2312" w:hAnsi="仿宋_GB2312" w:eastAsia="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firstRow="false" w:lastRow="false" w:firstColumn="false" w:lastColumn="false" w:noHBand="false" w:noVBand="false" w:val="0000"/>
      </w:tblPr>
      <w:tblGrid>
        <w:gridCol w:w="390"/>
        <w:gridCol w:w="1367"/>
        <w:gridCol w:w="1025"/>
        <w:gridCol w:w="2392"/>
        <w:gridCol w:w="2394"/>
        <w:gridCol w:w="2392"/>
      </w:tblGrid>
      <w:tr>
        <w:trPr>
          <w:wBefore/>
          <w:trHeight w:val="1034"/>
          <w:jc w:val="center"/>
        </w:trPr>
        <w:tc>
          <w:tcPr>
            <w:tcW w:w="9960" w:type="dxa"/>
            <w:gridSpan w:val="6"/>
            <w:tcBorders>
              <w:top w:val="nil"/>
              <w:left w:val="nil"/>
              <w:bottom w:val="nil"/>
              <w:right w:val="nil"/>
            </w:tcBorders>
            <w:tcMar>
              <w:top w:w="15" w:type="dxa"/>
              <w:left w:w="15" w:type="dxa"/>
              <w:right w:w="15" w:type="dxa"/>
            </w:tcMar>
            <w:vAlign w:val="center"/>
          </w:tcPr>
          <w:p>
            <w:pPr>
              <w:widowControl/>
              <w:ind/>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rPr>
          <w:wBefore/>
          <w:trHeight w:val="276"/>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广汉市综治中心建设项目</w:t>
            </w:r>
          </w:p>
        </w:tc>
      </w:tr>
      <w:tr>
        <w:trPr>
          <w:wBefore/>
          <w:trHeight w:val="276"/>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中国共产党广汉市委政法委员会</w:t>
            </w:r>
          </w:p>
        </w:tc>
      </w:tr>
      <w:tr>
        <w:trPr>
          <w:wBefore/>
          <w:trHeight w:val="276"/>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165万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5.68</w:t>
            </w:r>
          </w:p>
        </w:tc>
      </w:tr>
      <w:tr>
        <w:trPr>
          <w:wBefore/>
          <w:trHeight w:val="276"/>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165万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5.68</w:t>
            </w:r>
          </w:p>
        </w:tc>
      </w:tr>
      <w:tr>
        <w:trPr>
          <w:wBefore/>
          <w:trHeight w:val="1511"/>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jc w:val="center"/>
              <w:rPr>
                <w:rFonts w:ascii="宋体" w:hAnsi="宋体" w:cs="宋体"/>
                <w:color w:val="000000"/>
                <w:sz w:val="24"/>
              </w:rPr>
            </w:pPr>
            <w:r>
              <w:rPr>
                <w:rFonts w:hint="eastAsia" w:ascii="宋体" w:hAnsi="宋体" w:cs="宋体"/>
                <w:color w:val="000000"/>
                <w:sz w:val="24"/>
              </w:rPr>
              <w:t>0</w:t>
            </w:r>
          </w:p>
        </w:tc>
      </w:tr>
      <w:tr>
        <w:trPr>
          <w:wBefore/>
          <w:trHeight w:val="276"/>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rPr>
          <w:wBefore/>
          <w:trHeight w:val="1159"/>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30"/>
                <w:szCs w:val="30"/>
              </w:rPr>
            </w:pPr>
            <w:r>
              <w:rPr>
                <w:rFonts w:ascii="仿宋" w:hAnsi="仿宋" w:eastAsia="仿宋" w:cs="宋体"/>
                <w:kern w:val="0"/>
                <w:sz w:val="30"/>
                <w:szCs w:val="30"/>
              </w:rPr>
              <w:t>2017年，省综治中心、21个市(州)综治中心规范化建设全面完成;每个市(州)确定1-2个县(市、区)试点，试点地区的县(市、区)、乡镇(街道)、社区综治中心</w:t>
            </w:r>
            <w:r>
              <w:rPr>
                <w:rFonts w:hint="eastAsia" w:ascii="仿宋" w:hAnsi="仿宋" w:eastAsia="仿宋" w:cs="宋体"/>
                <w:kern w:val="0"/>
                <w:sz w:val="30"/>
                <w:szCs w:val="30"/>
              </w:rPr>
              <w:t>。</w:t>
            </w:r>
            <w:r>
              <w:rPr>
                <w:rFonts w:ascii="仿宋" w:hAnsi="仿宋" w:eastAsia="仿宋" w:cs="宋体"/>
                <w:kern w:val="0"/>
                <w:sz w:val="30"/>
                <w:szCs w:val="30"/>
              </w:rPr>
              <w:t>2018年县(市、区)、乡镇(街道)综治中心规范化建设要100％完成，完成70％的社区、30％的村综治中心规范化建设;2019年完成100％的社区、60％的村综治中心规范化建设，2020年基本实现全省全覆盖。</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完成勘察、设计、审图等工作。</w:t>
            </w:r>
          </w:p>
        </w:tc>
      </w:tr>
      <w:tr>
        <w:trPr>
          <w:wBefore/>
          <w:trHeight w:val="1042"/>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rPr>
          <w:wBefore/>
          <w:trHeight w:val="953"/>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r>
      <w:tr>
        <w:trPr>
          <w:wBefore/>
          <w:trHeight w:val="1297"/>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社会效益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对社会治安和稳定的作用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持续改善社会治安环境、促进社会稳定。</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未达到可使用状态，不具备发挥作用的条件。</w:t>
            </w:r>
          </w:p>
        </w:tc>
      </w:tr>
      <w:tr>
        <w:trPr>
          <w:wBefore/>
          <w:trHeight w:val="1297"/>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r>
      <w:tr>
        <w:trPr>
          <w:wBefore/>
          <w:trHeight w:val="1050"/>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r>
    </w:tbl>
    <w:p>
      <w:pPr>
        <w:spacing w:line="580" w:lineRule="exact"/>
        <w:ind w:left="630"/>
        <w:rPr>
          <w:rFonts w:ascii="仿宋_GB2312" w:hAnsi="仿宋_GB2312" w:eastAsia="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firstRow="false" w:lastRow="false" w:firstColumn="false" w:lastColumn="false" w:noHBand="false" w:noVBand="false" w:val="0000"/>
      </w:tblPr>
      <w:tblGrid>
        <w:gridCol w:w="390"/>
        <w:gridCol w:w="1367"/>
        <w:gridCol w:w="1025"/>
        <w:gridCol w:w="2392"/>
        <w:gridCol w:w="2394"/>
        <w:gridCol w:w="2392"/>
      </w:tblGrid>
      <w:tr>
        <w:trPr>
          <w:wBefore/>
          <w:trHeight w:val="1034"/>
          <w:jc w:val="center"/>
        </w:trPr>
        <w:tc>
          <w:tcPr>
            <w:tcW w:w="9960" w:type="dxa"/>
            <w:gridSpan w:val="6"/>
            <w:tcBorders>
              <w:top w:val="nil"/>
              <w:left w:val="nil"/>
              <w:bottom w:val="nil"/>
              <w:right w:val="nil"/>
            </w:tcBorders>
            <w:tcMar>
              <w:top w:w="15" w:type="dxa"/>
              <w:left w:w="15" w:type="dxa"/>
              <w:right w:w="15" w:type="dxa"/>
            </w:tcMar>
            <w:vAlign w:val="center"/>
          </w:tcPr>
          <w:p>
            <w:pPr>
              <w:widowControl/>
              <w:ind/>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rPr>
          <w:wBefore/>
          <w:trHeight w:val="276"/>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广汉市综治中心建设（平台信息系统）项目</w:t>
            </w:r>
          </w:p>
        </w:tc>
      </w:tr>
      <w:tr>
        <w:trPr>
          <w:wBefore/>
          <w:trHeight w:val="276"/>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中国共产党广汉市委员会政法委员会</w:t>
            </w:r>
          </w:p>
        </w:tc>
      </w:tr>
      <w:tr>
        <w:trPr>
          <w:wBefore/>
          <w:trHeight w:val="276"/>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781万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543.68万</w:t>
            </w:r>
          </w:p>
        </w:tc>
      </w:tr>
      <w:tr>
        <w:trPr>
          <w:wBefore/>
          <w:trHeight w:val="276"/>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781万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543.68万</w:t>
            </w:r>
          </w:p>
        </w:tc>
      </w:tr>
      <w:tr>
        <w:trPr>
          <w:wBefore/>
          <w:trHeight w:val="1511"/>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jc w:val="center"/>
              <w:rPr>
                <w:rFonts w:ascii="宋体" w:hAnsi="宋体" w:cs="宋体"/>
                <w:color w:val="000000"/>
                <w:sz w:val="24"/>
              </w:rPr>
            </w:pPr>
            <w:r>
              <w:rPr>
                <w:rFonts w:hint="eastAsia" w:ascii="宋体" w:hAnsi="宋体" w:cs="宋体"/>
                <w:color w:val="000000"/>
                <w:sz w:val="24"/>
              </w:rPr>
              <w:t>0</w:t>
            </w:r>
          </w:p>
        </w:tc>
      </w:tr>
      <w:tr>
        <w:trPr>
          <w:wBefore/>
          <w:trHeight w:val="276"/>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rPr>
          <w:wBefore/>
          <w:trHeight w:val="1159"/>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仿宋_GB2312" w:hAnsi="仿宋_GB2312" w:cs="仿宋_GB2312"/>
                <w:szCs w:val="32"/>
              </w:rPr>
              <w:t>综治中心功能设计建设方案。一是实现省、市、县三级综治数据的无缝对接，以及县、乡、村各层级综治中心纵向贯通的数据互联互通；二是融合“12345”受理平台、微信公众号等，实现事件微信上报、分流、处理、监督；三是将雪亮工程、天网、社会公共视频、行业视频等视频图像统一整合到一个视频图像共享平台中，并实行分网、分行业等权限控制管理。</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完成采购及设备入场。</w:t>
            </w:r>
          </w:p>
        </w:tc>
      </w:tr>
      <w:tr>
        <w:trPr>
          <w:wBefore/>
          <w:trHeight w:val="1042"/>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rPr>
          <w:wBefore/>
          <w:trHeight w:val="953"/>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市综治中心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建设1个市级综治中心平台信息系统</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主要设备按照约定期限到场，完成系统调试和软件开发。</w:t>
            </w:r>
          </w:p>
        </w:tc>
      </w:tr>
      <w:tr>
        <w:trPr>
          <w:wBefore/>
          <w:trHeight w:val="1297"/>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镇（街道）综治中心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建设16个乡镇（街道）综治中心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因乡镇行政区划调整实际建设计划为10个镇（街道）综治中心，已建设7个，3个建设中。</w:t>
            </w: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社区综治中心规范化建设示范点</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建设2个社区综治中心规范化建设示范点</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建设完成1个社区综治中心规范化建设示范点，另一个建设中。</w:t>
            </w: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kern w:val="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完成时限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szCs w:val="21"/>
              </w:rPr>
              <w:t>2019</w:t>
            </w:r>
            <w:r>
              <w:rPr>
                <w:rFonts w:hint="eastAsia" w:ascii="宋体"/>
              </w:rPr>
              <w:t>年11月</w:t>
            </w:r>
            <w:r>
              <w:rPr>
                <w:rFonts w:hint="eastAsia" w:ascii="宋体"/>
              </w:rPr>
              <w:t>30</w:t>
            </w:r>
            <w:r>
              <w:rPr>
                <w:rFonts w:hint="eastAsia" w:ascii="宋体"/>
              </w:rPr>
              <w:t>日前全部完成安装调试验收合格交付使用(如由于采购人的原因造成合同延迟签订或验收的，时间顺延)</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主要设备按照合同约定期限到场。因乡镇行政区划调整和新冠肺炎疫情影响，项目建设进度后延。</w:t>
            </w: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服务费用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年度服务费用共计</w:t>
            </w:r>
            <w:r>
              <w:rPr>
                <w:rFonts w:hint="eastAsia" w:ascii="宋体" w:hAnsi="宋体" w:cs="宋体"/>
                <w:sz w:val="24"/>
              </w:rPr>
              <w:t>262.344</w:t>
            </w:r>
            <w:r>
              <w:rPr>
                <w:rFonts w:hint="eastAsia" w:ascii="宋体" w:hAnsi="宋体" w:cs="宋体"/>
                <w:color w:val="000000"/>
                <w:sz w:val="24"/>
              </w:rPr>
              <w:t>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实际支付</w:t>
            </w:r>
          </w:p>
          <w:p>
            <w:pPr>
              <w:widowControl/>
              <w:ind/>
              <w:jc w:val="center"/>
              <w:textAlignment w:val="center"/>
              <w:rPr>
                <w:rFonts w:ascii="宋体" w:hAnsi="宋体" w:cs="宋体"/>
                <w:i/>
                <w:color w:val="FF0000"/>
                <w:sz w:val="24"/>
              </w:rPr>
            </w:pPr>
            <w:r>
              <w:rPr>
                <w:rFonts w:hint="eastAsia" w:ascii="宋体" w:hAnsi="宋体" w:cs="宋体"/>
                <w:sz w:val="24"/>
              </w:rPr>
              <w:t>249.2268</w:t>
            </w:r>
            <w:r>
              <w:rPr>
                <w:rFonts w:hint="eastAsia" w:ascii="宋体" w:hAnsi="宋体" w:cs="宋体"/>
                <w:color w:val="000000"/>
                <w:sz w:val="24"/>
              </w:rPr>
              <w:t>万元</w:t>
            </w: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社会效益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运转规范高效</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全市市、镇、村各级综治中心运转规范、衔接有序、指挥高效，实现全市相关部门资源整合、信息共享、协调一致，一体化运作，实体化运行。</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未完全达到可使用状态，暂不具备全面发挥作用的条件。</w:t>
            </w:r>
          </w:p>
        </w:tc>
      </w:tr>
      <w:tr>
        <w:trPr>
          <w:wBefore/>
          <w:trHeight w:val="1050"/>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（项目完成后测评</w:t>
            </w:r>
            <w:bookmarkStart w:id="15" w:name="_GoBack"/>
            <w:bookmarkEnd w:id="15"/>
            <w:r>
              <w:rPr>
                <w:rFonts w:hint="eastAsia" w:ascii="宋体" w:hAnsi="宋体" w:cs="宋体"/>
                <w:color w:val="000000"/>
                <w:sz w:val="24"/>
              </w:rPr>
              <w:t>）</w:t>
            </w:r>
          </w:p>
        </w:tc>
      </w:tr>
    </w:tbl>
    <w:p>
      <w:pPr>
        <w:spacing w:line="580" w:lineRule="exact"/>
        <w:ind w:left="630"/>
        <w:rPr>
          <w:rFonts w:ascii="仿宋_GB2312" w:hAnsi="仿宋_GB2312" w:eastAsia="仿宋_GB2312" w:cs="仿宋_GB2312"/>
          <w:sz w:val="32"/>
          <w:szCs w:val="32"/>
        </w:rPr>
      </w:pPr>
    </w:p>
    <w:tbl>
      <w:tblPr>
        <w:tblpPr w:leftFromText="180" w:rightFromText="180" w:vertAnchor="text" w:horzAnchor="page" w:tblpXSpec="center" w:tblpY="423"/>
        <w:tblOverlap w:val="never"/>
        <w:tblW w:w="0" w:type="auto"/>
        <w:jc w:val="center"/>
        <w:tblLayout w:type="fixed"/>
        <w:tblCellMar>
          <w:left w:w="0" w:type="dxa"/>
          <w:right w:w="0" w:type="dxa"/>
        </w:tblCellMar>
        <w:tblLook w:firstRow="false" w:lastRow="false" w:firstColumn="false" w:lastColumn="false" w:noHBand="false" w:noVBand="false" w:val="0000"/>
      </w:tblPr>
      <w:tblGrid>
        <w:gridCol w:w="390"/>
        <w:gridCol w:w="1367"/>
        <w:gridCol w:w="1025"/>
        <w:gridCol w:w="2392"/>
        <w:gridCol w:w="2394"/>
        <w:gridCol w:w="2392"/>
      </w:tblGrid>
      <w:tr>
        <w:trPr>
          <w:wBefore/>
          <w:trHeight w:val="1034"/>
          <w:jc w:val="center"/>
        </w:trPr>
        <w:tc>
          <w:tcPr>
            <w:tcW w:w="9960" w:type="dxa"/>
            <w:gridSpan w:val="6"/>
            <w:tcBorders>
              <w:top w:val="nil"/>
              <w:left w:val="nil"/>
              <w:bottom w:val="nil"/>
              <w:right w:val="nil"/>
            </w:tcBorders>
            <w:tcMar>
              <w:top w:w="15" w:type="dxa"/>
              <w:left w:w="15" w:type="dxa"/>
              <w:right w:w="15" w:type="dxa"/>
            </w:tcMar>
            <w:vAlign w:val="center"/>
          </w:tcPr>
          <w:p>
            <w:pPr>
              <w:widowControl/>
              <w:ind/>
              <w:jc w:val="center"/>
              <w:textAlignment w:val="center"/>
              <w:rPr>
                <w:rFonts w:ascii="宋体" w:hAnsi="宋体" w:cs="宋体"/>
                <w:color w:val="000000"/>
                <w:sz w:val="36"/>
                <w:szCs w:val="36"/>
              </w:rPr>
            </w:pPr>
            <w:r>
              <w:rPr>
                <w:rFonts w:hint="eastAsia" w:ascii="宋体" w:hAnsi="宋体" w:cs="宋体"/>
                <w:b/>
                <w:bCs/>
                <w:color w:val="000000"/>
                <w:kern w:val="0"/>
                <w:sz w:val="36"/>
                <w:szCs w:val="36"/>
              </w:rPr>
              <w:t>项目绩效目标完成情况表</w:t>
            </w:r>
            <w:r>
              <w:rPr>
                <w:rFonts w:hint="eastAsia" w:ascii="宋体" w:hAnsi="宋体" w:cs="宋体"/>
                <w:b/>
                <w:bCs/>
                <w:color w:val="000000"/>
                <w:kern w:val="0"/>
                <w:sz w:val="36"/>
                <w:szCs w:val="36"/>
              </w:rPr>
              <w:br w:type="textWrapping"/>
            </w:r>
            <w:r>
              <w:rPr>
                <w:rFonts w:hint="eastAsia" w:ascii="宋体" w:hAnsi="宋体" w:cs="宋体"/>
                <w:color w:val="000000"/>
                <w:kern w:val="0"/>
                <w:sz w:val="36"/>
                <w:szCs w:val="36"/>
              </w:rPr>
              <w:t>(2019 年度)</w:t>
            </w:r>
          </w:p>
        </w:tc>
      </w:tr>
      <w:tr>
        <w:trPr>
          <w:wBefore/>
          <w:trHeight w:val="276"/>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广汉市雪亮工程建设服务采购项目</w:t>
            </w:r>
          </w:p>
        </w:tc>
      </w:tr>
      <w:tr>
        <w:trPr>
          <w:wBefore/>
          <w:trHeight w:val="276"/>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中国共产党广汉市委员会政法委员会</w:t>
            </w:r>
          </w:p>
        </w:tc>
      </w:tr>
      <w:tr>
        <w:trPr>
          <w:wBefore/>
          <w:trHeight w:val="276"/>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预算执行情况(万元)</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预算数: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789.07万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执行数: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r>
      <w:tr>
        <w:trPr>
          <w:wBefore/>
          <w:trHeight w:val="276"/>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其中-财政拨款:</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p>
        </w:tc>
      </w:tr>
      <w:tr>
        <w:trPr>
          <w:wBefore/>
          <w:trHeight w:val="1511"/>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jc w:val="center"/>
              <w:rPr>
                <w:rFonts w:ascii="宋体" w:hAnsi="宋体" w:cs="宋体"/>
                <w:color w:val="000000"/>
                <w:sz w:val="24"/>
              </w:rPr>
            </w:pPr>
            <w:r>
              <w:rPr>
                <w:rFonts w:hint="eastAsia" w:ascii="宋体" w:hAnsi="宋体" w:cs="宋体"/>
                <w:color w:val="000000"/>
                <w:sz w:val="24"/>
              </w:rPr>
              <w:t xml:space="preserve">0 </w:t>
            </w:r>
          </w:p>
        </w:tc>
      </w:tr>
      <w:tr>
        <w:trPr>
          <w:wBefore/>
          <w:trHeight w:val="276"/>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实际完成目标</w:t>
            </w:r>
          </w:p>
        </w:tc>
      </w:tr>
      <w:tr>
        <w:trPr>
          <w:wBefore/>
          <w:trHeight w:val="1159"/>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580" w:lineRule="exact"/>
              <w:ind w:firstLine="444" w:firstLineChars="200"/>
              <w:jc w:val="left"/>
              <w:rPr>
                <w:rFonts w:ascii="仿宋_GB2312"/>
                <w:spacing w:val="6"/>
                <w:szCs w:val="32"/>
              </w:rPr>
            </w:pPr>
            <w:r>
              <w:rPr>
                <w:rFonts w:hint="eastAsia" w:ascii="仿宋_GB2312"/>
                <w:spacing w:val="6"/>
                <w:szCs w:val="32"/>
              </w:rPr>
              <w:t>将“雪亮工程”建设作为提升社会治安立体化防控能力和社会治理现代化水平的重要手段，投入资金789.072万元，以购买服务方式分三年持续推进，平安广汉信息化建设应用广泛延伸，实现了全市农村地区社会治安防控和群防群治工作的有效衔接。</w:t>
            </w:r>
          </w:p>
          <w:p>
            <w:pPr>
              <w:widowControl/>
              <w:ind/>
              <w:jc w:val="center"/>
              <w:textAlignment w:val="center"/>
              <w:rPr>
                <w:rFonts w:ascii="宋体" w:hAnsi="宋体" w:cs="宋体"/>
                <w:color w:val="000000"/>
                <w:sz w:val="24"/>
              </w:rPr>
            </w:pP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完成验收前两年的购买服务。</w:t>
            </w:r>
          </w:p>
        </w:tc>
      </w:tr>
      <w:tr>
        <w:trPr>
          <w:wBefore/>
          <w:trHeight w:val="1042"/>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实际完成指标值(包含数字及文字描述)</w:t>
            </w:r>
          </w:p>
        </w:tc>
      </w:tr>
      <w:tr>
        <w:trPr>
          <w:wBefore/>
          <w:trHeight w:val="953"/>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年度数量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2019年提供370个视频监控点位图像传输</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完成369个视频监控点位图像传输</w:t>
            </w:r>
          </w:p>
        </w:tc>
      </w:tr>
      <w:tr>
        <w:trPr>
          <w:wBefore/>
          <w:trHeight w:val="1297"/>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完成时限</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2019年1月正式运行</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2018年12月建设完成投入运行</w:t>
            </w: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服务费用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年度服务费用共计262.344万元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实际支付</w:t>
            </w:r>
          </w:p>
          <w:p>
            <w:pPr>
              <w:widowControl/>
              <w:ind/>
              <w:jc w:val="center"/>
              <w:textAlignment w:val="center"/>
              <w:rPr>
                <w:rFonts w:ascii="宋体" w:hAnsi="宋体" w:cs="宋体"/>
                <w:i/>
                <w:color w:val="FF0000"/>
                <w:sz w:val="24"/>
              </w:rPr>
            </w:pPr>
            <w:r>
              <w:rPr>
                <w:rFonts w:hint="eastAsia" w:ascii="宋体" w:hAnsi="宋体" w:cs="宋体"/>
                <w:color w:val="000000"/>
                <w:sz w:val="24"/>
              </w:rPr>
              <w:t>249.2268万元</w:t>
            </w:r>
          </w:p>
        </w:tc>
      </w:tr>
      <w:tr>
        <w:trPr>
          <w:wBefore/>
          <w:trHeight w:val="1042"/>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kern w:val="0"/>
                <w:sz w:val="24"/>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社会效益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对农村地区社会治安防控和群防群治等的作用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持续改善社会治安环境、促进群防群治效果。</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left"/>
              <w:textAlignment w:val="center"/>
              <w:rPr>
                <w:rFonts w:ascii="宋体" w:hAnsi="宋体" w:cs="宋体"/>
                <w:color w:val="000000"/>
                <w:sz w:val="24"/>
              </w:rPr>
            </w:pPr>
            <w:r>
              <w:rPr>
                <w:rFonts w:hint="eastAsia" w:ascii="宋体" w:hAnsi="宋体" w:cs="宋体"/>
                <w:color w:val="000000"/>
                <w:sz w:val="24"/>
              </w:rPr>
              <w:t>建成地区已发挥社会治安防控和群防群治作用。</w:t>
            </w:r>
          </w:p>
        </w:tc>
      </w:tr>
      <w:tr>
        <w:trPr>
          <w:wBefore/>
          <w:trHeight w:val="1050"/>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受益对象、服务对象、购买主体满意度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满意度测评得分</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满意度测评</w:t>
            </w:r>
          </w:p>
          <w:p>
            <w:pPr>
              <w:widowControl/>
              <w:ind/>
              <w:jc w:val="center"/>
              <w:textAlignment w:val="center"/>
              <w:rPr>
                <w:rFonts w:ascii="宋体" w:hAnsi="宋体" w:cs="宋体"/>
                <w:color w:val="000000"/>
                <w:sz w:val="24"/>
              </w:rPr>
            </w:pPr>
            <w:r>
              <w:rPr>
                <w:rFonts w:hint="eastAsia" w:ascii="宋体" w:hAnsi="宋体" w:cs="宋体"/>
                <w:color w:val="000000"/>
                <w:sz w:val="24"/>
              </w:rPr>
              <w:t>得分≥90分</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jc w:val="center"/>
              <w:textAlignment w:val="center"/>
              <w:rPr>
                <w:rFonts w:ascii="宋体" w:hAnsi="宋体" w:cs="宋体"/>
                <w:color w:val="000000"/>
                <w:sz w:val="24"/>
              </w:rPr>
            </w:pPr>
            <w:r>
              <w:rPr>
                <w:rFonts w:hint="eastAsia" w:ascii="宋体" w:hAnsi="宋体" w:cs="宋体"/>
                <w:color w:val="000000"/>
                <w:sz w:val="24"/>
              </w:rPr>
              <w:t>98.7</w:t>
            </w:r>
          </w:p>
        </w:tc>
      </w:tr>
    </w:tbl>
    <w:p>
      <w:pPr>
        <w:tabs>
          <w:tab w:val="left" w:pos="142"/>
        </w:tabs>
        <w:spacing w:line="580" w:lineRule="exact"/>
        <w:ind w:left="630"/>
        <w:rPr>
          <w:rFonts w:ascii="仿宋_GB2312" w:hAnsi="仿宋_GB2312" w:eastAsia="仿宋_GB2312" w:cs="仿宋_GB2312"/>
          <w:sz w:val="32"/>
          <w:szCs w:val="32"/>
        </w:rPr>
      </w:pPr>
      <w:r>
        <w:rPr>
          <w:rFonts w:hint="eastAsia" w:ascii="楷体_GB2312" w:hAnsi="楷体_GB2312" w:eastAsia="楷体_GB2312" w:cs="楷体_GB2312"/>
          <w:sz w:val="32"/>
          <w:szCs w:val="32"/>
        </w:rPr>
        <w:t>2.部门绩效评价结果。</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本部门按要求对2019年部门整体支出绩效评价情况开展自评，《政法委部门2019年部门整体支出绩效评价报告》见附件（附件1）。</w:t>
      </w:r>
    </w:p>
    <w:p>
      <w:pPr>
        <w:autoSpaceDE w:val="false"/>
        <w:autoSpaceDN w:val="false"/>
        <w:adjustRightInd w:val="false"/>
        <w:spacing w:line="580" w:lineRule="exact"/>
        <w:ind w:firstLine="640" w:firstLineChars="200"/>
        <w:jc w:val="left"/>
        <w:rPr>
          <w:rFonts w:ascii="仿宋" w:hAnsi="仿宋" w:eastAsia="仿宋"/>
          <w:sz w:val="44"/>
          <w:szCs w:val="44"/>
        </w:rPr>
      </w:pPr>
      <w:r>
        <w:rPr>
          <w:rFonts w:hint="eastAsia" w:ascii="仿宋" w:hAnsi="仿宋" w:eastAsia="仿宋" w:cs="仿宋_GB2312"/>
          <w:sz w:val="32"/>
          <w:szCs w:val="32"/>
        </w:rPr>
        <w:t>本部门自行组织对综治中心建设项目、平台信息系统建设项目、雪亮工程项目开展了绩效评价</w:t>
      </w:r>
      <w:r>
        <w:rPr>
          <w:rFonts w:hint="eastAsia" w:ascii="仿宋" w:hAnsi="仿宋" w:eastAsia="仿宋"/>
          <w:color w:val="000000"/>
          <w:sz w:val="32"/>
          <w:szCs w:val="32"/>
        </w:rPr>
        <w:t>《</w:t>
      </w:r>
      <w:r>
        <w:rPr>
          <w:rFonts w:hint="eastAsia" w:ascii="仿宋" w:hAnsi="仿宋" w:eastAsia="仿宋" w:cs="仿宋_GB2312"/>
          <w:sz w:val="32"/>
          <w:szCs w:val="32"/>
        </w:rPr>
        <w:t>2019年广汉市委政法委的广汉市综治中心建设项目（基建）绩效评价报告</w:t>
      </w:r>
      <w:r>
        <w:rPr>
          <w:rFonts w:hint="eastAsia" w:ascii="仿宋" w:hAnsi="仿宋" w:eastAsia="仿宋"/>
          <w:color w:val="000000"/>
          <w:sz w:val="32"/>
          <w:szCs w:val="32"/>
        </w:rPr>
        <w:t>》《</w:t>
      </w:r>
      <w:r>
        <w:rPr>
          <w:rFonts w:hint="eastAsia" w:ascii="仿宋" w:hAnsi="仿宋" w:eastAsia="仿宋" w:cs="仿宋_GB2312"/>
          <w:sz w:val="32"/>
          <w:szCs w:val="32"/>
        </w:rPr>
        <w:t>广汉市综治中心建设（平台信息系统）项目2019年绩效自评报告</w:t>
      </w:r>
      <w:r>
        <w:rPr>
          <w:rFonts w:hint="eastAsia" w:ascii="仿宋" w:hAnsi="仿宋" w:eastAsia="仿宋"/>
          <w:color w:val="000000"/>
          <w:sz w:val="32"/>
          <w:szCs w:val="32"/>
        </w:rPr>
        <w:t>》《</w:t>
      </w:r>
      <w:r>
        <w:rPr>
          <w:rFonts w:hint="eastAsia" w:ascii="仿宋" w:hAnsi="仿宋" w:eastAsia="仿宋" w:cs="仿宋_GB2312"/>
          <w:sz w:val="32"/>
          <w:szCs w:val="32"/>
        </w:rPr>
        <w:t>广汉市2019年“雪亮工程”建设服务采购项目支出绩效自评报告</w:t>
      </w:r>
      <w:r>
        <w:rPr>
          <w:rFonts w:hint="eastAsia" w:ascii="仿宋" w:hAnsi="仿宋" w:eastAsia="仿宋"/>
          <w:color w:val="000000"/>
          <w:sz w:val="32"/>
          <w:szCs w:val="32"/>
        </w:rPr>
        <w:t>》</w:t>
      </w:r>
      <w:r>
        <w:rPr>
          <w:rFonts w:hint="eastAsia" w:ascii="仿宋" w:hAnsi="仿宋" w:eastAsia="仿宋" w:cs="仿宋_GB2312"/>
          <w:sz w:val="32"/>
          <w:szCs w:val="32"/>
        </w:rPr>
        <w:t>。(附件2)</w:t>
      </w:r>
    </w:p>
    <w:p>
      <w:pPr>
        <w:spacing w:line="600" w:lineRule="exact"/>
        <w:ind w:firstLine="640" w:firstLineChars="200"/>
        <w:rPr>
          <w:rFonts w:ascii="仿宋" w:hAnsi="仿宋" w:eastAsia="仿宋"/>
          <w:color w:val="000000" w:themeColor="text1"/>
          <w:sz w:val="32"/>
          <w:szCs w:val="32"/>
        </w:rPr>
      </w:pPr>
    </w:p>
    <w:p>
      <w:pPr>
        <w:adjustRightInd w:val="false"/>
        <w:snapToGrid w:val="false"/>
        <w:spacing w:line="440" w:lineRule="exact"/>
        <w:ind w:firstLine="840" w:firstLineChars="350"/>
        <w:jc w:val="left"/>
        <w:rPr>
          <w:rFonts w:ascii="仿宋" w:hAnsi="仿宋" w:eastAsia="仿宋" w:cstheme="minorBidi"/>
          <w:sz w:val="24"/>
        </w:rPr>
      </w:pPr>
    </w:p>
    <w:p>
      <w:pPr>
        <w:pStyle w:val="000018"/>
        <w:adjustRightInd w:val="false"/>
        <w:snapToGrid w:val="false"/>
        <w:spacing w:before="0" w:line="440" w:lineRule="exact"/>
        <w:ind/>
        <w:rPr>
          <w:b/>
          <w:sz w:val="44"/>
          <w:szCs w:val="44"/>
        </w:rPr>
      </w:pPr>
      <w:r>
        <w:rPr>
          <w:rFonts w:hint="eastAsia"/>
          <w:b/>
          <w:sz w:val="44"/>
          <w:szCs w:val="44"/>
        </w:rPr>
        <w:t>第三部分名词解释</w:t>
      </w:r>
    </w:p>
    <w:p>
      <w:pPr>
        <w:pStyle w:val="00001f"/>
        <w:spacing w:line="590" w:lineRule="exact"/>
        <w:ind w:firstLine="480" w:firstLineChars="200"/>
        <w:rPr>
          <w:rFonts w:ascii="Times New Roman" w:hAnsi="Times New Roman" w:eastAsia="宋体" w:cs="Times New Roman"/>
          <w:color w:val="auto"/>
          <w:kern w:val="2"/>
        </w:rPr>
      </w:pP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1.财政拨款收入：指单位从同级财政部门取得的财政预算资金。</w:t>
      </w: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2.事业收入：指事业单位开展专业业务活动及辅助活动取得的收入。如…（二级预算单位事业收入情况）等。</w:t>
      </w: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3.经营收入：指事业单位在专业业务活动及其辅助活动之外开展非独立核算经营活动取得的收入。如…（二级预算单位经营收入情况）等。</w:t>
      </w: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 xml:space="preserve">4.其他收入：指单位取得的除上述收入以外的各项收入。主要是…（收入类型）等。 </w:t>
      </w: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 xml:space="preserve">5.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 xml:space="preserve">6.年初结转和结余：指以前年度尚未完成、结转到本年按有关规定继续使用的资金。 </w:t>
      </w: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7.结余分配：指事业单位按照事业单位会计制度的规定从非财政补助结余中分配的事业基金和职工福利基金等。</w:t>
      </w: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8、年末结转和结余：指单位按有关规定结转到下年或以后年度继续使用的资金。</w:t>
      </w:r>
    </w:p>
    <w:p>
      <w:pPr>
        <w:spacing w:line="59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9.公共安全支出：指反应政府维护社会公共安全方面的支出。</w:t>
      </w:r>
    </w:p>
    <w:p>
      <w:pPr>
        <w:spacing w:line="59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１０.行政运行：反应行政单位（包括实行公务员管理的事业单位）的基本支出。</w:t>
      </w:r>
    </w:p>
    <w:p>
      <w:pPr>
        <w:spacing w:line="59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１１.其他司法支出：反映司法行政部门发生的法学研究费、司法协助费、典型推广和表彰费、证书工本费等支出。</w:t>
      </w:r>
    </w:p>
    <w:p>
      <w:pPr>
        <w:pStyle w:val="000023"/>
        <w:shd w:val="clear" w:color="auto" w:fill="FFFFFF"/>
        <w:spacing w:before="0" w:beforeAutospacing="false" w:after="0" w:afterAutospacing="false" w:line="590" w:lineRule="exact"/>
        <w:ind w:firstLine="480" w:firstLineChars="150"/>
        <w:rPr>
          <w:rFonts w:ascii="仿宋" w:hAnsi="仿宋" w:eastAsia="仿宋" w:cs="仿宋_GB2312"/>
          <w:kern w:val="2"/>
          <w:sz w:val="32"/>
          <w:szCs w:val="32"/>
        </w:rPr>
      </w:pPr>
      <w:r>
        <w:rPr>
          <w:rFonts w:hint="eastAsia" w:ascii="仿宋" w:hAnsi="仿宋" w:eastAsia="仿宋" w:cs="仿宋_GB2312"/>
          <w:kern w:val="2"/>
          <w:sz w:val="32"/>
          <w:szCs w:val="32"/>
        </w:rPr>
        <w:t>１２．社会保障和就业支出（类）：反映政府在社会保障与就业方面的支出。</w:t>
      </w:r>
    </w:p>
    <w:p>
      <w:pPr>
        <w:pStyle w:val="000023"/>
        <w:shd w:val="clear" w:color="auto" w:fill="FFFFFF"/>
        <w:spacing w:before="0" w:beforeAutospacing="false" w:after="0" w:afterAutospacing="false" w:line="590" w:lineRule="exact"/>
        <w:ind w:firstLine="480"/>
        <w:rPr>
          <w:rFonts w:ascii="仿宋" w:hAnsi="仿宋" w:eastAsia="仿宋" w:cs="仿宋_GB2312"/>
          <w:kern w:val="2"/>
          <w:sz w:val="32"/>
          <w:szCs w:val="32"/>
        </w:rPr>
      </w:pPr>
      <w:r>
        <w:rPr>
          <w:rFonts w:hint="eastAsia" w:ascii="仿宋" w:hAnsi="仿宋" w:eastAsia="仿宋" w:cs="仿宋_GB2312"/>
          <w:kern w:val="2"/>
          <w:sz w:val="32"/>
          <w:szCs w:val="32"/>
        </w:rPr>
        <w:t>１３．社会保障和就业支出（类）行政事业单位离退休（款）：反映用于行政事业单位离退休方面的支出。</w:t>
      </w:r>
    </w:p>
    <w:p>
      <w:pPr>
        <w:pStyle w:val="000023"/>
        <w:shd w:val="clear" w:color="auto" w:fill="FFFFFF"/>
        <w:spacing w:before="0" w:beforeAutospacing="false" w:after="0" w:afterAutospacing="false" w:line="590" w:lineRule="exact"/>
        <w:ind w:firstLine="480"/>
        <w:rPr>
          <w:rFonts w:ascii="仿宋" w:hAnsi="仿宋" w:eastAsia="仿宋" w:cs="仿宋_GB2312"/>
          <w:kern w:val="2"/>
          <w:sz w:val="32"/>
          <w:szCs w:val="32"/>
        </w:rPr>
      </w:pPr>
      <w:r>
        <w:rPr>
          <w:rFonts w:hint="eastAsia" w:ascii="仿宋" w:hAnsi="仿宋" w:eastAsia="仿宋" w:cs="仿宋_GB2312"/>
          <w:kern w:val="2"/>
          <w:sz w:val="32"/>
          <w:szCs w:val="32"/>
        </w:rPr>
        <w:t>１４．社会保障和就业支出（类）行政事业单位离退休（款）未归口管理的行政单位离退休（项）：反映未实行归口管理的行政单位（包括实行公务员管理的事业单位）开支的离退休经费。</w:t>
      </w:r>
    </w:p>
    <w:p>
      <w:pPr>
        <w:pStyle w:val="000023"/>
        <w:shd w:val="clear" w:color="auto" w:fill="FFFFFF"/>
        <w:spacing w:before="0" w:beforeAutospacing="false" w:after="0" w:afterAutospacing="false" w:line="590" w:lineRule="exact"/>
        <w:ind w:firstLine="480"/>
        <w:rPr>
          <w:rFonts w:ascii="仿宋" w:hAnsi="仿宋" w:eastAsia="仿宋" w:cs="仿宋_GB2312"/>
          <w:kern w:val="2"/>
          <w:sz w:val="32"/>
          <w:szCs w:val="32"/>
        </w:rPr>
      </w:pPr>
      <w:r>
        <w:rPr>
          <w:rFonts w:hint="eastAsia" w:ascii="仿宋" w:hAnsi="仿宋" w:eastAsia="仿宋" w:cs="仿宋_GB2312"/>
          <w:kern w:val="2"/>
          <w:sz w:val="32"/>
          <w:szCs w:val="32"/>
        </w:rPr>
        <w:t>１５．医疗卫生与计划生育支出（类）：反映政府医疗卫生与计划生育管理方面的支出。</w:t>
      </w:r>
    </w:p>
    <w:p>
      <w:pPr>
        <w:pStyle w:val="000023"/>
        <w:shd w:val="clear" w:color="auto" w:fill="FFFFFF"/>
        <w:spacing w:before="0" w:beforeAutospacing="false" w:after="0" w:afterAutospacing="false" w:line="590" w:lineRule="exact"/>
        <w:ind w:firstLine="480"/>
        <w:rPr>
          <w:rFonts w:ascii="仿宋" w:hAnsi="仿宋" w:eastAsia="仿宋" w:cs="仿宋_GB2312"/>
          <w:kern w:val="2"/>
          <w:sz w:val="32"/>
          <w:szCs w:val="32"/>
        </w:rPr>
      </w:pPr>
      <w:r>
        <w:rPr>
          <w:rFonts w:hint="eastAsia" w:ascii="仿宋" w:hAnsi="仿宋" w:eastAsia="仿宋" w:cs="仿宋_GB2312"/>
          <w:kern w:val="2"/>
          <w:sz w:val="32"/>
          <w:szCs w:val="32"/>
        </w:rPr>
        <w:t>１６．医疗卫生与计划生育支出（类）医疗保障（款）：反映用于医疗保障方面的支出。</w:t>
      </w:r>
    </w:p>
    <w:p>
      <w:pPr>
        <w:pStyle w:val="000023"/>
        <w:shd w:val="clear" w:color="auto" w:fill="FFFFFF"/>
        <w:spacing w:before="0" w:beforeAutospacing="false" w:after="0" w:afterAutospacing="false" w:line="590" w:lineRule="exact"/>
        <w:ind w:firstLine="480"/>
        <w:rPr>
          <w:rFonts w:ascii="仿宋" w:hAnsi="仿宋" w:eastAsia="仿宋" w:cs="仿宋_GB2312"/>
          <w:kern w:val="2"/>
          <w:sz w:val="32"/>
          <w:szCs w:val="32"/>
        </w:rPr>
      </w:pPr>
      <w:r>
        <w:rPr>
          <w:rFonts w:hint="eastAsia" w:ascii="仿宋" w:hAnsi="仿宋" w:eastAsia="仿宋" w:cs="仿宋_GB2312"/>
          <w:kern w:val="2"/>
          <w:sz w:val="32"/>
          <w:szCs w:val="32"/>
        </w:rPr>
        <w:t>１７．医疗卫生与计划生育支出（类）行政事业单位医疗（款）行政单位医疗（项）：反映财政部门集中安排的行政事业单位基本医疗保险缴费经费，未参加医疗保险的行政事业单位的公费医疗经费，按国家规定享受离休人员、红军老战士待遇人员的医疗经费。</w:t>
      </w:r>
    </w:p>
    <w:p>
      <w:pPr>
        <w:pStyle w:val="000023"/>
        <w:shd w:val="clear" w:color="auto" w:fill="FFFFFF"/>
        <w:spacing w:before="0" w:beforeAutospacing="false" w:after="0" w:afterAutospacing="false" w:line="590" w:lineRule="exact"/>
        <w:ind w:firstLine="480"/>
        <w:rPr>
          <w:rFonts w:ascii="仿宋" w:hAnsi="仿宋" w:eastAsia="仿宋" w:cs="仿宋_GB2312"/>
          <w:kern w:val="2"/>
          <w:sz w:val="32"/>
          <w:szCs w:val="32"/>
        </w:rPr>
      </w:pPr>
      <w:r>
        <w:rPr>
          <w:rFonts w:hint="eastAsia" w:ascii="仿宋" w:hAnsi="仿宋" w:eastAsia="仿宋" w:cs="仿宋_GB2312"/>
          <w:kern w:val="2"/>
          <w:sz w:val="32"/>
          <w:szCs w:val="32"/>
        </w:rPr>
        <w:t>１８．医疗卫生与计划生育支出（类）医疗保障（款）公务员医疗补助（项）：反映财政部门集中安排的公务员医疗补助经费。</w:t>
      </w:r>
    </w:p>
    <w:p>
      <w:pPr>
        <w:pStyle w:val="000023"/>
        <w:shd w:val="clear" w:color="auto" w:fill="FFFFFF"/>
        <w:spacing w:before="0" w:beforeAutospacing="false" w:after="0" w:afterAutospacing="false" w:line="590" w:lineRule="exact"/>
        <w:ind w:firstLine="480"/>
        <w:rPr>
          <w:rFonts w:ascii="仿宋" w:hAnsi="仿宋" w:eastAsia="仿宋" w:cs="仿宋_GB2312"/>
          <w:kern w:val="2"/>
          <w:sz w:val="32"/>
          <w:szCs w:val="32"/>
        </w:rPr>
      </w:pPr>
      <w:r>
        <w:rPr>
          <w:rFonts w:hint="eastAsia" w:ascii="仿宋" w:hAnsi="仿宋" w:eastAsia="仿宋" w:cs="仿宋_GB2312"/>
          <w:kern w:val="2"/>
          <w:sz w:val="32"/>
          <w:szCs w:val="32"/>
        </w:rPr>
        <w:t>１９．住房保障支出（类）：集中反映政府用于住房方面的支出。</w:t>
      </w:r>
    </w:p>
    <w:p>
      <w:pPr>
        <w:pStyle w:val="000023"/>
        <w:shd w:val="clear" w:color="auto" w:fill="FFFFFF"/>
        <w:spacing w:before="0" w:beforeAutospacing="false" w:after="0" w:afterAutospacing="false" w:line="590" w:lineRule="exact"/>
        <w:ind w:firstLine="480"/>
        <w:rPr>
          <w:rFonts w:ascii="仿宋" w:hAnsi="仿宋" w:eastAsia="仿宋" w:cs="仿宋_GB2312"/>
          <w:kern w:val="2"/>
          <w:sz w:val="32"/>
          <w:szCs w:val="32"/>
        </w:rPr>
      </w:pPr>
      <w:r>
        <w:rPr>
          <w:rFonts w:hint="eastAsia" w:ascii="仿宋" w:hAnsi="仿宋" w:eastAsia="仿宋" w:cs="仿宋_GB2312"/>
          <w:kern w:val="2"/>
          <w:sz w:val="32"/>
          <w:szCs w:val="32"/>
        </w:rPr>
        <w:t>２０．住房保障支出（类）住房改革支出（款）：反映行政事业单位用财政拨款资金和其他资金等安排的住房改革支出。</w:t>
      </w:r>
    </w:p>
    <w:p>
      <w:pPr>
        <w:pStyle w:val="000023"/>
        <w:shd w:val="clear" w:color="auto" w:fill="FFFFFF"/>
        <w:spacing w:before="0" w:beforeAutospacing="false" w:after="0" w:afterAutospacing="false" w:line="590" w:lineRule="exact"/>
        <w:ind w:firstLine="480"/>
        <w:rPr>
          <w:rFonts w:ascii="仿宋" w:hAnsi="仿宋" w:eastAsia="仿宋" w:cs="仿宋_GB2312"/>
          <w:kern w:val="2"/>
          <w:sz w:val="32"/>
          <w:szCs w:val="32"/>
        </w:rPr>
      </w:pPr>
      <w:r>
        <w:rPr>
          <w:rFonts w:hint="eastAsia" w:ascii="仿宋" w:hAnsi="仿宋" w:eastAsia="仿宋" w:cs="仿宋_GB2312"/>
          <w:kern w:val="2"/>
          <w:sz w:val="32"/>
          <w:szCs w:val="32"/>
        </w:rPr>
        <w:t>２１．住房保障支出（类）住房改革支出（款）住房公积金（项）：反映行政事业单位按人力资源和社会保障部、财政部规定的基本工资和津贴补贴以及规定比例为职工缴纳的住房公积金。</w:t>
      </w:r>
    </w:p>
    <w:p>
      <w:pPr>
        <w:spacing w:line="59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2２.基本支出：指为保障机构正常运转、完成日常工作任务而发生的人员支出和公用支出。</w:t>
      </w:r>
    </w:p>
    <w:p>
      <w:pPr>
        <w:spacing w:line="59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2３.项目支出：指在基本支出之外为完成特定行政任务和事业发展目标所发生的支出。 </w:t>
      </w:r>
    </w:p>
    <w:p>
      <w:pPr>
        <w:spacing w:line="59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2４.经营支出：指事业单位在专业业务活动及其辅助活动之外开展非独立核算经营活动发生的支出。</w:t>
      </w: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２５.“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00001f"/>
        <w:spacing w:line="590" w:lineRule="exact"/>
        <w:ind w:firstLine="640" w:firstLineChars="200"/>
        <w:rPr>
          <w:rFonts w:hAnsi="仿宋" w:cs="仿宋_GB2312"/>
          <w:color w:val="auto"/>
          <w:kern w:val="2"/>
          <w:sz w:val="32"/>
          <w:szCs w:val="32"/>
        </w:rPr>
      </w:pPr>
      <w:r>
        <w:rPr>
          <w:rFonts w:hint="eastAsia" w:hAnsi="仿宋" w:cs="仿宋_GB2312"/>
          <w:color w:val="auto"/>
          <w:kern w:val="2"/>
          <w:sz w:val="32"/>
          <w:szCs w:val="32"/>
        </w:rPr>
        <w:t>２６.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00001f"/>
        <w:spacing w:line="590" w:lineRule="exact"/>
        <w:ind w:firstLine="640" w:firstLineChars="200"/>
        <w:rPr>
          <w:rFonts w:hAnsi="仿宋" w:cs="仿宋_GB2312"/>
          <w:color w:val="auto"/>
          <w:kern w:val="2"/>
          <w:sz w:val="32"/>
          <w:szCs w:val="32"/>
        </w:rPr>
      </w:pPr>
      <w:r>
        <w:rPr>
          <w:rFonts w:hAnsi="仿宋" w:cs="仿宋_GB2312"/>
          <w:color w:val="auto"/>
          <w:kern w:val="2"/>
          <w:sz w:val="32"/>
          <w:szCs w:val="32"/>
        </w:rPr>
        <w:t>27.</w:t>
      </w:r>
      <w:r>
        <w:rPr>
          <w:rFonts w:hint="eastAsia" w:hAnsi="仿宋" w:cs="仿宋_GB2312"/>
          <w:color w:val="auto"/>
          <w:kern w:val="2"/>
          <w:sz w:val="32"/>
          <w:szCs w:val="32"/>
        </w:rPr>
        <w:t>基本支出：指为保障机构正常运转、完成日常工作任务而发生的人员支出和公用支出。</w:t>
      </w:r>
    </w:p>
    <w:p>
      <w:pPr>
        <w:pStyle w:val="00001f"/>
        <w:spacing w:line="590" w:lineRule="exact"/>
        <w:ind w:firstLine="640" w:firstLineChars="200"/>
        <w:rPr>
          <w:rFonts w:hAnsi="仿宋" w:cs="仿宋_GB2312"/>
          <w:color w:val="auto"/>
          <w:kern w:val="2"/>
          <w:sz w:val="32"/>
          <w:szCs w:val="32"/>
        </w:rPr>
      </w:pPr>
      <w:r>
        <w:rPr>
          <w:rFonts w:hAnsi="仿宋" w:cs="仿宋_GB2312"/>
          <w:color w:val="auto"/>
          <w:kern w:val="2"/>
          <w:sz w:val="32"/>
          <w:szCs w:val="32"/>
        </w:rPr>
        <w:t>28.</w:t>
      </w:r>
      <w:r>
        <w:rPr>
          <w:rFonts w:hint="eastAsia" w:hAnsi="仿宋" w:cs="仿宋_GB2312"/>
          <w:color w:val="auto"/>
          <w:kern w:val="2"/>
          <w:sz w:val="32"/>
          <w:szCs w:val="32"/>
        </w:rPr>
        <w:t>项目支出：指在基本支出之外为完成特定行政任务和事业发展目标所发生的支出。</w:t>
      </w:r>
    </w:p>
    <w:p>
      <w:pPr>
        <w:pStyle w:val="00001f"/>
        <w:spacing w:line="590" w:lineRule="exact"/>
        <w:ind w:firstLine="640" w:firstLineChars="200"/>
        <w:rPr>
          <w:rFonts w:hAnsi="仿宋" w:cs="仿宋_GB2312"/>
          <w:color w:val="auto"/>
          <w:kern w:val="2"/>
          <w:sz w:val="32"/>
          <w:szCs w:val="32"/>
        </w:rPr>
      </w:pPr>
      <w:r>
        <w:rPr>
          <w:rFonts w:hAnsi="仿宋" w:cs="仿宋_GB2312"/>
          <w:color w:val="auto"/>
          <w:kern w:val="2"/>
          <w:sz w:val="32"/>
          <w:szCs w:val="32"/>
        </w:rPr>
        <w:t>29.</w:t>
      </w:r>
      <w:r>
        <w:rPr>
          <w:rFonts w:hint="eastAsia" w:hAnsi="仿宋" w:cs="仿宋_GB2312"/>
          <w:color w:val="auto"/>
          <w:kern w:val="2"/>
          <w:sz w:val="32"/>
          <w:szCs w:val="32"/>
        </w:rPr>
        <w:t>经营支出：指事业单位在专业业务活动及其辅助活动之外开展非独立核算经营活动发生的支出。</w:t>
      </w:r>
    </w:p>
    <w:p>
      <w:pPr>
        <w:pStyle w:val="00001f"/>
        <w:spacing w:line="560" w:lineRule="exact"/>
        <w:ind w:firstLine="640" w:firstLineChars="200"/>
        <w:rPr>
          <w:rFonts w:hAnsi="仿宋" w:cs="仿宋_GB2312"/>
          <w:color w:val="auto"/>
          <w:kern w:val="2"/>
          <w:sz w:val="32"/>
          <w:szCs w:val="32"/>
        </w:rPr>
      </w:pPr>
      <w:r>
        <w:rPr>
          <w:rFonts w:hAnsi="仿宋" w:cs="仿宋_GB2312"/>
          <w:color w:val="auto"/>
          <w:kern w:val="2"/>
          <w:sz w:val="32"/>
          <w:szCs w:val="32"/>
        </w:rPr>
        <w:t>30.</w:t>
      </w:r>
      <w:r>
        <w:rPr>
          <w:rFonts w:hint="eastAsia" w:hAnsi="仿宋" w:cs="仿宋_GB2312"/>
          <w:color w:val="auto"/>
          <w:kern w:val="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00001f"/>
        <w:spacing w:line="560" w:lineRule="exact"/>
        <w:ind w:firstLine="640" w:firstLineChars="200"/>
        <w:rPr>
          <w:rFonts w:hAnsi="仿宋" w:cs="仿宋_GB2312"/>
          <w:color w:val="auto"/>
          <w:kern w:val="2"/>
          <w:sz w:val="32"/>
          <w:szCs w:val="32"/>
        </w:rPr>
      </w:pPr>
      <w:r>
        <w:rPr>
          <w:rFonts w:hAnsi="仿宋" w:cs="仿宋_GB2312"/>
          <w:color w:val="auto"/>
          <w:kern w:val="2"/>
          <w:sz w:val="32"/>
          <w:szCs w:val="32"/>
        </w:rPr>
        <w:t>31.</w:t>
      </w:r>
      <w:r>
        <w:rPr>
          <w:rFonts w:hint="eastAsia" w:hAnsi="仿宋" w:cs="仿宋_GB2312"/>
          <w:color w:val="auto"/>
          <w:kern w:val="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rPr/>
      </w:pPr>
    </w:p>
    <w:p>
      <w:pPr>
        <w:pStyle w:val="000018"/>
        <w:adjustRightInd w:val="false"/>
        <w:snapToGrid w:val="false"/>
        <w:spacing w:before="0" w:line="440" w:lineRule="exact"/>
        <w:ind/>
        <w:rPr>
          <w:b/>
          <w:sz w:val="44"/>
          <w:szCs w:val="44"/>
        </w:rPr>
      </w:pPr>
    </w:p>
    <w:p>
      <w:pPr>
        <w:pStyle w:val="000018"/>
        <w:adjustRightInd w:val="false"/>
        <w:snapToGrid w:val="false"/>
        <w:spacing w:before="0" w:line="440" w:lineRule="exact"/>
        <w:ind/>
        <w:rPr>
          <w:b/>
          <w:sz w:val="44"/>
          <w:szCs w:val="44"/>
        </w:rPr>
      </w:pPr>
    </w:p>
    <w:p>
      <w:pPr>
        <w:pStyle w:val="000018"/>
        <w:adjustRightInd w:val="false"/>
        <w:snapToGrid w:val="false"/>
        <w:spacing w:before="0" w:line="440" w:lineRule="exact"/>
        <w:ind/>
        <w:rPr>
          <w:rFonts w:cstheme="minorBidi"/>
          <w:b/>
          <w:sz w:val="44"/>
          <w:szCs w:val="44"/>
        </w:rPr>
      </w:pPr>
      <w:r>
        <w:rPr>
          <w:rFonts w:hint="eastAsia"/>
          <w:b/>
          <w:sz w:val="44"/>
          <w:szCs w:val="44"/>
        </w:rPr>
        <w:t>第四部分附件</w:t>
      </w:r>
    </w:p>
    <w:p>
      <w:pPr>
        <w:pStyle w:val="000019"/>
        <w:adjustRightInd w:val="false"/>
        <w:snapToGrid w:val="false"/>
        <w:spacing w:line="440" w:lineRule="exact"/>
        <w:ind/>
        <w:jc w:val="left"/>
        <w:rPr>
          <w:sz w:val="24"/>
        </w:rPr>
      </w:pPr>
      <w:r>
        <w:rPr>
          <w:rFonts w:hint="eastAsia"/>
          <w:sz w:val="24"/>
        </w:rPr>
        <w:t>附件</w:t>
      </w:r>
      <w:r>
        <w:rPr>
          <w:sz w:val="24"/>
        </w:rPr>
        <w:t>1</w:t>
      </w:r>
    </w:p>
    <w:p>
      <w:pPr>
        <w:ind/>
        <w:rPr/>
      </w:pPr>
    </w:p>
    <w:p>
      <w:pPr>
        <w:adjustRightInd w:val="false"/>
        <w:snapToGrid w:val="false"/>
        <w:spacing w:line="580" w:lineRule="exact"/>
        <w:ind/>
        <w:jc w:val="center"/>
        <w:rPr>
          <w:rFonts w:ascii="方正小标宋简体" w:eastAsia="方正小标宋简体"/>
          <w:kern w:val="0"/>
          <w:sz w:val="44"/>
          <w:szCs w:val="44"/>
        </w:rPr>
      </w:pPr>
      <w:r>
        <w:rPr>
          <w:rFonts w:hint="eastAsia" w:ascii="方正小标宋简体" w:eastAsia="方正小标宋简体"/>
          <w:kern w:val="0"/>
          <w:sz w:val="44"/>
          <w:szCs w:val="44"/>
        </w:rPr>
        <w:t>广汉市委政法委2019年部门整体支出</w:t>
      </w:r>
    </w:p>
    <w:p>
      <w:pPr>
        <w:adjustRightInd w:val="false"/>
        <w:snapToGrid w:val="false"/>
        <w:spacing w:line="580" w:lineRule="exact"/>
        <w:ind/>
        <w:jc w:val="center"/>
        <w:rPr>
          <w:rFonts w:ascii="方正小标宋简体" w:eastAsia="方正小标宋简体"/>
          <w:kern w:val="0"/>
          <w:sz w:val="44"/>
          <w:szCs w:val="44"/>
        </w:rPr>
      </w:pPr>
      <w:r>
        <w:rPr>
          <w:rFonts w:hint="eastAsia" w:ascii="方正小标宋简体" w:eastAsia="方正小标宋简体"/>
          <w:kern w:val="0"/>
          <w:sz w:val="44"/>
          <w:szCs w:val="44"/>
        </w:rPr>
        <w:t>绩效评价报告</w:t>
      </w:r>
    </w:p>
    <w:p>
      <w:pPr>
        <w:autoSpaceDE w:val="false"/>
        <w:autoSpaceDN w:val="false"/>
        <w:adjustRightInd w:val="false"/>
        <w:spacing w:line="580" w:lineRule="exact"/>
        <w:ind w:firstLine="640" w:firstLineChars="200"/>
        <w:jc w:val="left"/>
        <w:rPr>
          <w:rFonts w:ascii="仿宋_GB2312" w:eastAsia="仿宋_GB2312"/>
          <w:kern w:val="0"/>
          <w:sz w:val="32"/>
          <w:szCs w:val="32"/>
        </w:rPr>
      </w:pPr>
    </w:p>
    <w:p>
      <w:pPr>
        <w:autoSpaceDE w:val="false"/>
        <w:autoSpaceDN w:val="false"/>
        <w:adjustRightInd w:val="false"/>
        <w:spacing w:line="580" w:lineRule="exact"/>
        <w:ind w:firstLine="640" w:firstLineChars="200"/>
        <w:jc w:val="left"/>
        <w:rPr>
          <w:rFonts w:ascii="黑体" w:eastAsia="黑体"/>
          <w:kern w:val="0"/>
          <w:sz w:val="32"/>
          <w:szCs w:val="32"/>
        </w:rPr>
      </w:pPr>
      <w:r>
        <w:rPr>
          <w:rFonts w:hint="eastAsia" w:ascii="黑体" w:eastAsia="黑体"/>
          <w:kern w:val="0"/>
          <w:sz w:val="32"/>
          <w:szCs w:val="32"/>
        </w:rPr>
        <w:t>一、部门（单位）概况</w:t>
      </w:r>
    </w:p>
    <w:p>
      <w:pPr>
        <w:spacing w:line="600" w:lineRule="exact"/>
        <w:ind w:firstLine="480" w:firstLineChars="150"/>
        <w:rPr>
          <w:rFonts w:ascii="楷体_GB2312" w:eastAsia="楷体_GB2312"/>
          <w:kern w:val="0"/>
          <w:sz w:val="32"/>
          <w:szCs w:val="32"/>
        </w:rPr>
      </w:pPr>
      <w:r>
        <w:rPr>
          <w:rFonts w:hint="eastAsia" w:ascii="楷体_GB2312" w:eastAsia="楷体_GB2312"/>
          <w:kern w:val="0"/>
          <w:sz w:val="32"/>
          <w:szCs w:val="32"/>
        </w:rPr>
        <w:t>（一）单位基本情况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根据政法委工作职能职责，市委政法委机关设内设机构有：办公室、执法监督股、维稳协调处置股、政治安全股、基层社会治理股、综治督导股和政治部，下设事业机构：广汉市法学会办公室、广汉市社会治安综合治理中心。有行政编制13个、事业编制9个。</w:t>
      </w:r>
    </w:p>
    <w:p>
      <w:pPr>
        <w:autoSpaceDE w:val="false"/>
        <w:autoSpaceDN w:val="false"/>
        <w:adjustRightInd w:val="false"/>
        <w:spacing w:line="580" w:lineRule="exact"/>
        <w:ind w:firstLine="640" w:firstLineChars="200"/>
        <w:jc w:val="left"/>
        <w:rPr>
          <w:rFonts w:ascii="楷体_GB2312" w:eastAsia="楷体_GB2312"/>
          <w:kern w:val="0"/>
          <w:sz w:val="32"/>
          <w:szCs w:val="32"/>
        </w:rPr>
      </w:pPr>
      <w:r>
        <w:rPr>
          <w:rFonts w:hint="eastAsia" w:ascii="楷体_GB2312" w:eastAsia="楷体_GB2312"/>
          <w:kern w:val="0"/>
          <w:sz w:val="32"/>
          <w:szCs w:val="32"/>
        </w:rPr>
        <w:t>（二）年度主要工作目标及重点工作。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2019年，我单位根据工作职责开展工作，取得一定成绩。维稳工作方面：打击了邪教组织和教育转化邪教人员，对社会不稳定因素进行摸排、稳控，涉法涉诉案件的重点群体、重点人员及时引导走法律途径，维护了政治安全和我市社会面的总体稳定。综治工作方面：持续推进社会治安综合治理工作，推动网格化建设，继续加强扫黑除恶和禁毒工作，减少了社会治安案件发生率，为建设平安广汉贡献了一份力量。</w:t>
      </w:r>
    </w:p>
    <w:p>
      <w:pPr>
        <w:ind w:firstLine="640" w:firstLineChars="200"/>
        <w:rPr>
          <w:rFonts w:ascii="黑体" w:eastAsia="黑体"/>
          <w:kern w:val="0"/>
          <w:sz w:val="32"/>
          <w:szCs w:val="32"/>
        </w:rPr>
      </w:pPr>
      <w:r>
        <w:rPr>
          <w:rFonts w:hint="eastAsia" w:ascii="黑体" w:eastAsia="黑体"/>
          <w:kern w:val="0"/>
          <w:sz w:val="32"/>
          <w:szCs w:val="32"/>
        </w:rPr>
        <w:t>二、预算管理情况</w:t>
      </w:r>
    </w:p>
    <w:p>
      <w:pPr>
        <w:autoSpaceDE w:val="false"/>
        <w:autoSpaceDN w:val="false"/>
        <w:adjustRightInd w:val="false"/>
        <w:spacing w:line="580" w:lineRule="exact"/>
        <w:ind w:firstLine="640" w:firstLineChars="200"/>
        <w:jc w:val="left"/>
        <w:rPr>
          <w:rFonts w:ascii="楷体_GB2312" w:eastAsia="楷体_GB2312"/>
          <w:kern w:val="0"/>
          <w:sz w:val="32"/>
          <w:szCs w:val="32"/>
        </w:rPr>
      </w:pPr>
      <w:r>
        <w:rPr>
          <w:rFonts w:hint="eastAsia" w:ascii="楷体_GB2312" w:eastAsia="楷体_GB2312"/>
          <w:kern w:val="0"/>
          <w:sz w:val="32"/>
          <w:szCs w:val="32"/>
        </w:rPr>
        <w:t>（一）预算编制情况。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收入预算包括资金总收入为</w:t>
      </w:r>
      <w:r>
        <w:rPr>
          <w:rFonts w:ascii="仿宋" w:hAnsi="仿宋" w:eastAsia="仿宋"/>
          <w:sz w:val="32"/>
          <w:szCs w:val="32"/>
        </w:rPr>
        <w:t>1473</w:t>
      </w:r>
      <w:r>
        <w:rPr>
          <w:rFonts w:hint="eastAsia" w:ascii="仿宋" w:hAnsi="仿宋" w:eastAsia="仿宋"/>
          <w:sz w:val="32"/>
          <w:szCs w:val="32"/>
        </w:rPr>
        <w:t>.</w:t>
      </w:r>
      <w:r>
        <w:rPr>
          <w:rFonts w:ascii="仿宋" w:hAnsi="仿宋" w:eastAsia="仿宋"/>
          <w:sz w:val="32"/>
          <w:szCs w:val="32"/>
        </w:rPr>
        <w:t>6</w:t>
      </w:r>
      <w:r>
        <w:rPr>
          <w:rFonts w:hint="eastAsia" w:ascii="仿宋" w:hAnsi="仿宋" w:eastAsia="仿宋"/>
          <w:sz w:val="32"/>
          <w:szCs w:val="32"/>
        </w:rPr>
        <w:t>5万元，</w:t>
      </w:r>
      <w:r>
        <w:rPr>
          <w:rFonts w:ascii="仿宋" w:hAnsi="仿宋" w:eastAsia="仿宋"/>
          <w:sz w:val="32"/>
          <w:szCs w:val="32"/>
        </w:rPr>
        <w:t>其中：</w:t>
      </w:r>
      <w:r>
        <w:rPr>
          <w:rFonts w:hint="eastAsia" w:ascii="仿宋" w:hAnsi="仿宋" w:eastAsia="仿宋"/>
          <w:sz w:val="32"/>
          <w:szCs w:val="32"/>
        </w:rPr>
        <w:t>公共安全支出1410.31</w:t>
      </w:r>
      <w:r>
        <w:rPr>
          <w:rFonts w:ascii="仿宋" w:hAnsi="仿宋" w:eastAsia="仿宋"/>
          <w:sz w:val="32"/>
          <w:szCs w:val="32"/>
        </w:rPr>
        <w:t>万元，社会保障和就业</w:t>
      </w:r>
      <w:r>
        <w:rPr>
          <w:rFonts w:hint="eastAsia" w:ascii="仿宋" w:hAnsi="仿宋" w:eastAsia="仿宋"/>
          <w:sz w:val="32"/>
          <w:szCs w:val="32"/>
        </w:rPr>
        <w:t>32.88</w:t>
      </w:r>
      <w:r>
        <w:rPr>
          <w:rFonts w:ascii="仿宋" w:hAnsi="仿宋" w:eastAsia="仿宋"/>
          <w:sz w:val="32"/>
          <w:szCs w:val="32"/>
        </w:rPr>
        <w:t>万元，卫生</w:t>
      </w:r>
      <w:r>
        <w:rPr>
          <w:rFonts w:hint="eastAsia" w:ascii="仿宋" w:hAnsi="仿宋" w:eastAsia="仿宋"/>
          <w:sz w:val="32"/>
          <w:szCs w:val="32"/>
        </w:rPr>
        <w:t>健康支出10.03</w:t>
      </w:r>
      <w:r>
        <w:rPr>
          <w:rFonts w:ascii="仿宋" w:hAnsi="仿宋" w:eastAsia="仿宋"/>
          <w:sz w:val="32"/>
          <w:szCs w:val="32"/>
        </w:rPr>
        <w:t>万元，住房保障支出</w:t>
      </w:r>
      <w:r>
        <w:rPr>
          <w:rFonts w:hint="eastAsia" w:ascii="仿宋" w:hAnsi="仿宋" w:eastAsia="仿宋"/>
          <w:sz w:val="32"/>
          <w:szCs w:val="32"/>
        </w:rPr>
        <w:t>20.42</w:t>
      </w:r>
      <w:r>
        <w:rPr>
          <w:rFonts w:ascii="仿宋" w:hAnsi="仿宋" w:eastAsia="仿宋"/>
          <w:sz w:val="32"/>
          <w:szCs w:val="32"/>
        </w:rPr>
        <w:t>万元</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（二）预算执行情况。</w:t>
      </w:r>
      <w:bookmarkStart w:id="16" w:name="_Toc15377213"/>
      <w:bookmarkStart w:id="17" w:name="_Toc15377444"/>
      <w:bookmarkStart w:id="18" w:name="_Toc15378460"/>
    </w:p>
    <w:p>
      <w:pPr>
        <w:spacing w:line="600" w:lineRule="exact"/>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9年般公共预算支出决算数为1448.99万元，完成预算98.33</w:t>
      </w:r>
      <w:r>
        <w:rPr>
          <w:rFonts w:ascii="仿宋" w:hAnsi="仿宋" w:eastAsia="仿宋"/>
          <w:sz w:val="32"/>
          <w:szCs w:val="32"/>
        </w:rPr>
        <w:t>%</w:t>
      </w:r>
      <w:r>
        <w:rPr>
          <w:rFonts w:hint="eastAsia" w:ascii="仿宋" w:hAnsi="仿宋" w:eastAsia="仿宋"/>
          <w:sz w:val="32"/>
          <w:szCs w:val="32"/>
        </w:rPr>
        <w:t>。其中：</w:t>
      </w:r>
      <w:bookmarkEnd w:id="16"/>
      <w:bookmarkEnd w:id="17"/>
      <w:bookmarkEnd w:id="18"/>
    </w:p>
    <w:p>
      <w:pPr>
        <w:spacing w:line="600" w:lineRule="exact"/>
        <w:ind w:firstLine="640" w:firstLineChars="200"/>
        <w:rPr>
          <w:rFonts w:ascii="仿宋" w:hAnsi="仿宋" w:eastAsia="仿宋"/>
          <w:sz w:val="32"/>
          <w:szCs w:val="32"/>
        </w:rPr>
      </w:pPr>
      <w:r>
        <w:rPr>
          <w:rFonts w:hint="eastAsia" w:ascii="仿宋" w:hAnsi="仿宋" w:eastAsia="仿宋"/>
          <w:sz w:val="32"/>
          <w:szCs w:val="32"/>
        </w:rPr>
        <w:t>公共安全支出司法支出</w:t>
      </w:r>
      <w:r>
        <w:rPr>
          <w:rFonts w:ascii="仿宋" w:hAnsi="仿宋" w:eastAsia="仿宋"/>
          <w:sz w:val="32"/>
          <w:szCs w:val="32"/>
        </w:rPr>
        <w:t xml:space="preserve">: </w:t>
      </w:r>
      <w:r>
        <w:rPr>
          <w:rFonts w:hint="eastAsia" w:ascii="仿宋" w:hAnsi="仿宋" w:eastAsia="仿宋"/>
          <w:sz w:val="32"/>
          <w:szCs w:val="32"/>
        </w:rPr>
        <w:t>支出决算为1385.65万元，完成预算98.25</w:t>
      </w:r>
      <w:r>
        <w:rPr>
          <w:rFonts w:ascii="仿宋" w:hAnsi="仿宋" w:eastAsia="仿宋"/>
          <w:sz w:val="32"/>
          <w:szCs w:val="32"/>
        </w:rPr>
        <w:t>%</w:t>
      </w:r>
      <w:r>
        <w:rPr>
          <w:rFonts w:hint="eastAsia" w:ascii="仿宋" w:hAnsi="仿宋" w:eastAsia="仿宋"/>
          <w:sz w:val="32"/>
          <w:szCs w:val="32"/>
        </w:rPr>
        <w:t>，决算数小于预算数的主要原因是项目因进度问题未到支付节点。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社会保障和就业支出:支出决算为32.88万元，完成预算100</w:t>
      </w:r>
      <w:r>
        <w:rPr>
          <w:rFonts w:ascii="仿宋" w:hAnsi="仿宋" w:eastAsia="仿宋"/>
          <w:sz w:val="32"/>
          <w:szCs w:val="32"/>
        </w:rPr>
        <w:t>%</w:t>
      </w:r>
      <w:r>
        <w:rPr>
          <w:rFonts w:hint="eastAsia" w:ascii="仿宋" w:hAnsi="仿宋" w:eastAsia="仿宋"/>
          <w:sz w:val="32"/>
          <w:szCs w:val="32"/>
        </w:rPr>
        <w:t>。其中，社会保障和就业支出行政事业单位离退休支出未归口管理的行政单位离退休支出为2万元；社会保障和就业支出行政事业单位离退休支出机关事业单位基本养老保险缴费支出为21.17万元；社会保障和就业支出行政事业单位离退休支出机关事业单位职业年金支出为9.71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卫生健康支出</w:t>
      </w:r>
      <w:r>
        <w:rPr>
          <w:rFonts w:ascii="仿宋" w:hAnsi="仿宋" w:eastAsia="仿宋"/>
          <w:sz w:val="32"/>
          <w:szCs w:val="32"/>
        </w:rPr>
        <w:t>:</w:t>
      </w:r>
      <w:r>
        <w:rPr>
          <w:rFonts w:hint="eastAsia" w:ascii="仿宋" w:hAnsi="仿宋" w:eastAsia="仿宋"/>
          <w:sz w:val="32"/>
          <w:szCs w:val="32"/>
        </w:rPr>
        <w:t>支出决算为10.03万元，完成预算100</w:t>
      </w:r>
      <w:r>
        <w:rPr>
          <w:rFonts w:ascii="仿宋" w:hAnsi="仿宋" w:eastAsia="仿宋"/>
          <w:sz w:val="32"/>
          <w:szCs w:val="32"/>
        </w:rPr>
        <w:t>%</w:t>
      </w:r>
      <w:r>
        <w:rPr>
          <w:rFonts w:hint="eastAsia" w:ascii="仿宋" w:hAnsi="仿宋" w:eastAsia="仿宋"/>
          <w:sz w:val="32"/>
          <w:szCs w:val="32"/>
        </w:rPr>
        <w:t>。其中，行政事业单位医疗支出9.82万；其他卫生健康支出0.21万元。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住房保障支出</w:t>
      </w:r>
      <w:r>
        <w:rPr>
          <w:rFonts w:ascii="仿宋" w:hAnsi="仿宋" w:eastAsia="仿宋"/>
          <w:sz w:val="32"/>
          <w:szCs w:val="32"/>
        </w:rPr>
        <w:t>:</w:t>
      </w:r>
      <w:r>
        <w:rPr>
          <w:rFonts w:hint="eastAsia" w:ascii="仿宋" w:hAnsi="仿宋" w:eastAsia="仿宋"/>
          <w:sz w:val="32"/>
          <w:szCs w:val="32"/>
        </w:rPr>
        <w:t>支出决算为20.42万元，完成预算100</w:t>
      </w:r>
      <w:r>
        <w:rPr>
          <w:rFonts w:ascii="仿宋" w:hAnsi="仿宋" w:eastAsia="仿宋"/>
          <w:sz w:val="32"/>
          <w:szCs w:val="32"/>
        </w:rPr>
        <w:t>%</w:t>
      </w:r>
      <w:r>
        <w:rPr>
          <w:rFonts w:hint="eastAsia" w:ascii="仿宋" w:hAnsi="仿宋" w:eastAsia="仿宋"/>
          <w:sz w:val="32"/>
          <w:szCs w:val="32"/>
        </w:rPr>
        <w:t>。其中，住房保障支出住房改革支出住房公积金支出20.42万元。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我单位资金均按时间进度和合同约定进行支付。涉及基本支出606.08万元，项目支出842.91万元。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三、部门管理情况</w:t>
      </w:r>
    </w:p>
    <w:p>
      <w:pPr>
        <w:spacing w:line="600" w:lineRule="exact"/>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9年“三公”经费财政拨款支出决算中，我委无因公出国（境）支出，我委无公务用车运行维护费支出。公务接待费支出决算1.46万元，占三公经费的100</w:t>
      </w:r>
      <w:r>
        <w:rPr>
          <w:rFonts w:ascii="仿宋" w:hAnsi="仿宋" w:eastAsia="仿宋"/>
          <w:sz w:val="32"/>
          <w:szCs w:val="32"/>
        </w:rPr>
        <w:t>%</w:t>
      </w:r>
      <w:r>
        <w:rPr>
          <w:rFonts w:hint="eastAsia" w:ascii="仿宋" w:hAnsi="仿宋" w:eastAsia="仿宋"/>
          <w:sz w:val="32"/>
          <w:szCs w:val="32"/>
        </w:rPr>
        <w:t>。具体情况如下：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公务接待费支出：支出1.46万元，完成预算97.33</w:t>
      </w:r>
      <w:r>
        <w:rPr>
          <w:rFonts w:ascii="仿宋" w:hAnsi="仿宋" w:eastAsia="仿宋"/>
          <w:sz w:val="32"/>
          <w:szCs w:val="32"/>
        </w:rPr>
        <w:t>%</w:t>
      </w:r>
      <w:r>
        <w:rPr>
          <w:rFonts w:hint="eastAsia" w:ascii="仿宋" w:hAnsi="仿宋" w:eastAsia="仿宋"/>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主要用于执行公务、开展业务活动开支的交通费、住宿费、用餐费等。国内公务接待15批次，146人次（不包括陪同人员），共计支出1.46万元。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国内公务接待支出：支出1.46万元，主要用于本单位公务往来产生的交通费、住宿费、用餐费等。</w:t>
      </w:r>
    </w:p>
    <w:p>
      <w:pPr>
        <w:autoSpaceDE w:val="false"/>
        <w:autoSpaceDN w:val="false"/>
        <w:adjustRightInd w:val="false"/>
        <w:spacing w:line="580" w:lineRule="exact"/>
        <w:ind w:firstLine="640" w:firstLineChars="200"/>
        <w:jc w:val="left"/>
        <w:rPr>
          <w:rFonts w:ascii="黑体" w:eastAsia="黑体"/>
          <w:kern w:val="0"/>
          <w:sz w:val="32"/>
          <w:szCs w:val="32"/>
        </w:rPr>
      </w:pPr>
      <w:r>
        <w:rPr>
          <w:rFonts w:hint="eastAsia" w:ascii="黑体" w:eastAsia="黑体"/>
          <w:kern w:val="0"/>
          <w:sz w:val="32"/>
          <w:szCs w:val="32"/>
        </w:rPr>
        <w:t>四、部门履职效能</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（一）部门履职的年度总体目标。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我单位根据本单位职责职能按要求严格预算管理，真实反映本单位年初的预算安排。按要求编制专项资金、部门专项类项目绩效目标，申报绩效目标的量化程度；制定规范的各项财务管理制度，推进厉行节约、规范财务行为；预算执行进度合理，资金使用规范。</w:t>
      </w:r>
      <w:r>
        <w:rPr>
          <w:rFonts w:ascii="仿宋" w:hAnsi="仿宋" w:eastAsia="仿宋"/>
          <w:sz w:val="32"/>
          <w:szCs w:val="32"/>
        </w:rPr>
        <w:t>201</w:t>
      </w:r>
      <w:r>
        <w:rPr>
          <w:rFonts w:hint="eastAsia" w:ascii="仿宋" w:hAnsi="仿宋" w:eastAsia="仿宋"/>
          <w:sz w:val="32"/>
          <w:szCs w:val="32"/>
        </w:rPr>
        <w:t>9年“三公”经费财政拨款支出决算中，无公务用车购置及运行维护费支出，公务接待费支出决算1.46万元，完成预算97.33</w:t>
      </w:r>
      <w:r>
        <w:rPr>
          <w:rFonts w:ascii="仿宋" w:hAnsi="仿宋" w:eastAsia="仿宋"/>
          <w:sz w:val="32"/>
          <w:szCs w:val="32"/>
        </w:rPr>
        <w:t>%</w:t>
      </w:r>
      <w:r>
        <w:rPr>
          <w:rFonts w:hint="eastAsia" w:ascii="仿宋" w:hAnsi="仿宋" w:eastAsia="仿宋"/>
          <w:sz w:val="32"/>
          <w:szCs w:val="32"/>
        </w:rPr>
        <w:t xml:space="preserve">；政府采购项目严格按照采购相关法律，通过专门的采购中心按照法定程序、方式进行采购；部门实际在用固定资产总额与所有固定资产总额的比率在95%以上，固定资产使用效率高； 我单位按财政要求及时公开预算、决算、绩效信息，依法接受财政监督、群众监督等。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（二）重点工作任务绩效目标完成情况。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重点任务一：维稳工作 。对社会不稳定因素进行摸排、稳控，对涉法涉诉案件及时引导走法律途径，维护了我市社会面的总体稳定，完成职责职能赋予的工作和上级交办的工作。重点任务二：综治工作。持续推进社会治安综合治理工作，推动网格化建设，继续加强扫黑除恶和禁毒工作，建设平安广汉，让群众更有安全感、幸福感。群众满意度提升，效果良好。</w:t>
      </w:r>
    </w:p>
    <w:p>
      <w:pPr>
        <w:autoSpaceDE w:val="false"/>
        <w:autoSpaceDN w:val="false"/>
        <w:adjustRightInd w:val="false"/>
        <w:spacing w:line="580" w:lineRule="exact"/>
        <w:ind w:firstLine="640" w:firstLineChars="200"/>
        <w:jc w:val="left"/>
        <w:rPr>
          <w:rFonts w:ascii="黑体" w:eastAsia="黑体"/>
          <w:kern w:val="0"/>
          <w:sz w:val="32"/>
          <w:szCs w:val="32"/>
        </w:rPr>
      </w:pPr>
      <w:r>
        <w:rPr>
          <w:rFonts w:hint="eastAsia" w:ascii="黑体" w:eastAsia="黑体"/>
          <w:kern w:val="0"/>
          <w:sz w:val="32"/>
          <w:szCs w:val="32"/>
        </w:rPr>
        <w:t>五、评价结论及措施</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经对照绩效支出评价指标，我委按照相关政策和要求，科学、高效使用资金，支出绩效为优。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（二）存在问题</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按照相关的法律法规和程序推进本单位项目的过程中，因经验不足和衔接不够，给项目进度带来一定影响。在以后的工作中将以此为鉴，提高统筹和沟通工作的能力。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（三）改进措施</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1、专人跟进项目的前期规划、资金落实，中期的建设进度、质量以及后期的验收维护，力争优质高效完成工作。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2、加强对各岗位工作人员的业务知识培训，及时了解相关工作的新规定、新要求、新动向，适应业务新需求。</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3、及时加强跟上级主管部门的沟通和跟业务部门的衔接，信息共享，共同推动工作。</w:t>
      </w:r>
    </w:p>
    <w:p>
      <w:pPr>
        <w:ind/>
        <w:rPr/>
      </w:pPr>
    </w:p>
    <w:p>
      <w:pPr>
        <w:spacing w:line="580" w:lineRule="exact"/>
        <w:ind w:firstLine="480" w:firstLineChars="200"/>
        <w:rPr>
          <w:sz w:val="24"/>
        </w:rPr>
      </w:pPr>
      <w:r>
        <w:rPr>
          <w:rFonts w:hint="eastAsia"/>
          <w:sz w:val="24"/>
        </w:rPr>
        <w:t>附件</w:t>
      </w:r>
      <w:r>
        <w:rPr>
          <w:sz w:val="24"/>
        </w:rPr>
        <w:t>2</w:t>
      </w:r>
    </w:p>
    <w:p>
      <w:pPr>
        <w:spacing w:line="580" w:lineRule="exact"/>
        <w:ind w:firstLine="640" w:firstLineChars="200"/>
        <w:rPr>
          <w:rFonts w:ascii="仿宋_GB2312" w:hAnsi="仿宋_GB2312" w:eastAsia="仿宋_GB2312" w:cs="仿宋_GB2312"/>
          <w:sz w:val="32"/>
          <w:szCs w:val="32"/>
        </w:rPr>
      </w:pPr>
    </w:p>
    <w:p>
      <w:pPr>
        <w:spacing w:line="600" w:lineRule="exact"/>
        <w:ind/>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广汉市综治中心建设项目（基建）</w:t>
      </w:r>
    </w:p>
    <w:p>
      <w:pPr>
        <w:spacing w:line="600" w:lineRule="exact"/>
        <w:ind/>
        <w:jc w:val="center"/>
        <w:rPr>
          <w:rFonts w:ascii="宋体" w:hAnsi="宋体"/>
          <w:sz w:val="32"/>
          <w:szCs w:val="32"/>
          <w:lang w:val="zh-CN"/>
        </w:rPr>
      </w:pPr>
      <w:r>
        <w:rPr>
          <w:rFonts w:hint="eastAsia" w:ascii="方正小标宋简体" w:hAnsi="方正小标宋_GBK" w:eastAsia="方正小标宋简体"/>
          <w:sz w:val="44"/>
          <w:szCs w:val="44"/>
        </w:rPr>
        <w:t>2019年绩效评价报告</w:t>
      </w:r>
    </w:p>
    <w:p>
      <w:pPr>
        <w:adjustRightInd w:val="false"/>
        <w:snapToGrid w:val="false"/>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1．说明项目主管部门（单位）在该项目管理中的职能。</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中共广汉市委政法委员是该项目的实施主体，从2019年开始实施，现已完成勘察、设计、审图工作，完成城市基础设施配套费和防控地下室易地建设费的缴纳工作。后续工作在陆续推进中。</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2．项目立项、资金申报的依据。</w:t>
      </w:r>
    </w:p>
    <w:p>
      <w:pPr>
        <w:ind w:firstLine="640" w:firstLineChars="200"/>
        <w:rPr>
          <w:rFonts w:ascii="仿宋" w:hAnsi="仿宋" w:eastAsia="仿宋" w:cs="宋体"/>
          <w:kern w:val="0"/>
          <w:sz w:val="32"/>
          <w:szCs w:val="32"/>
        </w:rPr>
      </w:pPr>
      <w:r>
        <w:rPr>
          <w:rFonts w:hint="eastAsia" w:ascii="仿宋" w:hAnsi="仿宋" w:eastAsia="仿宋"/>
          <w:sz w:val="32"/>
          <w:szCs w:val="32"/>
        </w:rPr>
        <w:t>该项目为贯彻落实中共中央、国务院《关于落实发展新理念加快农业现代化实现全面小康目标的若干意见》(中发2016]1号)、中共中央办公厅、国务院办公厅《关于加强社会治安防控体系建设的意见》(中办发〔2014〕69号)《关于完善矛盾纠纷多元化解机制的意见》(中办2015]60号)、等指示精神，形成社</w:t>
      </w:r>
      <w:r>
        <w:rPr>
          <w:rFonts w:ascii="仿宋" w:hAnsi="仿宋" w:eastAsia="仿宋" w:cs="宋体"/>
          <w:kern w:val="0"/>
          <w:sz w:val="32"/>
          <w:szCs w:val="32"/>
        </w:rPr>
        <w:t>会治理工作合力</w:t>
      </w:r>
      <w:r>
        <w:rPr>
          <w:rFonts w:hint="eastAsia" w:ascii="仿宋" w:hAnsi="仿宋" w:eastAsia="仿宋" w:cs="宋体"/>
          <w:kern w:val="0"/>
          <w:sz w:val="32"/>
          <w:szCs w:val="32"/>
        </w:rPr>
        <w:t>而启动的项目。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3．资金管理办法制定情况，资金支持具体项目的条件、范围与支持方式概况。</w:t>
      </w:r>
    </w:p>
    <w:p>
      <w:pPr>
        <w:adjustRightInd w:val="false"/>
        <w:snapToGrid w:val="false"/>
        <w:spacing w:line="600" w:lineRule="exact"/>
        <w:ind w:firstLine="720"/>
        <w:rPr>
          <w:rFonts w:ascii="仿宋_GB2312" w:hAnsi="宋体" w:eastAsia="仿宋_GB2312"/>
          <w:sz w:val="32"/>
          <w:szCs w:val="32"/>
          <w:lang w:val="zh-CN"/>
        </w:rPr>
      </w:pPr>
      <w:r>
        <w:rPr>
          <w:rFonts w:hint="eastAsia" w:ascii="仿宋" w:hAnsi="仿宋" w:eastAsia="仿宋" w:cs="宋体"/>
          <w:kern w:val="0"/>
          <w:sz w:val="32"/>
          <w:szCs w:val="32"/>
        </w:rPr>
        <w:t>经广汉市财经领导小组会议广汉市十八届人民政府基本建设联席会议第二十一次会议广汉市财政投资项目评审会议审议通过，同意实施广汉市综治中心建设项目。建设规模为新建2层业务用房1栋，建筑面积525.67m</w:t>
      </w:r>
      <w:r>
        <w:rPr>
          <w:rFonts w:hint="eastAsia" w:ascii="仿宋" w:hAnsi="仿宋" w:eastAsia="仿宋" w:cs="宋体"/>
          <w:kern w:val="0"/>
          <w:sz w:val="32"/>
          <w:szCs w:val="32"/>
          <w:vertAlign w:val="superscript"/>
        </w:rPr>
        <w:t>2</w:t>
      </w:r>
      <w:r>
        <w:rPr>
          <w:rFonts w:hint="eastAsia" w:ascii="仿宋" w:hAnsi="仿宋" w:eastAsia="仿宋" w:cs="宋体"/>
          <w:kern w:val="0"/>
          <w:sz w:val="32"/>
          <w:szCs w:val="32"/>
        </w:rPr>
        <w:t>,安装成品实木门25.2 m</w:t>
      </w:r>
      <w:r>
        <w:rPr>
          <w:rFonts w:hint="eastAsia" w:ascii="仿宋" w:hAnsi="仿宋" w:eastAsia="仿宋" w:cs="宋体"/>
          <w:kern w:val="0"/>
          <w:sz w:val="32"/>
          <w:szCs w:val="32"/>
          <w:vertAlign w:val="superscript"/>
        </w:rPr>
        <w:t>2</w:t>
      </w:r>
      <w:r>
        <w:rPr>
          <w:rFonts w:hint="eastAsia" w:ascii="仿宋" w:hAnsi="仿宋" w:eastAsia="仿宋" w:cs="宋体"/>
          <w:kern w:val="0"/>
          <w:sz w:val="32"/>
          <w:szCs w:val="32"/>
        </w:rPr>
        <w:t>、铝合金推拉窗77.19m</w:t>
      </w:r>
      <w:r>
        <w:rPr>
          <w:rFonts w:hint="eastAsia" w:ascii="仿宋" w:hAnsi="仿宋" w:eastAsia="仿宋" w:cs="宋体"/>
          <w:kern w:val="0"/>
          <w:sz w:val="32"/>
          <w:szCs w:val="32"/>
          <w:vertAlign w:val="superscript"/>
        </w:rPr>
        <w:t>2</w:t>
      </w:r>
      <w:r>
        <w:rPr>
          <w:rFonts w:hint="eastAsia" w:ascii="仿宋" w:hAnsi="仿宋" w:eastAsia="仿宋" w:cs="宋体"/>
          <w:kern w:val="0"/>
          <w:sz w:val="32"/>
          <w:szCs w:val="32"/>
        </w:rPr>
        <w:t>、PP-R冷水管29.05 m</w:t>
      </w:r>
      <w:r>
        <w:rPr>
          <w:rFonts w:hint="eastAsia" w:ascii="仿宋" w:hAnsi="仿宋" w:eastAsia="仿宋" w:cs="宋体"/>
          <w:kern w:val="0"/>
          <w:sz w:val="32"/>
          <w:szCs w:val="32"/>
          <w:vertAlign w:val="superscript"/>
        </w:rPr>
        <w:t>2</w:t>
      </w:r>
      <w:r>
        <w:rPr>
          <w:rFonts w:hint="eastAsia" w:ascii="仿宋" w:hAnsi="仿宋" w:eastAsia="仿宋" w:cs="宋体"/>
          <w:kern w:val="0"/>
          <w:sz w:val="32"/>
          <w:szCs w:val="32"/>
        </w:rPr>
        <w:t>、管内穿线2480.30m等；工程总价控制在165万元以内，以审计决算为准。项目资金按照基建项目的资金要求，按进度向财政去函衔接进度款，按需要申请资金，并按照直接支付的方式进行支付。</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4．资金分配的原则及考虑因素。</w:t>
      </w:r>
    </w:p>
    <w:p>
      <w:pPr>
        <w:adjustRightInd w:val="false"/>
        <w:snapToGrid w:val="false"/>
        <w:spacing w:line="600" w:lineRule="exact"/>
        <w:ind w:firstLine="720"/>
        <w:rPr>
          <w:rFonts w:ascii="仿宋_GB2312" w:hAnsi="宋体" w:eastAsia="仿宋_GB2312"/>
          <w:sz w:val="32"/>
          <w:szCs w:val="32"/>
          <w:lang w:val="zh-CN"/>
        </w:rPr>
      </w:pPr>
      <w:r>
        <w:rPr>
          <w:rFonts w:hint="eastAsia" w:ascii="仿宋" w:hAnsi="仿宋" w:eastAsia="仿宋" w:cs="宋体"/>
          <w:kern w:val="0"/>
          <w:sz w:val="32"/>
          <w:szCs w:val="32"/>
        </w:rPr>
        <w:t>该项目按照广汉市财经领导小组会议广汉市十八届人民政府基本建设联席会议第二十一次会议广汉市财政投资项目评审会议审议通过的工程总价控制在165万元以内（以审计决算为准）控制。具体支付按照合同完成进度及监理机构验收出具的书面文件为准，进行支付。</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1．项目主要内容。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该综治中心建设规模为新建2层业务用房1栋，建筑面积525.67m2,安装成品实木门25.2 m2、铝合金推拉窗77.19m2、PP-R冷水管29.05 m2、管内穿线2480.30m等。</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2．项目按照招投标文件和签署的合同约定的要求进行明确具体的目标、细化情况和项目实施的进度。</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3．分析评价申报内容与实际相符，申报目标合理可行。</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false"/>
        <w:snapToGrid w:val="false"/>
        <w:spacing w:line="600" w:lineRule="exact"/>
        <w:ind w:firstLine="720"/>
        <w:rPr>
          <w:rFonts w:ascii="仿宋" w:hAnsi="仿宋" w:eastAsia="仿宋"/>
          <w:sz w:val="32"/>
          <w:szCs w:val="32"/>
        </w:rPr>
      </w:pPr>
      <w:r>
        <w:rPr>
          <w:rFonts w:hint="eastAsia" w:ascii="仿宋" w:hAnsi="仿宋" w:eastAsia="仿宋"/>
          <w:sz w:val="32"/>
          <w:szCs w:val="32"/>
        </w:rPr>
        <w:t>我委项目绩效自评采用调查评分，自行评价的相结合的方法实施。</w:t>
      </w:r>
    </w:p>
    <w:p>
      <w:pPr>
        <w:adjustRightInd w:val="false"/>
        <w:snapToGrid w:val="false"/>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false"/>
        <w:snapToGrid w:val="false"/>
        <w:spacing w:line="600" w:lineRule="exact"/>
        <w:ind w:firstLine="720"/>
        <w:rPr>
          <w:rFonts w:ascii="仿宋" w:hAnsi="仿宋" w:eastAsia="仿宋"/>
          <w:sz w:val="32"/>
          <w:szCs w:val="32"/>
        </w:rPr>
      </w:pPr>
      <w:r>
        <w:rPr>
          <w:rFonts w:hint="eastAsia" w:ascii="仿宋" w:hAnsi="仿宋" w:eastAsia="仿宋"/>
          <w:sz w:val="32"/>
          <w:szCs w:val="32"/>
        </w:rPr>
        <w:t>该项目经中共广汉市委政法委员会向广汉市财经领导小组报告，并经广汉市财经领导小组十八届人民政府基本建设联席会议第二十一次会议广汉市财政投资项目评审会议审议通过，同意实施广汉市综治中心建设项目。工程总价控制在165万元以内。</w:t>
      </w:r>
    </w:p>
    <w:p>
      <w:pPr>
        <w:adjustRightInd w:val="false"/>
        <w:snapToGrid w:val="false"/>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（二）资金计划、到位及使用情况（可用表格形式反映）。</w:t>
      </w:r>
    </w:p>
    <w:p>
      <w:pPr>
        <w:adjustRightInd w:val="false"/>
        <w:snapToGrid w:val="false"/>
        <w:spacing w:line="600" w:lineRule="exact"/>
        <w:ind w:firstLine="720"/>
        <w:rPr>
          <w:rFonts w:ascii="仿宋" w:hAnsi="仿宋" w:eastAsia="仿宋"/>
          <w:sz w:val="32"/>
          <w:szCs w:val="32"/>
        </w:rPr>
      </w:pPr>
      <w:r>
        <w:rPr>
          <w:rFonts w:hint="eastAsia" w:ascii="楷体_GB2312" w:hAnsi="宋体" w:eastAsia="楷体_GB2312"/>
          <w:sz w:val="32"/>
          <w:szCs w:val="32"/>
          <w:lang w:val="zh-CN"/>
        </w:rPr>
        <w:t>1．资金计划。</w:t>
      </w:r>
      <w:r>
        <w:rPr>
          <w:rFonts w:hint="eastAsia" w:ascii="仿宋" w:hAnsi="仿宋" w:eastAsia="仿宋"/>
          <w:sz w:val="32"/>
          <w:szCs w:val="32"/>
        </w:rPr>
        <w:t>为贯彻中共中央、国务院《关于落实发展新理念加快农业现代化实现全面小康目标的若干意见》(中发2016]1号)、中共中央办公厅、国务院办公厅《关于加强社会治安防控体系建设的意见》(中办发〔2014〕69号)《关于完善矛盾纠纷多元化解机制的意见》(中办2015]60号)、中央政法工作会议、全国社会治安综合治理创新工作会议和中央综治办的安排部署，所需资金由本级财政安排。</w:t>
      </w:r>
    </w:p>
    <w:p>
      <w:pPr>
        <w:adjustRightInd w:val="false"/>
        <w:snapToGrid w:val="false"/>
        <w:spacing w:line="600" w:lineRule="exact"/>
        <w:ind w:firstLine="720"/>
        <w:rPr>
          <w:rFonts w:ascii="仿宋" w:hAnsi="仿宋" w:eastAsia="仿宋" w:cs="宋体"/>
          <w:kern w:val="0"/>
          <w:sz w:val="32"/>
          <w:szCs w:val="32"/>
        </w:rPr>
      </w:pPr>
      <w:r>
        <w:rPr>
          <w:rFonts w:hint="eastAsia" w:ascii="楷体_GB2312" w:hAnsi="宋体" w:eastAsia="楷体_GB2312"/>
          <w:sz w:val="32"/>
          <w:szCs w:val="32"/>
          <w:lang w:val="zh-CN"/>
        </w:rPr>
        <w:t>2．资金到位。</w:t>
      </w:r>
      <w:r>
        <w:rPr>
          <w:rFonts w:hint="eastAsia" w:ascii="仿宋" w:hAnsi="仿宋" w:eastAsia="仿宋" w:cs="宋体"/>
          <w:kern w:val="0"/>
          <w:sz w:val="32"/>
          <w:szCs w:val="32"/>
        </w:rPr>
        <w:t>我市综治中心项目按照</w:t>
      </w:r>
      <w:r>
        <w:rPr>
          <w:rFonts w:ascii="仿宋" w:hAnsi="仿宋" w:eastAsia="仿宋" w:cs="宋体"/>
          <w:kern w:val="0"/>
          <w:sz w:val="32"/>
          <w:szCs w:val="32"/>
        </w:rPr>
        <w:t>县(市、区)、乡镇(街道)综治中心规范化建设要</w:t>
      </w:r>
      <w:r>
        <w:rPr>
          <w:rFonts w:hint="eastAsia" w:ascii="仿宋" w:hAnsi="仿宋" w:eastAsia="仿宋" w:cs="宋体"/>
          <w:kern w:val="0"/>
          <w:sz w:val="32"/>
          <w:szCs w:val="32"/>
        </w:rPr>
        <w:t>求，经向市政府请示批准从2019年9月开始建设。资金已经到位。</w:t>
      </w:r>
    </w:p>
    <w:p>
      <w:pPr>
        <w:autoSpaceDE w:val="false"/>
        <w:autoSpaceDN w:val="false"/>
        <w:adjustRightInd w:val="false"/>
        <w:spacing w:line="580" w:lineRule="exact"/>
        <w:ind w:firstLine="640" w:firstLineChars="200"/>
        <w:jc w:val="left"/>
        <w:rPr>
          <w:rFonts w:ascii="仿宋" w:hAnsi="仿宋" w:eastAsia="仿宋"/>
          <w:sz w:val="32"/>
          <w:szCs w:val="32"/>
        </w:rPr>
      </w:pPr>
      <w:r>
        <w:rPr>
          <w:rFonts w:hint="eastAsia" w:ascii="楷体_GB2312" w:hAnsi="宋体" w:eastAsia="楷体_GB2312"/>
          <w:sz w:val="32"/>
          <w:szCs w:val="32"/>
          <w:lang w:val="zh-CN"/>
        </w:rPr>
        <w:t>3．资金使用。</w:t>
      </w:r>
      <w:r>
        <w:rPr>
          <w:rFonts w:hint="eastAsia" w:ascii="仿宋" w:hAnsi="仿宋" w:eastAsia="仿宋" w:cs="宋体"/>
          <w:kern w:val="0"/>
          <w:sz w:val="32"/>
          <w:szCs w:val="32"/>
        </w:rPr>
        <w:t>截至评价年度已使用56773.6元。其中，城市基础设施配套费23655.15元；防空地下室易地建设费18398.45元；审图费5000元；勘察费6300元；建渣清运费3420元。</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false"/>
        <w:snapToGrid w:val="false"/>
        <w:spacing w:line="600" w:lineRule="exact"/>
        <w:ind w:firstLine="720"/>
        <w:rPr>
          <w:rFonts w:ascii="仿宋" w:hAnsi="仿宋" w:eastAsia="仿宋" w:cs="宋体"/>
          <w:kern w:val="0"/>
          <w:sz w:val="32"/>
          <w:szCs w:val="32"/>
        </w:rPr>
      </w:pPr>
      <w:r>
        <w:rPr>
          <w:rFonts w:hint="eastAsia" w:ascii="仿宋" w:hAnsi="仿宋" w:eastAsia="仿宋" w:cs="宋体"/>
          <w:kern w:val="0"/>
          <w:sz w:val="32"/>
          <w:szCs w:val="32"/>
        </w:rPr>
        <w:t>我委在财务管理上制定了健全的财务管理制度，严格执行财务管理制度，账务处理及时，会计核算规范。</w:t>
      </w:r>
    </w:p>
    <w:p>
      <w:pPr>
        <w:adjustRightInd w:val="false"/>
        <w:snapToGrid w:val="false"/>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false"/>
        <w:snapToGrid w:val="false"/>
        <w:spacing w:line="600" w:lineRule="exact"/>
        <w:ind w:firstLine="720"/>
        <w:rPr>
          <w:rFonts w:ascii="仿宋" w:hAnsi="仿宋" w:eastAsia="仿宋" w:cs="宋体"/>
          <w:kern w:val="0"/>
          <w:sz w:val="32"/>
          <w:szCs w:val="32"/>
        </w:rPr>
      </w:pPr>
      <w:r>
        <w:rPr>
          <w:rFonts w:hint="eastAsia" w:ascii="仿宋" w:hAnsi="仿宋" w:eastAsia="仿宋" w:cs="宋体"/>
          <w:kern w:val="0"/>
          <w:sz w:val="32"/>
          <w:szCs w:val="32"/>
        </w:rPr>
        <w:t>我委对项目设有项目负责人对所实施的项目进行追踪管理，推进实施，组织有序、管理有方。</w:t>
      </w:r>
    </w:p>
    <w:p>
      <w:pPr>
        <w:pStyle w:val="000020"/>
        <w:numPr>
          <w:ilvl w:val="0"/>
          <w:numId w:val="1"/>
        </w:numPr>
        <w:adjustRightInd w:val="false"/>
        <w:snapToGrid w:val="false"/>
        <w:spacing w:line="600" w:lineRule="exact"/>
        <w:ind w:firstLineChars="0"/>
        <w:rPr>
          <w:rFonts w:ascii="楷体_GB2312" w:hAnsi="宋体" w:eastAsia="楷体_GB2312"/>
          <w:b/>
          <w:sz w:val="32"/>
          <w:szCs w:val="32"/>
          <w:lang w:val="zh-CN"/>
        </w:rPr>
      </w:pPr>
      <w:r>
        <w:rPr>
          <w:rFonts w:hint="eastAsia" w:ascii="楷体_GB2312" w:hAnsi="宋体" w:eastAsia="楷体_GB2312"/>
          <w:b/>
          <w:sz w:val="32"/>
          <w:szCs w:val="32"/>
          <w:lang w:val="zh-CN"/>
        </w:rPr>
        <w:t>项目组织架构及实施流程。</w:t>
      </w:r>
    </w:p>
    <w:p>
      <w:pPr>
        <w:adjustRightInd w:val="false"/>
        <w:snapToGrid w:val="false"/>
        <w:spacing w:line="600" w:lineRule="exact"/>
        <w:ind w:firstLine="720"/>
        <w:rPr>
          <w:rFonts w:ascii="仿宋" w:hAnsi="仿宋" w:eastAsia="仿宋" w:cs="宋体"/>
          <w:kern w:val="0"/>
          <w:sz w:val="32"/>
          <w:szCs w:val="32"/>
        </w:rPr>
      </w:pPr>
      <w:r>
        <w:rPr>
          <w:rFonts w:hint="eastAsia" w:ascii="仿宋" w:hAnsi="仿宋" w:eastAsia="仿宋" w:cs="宋体"/>
          <w:kern w:val="0"/>
          <w:sz w:val="32"/>
          <w:szCs w:val="32"/>
        </w:rPr>
        <w:t>项目建设单位为中共广汉市委政法委员会，项目实施单位由招投标中标企业担任，并聘请监理单位对项目的质量等内容进行监理。</w:t>
      </w:r>
    </w:p>
    <w:p>
      <w:pPr>
        <w:adjustRightInd w:val="false"/>
        <w:snapToGrid w:val="false"/>
        <w:spacing w:line="600" w:lineRule="exact"/>
        <w:ind w:firstLine="72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 w:hAnsi="仿宋" w:eastAsia="仿宋" w:cs="宋体"/>
          <w:kern w:val="0"/>
          <w:sz w:val="32"/>
          <w:szCs w:val="32"/>
        </w:rPr>
        <w:t>该项目按照招投标程序开展，遵循政府采购相关规定。程序合法合规。</w:t>
      </w:r>
    </w:p>
    <w:p>
      <w:pPr>
        <w:adjustRightInd w:val="false"/>
        <w:snapToGrid w:val="false"/>
        <w:spacing w:line="600" w:lineRule="exact"/>
        <w:ind w:firstLine="720"/>
        <w:rPr>
          <w:rFonts w:ascii="仿宋" w:hAnsi="仿宋" w:eastAsia="仿宋" w:cs="宋体"/>
          <w:kern w:val="0"/>
          <w:sz w:val="32"/>
          <w:szCs w:val="32"/>
        </w:rPr>
      </w:pPr>
      <w:r>
        <w:rPr>
          <w:rFonts w:hint="eastAsia" w:ascii="楷体_GB2312" w:hAnsi="宋体" w:eastAsia="楷体_GB2312"/>
          <w:b/>
          <w:sz w:val="32"/>
          <w:szCs w:val="32"/>
          <w:lang w:val="zh-CN"/>
        </w:rPr>
        <w:t>（三）项目监管情况。</w:t>
      </w:r>
      <w:r>
        <w:rPr>
          <w:rFonts w:hint="eastAsia" w:ascii="仿宋" w:hAnsi="仿宋" w:eastAsia="仿宋" w:cs="宋体"/>
          <w:kern w:val="0"/>
          <w:sz w:val="32"/>
          <w:szCs w:val="32"/>
        </w:rPr>
        <w:t>在项目实施过程中，我委一是安排了本单位工作人员作为联络员并对实施过程进行相应监督；二是聘请监理机构对该项目的专业性问题进行专业监理，保证项目过程合格，质量过关。</w:t>
      </w:r>
    </w:p>
    <w:p>
      <w:pPr>
        <w:adjustRightInd w:val="false"/>
        <w:snapToGrid w:val="false"/>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adjustRightInd w:val="false"/>
        <w:snapToGrid w:val="false"/>
        <w:spacing w:line="600" w:lineRule="exact"/>
        <w:ind w:firstLine="720"/>
        <w:rPr>
          <w:rFonts w:ascii="仿宋" w:hAnsi="仿宋" w:eastAsia="仿宋" w:cs="宋体"/>
          <w:kern w:val="0"/>
          <w:sz w:val="32"/>
          <w:szCs w:val="32"/>
        </w:rPr>
      </w:pPr>
      <w:r>
        <w:rPr>
          <w:rFonts w:hint="eastAsia" w:ascii="仿宋" w:hAnsi="仿宋" w:eastAsia="仿宋" w:cs="宋体"/>
          <w:kern w:val="0"/>
          <w:sz w:val="32"/>
          <w:szCs w:val="32"/>
        </w:rPr>
        <w:t>该项目按图纸施工、按进度推进，严格保证施工质量，现已完成勘察、设计、审图等工作。后续工作有序推进。</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false"/>
        <w:snapToGrid w:val="false"/>
        <w:spacing w:line="600" w:lineRule="exact"/>
        <w:ind w:firstLine="720"/>
        <w:rPr>
          <w:rFonts w:ascii="仿宋" w:hAnsi="仿宋" w:eastAsia="仿宋"/>
          <w:sz w:val="32"/>
          <w:szCs w:val="32"/>
        </w:rPr>
      </w:pPr>
      <w:r>
        <w:rPr>
          <w:rFonts w:hint="eastAsia" w:ascii="仿宋" w:hAnsi="仿宋" w:eastAsia="仿宋"/>
          <w:sz w:val="32"/>
          <w:szCs w:val="32"/>
        </w:rPr>
        <w:t>经济效益：该项目通过公开招投标，择优选择承建单位，从总量上控制成本。</w:t>
      </w:r>
    </w:p>
    <w:p>
      <w:pPr>
        <w:adjustRightInd w:val="false"/>
        <w:snapToGrid w:val="false"/>
        <w:spacing w:line="600" w:lineRule="exact"/>
        <w:ind w:firstLine="720"/>
        <w:rPr>
          <w:rFonts w:ascii="仿宋" w:hAnsi="仿宋" w:eastAsia="仿宋"/>
          <w:sz w:val="32"/>
          <w:szCs w:val="32"/>
        </w:rPr>
      </w:pPr>
      <w:r>
        <w:rPr>
          <w:rFonts w:hint="eastAsia" w:ascii="仿宋" w:hAnsi="仿宋" w:eastAsia="仿宋"/>
          <w:sz w:val="32"/>
          <w:szCs w:val="32"/>
        </w:rPr>
        <w:t>社会效益：该项目属于基础设施类。公共基础设施建设规划配置的有效程度，会根据轻重缓急满足特定范围下公众最迫切需求，充分体现补缺补短的本质要求，项目建成后相关工程、点位相关协调，配套设施整体协调，全面衔接发挥整体效。</w:t>
      </w:r>
    </w:p>
    <w:p>
      <w:pPr>
        <w:adjustRightInd w:val="false"/>
        <w:snapToGrid w:val="false"/>
        <w:spacing w:line="600" w:lineRule="exact"/>
        <w:ind w:firstLine="720"/>
        <w:rPr>
          <w:rFonts w:ascii="仿宋" w:hAnsi="仿宋" w:eastAsia="仿宋"/>
          <w:sz w:val="32"/>
          <w:szCs w:val="32"/>
        </w:rPr>
      </w:pPr>
      <w:r>
        <w:rPr>
          <w:rFonts w:hint="eastAsia" w:ascii="仿宋" w:hAnsi="仿宋" w:eastAsia="仿宋"/>
          <w:sz w:val="32"/>
          <w:szCs w:val="32"/>
        </w:rPr>
        <w:t>生态效益：该项目属于基础设施类，选址和后续运行不会对生态系统造成损害。</w:t>
      </w:r>
    </w:p>
    <w:p>
      <w:pPr>
        <w:adjustRightInd w:val="false"/>
        <w:snapToGrid w:val="false"/>
        <w:spacing w:line="600" w:lineRule="exact"/>
        <w:ind w:firstLine="720"/>
        <w:rPr>
          <w:rFonts w:ascii="仿宋_GB2312" w:hAnsi="宋体" w:eastAsia="仿宋_GB2312"/>
          <w:sz w:val="32"/>
          <w:szCs w:val="32"/>
          <w:lang w:val="zh-CN"/>
        </w:rPr>
      </w:pPr>
      <w:r>
        <w:rPr>
          <w:rFonts w:hint="eastAsia" w:ascii="仿宋" w:hAnsi="仿宋" w:eastAsia="仿宋"/>
          <w:sz w:val="32"/>
          <w:szCs w:val="32"/>
        </w:rPr>
        <w:t>可持续效益：项目建成后将持续发挥综治基层基础建设，促进、联动融合和科技信息支撑，形成社</w:t>
      </w:r>
      <w:r>
        <w:rPr>
          <w:rFonts w:ascii="仿宋" w:hAnsi="仿宋" w:eastAsia="仿宋" w:cs="宋体"/>
          <w:kern w:val="0"/>
          <w:sz w:val="32"/>
          <w:szCs w:val="32"/>
        </w:rPr>
        <w:t>会治理工作合力</w:t>
      </w:r>
      <w:r>
        <w:rPr>
          <w:rFonts w:hint="eastAsia" w:ascii="仿宋_GB2312" w:hAnsi="宋体" w:eastAsia="仿宋_GB2312"/>
          <w:sz w:val="32"/>
          <w:szCs w:val="32"/>
          <w:lang w:val="zh-CN"/>
        </w:rPr>
        <w:t>。</w:t>
      </w:r>
    </w:p>
    <w:p>
      <w:pPr>
        <w:adjustRightInd w:val="false"/>
        <w:snapToGrid w:val="false"/>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false"/>
        <w:snapToGrid w:val="false"/>
        <w:spacing w:line="600" w:lineRule="exact"/>
        <w:ind w:firstLine="640" w:firstLineChars="200"/>
        <w:rPr>
          <w:rFonts w:ascii="仿宋" w:hAnsi="仿宋" w:eastAsia="仿宋"/>
          <w:sz w:val="32"/>
          <w:szCs w:val="32"/>
        </w:rPr>
      </w:pPr>
      <w:r>
        <w:rPr>
          <w:rFonts w:hint="eastAsia" w:ascii="仿宋" w:hAnsi="仿宋" w:eastAsia="仿宋"/>
          <w:sz w:val="32"/>
          <w:szCs w:val="32"/>
        </w:rPr>
        <w:t>根据该项目事前、事中、事后的实施情况及实施后将发挥的作用，我委对该项目绩效评价为优。</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false"/>
        <w:snapToGrid w:val="false"/>
        <w:spacing w:line="600" w:lineRule="exact"/>
        <w:ind w:firstLine="640" w:firstLineChars="200"/>
        <w:rPr>
          <w:rFonts w:ascii="仿宋" w:hAnsi="仿宋" w:eastAsia="仿宋"/>
          <w:sz w:val="32"/>
          <w:szCs w:val="32"/>
        </w:rPr>
      </w:pPr>
      <w:r>
        <w:rPr>
          <w:rFonts w:hint="eastAsia" w:ascii="仿宋" w:hAnsi="仿宋" w:eastAsia="仿宋"/>
          <w:sz w:val="32"/>
          <w:szCs w:val="32"/>
        </w:rPr>
        <w:t>由于建设地址地下情况不明，对施工造成一定难度。</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false"/>
        <w:snapToGrid w:val="false"/>
        <w:spacing w:line="600" w:lineRule="exact"/>
        <w:ind w:firstLine="640" w:firstLineChars="200"/>
        <w:rPr>
          <w:rFonts w:ascii="仿宋" w:hAnsi="仿宋" w:eastAsia="仿宋"/>
          <w:sz w:val="32"/>
          <w:szCs w:val="32"/>
        </w:rPr>
      </w:pPr>
      <w:r>
        <w:rPr>
          <w:rFonts w:hint="eastAsia" w:ascii="仿宋" w:hAnsi="仿宋" w:eastAsia="仿宋"/>
          <w:sz w:val="32"/>
          <w:szCs w:val="32"/>
        </w:rPr>
        <w:t>无。</w:t>
      </w:r>
    </w:p>
    <w:p>
      <w:pPr>
        <w:pStyle w:val="000019"/>
        <w:adjustRightInd w:val="false"/>
        <w:snapToGrid w:val="false"/>
        <w:spacing w:line="440" w:lineRule="exact"/>
        <w:ind/>
        <w:jc w:val="left"/>
        <w:rPr>
          <w:rFonts w:ascii="仿宋" w:hAnsi="仿宋" w:eastAsia="仿宋" w:cstheme="minorBidi"/>
          <w:sz w:val="24"/>
        </w:rPr>
      </w:pPr>
    </w:p>
    <w:p>
      <w:pPr>
        <w:ind/>
        <w:rPr/>
      </w:pPr>
    </w:p>
    <w:p>
      <w:pPr>
        <w:spacing w:line="580" w:lineRule="exact"/>
        <w:ind/>
        <w:jc w:val="center"/>
        <w:rPr>
          <w:rFonts w:ascii="方正小标宋简体" w:hAnsi="宋体" w:eastAsia="方正小标宋简体"/>
          <w:sz w:val="44"/>
          <w:szCs w:val="44"/>
        </w:rPr>
      </w:pPr>
      <w:r>
        <w:rPr>
          <w:rFonts w:hint="eastAsia" w:ascii="方正小标宋简体" w:hAnsi="宋体" w:eastAsia="方正小标宋简体"/>
          <w:sz w:val="44"/>
          <w:szCs w:val="44"/>
        </w:rPr>
        <w:t>广汉市综治中心建设（平台信息系统）</w:t>
      </w:r>
    </w:p>
    <w:p>
      <w:pPr>
        <w:spacing w:line="580" w:lineRule="exact"/>
        <w:ind/>
        <w:jc w:val="center"/>
        <w:rPr>
          <w:rFonts w:ascii="方正小标宋简体" w:hAnsi="宋体" w:eastAsia="方正小标宋简体"/>
          <w:sz w:val="44"/>
          <w:szCs w:val="44"/>
        </w:rPr>
      </w:pPr>
      <w:r>
        <w:rPr>
          <w:rFonts w:hint="eastAsia" w:ascii="方正小标宋简体" w:hAnsi="宋体" w:eastAsia="方正小标宋简体"/>
          <w:sz w:val="44"/>
          <w:szCs w:val="44"/>
        </w:rPr>
        <w:t>项目2019年绩效自评报告</w:t>
      </w:r>
    </w:p>
    <w:p>
      <w:pPr>
        <w:ind/>
        <w:rPr/>
      </w:pPr>
    </w:p>
    <w:p>
      <w:pPr>
        <w:ind/>
        <w:rPr/>
      </w:pPr>
    </w:p>
    <w:p>
      <w:pPr>
        <w:adjustRightInd w:val="false"/>
        <w:snapToGrid w:val="false"/>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false"/>
        <w:snapToGrid w:val="false"/>
        <w:spacing w:line="580" w:lineRule="exact"/>
        <w:ind w:firstLine="640" w:firstLineChars="200"/>
        <w:rPr>
          <w:rFonts w:ascii="仿宋" w:hAnsi="仿宋" w:eastAsia="仿宋" w:cs="仿宋_GB2312"/>
          <w:sz w:val="32"/>
          <w:szCs w:val="32"/>
        </w:rPr>
      </w:pPr>
      <w:r>
        <w:rPr>
          <w:rFonts w:hint="eastAsia" w:ascii="仿宋" w:hAnsi="仿宋" w:eastAsia="仿宋"/>
          <w:sz w:val="32"/>
          <w:szCs w:val="32"/>
          <w:lang w:val="zh-CN"/>
        </w:rPr>
        <w:t>1．</w:t>
      </w:r>
      <w:r>
        <w:rPr>
          <w:rFonts w:hint="eastAsia" w:ascii="仿宋" w:hAnsi="仿宋" w:eastAsia="仿宋" w:cs="仿宋_GB2312"/>
          <w:sz w:val="32"/>
          <w:szCs w:val="32"/>
        </w:rPr>
        <w:t>综治中心是以网格化服务管理为底座、信息化建设为支撑、以综治“六联”（矛盾纠纷联调、社会治安联防、治安突出问题联治、重点人员联管、服务管理联抓、基层平安联创）为核心内容的社会治安综合治理工作平台。加强综治中心规范化建设，是新形势下不断推进国家治理体系和治理能力现代化的必然要求，是实现社会治理由被动应对处置向主动预测预警预防转变的有效路径，是进一步夯实社会治安综合治理基层基础的重要载体。通过该系统项目的建设，可以</w:t>
      </w:r>
      <w:r>
        <w:rPr>
          <w:rFonts w:ascii="仿宋" w:hAnsi="仿宋" w:eastAsia="仿宋" w:cs="仿宋_GB2312"/>
          <w:sz w:val="32"/>
          <w:szCs w:val="32"/>
        </w:rPr>
        <w:t>在纵向</w:t>
      </w:r>
      <w:r>
        <w:rPr>
          <w:rFonts w:hint="eastAsia" w:ascii="仿宋" w:hAnsi="仿宋" w:eastAsia="仿宋" w:cs="仿宋_GB2312"/>
          <w:sz w:val="32"/>
          <w:szCs w:val="32"/>
        </w:rPr>
        <w:t>与</w:t>
      </w:r>
      <w:r>
        <w:rPr>
          <w:rFonts w:ascii="仿宋" w:hAnsi="仿宋" w:eastAsia="仿宋" w:cs="仿宋_GB2312"/>
          <w:sz w:val="32"/>
          <w:szCs w:val="32"/>
        </w:rPr>
        <w:t>省</w:t>
      </w:r>
      <w:r>
        <w:rPr>
          <w:rFonts w:hint="eastAsia" w:ascii="仿宋" w:hAnsi="仿宋" w:eastAsia="仿宋" w:cs="仿宋_GB2312"/>
          <w:sz w:val="32"/>
          <w:szCs w:val="32"/>
        </w:rPr>
        <w:t>、</w:t>
      </w:r>
      <w:r>
        <w:rPr>
          <w:rFonts w:ascii="仿宋" w:hAnsi="仿宋" w:eastAsia="仿宋" w:cs="仿宋_GB2312"/>
          <w:sz w:val="32"/>
          <w:szCs w:val="32"/>
        </w:rPr>
        <w:t>市</w:t>
      </w:r>
      <w:r>
        <w:rPr>
          <w:rFonts w:hint="eastAsia" w:ascii="仿宋" w:hAnsi="仿宋" w:eastAsia="仿宋" w:cs="仿宋_GB2312"/>
          <w:sz w:val="32"/>
          <w:szCs w:val="32"/>
        </w:rPr>
        <w:t>、</w:t>
      </w:r>
      <w:r>
        <w:rPr>
          <w:rFonts w:ascii="仿宋" w:hAnsi="仿宋" w:eastAsia="仿宋" w:cs="仿宋_GB2312"/>
          <w:sz w:val="32"/>
          <w:szCs w:val="32"/>
        </w:rPr>
        <w:t>县</w:t>
      </w:r>
      <w:r>
        <w:rPr>
          <w:rFonts w:hint="eastAsia" w:ascii="仿宋" w:hAnsi="仿宋" w:eastAsia="仿宋" w:cs="仿宋_GB2312"/>
          <w:sz w:val="32"/>
          <w:szCs w:val="32"/>
        </w:rPr>
        <w:t>、</w:t>
      </w:r>
      <w:r>
        <w:rPr>
          <w:rFonts w:ascii="仿宋" w:hAnsi="仿宋" w:eastAsia="仿宋" w:cs="仿宋_GB2312"/>
          <w:sz w:val="32"/>
          <w:szCs w:val="32"/>
        </w:rPr>
        <w:t>乡镇</w:t>
      </w:r>
      <w:r>
        <w:rPr>
          <w:rFonts w:hint="eastAsia" w:ascii="仿宋" w:hAnsi="仿宋" w:eastAsia="仿宋" w:cs="仿宋_GB2312"/>
          <w:sz w:val="32"/>
          <w:szCs w:val="32"/>
        </w:rPr>
        <w:t>、</w:t>
      </w:r>
      <w:r>
        <w:rPr>
          <w:rFonts w:ascii="仿宋" w:hAnsi="仿宋" w:eastAsia="仿宋" w:cs="仿宋_GB2312"/>
          <w:sz w:val="32"/>
          <w:szCs w:val="32"/>
        </w:rPr>
        <w:t>村（</w:t>
      </w:r>
      <w:r>
        <w:rPr>
          <w:rFonts w:hint="eastAsia" w:ascii="仿宋" w:hAnsi="仿宋" w:eastAsia="仿宋" w:cs="仿宋_GB2312"/>
          <w:sz w:val="32"/>
          <w:szCs w:val="32"/>
        </w:rPr>
        <w:t>社区</w:t>
      </w:r>
      <w:r>
        <w:rPr>
          <w:rFonts w:ascii="仿宋" w:hAnsi="仿宋" w:eastAsia="仿宋" w:cs="仿宋_GB2312"/>
          <w:sz w:val="32"/>
          <w:szCs w:val="32"/>
        </w:rPr>
        <w:t>）</w:t>
      </w:r>
      <w:r>
        <w:rPr>
          <w:rFonts w:hint="eastAsia" w:ascii="仿宋" w:hAnsi="仿宋" w:eastAsia="仿宋" w:cs="仿宋_GB2312"/>
          <w:sz w:val="32"/>
          <w:szCs w:val="32"/>
        </w:rPr>
        <w:t>各层级</w:t>
      </w:r>
      <w:r>
        <w:rPr>
          <w:rFonts w:ascii="仿宋" w:hAnsi="仿宋" w:eastAsia="仿宋" w:cs="仿宋_GB2312"/>
          <w:sz w:val="32"/>
          <w:szCs w:val="32"/>
        </w:rPr>
        <w:t>综治中心运转规范、衔接有序、指挥高效</w:t>
      </w:r>
      <w:r>
        <w:rPr>
          <w:rFonts w:hint="eastAsia" w:ascii="仿宋" w:hAnsi="仿宋" w:eastAsia="仿宋" w:cs="仿宋_GB2312"/>
          <w:sz w:val="32"/>
          <w:szCs w:val="32"/>
        </w:rPr>
        <w:t>，</w:t>
      </w:r>
      <w:r>
        <w:rPr>
          <w:rFonts w:ascii="仿宋" w:hAnsi="仿宋" w:eastAsia="仿宋" w:cs="仿宋_GB2312"/>
          <w:sz w:val="32"/>
          <w:szCs w:val="32"/>
        </w:rPr>
        <w:t>在横向</w:t>
      </w:r>
      <w:r>
        <w:rPr>
          <w:rFonts w:hint="eastAsia" w:ascii="仿宋" w:hAnsi="仿宋" w:eastAsia="仿宋" w:cs="仿宋_GB2312"/>
          <w:sz w:val="32"/>
          <w:szCs w:val="32"/>
        </w:rPr>
        <w:t>可</w:t>
      </w:r>
      <w:r>
        <w:rPr>
          <w:rFonts w:ascii="仿宋" w:hAnsi="仿宋" w:eastAsia="仿宋" w:cs="仿宋_GB2312"/>
          <w:sz w:val="32"/>
          <w:szCs w:val="32"/>
        </w:rPr>
        <w:t>促进综治中心与本地区各相关部门资源整合、信息共享、协调一致</w:t>
      </w:r>
      <w:r>
        <w:rPr>
          <w:rFonts w:hint="eastAsia" w:ascii="仿宋" w:hAnsi="仿宋" w:eastAsia="仿宋" w:cs="仿宋_GB2312"/>
          <w:sz w:val="32"/>
          <w:szCs w:val="32"/>
        </w:rPr>
        <w:t>，</w:t>
      </w:r>
      <w:r>
        <w:rPr>
          <w:rFonts w:ascii="仿宋" w:hAnsi="仿宋" w:eastAsia="仿宋" w:cs="仿宋_GB2312"/>
          <w:sz w:val="32"/>
          <w:szCs w:val="32"/>
        </w:rPr>
        <w:t>实现一体化运作，实体化运行，强化实战功能，突出工作实效，使</w:t>
      </w:r>
      <w:r>
        <w:rPr>
          <w:rFonts w:hint="eastAsia" w:ascii="仿宋" w:hAnsi="仿宋" w:eastAsia="仿宋" w:cs="仿宋_GB2312"/>
          <w:sz w:val="32"/>
          <w:szCs w:val="32"/>
        </w:rPr>
        <w:t>综治战线</w:t>
      </w:r>
      <w:r>
        <w:rPr>
          <w:rFonts w:ascii="仿宋" w:hAnsi="仿宋" w:eastAsia="仿宋" w:cs="仿宋_GB2312"/>
          <w:sz w:val="32"/>
          <w:szCs w:val="32"/>
        </w:rPr>
        <w:t>成为维护</w:t>
      </w:r>
      <w:r>
        <w:rPr>
          <w:rFonts w:hint="eastAsia" w:ascii="仿宋" w:hAnsi="仿宋" w:eastAsia="仿宋" w:cs="仿宋_GB2312"/>
          <w:sz w:val="32"/>
          <w:szCs w:val="32"/>
        </w:rPr>
        <w:t>我市的</w:t>
      </w:r>
      <w:r>
        <w:rPr>
          <w:rFonts w:ascii="仿宋" w:hAnsi="仿宋" w:eastAsia="仿宋" w:cs="仿宋_GB2312"/>
          <w:sz w:val="32"/>
          <w:szCs w:val="32"/>
        </w:rPr>
        <w:t>社会治安与社会稳定的一道防线</w:t>
      </w:r>
      <w:r>
        <w:rPr>
          <w:rFonts w:hint="eastAsia" w:ascii="仿宋" w:hAnsi="仿宋" w:eastAsia="仿宋" w:cs="仿宋_GB2312"/>
          <w:sz w:val="32"/>
          <w:szCs w:val="32"/>
        </w:rPr>
        <w:t>。</w:t>
      </w:r>
    </w:p>
    <w:p>
      <w:pPr>
        <w:spacing w:line="5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加快推进乡村综治中心规范化建设，有效形成“矛盾纠纷联调、社会治安联防、重点问题联治、重点人员联管、服务管理联抓、基层平安联创”工作格局。通过综治中心的信息化、</w:t>
      </w:r>
      <w:r>
        <w:rPr>
          <w:rFonts w:ascii="仿宋" w:hAnsi="仿宋" w:eastAsia="仿宋" w:cs="仿宋_GB2312"/>
          <w:sz w:val="32"/>
          <w:szCs w:val="32"/>
        </w:rPr>
        <w:t>规范化建设，</w:t>
      </w:r>
      <w:r>
        <w:rPr>
          <w:rFonts w:hint="eastAsia" w:ascii="仿宋" w:hAnsi="仿宋" w:eastAsia="仿宋" w:cs="仿宋_GB2312"/>
          <w:sz w:val="32"/>
          <w:szCs w:val="32"/>
        </w:rPr>
        <w:t>使管理与服务下沉到社区与网格，从源头上化解社会矛盾，在社会治理和服务的各个领域进一步提升管理水平和绩效，将有力地推进平安和谐社会的建设。</w:t>
      </w:r>
    </w:p>
    <w:p>
      <w:pPr>
        <w:adjustRightInd w:val="false"/>
        <w:snapToGrid w:val="false"/>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根据原省综治委《关于加强综治中心规范化建设的指导意见》（川综治委﹝2017﹞8号）和省、德阳市相关文件和会议精神，上级要求我市建成县级综治中心、所有乡镇综治中心和村（社区）综治中心。通过考察学习及多方论证，确定了综治中心功能设计建设方案。一是实现省、市、县三级综治数据的无缝对接，以及县、乡、村各层级综治中心纵向贯通的数据互联互通；二是融合“12345”受理平台、微信公众号等，实现事件微信上报、分流、处理、监督；三是将雪亮工程、天网、社会公共视频、行业视频等视频图像统一整合到一个视频图像共享平台中，并实行分网、分行业等权限控制管理。</w:t>
      </w:r>
    </w:p>
    <w:p>
      <w:pPr>
        <w:adjustRightInd w:val="false"/>
        <w:snapToGrid w:val="false"/>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3．资金管理办法制定情况，资金支持具体项目的条件、范围与支持方式概况。</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2018年8月向市政府报送《关于全市综治中心建设经费的请示》（广委政法〔2018〕30号），并经2018年12月市财经领导小组会议研究通过。项目资金到位。</w:t>
      </w:r>
    </w:p>
    <w:p>
      <w:pPr>
        <w:adjustRightInd w:val="false"/>
        <w:snapToGrid w:val="false"/>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4．资金分配的原则及考虑因素。</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广汉市综治中心建设（平台信息系统）项目”合同金额776.68万元，截止2019年末，已经按照合同于2019年9月和2019年12月分两次分别支付233.004万元和310.672万元，总计占合同总金额的70%，现有30%未到支付时点。按照项目合同约定，项目的实际支出情况，资金开支范围、标准及支付进度，支付依据等均合规合法，资金支付与资金计划基本相符。项目管理符合财务管理相关规定。</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false"/>
        <w:snapToGrid w:val="false"/>
        <w:spacing w:line="600" w:lineRule="exact"/>
        <w:ind w:firstLine="720"/>
        <w:rPr>
          <w:rFonts w:ascii="仿宋_GB2312" w:hAnsi="宋体" w:eastAsia="仿宋_GB2312"/>
          <w:sz w:val="32"/>
          <w:szCs w:val="32"/>
          <w:lang w:val="zh-CN"/>
        </w:rPr>
      </w:pPr>
      <w:r>
        <w:rPr>
          <w:rFonts w:hint="eastAsia" w:ascii="仿宋" w:hAnsi="仿宋" w:eastAsia="仿宋" w:cs="仿宋_GB2312"/>
          <w:sz w:val="32"/>
          <w:szCs w:val="32"/>
        </w:rPr>
        <w:t>1．项目主要内容。</w:t>
      </w:r>
    </w:p>
    <w:p>
      <w:pPr>
        <w:adjustRightInd w:val="false"/>
        <w:snapToGrid w:val="false"/>
        <w:spacing w:line="600" w:lineRule="exact"/>
        <w:ind w:firstLine="480" w:firstLineChars="150"/>
        <w:rPr>
          <w:rFonts w:ascii="仿宋" w:hAnsi="仿宋" w:eastAsia="仿宋" w:cs="仿宋_GB2312"/>
          <w:sz w:val="32"/>
          <w:szCs w:val="32"/>
        </w:rPr>
      </w:pPr>
      <w:r>
        <w:rPr>
          <w:rFonts w:hint="eastAsia" w:ascii="仿宋" w:hAnsi="仿宋" w:eastAsia="仿宋" w:cs="仿宋_GB2312"/>
          <w:sz w:val="32"/>
          <w:szCs w:val="32"/>
        </w:rPr>
        <w:t>（1）视频图像信息资源交换共享平台。视频图像交换共享平台是整合雪亮工程、天网、社会公共视频、行业视频等视频图像的共享平台中，具有严格的权限控制管理功能。</w:t>
      </w:r>
    </w:p>
    <w:p>
      <w:pPr>
        <w:adjustRightInd w:val="false"/>
        <w:snapToGrid w:val="false"/>
        <w:spacing w:line="600" w:lineRule="exact"/>
        <w:ind w:firstLine="480" w:firstLineChars="150"/>
        <w:rPr>
          <w:rFonts w:ascii="仿宋" w:hAnsi="仿宋" w:eastAsia="仿宋" w:cs="仿宋_GB2312"/>
          <w:sz w:val="32"/>
          <w:szCs w:val="32"/>
        </w:rPr>
      </w:pPr>
      <w:r>
        <w:rPr>
          <w:rFonts w:hint="eastAsia" w:ascii="仿宋" w:hAnsi="仿宋" w:eastAsia="仿宋" w:cs="仿宋_GB2312"/>
          <w:sz w:val="32"/>
          <w:szCs w:val="32"/>
        </w:rPr>
        <w:t>（2）综治数据平台系统（数据共享交换平台</w:t>
      </w:r>
      <w:r>
        <w:rPr>
          <w:rFonts w:ascii="仿宋" w:hAnsi="仿宋" w:eastAsia="仿宋" w:cs="仿宋_GB2312"/>
          <w:sz w:val="32"/>
          <w:szCs w:val="32"/>
        </w:rPr>
        <w:t>）</w:t>
      </w:r>
      <w:r>
        <w:rPr>
          <w:rFonts w:hint="eastAsia" w:ascii="仿宋" w:hAnsi="仿宋" w:eastAsia="仿宋" w:cs="仿宋_GB2312"/>
          <w:sz w:val="32"/>
          <w:szCs w:val="32"/>
        </w:rPr>
        <w:t>。实现省、市、县三级综治数据的无缝对接。以及县、乡、村各层级综治中心纵向贯通的数据互联互通。</w:t>
      </w:r>
    </w:p>
    <w:p>
      <w:pPr>
        <w:adjustRightInd w:val="false"/>
        <w:snapToGrid w:val="false"/>
        <w:spacing w:line="600" w:lineRule="exact"/>
        <w:ind w:firstLine="480" w:firstLineChars="150"/>
        <w:rPr>
          <w:rFonts w:ascii="仿宋" w:hAnsi="仿宋" w:eastAsia="仿宋" w:cs="仿宋_GB2312"/>
          <w:sz w:val="32"/>
          <w:szCs w:val="32"/>
        </w:rPr>
      </w:pPr>
      <w:r>
        <w:rPr>
          <w:rFonts w:hint="eastAsia" w:ascii="仿宋" w:hAnsi="仿宋" w:eastAsia="仿宋" w:cs="仿宋_GB2312"/>
          <w:sz w:val="32"/>
          <w:szCs w:val="32"/>
        </w:rPr>
        <w:t>（3）综治信息管理平台系统。广汉市综治中心建成后，将实现国家发布的社会治安基础平台建设标准9+X模式。9就是我们的综治组织及综合业务、实有人口、特殊人群、重点青少年、非公有制经济组织和社会组织模块、社会治安管理、矛盾纠纷排查化解、铁路护路、校园及周边安全九大基础子模块，也就是九大基础数据库，全国统一标准接口，可以实现各地件的信息交互。X 就是各个省市自治区的地方特色，跟具自己实际情况建设的功能模块。</w:t>
      </w:r>
    </w:p>
    <w:p>
      <w:pPr>
        <w:adjustRightInd w:val="false"/>
        <w:snapToGrid w:val="false"/>
        <w:spacing w:line="600" w:lineRule="exact"/>
        <w:ind w:firstLine="480" w:firstLineChars="150"/>
        <w:rPr>
          <w:rFonts w:ascii="仿宋" w:hAnsi="仿宋" w:eastAsia="仿宋" w:cs="仿宋_GB2312"/>
          <w:sz w:val="32"/>
          <w:szCs w:val="32"/>
        </w:rPr>
      </w:pPr>
      <w:r>
        <w:rPr>
          <w:rFonts w:hint="eastAsia" w:ascii="仿宋" w:hAnsi="仿宋" w:eastAsia="仿宋" w:cs="仿宋_GB2312"/>
          <w:sz w:val="32"/>
          <w:szCs w:val="32"/>
        </w:rPr>
        <w:t>（4）其他相关配套系统及设备设施。包括平台系统计算处理设备、指挥调度操作终端</w:t>
      </w:r>
      <w:r>
        <w:rPr>
          <w:rFonts w:ascii="仿宋" w:hAnsi="仿宋" w:eastAsia="仿宋" w:cs="仿宋_GB2312"/>
          <w:sz w:val="32"/>
          <w:szCs w:val="32"/>
        </w:rPr>
        <w:t>、</w:t>
      </w:r>
      <w:r>
        <w:rPr>
          <w:rFonts w:hint="eastAsia" w:ascii="仿宋" w:hAnsi="仿宋" w:eastAsia="仿宋" w:cs="仿宋_GB2312"/>
          <w:sz w:val="32"/>
          <w:szCs w:val="32"/>
        </w:rPr>
        <w:t>指挥研判中心会议音响系统、中心信息机房系统、视频会议系统中心</w:t>
      </w:r>
      <w:r>
        <w:rPr>
          <w:rFonts w:ascii="仿宋" w:hAnsi="仿宋" w:eastAsia="仿宋" w:cs="仿宋_GB2312"/>
          <w:sz w:val="32"/>
          <w:szCs w:val="32"/>
        </w:rPr>
        <w:t>、</w:t>
      </w:r>
      <w:r>
        <w:rPr>
          <w:rFonts w:hint="eastAsia" w:ascii="仿宋" w:hAnsi="仿宋" w:eastAsia="仿宋" w:cs="仿宋_GB2312"/>
          <w:sz w:val="32"/>
          <w:szCs w:val="32"/>
        </w:rPr>
        <w:t>指挥研判中心其他配套系统及设备设施</w:t>
      </w:r>
      <w:r>
        <w:rPr>
          <w:rFonts w:ascii="仿宋" w:hAnsi="仿宋" w:eastAsia="仿宋" w:cs="仿宋_GB2312"/>
          <w:sz w:val="32"/>
          <w:szCs w:val="32"/>
        </w:rPr>
        <w:t>、</w:t>
      </w:r>
      <w:r>
        <w:rPr>
          <w:rFonts w:hint="eastAsia" w:ascii="仿宋" w:hAnsi="仿宋" w:eastAsia="仿宋" w:cs="仿宋_GB2312"/>
          <w:sz w:val="32"/>
          <w:szCs w:val="32"/>
        </w:rPr>
        <w:t>乡镇综治中心建设、示范村综治中心建设。</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2．该项目申报建设内容、金额、进度与实际相符，申报目标真实、合理、可行。</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我委项目绩效自评采用调查评分，自行评价的相结合的方法实施。</w:t>
      </w:r>
    </w:p>
    <w:p>
      <w:pPr>
        <w:adjustRightInd w:val="false"/>
        <w:snapToGrid w:val="false"/>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2018年8月向市政府报送《关于全市综治中心建设经费的请示》（广委政法〔2018〕30号），并经2018年12月市财经领导小组会议研究通过。</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（二）资金计划、到位及使用情况</w:t>
      </w:r>
    </w:p>
    <w:p>
      <w:pPr>
        <w:adjustRightInd w:val="false"/>
        <w:snapToGrid w:val="false"/>
        <w:spacing w:line="600" w:lineRule="exact"/>
        <w:ind w:firstLine="720"/>
        <w:rPr>
          <w:rFonts w:ascii="仿宋" w:hAnsi="仿宋" w:eastAsia="仿宋" w:cs="仿宋_GB2312"/>
          <w:sz w:val="32"/>
          <w:szCs w:val="32"/>
        </w:rPr>
      </w:pPr>
      <w:r>
        <w:rPr>
          <w:rFonts w:hint="eastAsia" w:ascii="楷体_GB2312" w:hAnsi="宋体" w:eastAsia="楷体_GB2312"/>
          <w:sz w:val="32"/>
          <w:szCs w:val="32"/>
          <w:lang w:val="zh-CN"/>
        </w:rPr>
        <w:t>1．资金计划。</w:t>
      </w:r>
      <w:r>
        <w:rPr>
          <w:rFonts w:hint="eastAsia" w:ascii="仿宋" w:hAnsi="仿宋" w:eastAsia="仿宋" w:cs="仿宋_GB2312"/>
          <w:sz w:val="32"/>
          <w:szCs w:val="32"/>
        </w:rPr>
        <w:t>根据原省综治委《关于加强综治中心规范化建设的指导意见》（川综治委﹝2017﹞8号）和省、德阳市相关文件和会议精神，上级要求我市建成县级综治中心、所有乡镇综治中心和村（社区）综治中心。通过考察学习及多方论证，确定了综治中心功能设计建设方案。</w:t>
      </w:r>
    </w:p>
    <w:p>
      <w:pPr>
        <w:adjustRightInd w:val="false"/>
        <w:snapToGrid w:val="false"/>
        <w:spacing w:line="600" w:lineRule="exact"/>
        <w:ind w:firstLine="720"/>
        <w:rPr>
          <w:rFonts w:ascii="仿宋" w:hAnsi="仿宋" w:eastAsia="仿宋" w:cs="仿宋_GB2312"/>
          <w:sz w:val="32"/>
          <w:szCs w:val="32"/>
        </w:rPr>
      </w:pPr>
      <w:r>
        <w:rPr>
          <w:rFonts w:hint="eastAsia" w:ascii="楷体_GB2312" w:hAnsi="宋体" w:eastAsia="楷体_GB2312"/>
          <w:sz w:val="32"/>
          <w:szCs w:val="32"/>
          <w:lang w:val="zh-CN"/>
        </w:rPr>
        <w:t>2．资金到位。</w:t>
      </w:r>
      <w:r>
        <w:rPr>
          <w:rFonts w:hint="eastAsia" w:ascii="仿宋" w:hAnsi="仿宋" w:eastAsia="仿宋" w:cs="仿宋_GB2312"/>
          <w:sz w:val="32"/>
          <w:szCs w:val="32"/>
        </w:rPr>
        <w:t>2018年8月向市政府报送《关于全市综治中心建设经费的请示》（广委政法〔2018〕30号），并经2018年12月市财经领导小组会议研究通过。</w:t>
      </w:r>
    </w:p>
    <w:p>
      <w:pPr>
        <w:spacing w:line="580" w:lineRule="exact"/>
        <w:ind w:firstLine="640" w:firstLineChars="200"/>
        <w:rPr>
          <w:rFonts w:ascii="仿宋" w:hAnsi="仿宋" w:eastAsia="仿宋" w:cs="仿宋_GB2312"/>
          <w:sz w:val="32"/>
          <w:szCs w:val="32"/>
        </w:rPr>
      </w:pPr>
      <w:r>
        <w:rPr>
          <w:rFonts w:hint="eastAsia" w:ascii="楷体_GB2312" w:hAnsi="宋体" w:eastAsia="楷体_GB2312"/>
          <w:sz w:val="32"/>
          <w:szCs w:val="32"/>
          <w:lang w:val="zh-CN"/>
        </w:rPr>
        <w:t>3．资金使用。</w:t>
      </w:r>
      <w:r>
        <w:rPr>
          <w:rFonts w:hint="eastAsia" w:ascii="仿宋" w:hAnsi="仿宋" w:eastAsia="仿宋" w:cs="仿宋_GB2312"/>
          <w:sz w:val="32"/>
          <w:szCs w:val="32"/>
        </w:rPr>
        <w:t>截止2019年末，已经按照合同于2019年9月和2019年12月分两次分别支付233.004万元和310.672万元，总计占合同总金额的70%，现有30%未到支付时点。按照项目合同约定，项目的实际支出情况，资金开支范围、标准及支付进度，支付依据等均合规合法，资金支付与资金计划基本相符。项目管理符合财务管理相关规定。</w:t>
      </w:r>
    </w:p>
    <w:p>
      <w:pPr>
        <w:autoSpaceDE w:val="false"/>
        <w:autoSpaceDN w:val="false"/>
        <w:adjustRightInd w:val="false"/>
        <w:spacing w:line="580" w:lineRule="exact"/>
        <w:ind w:firstLine="643" w:firstLineChars="200"/>
        <w:jc w:val="left"/>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我委在财务管理上制定了健全的财务管理制度，严格执行财务管理制度，账务处理及时，会计核算规范。</w:t>
      </w:r>
    </w:p>
    <w:p>
      <w:pPr>
        <w:adjustRightInd w:val="false"/>
        <w:snapToGrid w:val="false"/>
        <w:spacing w:line="600" w:lineRule="exact"/>
        <w:ind w:firstLine="720"/>
        <w:rPr>
          <w:rFonts w:ascii="黑体" w:hAnsi="宋体" w:eastAsia="黑体"/>
          <w:sz w:val="32"/>
          <w:szCs w:val="32"/>
        </w:rPr>
      </w:pPr>
      <w:r>
        <w:rPr>
          <w:rFonts w:hint="eastAsia" w:ascii="黑体" w:hAnsi="宋体" w:eastAsia="黑体"/>
          <w:sz w:val="32"/>
          <w:szCs w:val="32"/>
        </w:rPr>
        <w:t>三、项目实施及管理情况</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我委对项目设有项目负责人对所实施的项目进行追踪管理，推进实施，组织有序、管理有方。</w:t>
      </w:r>
    </w:p>
    <w:p>
      <w:pPr>
        <w:adjustRightInd w:val="false"/>
        <w:snapToGrid w:val="false"/>
        <w:spacing w:line="600" w:lineRule="exact"/>
        <w:ind w:left="720"/>
        <w:rPr>
          <w:rFonts w:ascii="楷体_GB2312" w:hAnsi="宋体" w:eastAsia="楷体_GB2312"/>
          <w:b/>
          <w:sz w:val="32"/>
          <w:szCs w:val="32"/>
          <w:lang w:val="zh-CN"/>
        </w:rPr>
      </w:pPr>
      <w:r>
        <w:rPr>
          <w:rFonts w:hint="eastAsia" w:ascii="楷体_GB2312" w:hAnsi="宋体" w:eastAsia="楷体_GB2312"/>
          <w:b/>
          <w:sz w:val="32"/>
          <w:szCs w:val="32"/>
          <w:lang w:val="zh-CN"/>
        </w:rPr>
        <w:t>（一）项目组织架构及实施流程。</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项目单位为中共广汉市委政法委员会，事前进行了可行性论证，项目是政府采购货物，通过公开招标实施，货物到场后要进行验收、调试、在验收合格后按合同约定付款。</w:t>
      </w:r>
    </w:p>
    <w:p>
      <w:pPr>
        <w:pStyle w:val="000020"/>
        <w:numPr>
          <w:ilvl w:val="0"/>
          <w:numId w:val="1"/>
        </w:numPr>
        <w:adjustRightInd w:val="false"/>
        <w:snapToGrid w:val="false"/>
        <w:spacing w:line="600" w:lineRule="exact"/>
        <w:ind w:firstLineChars="0"/>
        <w:rPr>
          <w:rFonts w:ascii="楷体_GB2312" w:hAnsi="宋体" w:eastAsia="楷体_GB2312"/>
          <w:b/>
          <w:sz w:val="32"/>
          <w:szCs w:val="32"/>
          <w:lang w:val="zh-CN"/>
        </w:rPr>
      </w:pPr>
      <w:r>
        <w:rPr>
          <w:rFonts w:hint="eastAsia" w:ascii="楷体_GB2312" w:hAnsi="宋体" w:eastAsia="楷体_GB2312"/>
          <w:b/>
          <w:sz w:val="32"/>
          <w:szCs w:val="32"/>
          <w:lang w:val="zh-CN"/>
        </w:rPr>
        <w:t>项目管理情况。</w:t>
      </w:r>
    </w:p>
    <w:p>
      <w:pPr>
        <w:adjustRightInd w:val="false"/>
        <w:snapToGrid w:val="false"/>
        <w:spacing w:line="600" w:lineRule="exact"/>
        <w:ind w:firstLine="640" w:firstLineChars="200"/>
        <w:rPr>
          <w:rFonts w:ascii="仿宋_GB2312" w:hAnsi="宋体" w:eastAsia="仿宋_GB2312"/>
          <w:sz w:val="32"/>
          <w:szCs w:val="32"/>
          <w:lang w:val="zh-CN"/>
        </w:rPr>
      </w:pPr>
      <w:r>
        <w:rPr>
          <w:rFonts w:hint="eastAsia" w:ascii="仿宋" w:hAnsi="仿宋" w:eastAsia="仿宋" w:cs="仿宋_GB2312"/>
          <w:sz w:val="32"/>
          <w:szCs w:val="32"/>
        </w:rPr>
        <w:t>该项目按照公开招标程序开展，遵循政府采购相关规定，程序合法合规。</w:t>
      </w:r>
    </w:p>
    <w:p>
      <w:pPr>
        <w:pStyle w:val="000020"/>
        <w:numPr>
          <w:ilvl w:val="0"/>
          <w:numId w:val="1"/>
        </w:numPr>
        <w:adjustRightInd w:val="false"/>
        <w:snapToGrid w:val="false"/>
        <w:spacing w:line="600" w:lineRule="exact"/>
        <w:ind w:firstLineChars="0"/>
        <w:rPr>
          <w:rFonts w:ascii="楷体_GB2312" w:hAnsi="宋体" w:eastAsia="楷体_GB2312"/>
          <w:b/>
          <w:sz w:val="32"/>
          <w:szCs w:val="32"/>
          <w:lang w:val="zh-CN"/>
        </w:rPr>
      </w:pPr>
      <w:r>
        <w:rPr>
          <w:rFonts w:hint="eastAsia" w:ascii="楷体_GB2312" w:hAnsi="宋体" w:eastAsia="楷体_GB2312"/>
          <w:b/>
          <w:sz w:val="32"/>
          <w:szCs w:val="32"/>
          <w:lang w:val="zh-CN"/>
        </w:rPr>
        <w:t>项目监管情况。</w:t>
      </w:r>
    </w:p>
    <w:p>
      <w:pPr>
        <w:adjustRightInd w:val="false"/>
        <w:snapToGrid w:val="false"/>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在项目实施过程中，我委一是安排了项目负责人对实施过程进行相应监督；二是抽取专家库专家对该项目的专业性问题进行验收，保证商品质量合格，运行正常。</w:t>
      </w:r>
    </w:p>
    <w:p>
      <w:pPr>
        <w:adjustRightInd w:val="false"/>
        <w:snapToGrid w:val="false"/>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ind w:firstLine="640" w:firstLineChars="200"/>
        <w:rPr/>
      </w:pPr>
      <w:r>
        <w:rPr>
          <w:rFonts w:hint="eastAsia" w:ascii="仿宋" w:hAnsi="仿宋" w:eastAsia="仿宋" w:cs="仿宋_GB2312"/>
          <w:sz w:val="32"/>
          <w:szCs w:val="32"/>
        </w:rPr>
        <w:t>因</w:t>
      </w:r>
      <w:r>
        <w:rPr>
          <w:rFonts w:ascii="仿宋" w:hAnsi="仿宋" w:eastAsia="仿宋" w:cs="仿宋_GB2312"/>
          <w:sz w:val="32"/>
          <w:szCs w:val="32"/>
        </w:rPr>
        <w:t>乡镇行政区划调整改革、村级建制调整及社区优化改革</w:t>
      </w:r>
      <w:r>
        <w:rPr>
          <w:rFonts w:hint="eastAsia" w:ascii="仿宋" w:hAnsi="仿宋" w:eastAsia="仿宋" w:cs="仿宋_GB2312"/>
          <w:sz w:val="32"/>
          <w:szCs w:val="32"/>
        </w:rPr>
        <w:t>影响，项目暂缓实施，本着实事求是原则根据乡镇、村（社区）调整结果，将原和兴镇、西外乡、松林镇、兴隆镇、西高镇、新平镇共6个乡镇的综治中心建设目标取消，相应资金将严格按照财政部门有关项目管理规定处置。市综治中心平台信息系统、</w:t>
      </w:r>
      <w:r>
        <w:rPr>
          <w:rFonts w:ascii="仿宋" w:hAnsi="仿宋" w:eastAsia="仿宋" w:cs="仿宋_GB2312"/>
          <w:sz w:val="32"/>
          <w:szCs w:val="32"/>
        </w:rPr>
        <w:t>乡镇行政区划调整改革</w:t>
      </w:r>
      <w:r>
        <w:rPr>
          <w:rFonts w:hint="eastAsia" w:ascii="仿宋" w:hAnsi="仿宋" w:eastAsia="仿宋" w:cs="仿宋_GB2312"/>
          <w:sz w:val="32"/>
          <w:szCs w:val="32"/>
        </w:rPr>
        <w:t>后除未纳入采购的雒城镇、金轮镇外其他镇（街道）及社区综治中心示范点按计划实施。因上述原因及新冠肺炎疫情及其附加影响，目前项目实际完成量约为60%</w:t>
      </w:r>
      <w:r>
        <w:rPr>
          <w:rFonts w:hint="eastAsia" w:ascii="仿宋_GB2312" w:hAnsi="仿宋_GB2312" w:cs="仿宋_GB2312"/>
          <w:szCs w:val="32"/>
        </w:rPr>
        <w:t>。</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经济效益：该项目通过公开招投标，择优选择承建单位，从总量上控制成本。</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社会效益：该项目是新形势下不断推进国家治理体系和治理能力现代化的必然要求，是实现社会治理由被动应对处置向主动预测预警预防转变的有效路径，是进一步夯实社会治安综合治理基层基础的重要载体。通过该系统项目的建设，可以</w:t>
      </w:r>
      <w:r>
        <w:rPr>
          <w:rFonts w:ascii="仿宋" w:hAnsi="仿宋" w:eastAsia="仿宋" w:cs="仿宋_GB2312"/>
          <w:sz w:val="32"/>
          <w:szCs w:val="32"/>
        </w:rPr>
        <w:t>在纵向</w:t>
      </w:r>
      <w:r>
        <w:rPr>
          <w:rFonts w:hint="eastAsia" w:ascii="仿宋" w:hAnsi="仿宋" w:eastAsia="仿宋" w:cs="仿宋_GB2312"/>
          <w:sz w:val="32"/>
          <w:szCs w:val="32"/>
        </w:rPr>
        <w:t>与</w:t>
      </w:r>
      <w:r>
        <w:rPr>
          <w:rFonts w:ascii="仿宋" w:hAnsi="仿宋" w:eastAsia="仿宋" w:cs="仿宋_GB2312"/>
          <w:sz w:val="32"/>
          <w:szCs w:val="32"/>
        </w:rPr>
        <w:t>省</w:t>
      </w:r>
      <w:r>
        <w:rPr>
          <w:rFonts w:hint="eastAsia" w:ascii="仿宋" w:hAnsi="仿宋" w:eastAsia="仿宋" w:cs="仿宋_GB2312"/>
          <w:sz w:val="32"/>
          <w:szCs w:val="32"/>
        </w:rPr>
        <w:t>、</w:t>
      </w:r>
      <w:r>
        <w:rPr>
          <w:rFonts w:ascii="仿宋" w:hAnsi="仿宋" w:eastAsia="仿宋" w:cs="仿宋_GB2312"/>
          <w:sz w:val="32"/>
          <w:szCs w:val="32"/>
        </w:rPr>
        <w:t>市</w:t>
      </w:r>
      <w:r>
        <w:rPr>
          <w:rFonts w:hint="eastAsia" w:ascii="仿宋" w:hAnsi="仿宋" w:eastAsia="仿宋" w:cs="仿宋_GB2312"/>
          <w:sz w:val="32"/>
          <w:szCs w:val="32"/>
        </w:rPr>
        <w:t>、</w:t>
      </w:r>
      <w:r>
        <w:rPr>
          <w:rFonts w:ascii="仿宋" w:hAnsi="仿宋" w:eastAsia="仿宋" w:cs="仿宋_GB2312"/>
          <w:sz w:val="32"/>
          <w:szCs w:val="32"/>
        </w:rPr>
        <w:t>县</w:t>
      </w:r>
      <w:r>
        <w:rPr>
          <w:rFonts w:hint="eastAsia" w:ascii="仿宋" w:hAnsi="仿宋" w:eastAsia="仿宋" w:cs="仿宋_GB2312"/>
          <w:sz w:val="32"/>
          <w:szCs w:val="32"/>
        </w:rPr>
        <w:t>、</w:t>
      </w:r>
      <w:r>
        <w:rPr>
          <w:rFonts w:ascii="仿宋" w:hAnsi="仿宋" w:eastAsia="仿宋" w:cs="仿宋_GB2312"/>
          <w:sz w:val="32"/>
          <w:szCs w:val="32"/>
        </w:rPr>
        <w:t>乡镇</w:t>
      </w:r>
      <w:r>
        <w:rPr>
          <w:rFonts w:hint="eastAsia" w:ascii="仿宋" w:hAnsi="仿宋" w:eastAsia="仿宋" w:cs="仿宋_GB2312"/>
          <w:sz w:val="32"/>
          <w:szCs w:val="32"/>
        </w:rPr>
        <w:t>、</w:t>
      </w:r>
      <w:r>
        <w:rPr>
          <w:rFonts w:ascii="仿宋" w:hAnsi="仿宋" w:eastAsia="仿宋" w:cs="仿宋_GB2312"/>
          <w:sz w:val="32"/>
          <w:szCs w:val="32"/>
        </w:rPr>
        <w:t>村（</w:t>
      </w:r>
      <w:r>
        <w:rPr>
          <w:rFonts w:hint="eastAsia" w:ascii="仿宋" w:hAnsi="仿宋" w:eastAsia="仿宋" w:cs="仿宋_GB2312"/>
          <w:sz w:val="32"/>
          <w:szCs w:val="32"/>
        </w:rPr>
        <w:t>社区</w:t>
      </w:r>
      <w:r>
        <w:rPr>
          <w:rFonts w:ascii="仿宋" w:hAnsi="仿宋" w:eastAsia="仿宋" w:cs="仿宋_GB2312"/>
          <w:sz w:val="32"/>
          <w:szCs w:val="32"/>
        </w:rPr>
        <w:t>）</w:t>
      </w:r>
      <w:r>
        <w:rPr>
          <w:rFonts w:hint="eastAsia" w:ascii="仿宋" w:hAnsi="仿宋" w:eastAsia="仿宋" w:cs="仿宋_GB2312"/>
          <w:sz w:val="32"/>
          <w:szCs w:val="32"/>
        </w:rPr>
        <w:t>各层级</w:t>
      </w:r>
      <w:r>
        <w:rPr>
          <w:rFonts w:ascii="仿宋" w:hAnsi="仿宋" w:eastAsia="仿宋" w:cs="仿宋_GB2312"/>
          <w:sz w:val="32"/>
          <w:szCs w:val="32"/>
        </w:rPr>
        <w:t>综治中心运转规范、衔接有序、指挥高效</w:t>
      </w:r>
      <w:r>
        <w:rPr>
          <w:rFonts w:hint="eastAsia" w:ascii="仿宋" w:hAnsi="仿宋" w:eastAsia="仿宋" w:cs="仿宋_GB2312"/>
          <w:sz w:val="32"/>
          <w:szCs w:val="32"/>
        </w:rPr>
        <w:t>，</w:t>
      </w:r>
      <w:r>
        <w:rPr>
          <w:rFonts w:ascii="仿宋" w:hAnsi="仿宋" w:eastAsia="仿宋" w:cs="仿宋_GB2312"/>
          <w:sz w:val="32"/>
          <w:szCs w:val="32"/>
        </w:rPr>
        <w:t>在横向</w:t>
      </w:r>
      <w:r>
        <w:rPr>
          <w:rFonts w:hint="eastAsia" w:ascii="仿宋" w:hAnsi="仿宋" w:eastAsia="仿宋" w:cs="仿宋_GB2312"/>
          <w:sz w:val="32"/>
          <w:szCs w:val="32"/>
        </w:rPr>
        <w:t>可</w:t>
      </w:r>
      <w:r>
        <w:rPr>
          <w:rFonts w:ascii="仿宋" w:hAnsi="仿宋" w:eastAsia="仿宋" w:cs="仿宋_GB2312"/>
          <w:sz w:val="32"/>
          <w:szCs w:val="32"/>
        </w:rPr>
        <w:t>促进综治中心与本地区各相关部门资源整合、信息共享、协调一致</w:t>
      </w:r>
      <w:r>
        <w:rPr>
          <w:rFonts w:hint="eastAsia" w:ascii="仿宋" w:hAnsi="仿宋" w:eastAsia="仿宋" w:cs="仿宋_GB2312"/>
          <w:sz w:val="32"/>
          <w:szCs w:val="32"/>
        </w:rPr>
        <w:t>，</w:t>
      </w:r>
      <w:r>
        <w:rPr>
          <w:rFonts w:ascii="仿宋" w:hAnsi="仿宋" w:eastAsia="仿宋" w:cs="仿宋_GB2312"/>
          <w:sz w:val="32"/>
          <w:szCs w:val="32"/>
        </w:rPr>
        <w:t>实现一体化运作，实体化运行，强化实战功能，突出工作实效，使</w:t>
      </w:r>
      <w:r>
        <w:rPr>
          <w:rFonts w:hint="eastAsia" w:ascii="仿宋" w:hAnsi="仿宋" w:eastAsia="仿宋" w:cs="仿宋_GB2312"/>
          <w:sz w:val="32"/>
          <w:szCs w:val="32"/>
        </w:rPr>
        <w:t>综治战线</w:t>
      </w:r>
      <w:r>
        <w:rPr>
          <w:rFonts w:ascii="仿宋" w:hAnsi="仿宋" w:eastAsia="仿宋" w:cs="仿宋_GB2312"/>
          <w:sz w:val="32"/>
          <w:szCs w:val="32"/>
        </w:rPr>
        <w:t>成为维护</w:t>
      </w:r>
      <w:r>
        <w:rPr>
          <w:rFonts w:hint="eastAsia" w:ascii="仿宋" w:hAnsi="仿宋" w:eastAsia="仿宋" w:cs="仿宋_GB2312"/>
          <w:sz w:val="32"/>
          <w:szCs w:val="32"/>
        </w:rPr>
        <w:t>我市的</w:t>
      </w:r>
      <w:r>
        <w:rPr>
          <w:rFonts w:ascii="仿宋" w:hAnsi="仿宋" w:eastAsia="仿宋" w:cs="仿宋_GB2312"/>
          <w:sz w:val="32"/>
          <w:szCs w:val="32"/>
        </w:rPr>
        <w:t>社会治安与社会稳定的一道防线</w:t>
      </w:r>
      <w:r>
        <w:rPr>
          <w:rFonts w:hint="eastAsia" w:ascii="仿宋" w:hAnsi="仿宋" w:eastAsia="仿宋" w:cs="仿宋_GB2312"/>
          <w:sz w:val="32"/>
          <w:szCs w:val="32"/>
        </w:rPr>
        <w:t>。</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生态效益：该项目属于社会治安管理的项目，不会对生态系统造成损害。</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可持续效益：项目建成将持续在社会治安基层治理等领域发挥作用。</w:t>
      </w:r>
    </w:p>
    <w:p>
      <w:pPr>
        <w:adjustRightInd w:val="false"/>
        <w:snapToGrid w:val="false"/>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根据该项目事前、事中、事后的实施情况及实施后将发挥的作用，我委对该项目绩效评价为优。</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通过对综治中心建设先进单位的优秀经验进行调研考察，对照去年1</w:t>
      </w:r>
      <w:r>
        <w:rPr>
          <w:rFonts w:ascii="仿宋" w:hAnsi="仿宋" w:eastAsia="仿宋" w:cs="仿宋_GB2312"/>
          <w:sz w:val="32"/>
          <w:szCs w:val="32"/>
        </w:rPr>
        <w:t>1</w:t>
      </w:r>
      <w:r>
        <w:rPr>
          <w:rFonts w:hint="eastAsia" w:ascii="仿宋" w:hAnsi="仿宋" w:eastAsia="仿宋" w:cs="仿宋_GB2312"/>
          <w:sz w:val="32"/>
          <w:szCs w:val="32"/>
        </w:rPr>
        <w:t>月份省政法委组织的全省政法系统米易综治建设经验交流，我市目前的综治中心建设存在立点不高、功能不全、部门信息孤岛、信息及时性、标准化程度不高等问题。</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1、资源整合。对涉及我市综合治理、数字化城市管理、应急事件指挥等有关部门进行视频资源共享整合，如公安天网、卡口、电警路口视频，水利山洪预警、国土地灾、学校、危化、应急、环保等的当前视频监控资源进行整合、统一接入综治中心平台，实现互通共享。对涉及上述事项等有关部门进行部分非敏感信息资源进行共享整合如公、检、法、司、民政、信访，人力资源、水利、国土、学校、住建、城管、卫计等部门的信息资源进行整合、统一接入综治中心平台。</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2、统一管理。避免重复建设浪费的前提下，又打破以前各部门的信息孤岛，逐步实现各类信息的一次采集、多次利用；多部门录入，多部门共享，实现城市管理信息一张网。对全市建成的视频及信息数据进行统一集中管理、将其建设成为形成我市的社会治理、数字城市管理的大数据池，避免长期以来公共数据部门独有，严重制约围绕人事物地组织等信息资源开放共用问题，为各级党委政府和职能部门及时、准确地提供有关人口（及重点人员）、事件、房屋、证件、车辆、场所、组织、应急物资等全方位的社会治理数据信息（让信息多跑路，群众少跑腿），为提高我市社会管理和公共服务水平，促进人口与经济社会、资源环境全面协调可持续发展提供决策依据，从而实现对社会治理领域信息资源的科学管理、平安建设的融合联动。</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3、实现整体大联动。结合我市实际情况，制定运行机制，包括事件排查的机制，上报机制，处置的机制，联席会议制度，督办督查制度，矛盾调处的机制等。最终通过对内部的有效管理，实现部门之间工作相互支撑、相互衔接、相互促进、管理全覆盖、服务全方位，形成社会治理的“大联动”、服务群众“大合唱”的工作格局，大大提升我市的社会治理和服务的针对性、主动性、及时性。</w:t>
      </w:r>
    </w:p>
    <w:p>
      <w:pPr>
        <w:pStyle w:val="00003c"/>
        <w:spacing w:line="580" w:lineRule="exact"/>
        <w:ind w:firstLine="640" w:firstLineChars="200"/>
        <w:jc w:val="both"/>
        <w:rPr>
          <w:rFonts w:ascii="仿宋_GB2312" w:hAnsi="仿宋_GB2312" w:eastAsia="仿宋_GB2312" w:cs="仿宋_GB2312"/>
          <w:sz w:val="32"/>
          <w:szCs w:val="32"/>
        </w:rPr>
      </w:pPr>
    </w:p>
    <w:p>
      <w:pPr>
        <w:pStyle w:val="00003c"/>
        <w:spacing w:line="580" w:lineRule="exact"/>
        <w:ind w:firstLine="640" w:firstLineChars="200"/>
        <w:jc w:val="both"/>
        <w:rPr>
          <w:rFonts w:ascii="仿宋_GB2312" w:hAnsi="仿宋_GB2312" w:eastAsia="仿宋_GB2312" w:cs="仿宋_GB2312"/>
          <w:sz w:val="32"/>
          <w:szCs w:val="32"/>
        </w:rPr>
      </w:pPr>
    </w:p>
    <w:p>
      <w:pPr>
        <w:spacing w:line="580" w:lineRule="exact"/>
        <w:ind/>
        <w:jc w:val="center"/>
        <w:rPr>
          <w:rFonts w:ascii="方正小标宋简体" w:hAnsi="宋体" w:eastAsia="方正小标宋简体"/>
          <w:sz w:val="44"/>
          <w:szCs w:val="44"/>
        </w:rPr>
      </w:pPr>
      <w:r>
        <w:rPr>
          <w:rFonts w:hint="eastAsia" w:ascii="方正小标宋简体" w:hAnsi="宋体" w:eastAsia="方正小标宋简体"/>
          <w:sz w:val="44"/>
          <w:szCs w:val="44"/>
        </w:rPr>
        <w:t>广汉市 “雪亮工程”建设服务采购项目</w:t>
      </w:r>
    </w:p>
    <w:p>
      <w:pPr>
        <w:spacing w:line="580" w:lineRule="exact"/>
        <w:ind/>
        <w:jc w:val="center"/>
        <w:rPr>
          <w:rFonts w:ascii="方正小标宋简体" w:hAnsi="宋体" w:eastAsia="方正小标宋简体"/>
          <w:sz w:val="44"/>
          <w:szCs w:val="44"/>
        </w:rPr>
      </w:pPr>
      <w:r>
        <w:rPr>
          <w:rFonts w:hint="eastAsia" w:ascii="方正小标宋简体" w:hAnsi="宋体" w:eastAsia="方正小标宋简体"/>
          <w:sz w:val="44"/>
          <w:szCs w:val="44"/>
        </w:rPr>
        <w:t>2019年支出绩效自评报告</w:t>
      </w:r>
    </w:p>
    <w:p>
      <w:pPr>
        <w:pStyle w:val="00003c"/>
        <w:spacing w:line="580" w:lineRule="exact"/>
        <w:ind w:firstLine="640" w:firstLineChars="200"/>
        <w:jc w:val="both"/>
        <w:rPr>
          <w:rFonts w:ascii="仿宋_GB2312" w:hAnsi="仿宋_GB2312" w:eastAsia="仿宋_GB2312" w:cs="仿宋_GB2312"/>
          <w:sz w:val="32"/>
          <w:szCs w:val="32"/>
        </w:rPr>
      </w:pPr>
    </w:p>
    <w:p>
      <w:pPr>
        <w:adjustRightInd w:val="false"/>
        <w:snapToGrid w:val="false"/>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spacing w:line="580" w:lineRule="exact"/>
        <w:ind w:firstLine="640" w:firstLineChars="200"/>
        <w:jc w:val="left"/>
        <w:rPr>
          <w:rFonts w:ascii="仿宋_GB2312" w:hAnsi="宋体" w:eastAsia="仿宋_GB2312"/>
          <w:sz w:val="32"/>
          <w:szCs w:val="32"/>
          <w:lang w:val="zh-CN"/>
        </w:rPr>
      </w:pPr>
      <w:r>
        <w:rPr>
          <w:rFonts w:hint="eastAsia" w:ascii="仿宋_GB2312" w:hAnsi="宋体" w:eastAsia="仿宋_GB2312"/>
          <w:sz w:val="32"/>
          <w:szCs w:val="32"/>
          <w:lang w:val="zh-CN"/>
        </w:rPr>
        <w:t>1．项目基本情况</w:t>
      </w:r>
    </w:p>
    <w:p>
      <w:pPr>
        <w:spacing w:line="58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根据中央、省、德阳市加强社会治安防控体系建设, 加大城乡接合部、农村地区公共区域视频监控系统建设力度意见要求和原四川省社会治安综合治理委员会、四川省幸福美丽新村建设推进工作领导小组《关于在幸福美丽新村建设中实施“雪亮”工程的指导意见》（川综治委〔2016〕10号）、原四川省社会治安综合治理委员会办公室、四川省公安厅《关于进一步加强和规范“雪亮工程”建设的意见》（川综治办〔2017〕115号）、原四川省社会治安综合治理委员会办公室关于印发《四川省“雪亮工程”视频图像信息资源交换共享平台建设与接入技术规范》的通知（川综治办〔2018〕37号）等省、市相关文件要求以及加强“雪亮工程”建设等有关会议要求，结合市委市政府决策部署，市委政法委会同原市委农工委、市公安局等部门对项目建设进行了多次会商研究，学习借鉴了其他地方试点经验，提出我市的建设思路和目标任务，每个村（社区）原则上按照5个高清监控点位的标准建设。2017年9月向市政府报送《关于申请“雪亮工程”建设经费的请示》（广委政法〔2017〕28号），市政府领导批复同意上会，并经市财经领导小组会议研究通过。</w:t>
      </w:r>
    </w:p>
    <w:p>
      <w:pPr>
        <w:spacing w:line="580" w:lineRule="exact"/>
        <w:ind w:firstLine="640" w:firstLineChars="200"/>
        <w:jc w:val="left"/>
        <w:rPr>
          <w:rFonts w:ascii="仿宋_GB2312" w:hAnsi="宋体" w:eastAsia="仿宋_GB2312"/>
          <w:sz w:val="32"/>
          <w:szCs w:val="32"/>
          <w:lang w:val="zh-CN"/>
        </w:rPr>
      </w:pPr>
      <w:r>
        <w:rPr>
          <w:rFonts w:hint="eastAsia" w:ascii="仿宋_GB2312" w:hAnsi="宋体" w:eastAsia="仿宋_GB2312"/>
          <w:sz w:val="32"/>
          <w:szCs w:val="32"/>
          <w:lang w:val="zh-CN"/>
        </w:rPr>
        <w:t>2．项目立项、资金申报的依据。</w:t>
      </w:r>
    </w:p>
    <w:p>
      <w:pPr>
        <w:spacing w:line="58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雪亮工程”是立体化社会治安防控体系建设的重要内容，是基层平安建设的重要抓手，是幸福美丽新村建设的必要内涵，对构建农村平安大格局，维护农村社会稳定，保障人民安居乐业具有重要作用。因此，要把“雪亮”工程作为农村地区社会治理创新的有效载体，结合幸福美丽新村建设，以现代科技为引领，以信息技术手段为支撑，以多元共治为方法，以简便实用为原则，加快推广，整体推进，力争早日实现全覆盖，为建设“业兴、家富、人和、村美”的幸福美丽新村提供可靠保障。根据省市下达建设目标任务和市委市政府安排部署，我市将“雪亮工程”建设作为提升社会治安立体化防控能力和社会治理现代化水平的重要手段，投入资金789.072万元，以购买服务方式分三年持续推进，平安广汉信息化建设应用广泛延伸，实现了全市农村地区社会治安防控和群防群治工作的有效衔接。</w:t>
      </w:r>
    </w:p>
    <w:p>
      <w:pPr>
        <w:adjustRightInd w:val="false"/>
        <w:snapToGrid w:val="false"/>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3．资金管理办法</w:t>
      </w:r>
    </w:p>
    <w:p>
      <w:pPr>
        <w:spacing w:line="58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我市将“雪亮工程”建设作为提升社会治安立体化防控能力和社会治理现代化水平的重要手段，投入资金789.072万元，以购买服务方式分三年持续推进，平安广汉信息化建设应用广泛延伸，实现了全市农村地区社会治安防控和群防群治工作的有效衔接。</w:t>
      </w:r>
    </w:p>
    <w:p>
      <w:pPr>
        <w:adjustRightInd w:val="false"/>
        <w:snapToGrid w:val="false"/>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4．资金分配的原则</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我市“雪亮工程”服务费用及支付方式为：2017年服务费111.384万元，2018年服务费262.344万元，2019年服务费415.344万元。在采购项目验收合格，采购人签署《验收结算书》后，通过直接支付方式支付给乙方。</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false"/>
        <w:snapToGrid w:val="false"/>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1．项目主要内容。</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项目采取购买服务的方式进行建设，2017年建设273个监控点位，2018年建设370个监控点位，2019年建设375个监控点位，到2020年建成监控点位1018个“雪亮工程”视频监控系统，实现203个村（社区）全覆盖。</w:t>
      </w:r>
    </w:p>
    <w:p>
      <w:pPr>
        <w:adjustRightInd w:val="false"/>
        <w:snapToGrid w:val="false"/>
        <w:spacing w:line="600" w:lineRule="exact"/>
        <w:ind w:firstLine="720"/>
        <w:rPr>
          <w:rFonts w:ascii="仿宋_GB2312" w:hAnsi="宋体" w:eastAsia="仿宋_GB2312"/>
          <w:sz w:val="32"/>
          <w:szCs w:val="32"/>
          <w:lang w:val="zh-CN"/>
        </w:rPr>
      </w:pPr>
      <w:r>
        <w:rPr>
          <w:rFonts w:hint="eastAsia" w:ascii="仿宋_GB2312" w:hAnsi="宋体" w:eastAsia="仿宋_GB2312"/>
          <w:sz w:val="32"/>
          <w:szCs w:val="32"/>
          <w:lang w:val="zh-CN"/>
        </w:rPr>
        <w:t>3．分析评价申报内容与实际相符，申报目标合理可行。</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（三）项目自评步骤及方法。</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我委项目绩效自评采用调查评分，自行评价的相结合的方法实施。</w:t>
      </w:r>
    </w:p>
    <w:p>
      <w:pPr>
        <w:adjustRightInd w:val="false"/>
        <w:snapToGrid w:val="false"/>
        <w:spacing w:line="600" w:lineRule="exact"/>
        <w:ind w:firstLine="720"/>
        <w:rPr>
          <w:rFonts w:ascii="黑体" w:hAnsi="宋体" w:eastAsia="黑体"/>
          <w:sz w:val="32"/>
          <w:szCs w:val="32"/>
        </w:rPr>
      </w:pPr>
      <w:r>
        <w:rPr>
          <w:rFonts w:hint="eastAsia" w:ascii="黑体" w:hAnsi="宋体" w:eastAsia="黑体"/>
          <w:sz w:val="32"/>
          <w:szCs w:val="32"/>
        </w:rPr>
        <w:t>二、项目资金申报及使用情况</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（一）项目资金申报及批复情况。</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在2019年的预算编制时按照项目合同约定的支付金额编制2019年该项目的资金。在下预算时一并下达。</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（二）资金计划、到位及使用情况</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1．资金计划。根据原省综治委《关于加强综治中心规范化建设的指导意见》（川综治委﹝2017﹞8号）和省、德阳市相关文件和会议精神，上级要求我市建成县级综治中心、所有乡镇综治中心和村（社区）综治中心。通过考察学习及多方论证，确定了综治中心功能设计建设方案。</w:t>
      </w:r>
    </w:p>
    <w:p>
      <w:pPr>
        <w:adjustRightInd w:val="false"/>
        <w:snapToGrid w:val="false"/>
        <w:spacing w:line="600" w:lineRule="exact"/>
        <w:ind w:firstLine="720"/>
        <w:rPr>
          <w:rFonts w:ascii="仿宋" w:hAnsi="仿宋" w:eastAsia="仿宋" w:cs="仿宋_GB2312"/>
          <w:sz w:val="32"/>
          <w:szCs w:val="32"/>
        </w:rPr>
      </w:pPr>
      <w:r>
        <w:rPr>
          <w:rFonts w:hint="eastAsia" w:ascii="仿宋" w:hAnsi="仿宋" w:eastAsia="仿宋" w:cs="仿宋_GB2312"/>
          <w:sz w:val="32"/>
          <w:szCs w:val="32"/>
        </w:rPr>
        <w:t>2．资金到位。编入了2019年年度预算，由财政保障。</w:t>
      </w:r>
    </w:p>
    <w:p>
      <w:pPr>
        <w:spacing w:line="580" w:lineRule="exact"/>
        <w:ind w:firstLine="707" w:firstLineChars="221"/>
        <w:rPr>
          <w:rFonts w:ascii="仿宋" w:hAnsi="仿宋" w:eastAsia="仿宋" w:cs="仿宋_GB2312"/>
          <w:sz w:val="32"/>
          <w:szCs w:val="32"/>
        </w:rPr>
      </w:pPr>
      <w:r>
        <w:rPr>
          <w:rFonts w:hint="eastAsia" w:ascii="仿宋" w:hAnsi="仿宋" w:eastAsia="仿宋" w:cs="仿宋_GB2312"/>
          <w:sz w:val="32"/>
          <w:szCs w:val="32"/>
        </w:rPr>
        <w:t>3．资金使用。2019年末，已经按照合同约定向服务提供商支付了2018年服务费用249.23万元。</w:t>
      </w:r>
    </w:p>
    <w:p>
      <w:pPr>
        <w:autoSpaceDE w:val="false"/>
        <w:autoSpaceDN w:val="false"/>
        <w:adjustRightInd w:val="false"/>
        <w:spacing w:line="580" w:lineRule="exact"/>
        <w:ind w:firstLine="643" w:firstLineChars="200"/>
        <w:jc w:val="left"/>
        <w:rPr>
          <w:rFonts w:ascii="楷体_GB2312" w:hAnsi="宋体" w:eastAsia="楷体_GB2312"/>
          <w:b/>
          <w:sz w:val="32"/>
          <w:szCs w:val="32"/>
          <w:lang w:val="zh-CN"/>
        </w:rPr>
      </w:pPr>
      <w:r>
        <w:rPr>
          <w:rFonts w:hint="eastAsia" w:ascii="楷体_GB2312" w:hAnsi="宋体" w:eastAsia="楷体_GB2312"/>
          <w:b/>
          <w:sz w:val="32"/>
          <w:szCs w:val="32"/>
          <w:lang w:val="zh-CN"/>
        </w:rPr>
        <w:t>（三）项目财务管理情况。</w:t>
      </w:r>
    </w:p>
    <w:p>
      <w:pPr>
        <w:adjustRightInd w:val="false"/>
        <w:snapToGrid w:val="false"/>
        <w:spacing w:line="600" w:lineRule="exact"/>
        <w:ind w:firstLine="720"/>
        <w:rPr>
          <w:rFonts w:ascii="仿宋" w:hAnsi="仿宋" w:eastAsia="仿宋" w:cs="宋体"/>
          <w:kern w:val="0"/>
          <w:sz w:val="32"/>
          <w:szCs w:val="32"/>
        </w:rPr>
      </w:pPr>
      <w:r>
        <w:rPr>
          <w:rFonts w:hint="eastAsia" w:ascii="仿宋" w:hAnsi="仿宋" w:eastAsia="仿宋" w:cs="宋体"/>
          <w:kern w:val="0"/>
          <w:sz w:val="32"/>
          <w:szCs w:val="32"/>
        </w:rPr>
        <w:t>我委在财务管理上制定了健全的财务管理制度，严格执行财务管理制度，账务处理及时，会计核算规范。</w:t>
      </w:r>
    </w:p>
    <w:p>
      <w:pPr>
        <w:pStyle w:val="000020"/>
        <w:numPr>
          <w:ilvl w:val="0"/>
          <w:numId w:val="2"/>
        </w:numPr>
        <w:adjustRightInd w:val="false"/>
        <w:snapToGrid w:val="false"/>
        <w:spacing w:line="600" w:lineRule="exact"/>
        <w:ind w:firstLineChars="0"/>
        <w:rPr>
          <w:rFonts w:ascii="黑体" w:hAnsi="宋体" w:eastAsia="黑体"/>
          <w:sz w:val="32"/>
          <w:szCs w:val="32"/>
        </w:rPr>
      </w:pPr>
      <w:r>
        <w:rPr>
          <w:rFonts w:hint="eastAsia" w:ascii="黑体" w:hAnsi="宋体" w:eastAsia="黑体"/>
          <w:sz w:val="32"/>
          <w:szCs w:val="32"/>
        </w:rPr>
        <w:t>项目实施及管理情况</w:t>
      </w:r>
    </w:p>
    <w:p>
      <w:pPr>
        <w:pStyle w:val="000020"/>
        <w:adjustRightInd w:val="false"/>
        <w:snapToGrid w:val="false"/>
        <w:spacing w:line="600" w:lineRule="exact"/>
        <w:ind w:left="160" w:leftChars="76" w:firstLine="640"/>
        <w:rPr>
          <w:rFonts w:ascii="仿宋" w:hAnsi="仿宋" w:eastAsia="仿宋" w:cs="宋体"/>
          <w:kern w:val="0"/>
          <w:sz w:val="32"/>
          <w:szCs w:val="32"/>
        </w:rPr>
      </w:pPr>
      <w:r>
        <w:rPr>
          <w:rFonts w:hint="eastAsia" w:ascii="仿宋" w:hAnsi="仿宋" w:eastAsia="仿宋" w:cs="宋体"/>
          <w:kern w:val="0"/>
          <w:sz w:val="32"/>
          <w:szCs w:val="32"/>
        </w:rPr>
        <w:t>我委对项目设有项目负责人对所实施的项目进行追踪管理，推进实施，组织有序、管理有方。</w:t>
      </w:r>
    </w:p>
    <w:p>
      <w:pPr>
        <w:pStyle w:val="000020"/>
        <w:adjustRightInd w:val="false"/>
        <w:snapToGrid w:val="false"/>
        <w:spacing w:line="600" w:lineRule="exact"/>
        <w:ind w:left="160" w:leftChars="76" w:firstLine="482" w:firstLineChars="150"/>
        <w:rPr>
          <w:rFonts w:ascii="楷体_GB2312" w:hAnsi="宋体" w:eastAsia="楷体_GB2312"/>
          <w:b/>
          <w:sz w:val="32"/>
          <w:szCs w:val="32"/>
          <w:lang w:val="zh-CN"/>
        </w:rPr>
      </w:pPr>
      <w:r>
        <w:rPr>
          <w:rFonts w:hint="eastAsia" w:ascii="楷体_GB2312" w:hAnsi="宋体" w:eastAsia="楷体_GB2312"/>
          <w:b/>
          <w:sz w:val="32"/>
          <w:szCs w:val="32"/>
          <w:lang w:val="zh-CN"/>
        </w:rPr>
        <w:t>四、项目组织架构及实施流程。</w:t>
      </w:r>
    </w:p>
    <w:p>
      <w:pPr>
        <w:pStyle w:val="000020"/>
        <w:adjustRightInd w:val="false"/>
        <w:snapToGrid w:val="false"/>
        <w:spacing w:line="600" w:lineRule="exact"/>
        <w:ind w:left="160" w:leftChars="76" w:firstLine="480" w:firstLineChars="150"/>
        <w:rPr>
          <w:rFonts w:ascii="仿宋" w:hAnsi="仿宋" w:eastAsia="仿宋" w:cs="宋体"/>
          <w:kern w:val="0"/>
          <w:sz w:val="32"/>
          <w:szCs w:val="32"/>
        </w:rPr>
      </w:pPr>
      <w:r>
        <w:rPr>
          <w:rFonts w:hint="eastAsia" w:ascii="仿宋" w:hAnsi="仿宋" w:eastAsia="仿宋" w:cs="宋体"/>
          <w:kern w:val="0"/>
          <w:sz w:val="32"/>
          <w:szCs w:val="32"/>
        </w:rPr>
        <w:t>项目单位为中共广汉市委政法委员会，事前进行了可行性论证，项目是政府采购服务，通过公开招标实施，到个服务点位、监控室进行现场抽查、检验，验收合格后按合同付款。</w:t>
      </w:r>
    </w:p>
    <w:p>
      <w:pPr>
        <w:adjustRightInd w:val="false"/>
        <w:snapToGrid w:val="false"/>
        <w:spacing w:line="600" w:lineRule="exact"/>
        <w:ind w:firstLine="643" w:firstLineChars="200"/>
        <w:rPr>
          <w:rFonts w:ascii="仿宋_GB2312" w:hAnsi="宋体" w:eastAsia="仿宋_GB2312"/>
          <w:sz w:val="32"/>
          <w:szCs w:val="32"/>
          <w:lang w:val="zh-CN"/>
        </w:rPr>
      </w:pPr>
      <w:r>
        <w:rPr>
          <w:rFonts w:hint="eastAsia" w:ascii="楷体_GB2312" w:hAnsi="宋体" w:eastAsia="楷体_GB2312"/>
          <w:b/>
          <w:sz w:val="32"/>
          <w:szCs w:val="32"/>
          <w:lang w:val="zh-CN"/>
        </w:rPr>
        <w:t>（二）项目管理情况。</w:t>
      </w:r>
      <w:r>
        <w:rPr>
          <w:rFonts w:hint="eastAsia" w:ascii="仿宋" w:hAnsi="仿宋" w:eastAsia="仿宋" w:cs="宋体"/>
          <w:kern w:val="0"/>
          <w:sz w:val="32"/>
          <w:szCs w:val="32"/>
        </w:rPr>
        <w:t>该项目按照公开招标程序开展，遵循政府采购相关规定，程序合法合规。</w:t>
      </w:r>
    </w:p>
    <w:p>
      <w:pPr>
        <w:adjustRightInd w:val="false"/>
        <w:snapToGrid w:val="false"/>
        <w:spacing w:line="600" w:lineRule="exact"/>
        <w:ind w:firstLine="720"/>
        <w:rPr>
          <w:rFonts w:ascii="仿宋" w:hAnsi="仿宋" w:eastAsia="仿宋" w:cs="宋体"/>
          <w:kern w:val="0"/>
          <w:sz w:val="32"/>
          <w:szCs w:val="32"/>
        </w:rPr>
      </w:pPr>
      <w:r>
        <w:rPr>
          <w:rFonts w:hint="eastAsia" w:ascii="楷体_GB2312" w:hAnsi="宋体" w:eastAsia="楷体_GB2312"/>
          <w:b/>
          <w:sz w:val="32"/>
          <w:szCs w:val="32"/>
          <w:lang w:val="zh-CN"/>
        </w:rPr>
        <w:t>（三）项目监管情况。</w:t>
      </w:r>
      <w:r>
        <w:rPr>
          <w:rFonts w:hint="eastAsia" w:ascii="仿宋" w:hAnsi="仿宋" w:eastAsia="仿宋" w:cs="宋体"/>
          <w:kern w:val="0"/>
          <w:sz w:val="32"/>
          <w:szCs w:val="32"/>
        </w:rPr>
        <w:t>在项目实施过程中，我委一是安排了项目负责人对实施过程进行相应监督；二是抽取专家库专家对该项目的专业性问题进行验收，保证商品质量合格，运行正常。</w:t>
      </w:r>
    </w:p>
    <w:p>
      <w:pPr>
        <w:adjustRightInd w:val="false"/>
        <w:snapToGrid w:val="false"/>
        <w:spacing w:line="600" w:lineRule="exact"/>
        <w:ind w:firstLine="720"/>
        <w:rPr>
          <w:rFonts w:ascii="仿宋_GB2312" w:hAnsi="宋体" w:eastAsia="仿宋_GB2312"/>
          <w:sz w:val="32"/>
          <w:szCs w:val="32"/>
          <w:lang w:val="zh-CN"/>
        </w:rPr>
      </w:pPr>
      <w:r>
        <w:rPr>
          <w:rFonts w:hint="eastAsia" w:ascii="黑体" w:hAnsi="宋体" w:eastAsia="黑体"/>
          <w:sz w:val="32"/>
          <w:szCs w:val="32"/>
        </w:rPr>
        <w:t>四、项目绩效情况</w:t>
      </w:r>
      <w:r>
        <w:rPr>
          <w:rFonts w:hint="eastAsia" w:ascii="仿宋_GB2312" w:hAnsi="宋体" w:eastAsia="仿宋_GB2312"/>
          <w:sz w:val="32"/>
          <w:szCs w:val="32"/>
          <w:lang w:val="zh-CN"/>
        </w:rPr>
        <w:tab/>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（一）项目完成情况。</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因</w:t>
      </w:r>
      <w:r>
        <w:rPr>
          <w:rFonts w:ascii="仿宋" w:hAnsi="仿宋" w:eastAsia="仿宋" w:cs="宋体"/>
          <w:kern w:val="0"/>
          <w:sz w:val="32"/>
          <w:szCs w:val="32"/>
        </w:rPr>
        <w:t>乡镇行政区划调整改革、村级建制调整及社区优化改革</w:t>
      </w:r>
      <w:r>
        <w:rPr>
          <w:rFonts w:hint="eastAsia" w:ascii="仿宋" w:hAnsi="仿宋" w:eastAsia="仿宋" w:cs="宋体"/>
          <w:kern w:val="0"/>
          <w:sz w:val="32"/>
          <w:szCs w:val="32"/>
        </w:rPr>
        <w:t>影响等因素影响，项目暂缓实施，目前项目实际完成量约为60%。</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（二）项目效益情况。</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经济效益：该项目通过公开招投标，择优选择承建单位，从总量上控制成本。</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社会效益：该项目是立体化社会治安防控体系建设的重要内容，是基层平安建设的重要抓手，是幸福美丽新村建设的必要内涵，对构建农村平安大格局，维护农村社会稳定，保障人民安居乐业具有重要作用。通过该系统项目的建设，可以</w:t>
      </w:r>
      <w:r>
        <w:rPr>
          <w:rFonts w:ascii="仿宋" w:hAnsi="仿宋" w:eastAsia="仿宋" w:cs="宋体"/>
          <w:kern w:val="0"/>
          <w:sz w:val="32"/>
          <w:szCs w:val="32"/>
        </w:rPr>
        <w:t>在纵向</w:t>
      </w:r>
      <w:r>
        <w:rPr>
          <w:rFonts w:hint="eastAsia" w:ascii="仿宋" w:hAnsi="仿宋" w:eastAsia="仿宋" w:cs="宋体"/>
          <w:kern w:val="0"/>
          <w:sz w:val="32"/>
          <w:szCs w:val="32"/>
        </w:rPr>
        <w:t>与</w:t>
      </w:r>
      <w:r>
        <w:rPr>
          <w:rFonts w:ascii="仿宋" w:hAnsi="仿宋" w:eastAsia="仿宋" w:cs="宋体"/>
          <w:kern w:val="0"/>
          <w:sz w:val="32"/>
          <w:szCs w:val="32"/>
        </w:rPr>
        <w:t>省</w:t>
      </w:r>
      <w:r>
        <w:rPr>
          <w:rFonts w:hint="eastAsia" w:ascii="仿宋" w:hAnsi="仿宋" w:eastAsia="仿宋" w:cs="宋体"/>
          <w:kern w:val="0"/>
          <w:sz w:val="32"/>
          <w:szCs w:val="32"/>
        </w:rPr>
        <w:t>、</w:t>
      </w:r>
      <w:r>
        <w:rPr>
          <w:rFonts w:ascii="仿宋" w:hAnsi="仿宋" w:eastAsia="仿宋" w:cs="宋体"/>
          <w:kern w:val="0"/>
          <w:sz w:val="32"/>
          <w:szCs w:val="32"/>
        </w:rPr>
        <w:t>市</w:t>
      </w:r>
      <w:r>
        <w:rPr>
          <w:rFonts w:hint="eastAsia" w:ascii="仿宋" w:hAnsi="仿宋" w:eastAsia="仿宋" w:cs="宋体"/>
          <w:kern w:val="0"/>
          <w:sz w:val="32"/>
          <w:szCs w:val="32"/>
        </w:rPr>
        <w:t>、</w:t>
      </w:r>
      <w:r>
        <w:rPr>
          <w:rFonts w:ascii="仿宋" w:hAnsi="仿宋" w:eastAsia="仿宋" w:cs="宋体"/>
          <w:kern w:val="0"/>
          <w:sz w:val="32"/>
          <w:szCs w:val="32"/>
        </w:rPr>
        <w:t>县</w:t>
      </w:r>
      <w:r>
        <w:rPr>
          <w:rFonts w:hint="eastAsia" w:ascii="仿宋" w:hAnsi="仿宋" w:eastAsia="仿宋" w:cs="宋体"/>
          <w:kern w:val="0"/>
          <w:sz w:val="32"/>
          <w:szCs w:val="32"/>
        </w:rPr>
        <w:t>、</w:t>
      </w:r>
      <w:r>
        <w:rPr>
          <w:rFonts w:ascii="仿宋" w:hAnsi="仿宋" w:eastAsia="仿宋" w:cs="宋体"/>
          <w:kern w:val="0"/>
          <w:sz w:val="32"/>
          <w:szCs w:val="32"/>
        </w:rPr>
        <w:t>乡镇</w:t>
      </w:r>
      <w:r>
        <w:rPr>
          <w:rFonts w:hint="eastAsia" w:ascii="仿宋" w:hAnsi="仿宋" w:eastAsia="仿宋" w:cs="宋体"/>
          <w:kern w:val="0"/>
          <w:sz w:val="32"/>
          <w:szCs w:val="32"/>
        </w:rPr>
        <w:t>、</w:t>
      </w:r>
      <w:r>
        <w:rPr>
          <w:rFonts w:ascii="仿宋" w:hAnsi="仿宋" w:eastAsia="仿宋" w:cs="宋体"/>
          <w:kern w:val="0"/>
          <w:sz w:val="32"/>
          <w:szCs w:val="32"/>
        </w:rPr>
        <w:t>村（</w:t>
      </w:r>
      <w:r>
        <w:rPr>
          <w:rFonts w:hint="eastAsia" w:ascii="仿宋" w:hAnsi="仿宋" w:eastAsia="仿宋" w:cs="宋体"/>
          <w:kern w:val="0"/>
          <w:sz w:val="32"/>
          <w:szCs w:val="32"/>
        </w:rPr>
        <w:t>社区</w:t>
      </w:r>
      <w:r>
        <w:rPr>
          <w:rFonts w:ascii="仿宋" w:hAnsi="仿宋" w:eastAsia="仿宋" w:cs="宋体"/>
          <w:kern w:val="0"/>
          <w:sz w:val="32"/>
          <w:szCs w:val="32"/>
        </w:rPr>
        <w:t>）</w:t>
      </w:r>
      <w:r>
        <w:rPr>
          <w:rFonts w:hint="eastAsia" w:ascii="仿宋" w:hAnsi="仿宋" w:eastAsia="仿宋" w:cs="宋体"/>
          <w:kern w:val="0"/>
          <w:sz w:val="32"/>
          <w:szCs w:val="32"/>
        </w:rPr>
        <w:t>各层级</w:t>
      </w:r>
      <w:r>
        <w:rPr>
          <w:rFonts w:ascii="仿宋" w:hAnsi="仿宋" w:eastAsia="仿宋" w:cs="宋体"/>
          <w:kern w:val="0"/>
          <w:sz w:val="32"/>
          <w:szCs w:val="32"/>
        </w:rPr>
        <w:t>综治中心运转规范、衔接有序、指挥高效</w:t>
      </w:r>
      <w:r>
        <w:rPr>
          <w:rFonts w:hint="eastAsia" w:ascii="仿宋" w:hAnsi="仿宋" w:eastAsia="仿宋" w:cs="宋体"/>
          <w:kern w:val="0"/>
          <w:sz w:val="32"/>
          <w:szCs w:val="32"/>
        </w:rPr>
        <w:t>，</w:t>
      </w:r>
      <w:r>
        <w:rPr>
          <w:rFonts w:ascii="仿宋" w:hAnsi="仿宋" w:eastAsia="仿宋" w:cs="宋体"/>
          <w:kern w:val="0"/>
          <w:sz w:val="32"/>
          <w:szCs w:val="32"/>
        </w:rPr>
        <w:t>在横向</w:t>
      </w:r>
      <w:r>
        <w:rPr>
          <w:rFonts w:hint="eastAsia" w:ascii="仿宋" w:hAnsi="仿宋" w:eastAsia="仿宋" w:cs="宋体"/>
          <w:kern w:val="0"/>
          <w:sz w:val="32"/>
          <w:szCs w:val="32"/>
        </w:rPr>
        <w:t>可</w:t>
      </w:r>
      <w:r>
        <w:rPr>
          <w:rFonts w:ascii="仿宋" w:hAnsi="仿宋" w:eastAsia="仿宋" w:cs="宋体"/>
          <w:kern w:val="0"/>
          <w:sz w:val="32"/>
          <w:szCs w:val="32"/>
        </w:rPr>
        <w:t>促进综治中心与本地区各相关部门资源整合、信息共享、协调一致</w:t>
      </w:r>
      <w:r>
        <w:rPr>
          <w:rFonts w:hint="eastAsia" w:ascii="仿宋" w:hAnsi="仿宋" w:eastAsia="仿宋" w:cs="宋体"/>
          <w:kern w:val="0"/>
          <w:sz w:val="32"/>
          <w:szCs w:val="32"/>
        </w:rPr>
        <w:t>，</w:t>
      </w:r>
      <w:r>
        <w:rPr>
          <w:rFonts w:ascii="仿宋" w:hAnsi="仿宋" w:eastAsia="仿宋" w:cs="宋体"/>
          <w:kern w:val="0"/>
          <w:sz w:val="32"/>
          <w:szCs w:val="32"/>
        </w:rPr>
        <w:t>实现一体化运作，实体化运行，强化实战功能，突出工作实效，使</w:t>
      </w:r>
      <w:r>
        <w:rPr>
          <w:rFonts w:hint="eastAsia" w:ascii="仿宋" w:hAnsi="仿宋" w:eastAsia="仿宋" w:cs="宋体"/>
          <w:kern w:val="0"/>
          <w:sz w:val="32"/>
          <w:szCs w:val="32"/>
        </w:rPr>
        <w:t>综治战线</w:t>
      </w:r>
      <w:r>
        <w:rPr>
          <w:rFonts w:ascii="仿宋" w:hAnsi="仿宋" w:eastAsia="仿宋" w:cs="宋体"/>
          <w:kern w:val="0"/>
          <w:sz w:val="32"/>
          <w:szCs w:val="32"/>
        </w:rPr>
        <w:t>成为维护</w:t>
      </w:r>
      <w:r>
        <w:rPr>
          <w:rFonts w:hint="eastAsia" w:ascii="仿宋" w:hAnsi="仿宋" w:eastAsia="仿宋" w:cs="宋体"/>
          <w:kern w:val="0"/>
          <w:sz w:val="32"/>
          <w:szCs w:val="32"/>
        </w:rPr>
        <w:t>我市的</w:t>
      </w:r>
      <w:r>
        <w:rPr>
          <w:rFonts w:ascii="仿宋" w:hAnsi="仿宋" w:eastAsia="仿宋" w:cs="宋体"/>
          <w:kern w:val="0"/>
          <w:sz w:val="32"/>
          <w:szCs w:val="32"/>
        </w:rPr>
        <w:t>社会治安与社会稳定的一道防线</w:t>
      </w:r>
      <w:r>
        <w:rPr>
          <w:rFonts w:hint="eastAsia" w:ascii="仿宋" w:hAnsi="仿宋" w:eastAsia="仿宋" w:cs="宋体"/>
          <w:kern w:val="0"/>
          <w:sz w:val="32"/>
          <w:szCs w:val="32"/>
        </w:rPr>
        <w:t>。</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生态效益：该项目属于政府购买监控服务，不会对生态系统造成损害。</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可持续效益：项目建成将持续在社会治安防控体系中发挥作用。</w:t>
      </w:r>
    </w:p>
    <w:p>
      <w:pPr>
        <w:adjustRightInd w:val="false"/>
        <w:snapToGrid w:val="false"/>
        <w:spacing w:line="600" w:lineRule="exact"/>
        <w:ind w:firstLine="720"/>
        <w:rPr>
          <w:rFonts w:ascii="黑体" w:hAnsi="宋体" w:eastAsia="黑体"/>
          <w:sz w:val="32"/>
          <w:szCs w:val="32"/>
        </w:rPr>
      </w:pPr>
      <w:r>
        <w:rPr>
          <w:rFonts w:hint="eastAsia" w:ascii="黑体" w:hAnsi="宋体" w:eastAsia="黑体"/>
          <w:sz w:val="32"/>
          <w:szCs w:val="32"/>
        </w:rPr>
        <w:t>五、评价结论及建议</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（一）评价结论。</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根据该项目事前、事中、事后的实施情况及实施后将发挥的作用，我委对该项目绩效评价为优。</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（二）存在的问题。</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一是个别乡镇反应“雪亮工程”夜间拍摄效果不够理想，原因是因为“雪亮”工程建设项目建设任务周期短、覆盖面广，项目资金有限，我市建设费用标准不高于试点建设县（市）而监控摄像头参数标准略高于试点建设县（市）的情况下，设备性能效果离使用单位期望值还有一定差距。二是目前我市“雪亮工程”建设资金投入有限，全市视频监控点位计划基本上按照上级下达任务最低标准（每个村不少于5个）规划，远远不能满足使用单位和当地群众要求。三是“雪亮工程”三年服务期将于2020年12月到期。</w:t>
      </w:r>
    </w:p>
    <w:p>
      <w:pPr>
        <w:adjustRightInd w:val="false"/>
        <w:snapToGrid w:val="false"/>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（三）相关建议。</w:t>
      </w: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为进一步发挥作用“雪亮工程”对基层社会稳定大局的服务和管理能力，需要继续延用“租赁服务”的方式进行采购。目前需尽快研究确定经费预算，实施招标采购，保证“雪亮工程”连续运行。</w:t>
      </w:r>
    </w:p>
    <w:p>
      <w:pPr>
        <w:ind/>
        <w:rPr/>
      </w:pPr>
    </w:p>
    <w:p>
      <w:pPr>
        <w:ind/>
        <w:rPr/>
      </w:pPr>
    </w:p>
    <w:p>
      <w:pPr>
        <w:ind w:firstLine="640" w:firstLineChars="200"/>
        <w:rPr>
          <w:rFonts w:ascii="仿宋" w:hAnsi="仿宋" w:eastAsia="仿宋" w:cs="宋体"/>
          <w:kern w:val="0"/>
          <w:sz w:val="32"/>
          <w:szCs w:val="32"/>
        </w:rPr>
      </w:pPr>
      <w:r>
        <w:rPr>
          <w:rFonts w:hint="eastAsia" w:ascii="仿宋" w:hAnsi="仿宋" w:eastAsia="仿宋" w:cs="宋体"/>
          <w:kern w:val="0"/>
          <w:sz w:val="32"/>
          <w:szCs w:val="32"/>
        </w:rPr>
        <w:t>第五部分附表</w:t>
      </w:r>
    </w:p>
    <w:p>
      <w:pPr>
        <w:ind/>
        <w:rPr/>
      </w:pPr>
    </w:p>
    <w:p>
      <w:pPr>
        <w:ind/>
        <w:rPr/>
      </w:pPr>
      <w:r>
        <w:rPr/>
        <w:fldChar w:fldCharType="begin" w:fldLock="false" w:dirty="false"/>
      </w:r>
      <w:r>
        <w:rPr/>
        <w:instrText>HYPERLINK "2019决算公开表.xls"</w:instrText>
      </w:r>
      <w:r>
        <w:rPr/>
        <w:fldChar w:fldCharType="separate" w:fldLock="false" w:dirty="false"/>
      </w:r>
      <w:r>
        <w:rPr>
          <w:rStyle w:val="00001b"/>
          <w:rFonts w:hint="eastAsia"/>
        </w:rPr>
        <w:t>2019决算公开表.xls</w:t>
      </w:r>
      <w:r>
        <w:rPr/>
        <w:fldChar w:fldCharType="end" w:fldLock="false" w:dirty="false"/>
      </w:r>
    </w:p>
    <w:sectPr w:rsidRPr="004E5C4B" w:rsidR="004E5C4B" w:rsidSect="00330E5C">
      <w:footerReference r:id="rId7" w:type="default"/>
      <w:pgSz w:w="11906" w:h="16838"/>
      <w:pgMar w:top="1440" w:right="1800" w:bottom="1440" w:left="1800" w:header="851" w:footer="992" w:gutter="0"/>
      <w:pgNumType/>
      <w:cols w:space="425"/>
      <w:docGrid w:type="lines" w:linePitch="312"/>
    </w:sectPr>
  </w:body>
</w:document>
</file>

<file path=word/endnotes.xml><?xml version="1.0" encoding="utf-8"?>
<w:endnotes xmlns:w="http://schemas.openxmlformats.org/wordprocessingml/2006/main">
  <w:endnote w:type="continuationSeparator" w:id="0">
    <w:p>
      <w:pPr>
        <w:rPr/>
      </w:pPr>
      <w:r>
        <w:rPr/>
        <w:continuationSeparator/>
      </w:r>
    </w:p>
  </w:endnote>
  <w:endnote w:type="separator" w:id="1">
    <w:p>
      <w:pPr>
        <w:rPr/>
      </w:pPr>
      <w:r>
        <w:rPr/>
        <w:separator/>
      </w:r>
    </w:p>
  </w:endnote>
</w:endnotes>
</file>

<file path=word/fontTable.xml><?xml version="1.0" encoding="utf-8"?>
<w:fonts xmlns:w="http://schemas.openxmlformats.org/wordprocessingml/2006/main">
  <w:font w:name="Arial">
    <w:panose1 w:val="020B0604020202020204"/>
    <w:charset w:val="00" w:characterSet="ISO-8859-1"/>
    <w:family w:val="swiss"/>
    <w:pitch w:val="variable"/>
    <w:sig w:usb0="E0002AFF" w:usb1="C0007843" w:usb2="00000009" w:usb3="00000000" w:csb0="000001FF" w:csb1="00000000"/>
  </w:font>
  <w:font w:name="Calibri">
    <w:panose1 w:val="020F0502020204030204"/>
    <w:charset w:val="00" w:characterSet="ISO-8859-1"/>
    <w:family w:val="swiss"/>
    <w:pitch w:val="variable"/>
    <w:sig w:usb0="E00002FF" w:usb1="4000ACFF" w:usb2="00000001" w:usb3="00000000" w:csb0="0000019F" w:csb1="00000000"/>
  </w:font>
  <w:font w:name="仿宋">
    <w:panose1 w:val="02010609060101010101"/>
    <w:charset w:val="86" w:characterSet="ISO-8859-1"/>
    <w:family w:val="modern"/>
    <w:pitch w:val="fixed"/>
    <w:sig w:usb0="800002BF" w:usb1="38CF7CFA" w:usb2="00000016" w:usb3="00000000" w:csb0="00040001" w:csb1="00000000"/>
  </w:font>
  <w:font w:name="Wingdings">
    <w:panose1 w:val="05000000000000000000"/>
    <w:charset w:val="02" w:characterSet="ISO-8859-1"/>
    <w:family w:val="auto"/>
    <w:pitch w:val="variable"/>
    <w:sig w:usb0="00000000" w:usb1="10000000" w:usb2="00000000" w:usb3="00000000" w:csb0="80000000" w:csb1="00000000"/>
  </w:font>
  <w:font w:name="楷体_GB2312">
    <w:altName w:val="楷体"/>
    <w:charset w:val="86" w:characterSet="ISO-8859-1"/>
    <w:family w:val="modern"/>
    <w:pitch w:val="fixed"/>
    <w:sig w:usb0="00000001" w:usb1="080E0000" w:usb2="00000010" w:usb3="00000000" w:csb0="00040000" w:csb1="00000000"/>
  </w:font>
  <w:font w:name="仿宋_GB2312">
    <w:altName w:val="仿宋"/>
    <w:charset w:val="86" w:characterSet="ISO-8859-1"/>
    <w:family w:val="modern"/>
    <w:pitch w:val="fixed"/>
    <w:sig w:usb0="00000000" w:usb1="080E0000" w:usb2="00000010" w:usb3="00000000" w:csb0="00040000" w:csb1="00000000"/>
  </w:font>
  <w:font w:name="方正小标宋_GBK">
    <w:altName w:val="Arial Unicode MS"/>
    <w:charset w:val="86" w:characterSet="ISO-8859-1"/>
    <w:family w:val="script"/>
    <w:pitch w:val="default"/>
    <w:sig w:usb0="00000000" w:usb1="080E0000" w:usb2="00000000" w:usb3="00000000" w:csb0="00040000" w:csb1="00000000"/>
  </w:font>
  <w:font w:name="黑体">
    <w:altName w:val="SimHei"/>
    <w:panose1 w:val="02010609060101010101"/>
    <w:charset w:val="86" w:characterSet="ISO-8859-1"/>
    <w:family w:val="modern"/>
    <w:pitch w:val="fixed"/>
    <w:sig w:usb0="800002BF" w:usb1="38CF7CFA" w:usb2="00000016" w:usb3="00000000" w:csb0="00040001" w:csb1="00000000"/>
  </w:font>
  <w:font w:name="宋体">
    <w:altName w:val="SimSun"/>
    <w:panose1 w:val="02010600030101010101"/>
    <w:charset w:val="86" w:characterSet="ISO-8859-1"/>
    <w:family w:val="auto"/>
    <w:pitch w:val="variable"/>
    <w:sig w:usb0="00000003" w:usb1="288F0000" w:usb2="00000016" w:usb3="00000000" w:csb0="00040001" w:csb1="00000000"/>
  </w:font>
  <w:font w:name="方正小标宋简体">
    <w:altName w:val="SimSun-ExtB"/>
    <w:charset w:val="86" w:characterSet="ISO-8859-1"/>
    <w:family w:val="script"/>
    <w:pitch w:val="fixed"/>
    <w:sig w:usb0="00000001" w:usb1="080E0000" w:usb2="00000010" w:usb3="00000000" w:csb0="00040000" w:csb1="00000000"/>
  </w:font>
  <w:font w:name="Cambria">
    <w:panose1 w:val="02040503050406030204"/>
    <w:charset w:val="00" w:characterSet="ISO-8859-1"/>
    <w:family w:val="roman"/>
    <w:pitch w:val="variable"/>
    <w:sig w:usb0="E00002FF" w:usb1="400004FF" w:usb2="00000000" w:usb3="00000000" w:csb0="0000019F" w:csb1="00000000"/>
  </w:font>
  <w:font w:name="Times New Roman">
    <w:panose1 w:val="02020603050405020304"/>
    <w:charset w:val="00" w:characterSet="ISO-8859-1"/>
    <w:family w:val="roman"/>
    <w:pitch w:val="variable"/>
    <w:sig w:usb0="E0002AFF" w:usb1="C0007841" w:usb2="00000009" w:usb3="00000000" w:csb0="000001FF" w:csb1="00000000"/>
  </w:font>
</w:fonts>
</file>

<file path=word/footer1.xml><?xml version="1.0" encoding="utf-8"?>
<w:ftr xmlns:w="http://schemas.openxmlformats.org/wordprocessingml/2006/main">
  <w:p>
    <w:pPr>
      <w:pStyle w:val="000014"/>
      <w:ind/>
      <w:jc w:val="center"/>
      <w:rPr/>
    </w:pPr>
    <w:r>
      <w:rPr/>
      <w:fldChar w:fldCharType="begin" w:fldLock="false" w:dirty="false"/>
    </w:r>
    <w:r>
      <w:rPr/>
      <w:instrText xml:space="preserve"> PAGE   \* MERGEFORMAT </w:instrText>
    </w:r>
    <w:r>
      <w:rPr/>
      <w:fldChar w:fldCharType="separate" w:fldLock="false" w:dirty="false"/>
    </w:r>
    <w:r>
      <w:rPr>
        <w:noProof/>
        <w:lang w:val="zh-CN"/>
      </w:rPr>
      <w:t>1</w:t>
    </w:r>
    <w:r>
      <w:rPr/>
      <w:fldChar w:fldCharType="end" w:fldLock="false" w:dirty="false"/>
    </w:r>
  </w:p>
  <w:p>
    <w:pPr>
      <w:pStyle w:val="000014"/>
      <w:ind/>
      <w:rPr/>
    </w:pPr>
  </w:p>
</w:ftr>
</file>

<file path=word/footnotes.xml><?xml version="1.0" encoding="utf-8"?>
<w:footnotes xmlns:w="http://schemas.openxmlformats.org/wordprocessingml/2006/main">
  <w:footnote w:type="continuationSeparator" w:id="1">
    <w:p>
      <w:pPr>
        <w:rPr/>
      </w:pPr>
      <w:r>
        <w:rPr/>
        <w:continuationSeparator/>
      </w:r>
    </w:p>
  </w:footnote>
  <w:footnote w:type="separator" w:id="0">
    <w:p>
      <w:pPr>
        <w:rPr/>
      </w:pPr>
      <w:r>
        <w:rPr/>
        <w:separator/>
      </w:r>
    </w:p>
  </w:footnote>
</w:footnotes>
</file>

<file path=word/numbering.xml><?xml version="1.0" encoding="utf-8"?>
<w:numbering xmlns:w="http://schemas.openxmlformats.org/wordprocessingml/2006/main">
  <w:abstractNum w:abstractNumId="1">
    <w:nsid w:val="4C48246C"/>
    <w:multiLevelType w:val="hybridMultilevel"/>
    <w:tmpl w:val="6AB649FE"/>
    <w:lvl w:ilvl="6" w:tplc="0409000F" w:tentative="true">
      <w:start w:val="1"/>
      <w:numFmt w:val="decimal"/>
      <w:lvlText w:val="%7."/>
      <w:lvlJc w:val="left"/>
      <w:pPr>
        <w:ind w:left="3660" w:hanging="420"/>
      </w:pPr>
    </w:lvl>
    <w:lvl w:ilvl="8" w:tplc="0409001B" w:tentative="true">
      <w:start w:val="1"/>
      <w:numFmt w:val="lowerRoman"/>
      <w:lvlText w:val="%9."/>
      <w:lvlJc w:val="right"/>
      <w:pPr>
        <w:ind w:left="4500" w:hanging="420"/>
      </w:pPr>
    </w:lvl>
    <w:lvl w:ilvl="5" w:tplc="0409001B" w:tentative="true">
      <w:start w:val="1"/>
      <w:numFmt w:val="lowerRoman"/>
      <w:lvlText w:val="%6."/>
      <w:lvlJc w:val="right"/>
      <w:pPr>
        <w:ind w:left="3240" w:hanging="420"/>
      </w:pPr>
    </w:lvl>
    <w:lvl w:ilvl="2" w:tplc="0409001B" w:tentative="true">
      <w:start w:val="1"/>
      <w:numFmt w:val="lowerRoman"/>
      <w:lvlText w:val="%3."/>
      <w:lvlJc w:val="right"/>
      <w:pPr>
        <w:ind w:left="1980" w:hanging="420"/>
      </w:pPr>
    </w:lvl>
    <w:lvl w:ilvl="0" w:tplc="194CBC9E">
      <w:start w:val="1"/>
      <w:numFmt w:val="japaneseCounting"/>
      <w:lvlText w:val="（%1）"/>
      <w:lvlJc w:val="left"/>
      <w:pPr>
        <w:tabs/>
        <w:ind w:left="1725" w:hanging="1005" w:firstLineChars="200"/>
      </w:pPr>
      <w:rPr>
        <w:rFonts w:hint="default"/>
        <w:lang w:val="en-US"/>
      </w:rPr>
    </w:lvl>
    <w:lvl w:ilvl="7" w:tplc="04090019" w:tentative="true">
      <w:start w:val="1"/>
      <w:numFmt w:val="lowerLetter"/>
      <w:lvlText w:val="%8)"/>
      <w:lvlJc w:val="left"/>
      <w:pPr>
        <w:ind w:left="4080" w:hanging="420"/>
      </w:pPr>
    </w:lvl>
    <w:lvl w:ilvl="1" w:tplc="04090019" w:tentative="true">
      <w:start w:val="1"/>
      <w:numFmt w:val="lowerLetter"/>
      <w:lvlText w:val="%2)"/>
      <w:lvlJc w:val="left"/>
      <w:pPr>
        <w:ind w:left="1560" w:hanging="420"/>
      </w:pPr>
    </w:lvl>
    <w:lvl w:ilvl="4" w:tplc="04090019" w:tentative="true">
      <w:start w:val="1"/>
      <w:numFmt w:val="lowerLetter"/>
      <w:lvlText w:val="%5)"/>
      <w:lvlJc w:val="left"/>
      <w:pPr>
        <w:ind w:left="2820" w:hanging="420"/>
      </w:pPr>
    </w:lvl>
    <w:lvl w:ilvl="3" w:tplc="0409000F" w:tentative="true">
      <w:start w:val="1"/>
      <w:numFmt w:val="decimal"/>
      <w:lvlText w:val="%4."/>
      <w:lvlJc w:val="left"/>
      <w:pPr>
        <w:ind w:left="2400" w:hanging="420"/>
      </w:pPr>
    </w:lvl>
  </w:abstractNum>
  <w:abstractNum w:abstractNumId="2">
    <w:nsid w:val="2DE55A60"/>
    <w:multiLevelType w:val="hybridMultilevel"/>
    <w:tmpl w:val="FACE36D2"/>
    <w:lvl w:ilvl="5" w:tplc="0409001B" w:tentative="true">
      <w:start w:val="1"/>
      <w:numFmt w:val="lowerRoman"/>
      <w:lvlText w:val="%6."/>
      <w:lvlJc w:val="right"/>
      <w:pPr>
        <w:ind w:left="3240" w:hanging="420"/>
      </w:pPr>
    </w:lvl>
    <w:lvl w:ilvl="4" w:tplc="04090019" w:tentative="true">
      <w:start w:val="1"/>
      <w:numFmt w:val="lowerLetter"/>
      <w:lvlText w:val="%5)"/>
      <w:lvlJc w:val="left"/>
      <w:pPr>
        <w:ind w:left="2820" w:hanging="420"/>
      </w:pPr>
    </w:lvl>
    <w:lvl w:ilvl="8" w:tplc="0409001B" w:tentative="true">
      <w:start w:val="1"/>
      <w:numFmt w:val="lowerRoman"/>
      <w:lvlText w:val="%9."/>
      <w:lvlJc w:val="right"/>
      <w:pPr>
        <w:ind w:left="4500" w:hanging="420"/>
      </w:pPr>
    </w:lvl>
    <w:lvl w:ilvl="3" w:tplc="0409000F" w:tentative="true">
      <w:start w:val="1"/>
      <w:numFmt w:val="decimal"/>
      <w:lvlText w:val="%4."/>
      <w:lvlJc w:val="left"/>
      <w:pPr>
        <w:ind w:left="2400" w:hanging="420"/>
      </w:pPr>
    </w:lvl>
    <w:lvl w:ilvl="7" w:tplc="04090019" w:tentative="true">
      <w:start w:val="1"/>
      <w:numFmt w:val="lowerLetter"/>
      <w:lvlText w:val="%8)"/>
      <w:lvlJc w:val="left"/>
      <w:pPr>
        <w:ind w:left="4080" w:hanging="420"/>
      </w:pPr>
    </w:lvl>
    <w:lvl w:ilvl="6" w:tplc="0409000F" w:tentative="true">
      <w:start w:val="1"/>
      <w:numFmt w:val="decimal"/>
      <w:lvlText w:val="%7."/>
      <w:lvlJc w:val="left"/>
      <w:pPr>
        <w:ind w:left="3660" w:hanging="420"/>
      </w:pPr>
    </w:lvl>
    <w:lvl w:ilvl="1" w:tplc="04090019" w:tentative="true">
      <w:start w:val="1"/>
      <w:numFmt w:val="lowerLetter"/>
      <w:lvlText w:val="%2)"/>
      <w:lvlJc w:val="left"/>
      <w:pPr>
        <w:ind w:left="1560" w:hanging="420"/>
      </w:pPr>
    </w:lvl>
    <w:lvl w:ilvl="2" w:tplc="0409001B" w:tentative="true">
      <w:start w:val="1"/>
      <w:numFmt w:val="lowerRoman"/>
      <w:lvlText w:val="%3."/>
      <w:lvlJc w:val="right"/>
      <w:pPr>
        <w:ind w:left="1980" w:hanging="420"/>
      </w:pPr>
    </w:lvl>
    <w:lvl w:ilvl="0" w:tplc="827EA19A">
      <w:start w:val="3"/>
      <w:numFmt w:val="japaneseCounting"/>
      <w:lvlText w:val="%1、"/>
      <w:lvlJc w:val="left"/>
      <w:pPr>
        <w:tabs/>
        <w:ind w:left="1440" w:hanging="720" w:firstLineChars="200"/>
      </w:pPr>
      <w:rPr>
        <w:rFonts w:hint="default"/>
      </w:rPr>
    </w:lvl>
  </w:abstractNum>
  <w:abstractNum w:abstractNumId="3">
    <w:lvl w:ilvl="7">
      <w:start w:val="1"/>
      <w:numFmt w:val="decimal"/>
      <w:lvlText w:val="%8."/>
      <w:lvlJc w:val="left"/>
      <w:pPr>
        <w:tabs>
          <w:tab w:val="num" w:pos="5760"/>
        </w:tabs>
        <w:ind w:left="5760" w:hanging="720"/>
      </w:pPr>
    </w:lvl>
    <w:lvl w:ilvl="5">
      <w:start w:val="1"/>
      <w:numFmt w:val="decimal"/>
      <w:lvlText w:val="%6."/>
      <w:lvlJc w:val="left"/>
      <w:pPr>
        <w:tabs>
          <w:tab w:val="num" w:pos="4320"/>
        </w:tabs>
        <w:ind w:left="4320" w:hanging="720"/>
      </w:pPr>
    </w:lvl>
    <w:lvl w:ilvl="2">
      <w:start w:val="1"/>
      <w:numFmt w:val="decimal"/>
      <w:lvlText w:val="%3."/>
      <w:lvlJc w:val="left"/>
      <w:pPr>
        <w:tabs>
          <w:tab w:val="num" w:pos="2160"/>
        </w:tabs>
        <w:ind w:left="2160" w:hanging="720"/>
      </w:pPr>
    </w:lvl>
    <w:lvl w:ilvl="4">
      <w:start w:val="1"/>
      <w:numFmt w:val="decimal"/>
      <w:lvlText w:val="%5."/>
      <w:lvlJc w:val="left"/>
      <w:pPr>
        <w:tabs>
          <w:tab w:val="num" w:pos="3600"/>
        </w:tabs>
        <w:ind w:left="3600" w:hanging="720"/>
      </w:pPr>
    </w:lvl>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3">
      <w:start w:val="1"/>
      <w:numFmt w:val="decimal"/>
      <w:lvlText w:val="%4."/>
      <w:lvlJc w:val="left"/>
      <w:pPr>
        <w:tabs>
          <w:tab w:val="num" w:pos="2880"/>
        </w:tabs>
        <w:ind w:left="2880" w:hanging="720"/>
      </w:pPr>
    </w:lvl>
    <w:lvl w:ilvl="6">
      <w:start w:val="1"/>
      <w:numFmt w:val="decimal"/>
      <w:lvlText w:val="%7."/>
      <w:lvlJc w:val="left"/>
      <w:pPr>
        <w:tabs>
          <w:tab w:val="num" w:pos="5040"/>
        </w:tabs>
        <w:ind w:left="5040" w:hanging="720"/>
      </w:pPr>
    </w:lvl>
  </w:abstractNum>
  <w:abstractNum w:abstractNumId="4">
    <w:lvl w:ilvl="0">
      <w:start w:val="1"/>
      <w:numFmt w:val="decimal"/>
      <w:lvlText w:val="%1."/>
      <w:lvlJc w:val="left"/>
      <w:pPr>
        <w:tabs>
          <w:tab w:val="num" w:pos="720"/>
        </w:tabs>
        <w:ind w:left="720" w:hanging="720"/>
      </w:pPr>
    </w:lvl>
    <w:lvl w:ilvl="5">
      <w:start w:val="1"/>
      <w:numFmt w:val="decimal"/>
      <w:lvlText w:val="%6."/>
      <w:lvlJc w:val="left"/>
      <w:pPr>
        <w:tabs>
          <w:tab w:val="num" w:pos="4320"/>
        </w:tabs>
        <w:ind w:left="4320" w:hanging="720"/>
      </w:pPr>
    </w:lvl>
    <w:lvl w:ilvl="7">
      <w:start w:val="1"/>
      <w:numFmt w:val="decimal"/>
      <w:lvlText w:val="%8."/>
      <w:lvlJc w:val="left"/>
      <w:pPr>
        <w:tabs>
          <w:tab w:val="num" w:pos="5760"/>
        </w:tabs>
        <w:ind w:left="5760" w:hanging="720"/>
      </w:pPr>
    </w:lvl>
    <w:lvl w:ilvl="1">
      <w:start w:val="1"/>
      <w:numFmt w:val="decimal"/>
      <w:lvlText w:val="%2."/>
      <w:lvlJc w:val="left"/>
      <w:pPr>
        <w:tabs>
          <w:tab w:val="num" w:pos="1440"/>
        </w:tabs>
        <w:ind w:left="1440" w:hanging="720"/>
      </w:pPr>
    </w:lvl>
    <w:lvl w:ilvl="4">
      <w:start w:val="1"/>
      <w:numFmt w:val="decimal"/>
      <w:lvlText w:val="%5."/>
      <w:lvlJc w:val="left"/>
      <w:pPr>
        <w:tabs>
          <w:tab w:val="num" w:pos="3600"/>
        </w:tabs>
        <w:ind w:left="3600" w:hanging="720"/>
      </w:pPr>
    </w:lvl>
    <w:lvl w:ilvl="3">
      <w:start w:val="1"/>
      <w:numFmt w:val="decimal"/>
      <w:lvlText w:val="%4."/>
      <w:lvlJc w:val="left"/>
      <w:pPr>
        <w:tabs>
          <w:tab w:val="num" w:pos="2880"/>
        </w:tabs>
        <w:ind w:left="2880" w:hanging="720"/>
      </w:pPr>
    </w:lvl>
    <w:lvl w:ilvl="2">
      <w:start w:val="1"/>
      <w:numFmt w:val="decimal"/>
      <w:lvlText w:val="%3."/>
      <w:lvlJc w:val="left"/>
      <w:pPr>
        <w:tabs>
          <w:tab w:val="num" w:pos="2160"/>
        </w:tabs>
        <w:ind w:left="2160" w:hanging="720"/>
      </w:pPr>
    </w:lvl>
    <w:lvl w:ilvl="6">
      <w:start w:val="1"/>
      <w:numFmt w:val="decimal"/>
      <w:lvlText w:val="%7."/>
      <w:lvlJc w:val="left"/>
      <w:pPr>
        <w:tabs>
          <w:tab w:val="num" w:pos="5040"/>
        </w:tabs>
        <w:ind w:left="5040" w:hanging="720"/>
      </w:pPr>
    </w:lvl>
  </w:abstractNum>
  <w:num w:numId="1">
    <w:abstractNumId w:val="1"/>
  </w:num>
  <w:num w:numId="2">
    <w:abstractNumId w:val="2"/>
  </w:num>
</w:numbering>
</file>

<file path=word/settings.xml><?xml version="1.0" encoding="utf-8"?>
<w:settings xmlns:w="http://schemas.openxmlformats.org/wordprocessingml/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4F73"/>
    <w:rsid w:val="000064E6"/>
    <w:rsid w:val="00072177"/>
    <w:rsid w:val="00090D95"/>
    <w:rsid w:val="0009471F"/>
    <w:rsid w:val="000A4F57"/>
    <w:rsid w:val="000B17D6"/>
    <w:rsid w:val="000B3571"/>
    <w:rsid w:val="000E5814"/>
    <w:rsid w:val="0010011C"/>
    <w:rsid w:val="001148E9"/>
    <w:rsid w:val="0011738D"/>
    <w:rsid w:val="001518B5"/>
    <w:rsid w:val="00156FDD"/>
    <w:rsid w:val="001827DD"/>
    <w:rsid w:val="001A13E4"/>
    <w:rsid w:val="001C4E68"/>
    <w:rsid w:val="001C7DF7"/>
    <w:rsid w:val="001E1821"/>
    <w:rsid w:val="001E2155"/>
    <w:rsid w:val="001E7186"/>
    <w:rsid w:val="00213A6B"/>
    <w:rsid w:val="00222F77"/>
    <w:rsid w:val="00226239"/>
    <w:rsid w:val="002575CE"/>
    <w:rsid w:val="0028654B"/>
    <w:rsid w:val="002875CB"/>
    <w:rsid w:val="002B36AC"/>
    <w:rsid w:val="002C0173"/>
    <w:rsid w:val="002F580F"/>
    <w:rsid w:val="00327395"/>
    <w:rsid w:val="00330E5C"/>
    <w:rsid w:val="0039507B"/>
    <w:rsid w:val="003A0395"/>
    <w:rsid w:val="003C5A19"/>
    <w:rsid w:val="003F2EBD"/>
    <w:rsid w:val="004273C0"/>
    <w:rsid w:val="00432FCE"/>
    <w:rsid w:val="00462C7E"/>
    <w:rsid w:val="00466960"/>
    <w:rsid w:val="00476F26"/>
    <w:rsid w:val="00492414"/>
    <w:rsid w:val="004B18EE"/>
    <w:rsid w:val="004E5C4B"/>
    <w:rsid w:val="0053252F"/>
    <w:rsid w:val="00537674"/>
    <w:rsid w:val="00540BED"/>
    <w:rsid w:val="0054670A"/>
    <w:rsid w:val="0055102F"/>
    <w:rsid w:val="005852E0"/>
    <w:rsid w:val="00585D10"/>
    <w:rsid w:val="005A0788"/>
    <w:rsid w:val="005A5C06"/>
    <w:rsid w:val="005C343C"/>
    <w:rsid w:val="005C4F39"/>
    <w:rsid w:val="00630B16"/>
    <w:rsid w:val="006606D2"/>
    <w:rsid w:val="006A3947"/>
    <w:rsid w:val="006A5C38"/>
    <w:rsid w:val="006F52B9"/>
    <w:rsid w:val="00706D05"/>
    <w:rsid w:val="00733720"/>
    <w:rsid w:val="00782249"/>
    <w:rsid w:val="007A39AC"/>
    <w:rsid w:val="007A6381"/>
    <w:rsid w:val="007D4F73"/>
    <w:rsid w:val="007E56C9"/>
    <w:rsid w:val="007F7366"/>
    <w:rsid w:val="00800F7C"/>
    <w:rsid w:val="00802B78"/>
    <w:rsid w:val="00820FD7"/>
    <w:rsid w:val="00827627"/>
    <w:rsid w:val="008345A8"/>
    <w:rsid w:val="00846454"/>
    <w:rsid w:val="008576AC"/>
    <w:rsid w:val="00864CE5"/>
    <w:rsid w:val="00867588"/>
    <w:rsid w:val="008A1993"/>
    <w:rsid w:val="008A219D"/>
    <w:rsid w:val="009266E2"/>
    <w:rsid w:val="00927476"/>
    <w:rsid w:val="00930658"/>
    <w:rsid w:val="009A3A86"/>
    <w:rsid w:val="009D7710"/>
    <w:rsid w:val="00A0511B"/>
    <w:rsid w:val="00A06B64"/>
    <w:rsid w:val="00A376A6"/>
    <w:rsid w:val="00A74ABE"/>
    <w:rsid w:val="00A86896"/>
    <w:rsid w:val="00AF1F36"/>
    <w:rsid w:val="00B04D4E"/>
    <w:rsid w:val="00B06806"/>
    <w:rsid w:val="00B21EA6"/>
    <w:rsid w:val="00B35CBB"/>
    <w:rsid w:val="00B7401F"/>
    <w:rsid w:val="00C03D90"/>
    <w:rsid w:val="00C0466A"/>
    <w:rsid w:val="00C22C59"/>
    <w:rsid w:val="00C42CAD"/>
    <w:rsid w:val="00C53431"/>
    <w:rsid w:val="00C65811"/>
    <w:rsid w:val="00CA1DE5"/>
    <w:rsid w:val="00CB30E7"/>
    <w:rsid w:val="00CD5846"/>
    <w:rsid w:val="00D10CA8"/>
    <w:rsid w:val="00D32384"/>
    <w:rsid w:val="00D326AF"/>
    <w:rsid w:val="00D43A3C"/>
    <w:rsid w:val="00DA6C05"/>
    <w:rsid w:val="00DB572F"/>
    <w:rsid w:val="00DC54ED"/>
    <w:rsid w:val="00DF45CD"/>
    <w:rsid w:val="00E00BE2"/>
    <w:rsid w:val="00E85CCD"/>
    <w:rsid w:val="00EA3370"/>
    <w:rsid w:val="00EB6926"/>
    <w:rsid w:val="00EC3BB7"/>
    <w:rsid w:val="00ED5272"/>
    <w:rsid w:val="00F25395"/>
    <w:rsid w:val="00F5313F"/>
    <w:rsid w:val="00F54F30"/>
    <w:rsid w:val="00F667FC"/>
    <w:rsid w:val="00FA0420"/>
    <w:rsid w:val="00FA6A2D"/>
    <w:rsid w:val="00FF7B5F"/>
  </w:rsids>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hAnsiTheme="minorHAnsi" w:eastAsiaTheme="minorEastAsia" w:cstheme="minorBidi"/>
        <w:kern w:val="2"/>
        <w:sz w:val="21"/>
        <w:szCs w:val="22"/>
        <w:u/>
        <w:lang w:val="en-US" w:eastAsia="zh-CN" w:bidi="ar-SA"/>
      </w:rPr>
    </w:rPrDefault>
    <w:pPrDefault>
      <w:pPr>
        <w:tabs/>
        <w:autoSpaceDE/>
        <w:autoSpaceDN/>
        <w:spacing/>
        <w:ind/>
      </w:pPr>
    </w:pPrDefault>
  </w:docDefaults>
  <w:latentStyles w:defLockedState="false" w:defUIPriority="99" w:defSemiHidden="true" w:defUnhideWhenUsed="true" w:defQFormat="false" w:count="267">
    <w:lsdException w:name="Quote" w:uiPriority="29" w:semiHidden="false" w:unhideWhenUsed="false" w:qFormat="true"/>
    <w:lsdException w:name="Light List Accent 4" w:uiPriority="61" w:semiHidden="false" w:unhideWhenUsed="false"/>
    <w:lsdException w:name="Strong" w:uiPriority="22" w:semiHidden="false" w:unhideWhenUsed="false" w:qFormat="true"/>
    <w:lsdException w:name="Dark List" w:uiPriority="70" w:semiHidden="false" w:unhideWhenUsed="false"/>
    <w:lsdException w:name="Colorful List" w:uiPriority="72" w:semiHidden="false" w:unhideWhenUsed="false"/>
    <w:lsdException w:name="Book Title" w:uiPriority="33" w:semiHidden="false" w:unhideWhenUsed="false" w:qFormat="true"/>
    <w:lsdException w:name="Colorful Shading Accent 6" w:uiPriority="71" w:semiHidden="false" w:unhideWhenUsed="false"/>
    <w:lsdException w:name="Dark List Accent 4" w:uiPriority="70" w:semiHidden="false" w:unhideWhenUsed="false"/>
    <w:lsdException w:name="Medium Shading 1" w:uiPriority="63" w:semiHidden="false" w:unhideWhenUsed="false"/>
    <w:lsdException w:name="Light List Accent 3" w:uiPriority="61" w:semiHidden="false" w:unhideWhenUsed="false"/>
    <w:lsdException w:name="Medium Grid 3 Accent 6" w:uiPriority="69" w:semiHidden="false" w:unhideWhenUsed="false"/>
    <w:lsdException w:name="Medium Shading 1 Accent 3" w:uiPriority="63" w:semiHidden="false" w:unhideWhenUsed="false"/>
    <w:lsdException w:name="Medium Grid 3 Accent 5" w:uiPriority="69" w:semiHidden="false" w:unhideWhenUsed="false"/>
    <w:lsdException w:name="No Spacing" w:uiPriority="1" w:semiHidden="false" w:unhideWhenUsed="false" w:qFormat="true"/>
    <w:lsdException w:name="Medium List 2 Accent 3" w:uiPriority="66" w:semiHidden="false" w:unhideWhenUsed="false"/>
    <w:lsdException w:name="Medium List 2 Accent 4" w:uiPriority="66" w:semiHidden="false" w:unhideWhenUsed="false"/>
    <w:lsdException w:name="Colorful Grid" w:uiPriority="73" w:semiHidden="false" w:unhideWhenUsed="false"/>
    <w:lsdException w:name="Light Shading Accent 5" w:uiPriority="60" w:semiHidden="false" w:unhideWhenUsed="false"/>
    <w:lsdException w:name="Intense Reference" w:uiPriority="32" w:semiHidden="false" w:unhideWhenUsed="false" w:qFormat="true"/>
    <w:lsdException w:name="Light List" w:uiPriority="61" w:semiHidden="false" w:unhideWhenUsed="false"/>
    <w:lsdException w:name="Medium List 2 Accent 6" w:uiPriority="66" w:semiHidden="false" w:unhideWhenUsed="false"/>
    <w:lsdException w:name="Colorful Grid Accent 1" w:uiPriority="73" w:semiHidden="false" w:unhideWhenUsed="false"/>
    <w:lsdException w:name="Colorful Grid Accent 6" w:uiPriority="73" w:semiHidden="false" w:unhideWhenUsed="false"/>
    <w:lsdException w:name="Colorful Grid Accent 3" w:uiPriority="73" w:semiHidden="false" w:unhideWhenUsed="false"/>
    <w:lsdException w:name="Medium Grid 1 Accent 6" w:uiPriority="67" w:semiHidden="false" w:unhideWhenUsed="false"/>
    <w:lsdException w:name="Intense Emphasis" w:uiPriority="21" w:semiHidden="false" w:unhideWhenUsed="false" w:qFormat="true"/>
    <w:lsdException w:name="Light Grid Accent 2" w:uiPriority="62" w:semiHidden="false" w:unhideWhenUsed="false"/>
    <w:lsdException w:name="Dark List Accent 3" w:uiPriority="70" w:semiHidden="false" w:unhideWhenUsed="false"/>
    <w:lsdException w:name="Light Grid Accent 5" w:uiPriority="62" w:semiHidden="false" w:unhideWhenUsed="false"/>
    <w:lsdException w:name="Medium Grid 2 Accent 2" w:uiPriority="68" w:semiHidden="false" w:unhideWhenUsed="false"/>
    <w:lsdException w:name="Colorful Shading Accent 1" w:uiPriority="71" w:semiHidden="false" w:unhideWhenUsed="false"/>
    <w:lsdException w:name="Balloon Text" w:qFormat="true"/>
    <w:lsdException w:name="Colorful Shading Accent 4" w:uiPriority="71" w:semiHidden="false" w:unhideWhenUsed="false"/>
    <w:lsdException w:name="Hyperlink" w:qFormat="true"/>
    <w:lsdException w:name="heading 8" w:uiPriority="9" w:qFormat="true"/>
    <w:lsdException w:name="Light Shading Accent 3" w:uiPriority="60" w:semiHidden="false" w:unhideWhenUsed="false"/>
    <w:lsdException w:name="Light Shading Accent 6" w:uiPriority="60" w:semiHidden="false" w:unhideWhenUsed="false"/>
    <w:lsdException w:name="heading 3" w:uiPriority="9" w:qFormat="true"/>
    <w:lsdException w:name="Placeholder Text" w:unhideWhenUsed="false"/>
    <w:lsdException w:name="Medium Grid 3 Accent 1" w:uiPriority="69" w:semiHidden="false" w:unhideWhenUsed="false"/>
    <w:lsdException w:name="Light Shading Accent 1" w:uiPriority="60" w:semiHidden="false" w:unhideWhenUsed="false"/>
    <w:lsdException w:name="caption" w:uiPriority="35" w:qFormat="true"/>
    <w:lsdException w:name="Medium List 1 Accent 1" w:uiPriority="65" w:semiHidden="false" w:unhideWhenUsed="false"/>
    <w:lsdException w:name="Medium List 1 Accent 3" w:uiPriority="65" w:semiHidden="false" w:unhideWhenUsed="false"/>
    <w:lsdException w:name="Colorful List Accent 5" w:uiPriority="72" w:semiHidden="false" w:unhideWhenUsed="false"/>
    <w:lsdException w:name="Medium Grid 2" w:uiPriority="68" w:semiHidden="false" w:unhideWhenUsed="false"/>
    <w:lsdException w:name="toc 2" w:uiPriority="39" w:qFormat="true"/>
    <w:lsdException w:name="Colorful Grid Accent 2" w:uiPriority="73" w:semiHidden="false" w:unhideWhenUsed="false"/>
    <w:lsdException w:name="Colorful Grid Accent 4" w:uiPriority="73" w:semiHidden="false" w:unhideWhenUsed="false"/>
    <w:lsdException w:name="Medium List 1" w:uiPriority="65" w:semiHidden="false" w:unhideWhenUsed="false"/>
    <w:lsdException w:name="Medium Grid 1 Accent 1" w:uiPriority="67" w:semiHidden="false" w:unhideWhenUsed="false"/>
    <w:lsdException w:name="Light Grid Accent 3" w:uiPriority="62" w:semiHidden="false" w:unhideWhenUsed="false"/>
    <w:lsdException w:name="Intense Quote" w:uiPriority="30" w:semiHidden="false" w:unhideWhenUsed="false" w:qFormat="true"/>
    <w:lsdException w:name="Light Grid Accent 1" w:uiPriority="62" w:semiHidden="false" w:unhideWhenUsed="false"/>
    <w:lsdException w:name="Light Grid Accent 6" w:uiPriority="62" w:semiHidden="false" w:unhideWhenUsed="false"/>
    <w:lsdException w:name="Medium Shading 1 Accent 6" w:uiPriority="63" w:semiHidden="false" w:unhideWhenUsed="false"/>
    <w:lsdException w:name="Dark List Accent 2" w:uiPriority="70" w:semiHidden="false" w:unhideWhenUsed="false"/>
    <w:lsdException w:name="Light Grid Accent 4" w:uiPriority="62" w:semiHidden="false" w:unhideWhenUsed="false"/>
    <w:lsdException w:name="Colorful Shading Accent 3" w:uiPriority="71" w:semiHidden="false" w:unhideWhenUsed="false"/>
    <w:lsdException w:name="Dark List Accent 5" w:uiPriority="70" w:semiHidden="false" w:unhideWhenUsed="false"/>
    <w:lsdException w:name="Light Grid" w:uiPriority="62" w:semiHidden="false" w:unhideWhenUsed="false"/>
    <w:lsdException w:name="Light Shading Accent 2" w:uiPriority="60" w:semiHidden="false" w:unhideWhenUsed="false"/>
    <w:lsdException w:name="Medium Shading 2 Accent 1" w:uiPriority="64" w:semiHidden="false" w:unhideWhenUsed="false"/>
    <w:lsdException w:name="Medium Shading 2 Accent 6" w:uiPriority="64" w:semiHidden="false" w:unhideWhenUsed="false"/>
    <w:lsdException w:name="Medium List 1 Accent 2" w:uiPriority="65" w:semiHidden="false" w:unhideWhenUsed="false"/>
    <w:lsdException w:name="Medium List 1 Accent 4" w:uiPriority="65" w:semiHidden="false" w:unhideWhenUsed="false"/>
    <w:lsdException w:name="Dark List Accent 6" w:uiPriority="70" w:semiHidden="false" w:unhideWhenUsed="false"/>
    <w:lsdException w:name="Colorful List Accent 1" w:uiPriority="72" w:semiHidden="false" w:unhideWhenUsed="false"/>
    <w:lsdException w:name="Colorful List Accent 6" w:uiPriority="72" w:semiHidden="false" w:unhideWhenUsed="false"/>
    <w:lsdException w:name="heading 2" w:uiPriority="9" w:qFormat="true"/>
    <w:lsdException w:name="Medium List 2" w:uiPriority="66" w:semiHidden="false" w:unhideWhenUsed="false"/>
    <w:lsdException w:name="Title" w:uiPriority="10" w:semiHidden="false" w:unhideWhenUsed="false" w:qFormat="true"/>
    <w:lsdException w:name="Colorful List Accent 3" w:uiPriority="72" w:semiHidden="false" w:unhideWhenUsed="false"/>
    <w:lsdException w:name="Medium Grid 3" w:uiPriority="69" w:semiHidden="false" w:unhideWhenUsed="false"/>
    <w:lsdException w:name="header" w:qFormat="true"/>
    <w:lsdException w:name="toc 9" w:uiPriority="39"/>
    <w:lsdException w:name="toc 4" w:uiPriority="39"/>
    <w:lsdException w:name="Medium List 2 Accent 1" w:uiPriority="66" w:semiHidden="false" w:unhideWhenUsed="false"/>
    <w:lsdException w:name="List Paragraph" w:uiPriority="34" w:semiHidden="false" w:unhideWhenUsed="false" w:qFormat="true"/>
    <w:lsdException w:name="Normal" w:uiPriority="0" w:semiHidden="false" w:unhideWhenUsed="false" w:qFormat="true"/>
    <w:lsdException w:name="Colorful Shading" w:uiPriority="71" w:semiHidden="false" w:unhideWhenUsed="false"/>
    <w:lsdException w:name="Light Shading" w:uiPriority="60" w:semiHidden="false" w:unhideWhenUsed="false"/>
    <w:lsdException w:name="Medium Shading 1 Accent 2" w:uiPriority="63" w:semiHidden="false" w:unhideWhenUsed="false"/>
    <w:lsdException w:name="Medium Shading 1 Accent 1" w:uiPriority="63" w:semiHidden="false" w:unhideWhenUsed="false"/>
    <w:lsdException w:name="Medium Grid 2 Accent 4" w:uiPriority="68" w:semiHidden="false" w:unhideWhenUsed="false"/>
    <w:lsdException w:name="Medium Shading 2 Accent 3" w:uiPriority="64" w:semiHidden="false" w:unhideWhenUsed="false"/>
    <w:lsdException w:name="Light List Accent 2" w:uiPriority="61" w:semiHidden="false" w:unhideWhenUsed="false"/>
    <w:lsdException w:name="Colorful Shading Accent 2" w:uiPriority="71" w:semiHidden="false" w:unhideWhenUsed="false"/>
    <w:lsdException w:name="Colorful Shading Accent 5" w:uiPriority="71" w:semiHidden="false" w:unhideWhenUsed="false"/>
    <w:lsdException w:name="Medium Shading 2 Accent 2" w:uiPriority="64" w:semiHidden="false" w:unhideWhenUsed="false"/>
    <w:lsdException w:name="Medium Grid 3 Accent 4" w:uiPriority="69" w:semiHidden="false" w:unhideWhenUsed="false"/>
    <w:lsdException w:name="Medium Grid 3 Accent 3" w:uiPriority="69" w:semiHidden="false" w:unhideWhenUsed="false"/>
    <w:lsdException w:name="Medium List 1 Accent 5" w:uiPriority="65" w:semiHidden="false" w:unhideWhenUsed="false"/>
    <w:lsdException w:name="Subtle Emphasis" w:uiPriority="19" w:semiHidden="false" w:unhideWhenUsed="false" w:qFormat="true"/>
    <w:lsdException w:name="Default Paragraph Font" w:uiPriority="1"/>
    <w:lsdException w:name="Medium Shading 2 Accent 5" w:uiPriority="64" w:semiHidden="false" w:unhideWhenUsed="false"/>
    <w:lsdException w:name="Dark List Accent 1" w:uiPriority="70" w:semiHidden="false" w:unhideWhenUsed="false"/>
    <w:lsdException w:name="Medium Shading 1 Accent 5" w:uiPriority="63" w:semiHidden="false" w:unhideWhenUsed="false"/>
    <w:lsdException w:name="Colorful List Accent 2" w:uiPriority="72" w:semiHidden="false" w:unhideWhenUsed="false"/>
    <w:lsdException w:name="heading 9" w:uiPriority="9" w:qFormat="true"/>
    <w:lsdException w:name="Medium Grid 1 Accent 4" w:uiPriority="67" w:semiHidden="false" w:unhideWhenUsed="false"/>
    <w:lsdException w:name="heading 4" w:uiPriority="9" w:qFormat="true"/>
    <w:lsdException w:name="Subtle Reference" w:uiPriority="31" w:semiHidden="false" w:unhideWhenUsed="false" w:qFormat="true"/>
    <w:lsdException w:name="Bibliography" w:uiPriority="37"/>
    <w:lsdException w:name="Colorful Grid Accent 5" w:uiPriority="73" w:semiHidden="false" w:unhideWhenUsed="false"/>
    <w:lsdException w:name="heading 6" w:uiPriority="9" w:qFormat="true"/>
    <w:lsdException w:name="Light Shading Accent 4" w:uiPriority="60" w:semiHidden="false" w:unhideWhenUsed="false"/>
    <w:lsdException w:name="heading 1" w:uiPriority="9" w:semiHidden="false" w:unhideWhenUsed="false" w:qFormat="true"/>
    <w:lsdException w:name="toc 8" w:uiPriority="39"/>
    <w:lsdException w:name="toc 7" w:uiPriority="39"/>
    <w:lsdException w:name="toc 3" w:uiPriority="39" w:qFormat="true"/>
    <w:lsdException w:name="Table Grid" w:uiPriority="59" w:semiHidden="false" w:unhideWhenUsed="false"/>
    <w:lsdException w:name="Medium Grid 1 Accent 2" w:uiPriority="67" w:semiHidden="false" w:unhideWhenUsed="false"/>
    <w:lsdException w:name="Revision" w:unhideWhenUsed="false"/>
    <w:lsdException w:name="toc 5" w:uiPriority="39"/>
    <w:lsdException w:name="Light List Accent 5" w:uiPriority="61" w:semiHidden="false" w:unhideWhenUsed="false"/>
    <w:lsdException w:name="Medium Grid 2 Accent 3" w:uiPriority="68" w:semiHidden="false" w:unhideWhenUsed="false"/>
    <w:lsdException w:name="Light List Accent 1" w:uiPriority="61" w:semiHidden="false" w:unhideWhenUsed="false"/>
    <w:lsdException w:name="Medium Grid 2 Accent 1" w:uiPriority="68" w:semiHidden="false" w:unhideWhenUsed="false"/>
    <w:lsdException w:name="TOC Heading" w:uiPriority="39" w:qFormat="true"/>
    <w:lsdException w:name="Medium Grid 2 Accent 6" w:uiPriority="68" w:semiHidden="false" w:unhideWhenUsed="false"/>
    <w:lsdException w:name="Light List Accent 6" w:uiPriority="61" w:semiHidden="false" w:unhideWhenUsed="false"/>
    <w:lsdException w:name="Emphasis" w:uiPriority="20" w:semiHidden="false" w:unhideWhenUsed="false" w:qFormat="true"/>
    <w:lsdException w:name="Medium Grid 3 Accent 2" w:uiPriority="69" w:semiHidden="false" w:unhideWhenUsed="false"/>
    <w:lsdException w:name="Medium Shading 2" w:uiPriority="64" w:semiHidden="false" w:unhideWhenUsed="false"/>
    <w:lsdException w:name="Medium Shading 2 Accent 4" w:uiPriority="64" w:semiHidden="false" w:unhideWhenUsed="false"/>
    <w:lsdException w:name="Medium Grid 2 Accent 5" w:uiPriority="68" w:semiHidden="false" w:unhideWhenUsed="false"/>
    <w:lsdException w:name="Medium Grid 1" w:uiPriority="67" w:semiHidden="false" w:unhideWhenUsed="false"/>
    <w:lsdException w:name="footer" w:qFormat="true"/>
    <w:lsdException w:name="Medium Shading 1 Accent 4" w:uiPriority="63" w:semiHidden="false" w:unhideWhenUsed="false"/>
    <w:lsdException w:name="Medium List 2 Accent 2" w:uiPriority="66" w:semiHidden="false" w:unhideWhenUsed="false"/>
    <w:lsdException w:name="Medium List 1 Accent 6" w:uiPriority="65" w:semiHidden="false" w:unhideWhenUsed="false"/>
    <w:lsdException w:name="heading 7" w:uiPriority="9" w:qFormat="true"/>
    <w:lsdException w:name="Medium Grid 1 Accent 5" w:uiPriority="67" w:semiHidden="false" w:unhideWhenUsed="false"/>
    <w:lsdException w:name="Medium Grid 1 Accent 3" w:uiPriority="67" w:semiHidden="false" w:unhideWhenUsed="false"/>
    <w:lsdException w:name="heading 5" w:uiPriority="9" w:qFormat="true"/>
    <w:lsdException w:name="Subtitle" w:uiPriority="11" w:semiHidden="false" w:unhideWhenUsed="false" w:qFormat="true"/>
    <w:lsdException w:name="toc 6" w:uiPriority="39"/>
    <w:lsdException w:name="toc 1" w:uiPriority="39" w:qFormat="true"/>
    <w:lsdException w:name="Colorful List Accent 4" w:uiPriority="72" w:semiHidden="false" w:unhideWhenUsed="false"/>
    <w:lsdException w:name="Medium List 2 Accent 5" w:uiPriority="66" w:semiHidden="false" w:unhideWhenUsed="false"/>
  </w:latentStyles>
  <w:style w:type="paragraph" w:styleId="00003c" w:customStyle="true">
    <w:name w:val="符号样式"/>
    <w:basedOn w:val="000005"/>
    <w:qFormat/>
    <w:rsid w:val="00156FDD"/>
    <w:pPr>
      <w:numPr>
        <w:numId w:val="3"/>
      </w:numPr>
      <w:spacing w:line="360" w:lineRule="auto"/>
      <w:jc w:val="left"/>
    </w:pPr>
    <w:rPr>
      <w:rFonts w:ascii="Arial" w:hAnsi="Arial" w:cs="宋体"/>
      <w:sz w:val="24"/>
      <w:szCs w:val="20"/>
    </w:rPr>
  </w:style>
  <w:style w:type="paragraph" w:styleId="00002e" w:customStyle="true">
    <w:name w:val="xl74"/>
    <w:basedOn w:val="000005"/>
    <w:rsid w:val="007D4F73"/>
    <w:pPr>
      <w:widowControl/>
      <w:pBdr>
        <w:bottom w:val="single" w:color="000000" w:sz="4" w:space="0"/>
        <w:right w:val="single" w:color="000000" w:sz="4" w:space="0"/>
      </w:pBdr>
      <w:shd w:val="clear" w:color="FFFFFF" w:fill="C0C0C0"/>
      <w:spacing w:before="100" w:beforeAutospacing="true" w:after="100" w:afterAutospacing="true"/>
      <w:jc w:val="center"/>
      <w:textAlignment w:val="center"/>
    </w:pPr>
    <w:rPr>
      <w:rFonts w:ascii="宋体" w:hAnsi="宋体" w:cs="宋体"/>
      <w:b/>
      <w:bCs/>
      <w:kern w:val="0"/>
      <w:sz w:val="24"/>
    </w:rPr>
  </w:style>
  <w:style w:type="paragraph" w:styleId="000011">
    <w:name w:val="toc 3"/>
    <w:basedOn w:val="000005"/>
    <w:next w:val="000005"/>
    <w:uiPriority w:val="39"/>
    <w:unhideWhenUsed/>
    <w:qFormat/>
    <w:rsid w:val="007D4F73"/>
    <w:pPr>
      <w:tabs>
        <w:tab w:val="right" w:leader="dot" w:pos="8296"/>
      </w:tabs>
      <w:ind w:left="840" w:leftChars="400"/>
    </w:pPr>
  </w:style>
  <w:style w:type="paragraph" w:styleId="00002d" w:customStyle="true">
    <w:name w:val="xl73"/>
    <w:basedOn w:val="000005"/>
    <w:rsid w:val="007D4F73"/>
    <w:pPr>
      <w:widowControl/>
      <w:pBdr>
        <w:bottom w:val="single" w:color="000000" w:sz="4" w:space="0"/>
        <w:right w:val="single" w:color="000000" w:sz="4" w:space="0"/>
      </w:pBdr>
      <w:shd w:val="clear" w:color="FFFFFF" w:fill="C0C0C0"/>
      <w:spacing w:before="100" w:beforeAutospacing="true" w:after="100" w:afterAutospacing="true"/>
      <w:jc w:val="left"/>
      <w:textAlignment w:val="center"/>
    </w:pPr>
    <w:rPr>
      <w:rFonts w:ascii="宋体" w:hAnsi="宋体" w:cs="宋体"/>
      <w:b/>
      <w:bCs/>
      <w:kern w:val="0"/>
      <w:sz w:val="22"/>
      <w:szCs w:val="22"/>
    </w:rPr>
  </w:style>
  <w:style w:type="paragraph" w:styleId="000032" w:customStyle="true">
    <w:name w:val="xl78"/>
    <w:basedOn w:val="000005"/>
    <w:rsid w:val="007D4F73"/>
    <w:pPr>
      <w:widowControl/>
      <w:pBdr>
        <w:top w:val="single" w:color="000000" w:sz="4" w:space="0"/>
        <w:bottom w:val="single" w:color="000000" w:sz="4" w:space="0"/>
        <w:right w:val="single" w:color="000000" w:sz="4" w:space="0"/>
      </w:pBdr>
      <w:shd w:val="clear" w:color="FFFFFF" w:fill="C0C0C0"/>
      <w:spacing w:before="100" w:beforeAutospacing="true" w:after="100" w:afterAutospacing="true"/>
      <w:jc w:val="center"/>
      <w:textAlignment w:val="center"/>
    </w:pPr>
    <w:rPr>
      <w:rFonts w:ascii="宋体" w:hAnsi="宋体" w:cs="宋体"/>
      <w:kern w:val="0"/>
      <w:sz w:val="22"/>
      <w:szCs w:val="22"/>
    </w:rPr>
  </w:style>
  <w:style w:type="paragraph" w:styleId="000023">
    <w:name w:val="Normal (Web)"/>
    <w:basedOn w:val="000005"/>
    <w:uiPriority w:val="99"/>
    <w:rsid w:val="007D4F73"/>
    <w:pPr>
      <w:widowControl/>
      <w:spacing w:before="100" w:beforeAutospacing="true" w:after="100" w:afterAutospacing="true"/>
      <w:jc w:val="left"/>
    </w:pPr>
    <w:rPr>
      <w:rFonts w:ascii="宋体" w:hAnsi="宋体" w:cs="宋体"/>
      <w:kern w:val="0"/>
      <w:sz w:val="24"/>
    </w:rPr>
  </w:style>
  <w:style w:type="paragraph" w:styleId="000033" w:customStyle="true">
    <w:name w:val="xl79"/>
    <w:basedOn w:val="000005"/>
    <w:rsid w:val="007D4F73"/>
    <w:pPr>
      <w:widowControl/>
      <w:pBdr>
        <w:top w:val="single" w:color="000000" w:sz="4" w:space="0"/>
        <w:bottom w:val="single" w:color="000000" w:sz="4" w:space="0"/>
        <w:right w:val="single" w:color="000000" w:sz="4" w:space="0"/>
      </w:pBdr>
      <w:shd w:val="clear" w:color="FFFFFF" w:fill="C0C0C0"/>
      <w:spacing w:before="100" w:beforeAutospacing="true" w:after="100" w:afterAutospacing="true"/>
      <w:jc w:val="center"/>
      <w:textAlignment w:val="center"/>
    </w:pPr>
    <w:rPr>
      <w:rFonts w:ascii="宋体" w:hAnsi="宋体" w:cs="宋体"/>
      <w:kern w:val="0"/>
      <w:sz w:val="22"/>
      <w:szCs w:val="22"/>
    </w:rPr>
  </w:style>
  <w:style w:type="character" w:styleId="00001a">
    <w:name w:val="Strong"/>
    <w:basedOn w:val="00000c"/>
    <w:uiPriority w:val="99"/>
    <w:qFormat/>
    <w:rsid w:val="007D4F73"/>
    <w:rPr>
      <w:b/>
    </w:rPr>
  </w:style>
  <w:style w:type="paragraph" w:styleId="000022">
    <w:name w:val="TOC Heading"/>
    <w:basedOn w:val="000006"/>
    <w:next w:val="000005"/>
    <w:uiPriority w:val="39"/>
    <w:unhideWhenUsed/>
    <w:qFormat/>
    <w:rsid w:val="007D4F73"/>
    <w:pPr>
      <w:widowControl/>
      <w:spacing w:before="480" w:after="0" w:line="276" w:lineRule="auto"/>
      <w:jc w:val="left"/>
      <w:outlineLvl w:val="9"/>
    </w:pPr>
    <w:rPr>
      <w:rFonts w:asciiTheme="majorHAnsi" w:hAnsiTheme="majorHAnsi" w:eastAsiaTheme="majorEastAsia" w:cstheme="majorBidi"/>
      <w:color w:val="365F91" w:themeColor="accent1" w:themeShade="BF"/>
      <w:kern w:val="0"/>
      <w:sz w:val="28"/>
      <w:szCs w:val="28"/>
    </w:rPr>
  </w:style>
  <w:style w:type="paragraph" w:styleId="000039" w:customStyle="true">
    <w:name w:val="xl85"/>
    <w:basedOn w:val="000005"/>
    <w:rsid w:val="007D4F73"/>
    <w:pPr>
      <w:widowControl/>
      <w:pBdr>
        <w:left w:val="single" w:color="000000" w:sz="4" w:space="0"/>
        <w:bottom w:val="single" w:color="000000" w:sz="4" w:space="0"/>
        <w:right w:val="single" w:color="000000" w:sz="4" w:space="0"/>
      </w:pBdr>
      <w:shd w:val="clear" w:color="FFFFFF" w:fill="C0C0C0"/>
      <w:spacing w:before="100" w:beforeAutospacing="true" w:after="100" w:afterAutospacing="true"/>
      <w:jc w:val="left"/>
      <w:textAlignment w:val="center"/>
    </w:pPr>
    <w:rPr>
      <w:rFonts w:ascii="宋体" w:hAnsi="宋体" w:cs="宋体"/>
      <w:b/>
      <w:bCs/>
      <w:kern w:val="0"/>
      <w:sz w:val="22"/>
      <w:szCs w:val="22"/>
    </w:rPr>
  </w:style>
  <w:style w:type="paragraph" w:styleId="00002c" w:customStyle="true">
    <w:name w:val="xl72"/>
    <w:basedOn w:val="000005"/>
    <w:rsid w:val="007D4F73"/>
    <w:pPr>
      <w:widowControl/>
      <w:pBdr>
        <w:bottom w:val="single" w:color="000000" w:sz="4" w:space="0"/>
        <w:right w:val="single" w:color="000000" w:sz="4" w:space="0"/>
      </w:pBdr>
      <w:spacing w:before="100" w:beforeAutospacing="true" w:after="100" w:afterAutospacing="true"/>
      <w:jc w:val="right"/>
      <w:textAlignment w:val="center"/>
    </w:pPr>
    <w:rPr>
      <w:rFonts w:ascii="宋体" w:hAnsi="宋体" w:cs="宋体"/>
      <w:kern w:val="0"/>
      <w:sz w:val="22"/>
      <w:szCs w:val="22"/>
    </w:rPr>
  </w:style>
  <w:style w:type="numbering" w:styleId="00000e" w:default="true">
    <w:name w:val="No List"/>
    <w:uiPriority w:val="99"/>
    <w:semiHidden/>
    <w:unhideWhenUsed/>
  </w:style>
  <w:style w:type="character" w:styleId="000024">
    <w:name w:val="FollowedHyperlink"/>
    <w:basedOn w:val="00000c"/>
    <w:uiPriority w:val="99"/>
    <w:semiHidden/>
    <w:unhideWhenUsed/>
    <w:rsid w:val="007D4F73"/>
    <w:rPr>
      <w:color w:val="800080"/>
      <w:u w:val="single"/>
    </w:rPr>
  </w:style>
  <w:style w:type="paragraph" w:styleId="000027" w:customStyle="true">
    <w:name w:val="xl67"/>
    <w:basedOn w:val="000005"/>
    <w:rsid w:val="007D4F73"/>
    <w:pPr>
      <w:widowControl/>
      <w:pBdr>
        <w:bottom w:val="single" w:color="000000" w:sz="4" w:space="0"/>
        <w:right w:val="single" w:color="000000" w:sz="4" w:space="0"/>
      </w:pBdr>
      <w:shd w:val="clear" w:color="FFFFFF" w:fill="C0C0C0"/>
      <w:spacing w:before="100" w:beforeAutospacing="true" w:after="100" w:afterAutospacing="true"/>
      <w:jc w:val="center"/>
      <w:textAlignment w:val="center"/>
    </w:pPr>
    <w:rPr>
      <w:rFonts w:ascii="宋体" w:hAnsi="宋体" w:cs="宋体"/>
      <w:kern w:val="0"/>
      <w:sz w:val="22"/>
      <w:szCs w:val="22"/>
    </w:rPr>
  </w:style>
  <w:style w:type="paragraph" w:styleId="000029" w:customStyle="true">
    <w:name w:val="xl69"/>
    <w:basedOn w:val="000005"/>
    <w:rsid w:val="007D4F73"/>
    <w:pPr>
      <w:widowControl/>
      <w:pBdr>
        <w:bottom w:val="single" w:color="000000" w:sz="4" w:space="0"/>
        <w:right w:val="single" w:color="000000" w:sz="4" w:space="0"/>
      </w:pBdr>
      <w:shd w:val="clear" w:color="FFFFFF" w:fill="C0C0C0"/>
      <w:spacing w:before="100" w:beforeAutospacing="true" w:after="100" w:afterAutospacing="true"/>
      <w:jc w:val="left"/>
      <w:textAlignment w:val="center"/>
    </w:pPr>
    <w:rPr>
      <w:rFonts w:ascii="宋体" w:hAnsi="宋体" w:cs="宋体"/>
      <w:kern w:val="0"/>
      <w:sz w:val="22"/>
      <w:szCs w:val="22"/>
    </w:rPr>
  </w:style>
  <w:style w:type="paragraph" w:styleId="000034" w:customStyle="true">
    <w:name w:val="xl80"/>
    <w:basedOn w:val="000005"/>
    <w:rsid w:val="007D4F73"/>
    <w:pPr>
      <w:widowControl/>
      <w:spacing w:before="100" w:beforeAutospacing="true" w:after="100" w:afterAutospacing="true"/>
      <w:jc w:val="left"/>
      <w:textAlignment w:val="center"/>
    </w:pPr>
    <w:rPr>
      <w:rFonts w:ascii="宋体" w:hAnsi="宋体" w:cs="宋体"/>
      <w:kern w:val="0"/>
      <w:sz w:val="22"/>
      <w:szCs w:val="22"/>
    </w:rPr>
  </w:style>
  <w:style w:type="character" w:styleId="000009" w:customStyle="true">
    <w:name w:val="标题 2 Char"/>
    <w:basedOn w:val="00000c"/>
    <w:link w:val="000008"/>
    <w:uiPriority w:val="9"/>
    <w:qFormat/>
    <w:rsid w:val="007D4F73"/>
    <w:rPr>
      <w:rFonts w:asciiTheme="majorHAnsi" w:hAnsiTheme="majorHAnsi" w:eastAsiaTheme="majorEastAsia" w:cstheme="majorBidi"/>
      <w:b/>
      <w:bCs/>
      <w:sz w:val="32"/>
      <w:szCs w:val="32"/>
    </w:rPr>
  </w:style>
  <w:style w:type="character" w:styleId="000017" w:customStyle="true">
    <w:name w:val="页眉 Char"/>
    <w:basedOn w:val="00000c"/>
    <w:link w:val="000016"/>
    <w:uiPriority w:val="99"/>
    <w:semiHidden/>
    <w:qFormat/>
    <w:rsid w:val="007D4F73"/>
    <w:rPr>
      <w:rFonts w:ascii="Calibri" w:hAnsi="Calibri" w:eastAsia="宋体" w:cs="Times New Roman"/>
      <w:kern w:val="0"/>
      <w:sz w:val="18"/>
      <w:szCs w:val="18"/>
    </w:rPr>
  </w:style>
  <w:style w:type="paragraph" w:styleId="000054" w:default="true">
    <w:name w:val="Normal"/>
    <w:qFormat/>
    <w:pPr>
      <w:widowControl w:val="false"/>
      <w:jc w:val="both"/>
    </w:pPr>
  </w:style>
  <w:style w:type="character" w:styleId="000010" w:customStyle="true">
    <w:name w:val="正文文本 Char"/>
    <w:basedOn w:val="00000c"/>
    <w:link w:val="00000f"/>
    <w:uiPriority w:val="99"/>
    <w:qFormat/>
    <w:rsid w:val="007D4F73"/>
    <w:rPr>
      <w:rFonts w:ascii="仿宋_GB2312" w:hAnsi="Times New Roman" w:eastAsia="仿宋_GB2312" w:cs="Times New Roman"/>
      <w:kern w:val="0"/>
      <w:sz w:val="30"/>
      <w:szCs w:val="24"/>
    </w:rPr>
  </w:style>
  <w:style w:type="paragraph" w:styleId="00000a">
    <w:name w:val="heading 3"/>
    <w:basedOn w:val="000005"/>
    <w:next w:val="000005"/>
    <w:link w:val="00000b"/>
    <w:uiPriority w:val="9"/>
    <w:unhideWhenUsed/>
    <w:qFormat/>
    <w:rsid w:val="007D4F73"/>
    <w:pPr>
      <w:keepNext/>
      <w:keepLines/>
      <w:spacing w:before="260" w:after="260" w:line="416" w:lineRule="auto"/>
      <w:outlineLvl w:val="2"/>
    </w:pPr>
    <w:rPr>
      <w:b/>
      <w:bCs/>
      <w:sz w:val="32"/>
      <w:szCs w:val="32"/>
    </w:rPr>
  </w:style>
  <w:style w:type="paragraph" w:styleId="00000f">
    <w:name w:val="Body Text"/>
    <w:basedOn w:val="000005"/>
    <w:link w:val="000010"/>
    <w:uiPriority w:val="99"/>
    <w:rsid w:val="007D4F73"/>
    <w:pPr>
      <w:spacing w:beforeLines="30"/>
    </w:pPr>
    <w:rPr>
      <w:rFonts w:ascii="仿宋_GB2312" w:eastAsia="仿宋_GB2312"/>
      <w:kern w:val="0"/>
      <w:sz w:val="30"/>
    </w:rPr>
  </w:style>
  <w:style w:type="paragraph" w:styleId="000025" w:customStyle="true">
    <w:name w:val="xl65"/>
    <w:basedOn w:val="000005"/>
    <w:rsid w:val="007D4F73"/>
    <w:pPr>
      <w:widowControl/>
      <w:spacing w:before="100" w:beforeAutospacing="true" w:after="100" w:afterAutospacing="true"/>
      <w:jc w:val="right"/>
    </w:pPr>
    <w:rPr>
      <w:rFonts w:ascii="宋体" w:hAnsi="宋体" w:cs="宋体"/>
      <w:kern w:val="0"/>
      <w:sz w:val="24"/>
    </w:rPr>
  </w:style>
  <w:style w:type="character" w:styleId="00000b" w:customStyle="true">
    <w:name w:val="标题 3 Char"/>
    <w:basedOn w:val="00000c"/>
    <w:link w:val="00000a"/>
    <w:uiPriority w:val="9"/>
    <w:qFormat/>
    <w:rsid w:val="007D4F73"/>
    <w:rPr>
      <w:rFonts w:ascii="Times New Roman" w:hAnsi="Times New Roman" w:eastAsia="宋体" w:cs="Times New Roman"/>
      <w:b/>
      <w:bCs/>
      <w:sz w:val="32"/>
      <w:szCs w:val="32"/>
    </w:rPr>
  </w:style>
  <w:style w:type="paragraph" w:styleId="000020">
    <w:name w:val="List Paragraph"/>
    <w:basedOn w:val="000005"/>
    <w:uiPriority w:val="34"/>
    <w:qFormat/>
    <w:rsid w:val="007D4F73"/>
    <w:pPr>
      <w:tabs/>
      <w:ind w:firstLine="420" w:firstLineChars="200"/>
    </w:pPr>
  </w:style>
  <w:style w:type="table" w:styleId="000056" w:default="true">
    <w:name w:val="Normal Table"/>
    <w:uiPriority w:val="99"/>
    <w:semiHidden/>
    <w:unhideWhenUsed/>
    <w:tblPr>
      <w:tblInd w:w="0" w:type="dxa"/>
      <w:tblCellMar>
        <w:top w:w="0" w:type="dxa"/>
        <w:left w:w="108" w:type="dxa"/>
        <w:bottom w:w="0" w:type="dxa"/>
        <w:right w:w="108" w:type="dxa"/>
      </w:tblCellMar>
    </w:tblPr>
  </w:style>
  <w:style w:type="paragraph" w:styleId="000038" w:customStyle="true">
    <w:name w:val="xl84"/>
    <w:basedOn w:val="000005"/>
    <w:rsid w:val="007D4F73"/>
    <w:pPr>
      <w:widowControl/>
      <w:pBdr>
        <w:left w:val="single" w:color="000000" w:sz="4" w:space="0"/>
        <w:bottom w:val="single" w:color="000000" w:sz="4" w:space="0"/>
        <w:right w:val="single" w:color="000000" w:sz="4" w:space="0"/>
      </w:pBdr>
      <w:shd w:val="clear" w:color="FFFFFF" w:fill="C0C0C0"/>
      <w:spacing w:before="100" w:beforeAutospacing="true" w:after="100" w:afterAutospacing="true"/>
      <w:jc w:val="center"/>
      <w:textAlignment w:val="center"/>
    </w:pPr>
    <w:rPr>
      <w:rFonts w:ascii="宋体" w:hAnsi="宋体" w:cs="宋体"/>
      <w:kern w:val="0"/>
      <w:sz w:val="22"/>
      <w:szCs w:val="22"/>
    </w:rPr>
  </w:style>
  <w:style w:type="paragraph" w:styleId="00002a" w:customStyle="true">
    <w:name w:val="xl70"/>
    <w:basedOn w:val="000005"/>
    <w:rsid w:val="007D4F73"/>
    <w:pPr>
      <w:widowControl/>
      <w:pBdr>
        <w:bottom w:val="single" w:color="000000" w:sz="4" w:space="0"/>
        <w:right w:val="single" w:color="000000" w:sz="4" w:space="0"/>
      </w:pBdr>
      <w:shd w:val="clear" w:color="FFFFFF" w:fill="C0C0C0"/>
      <w:spacing w:before="100" w:beforeAutospacing="true" w:after="100" w:afterAutospacing="true"/>
      <w:jc w:val="center"/>
      <w:textAlignment w:val="center"/>
    </w:pPr>
    <w:rPr>
      <w:rFonts w:ascii="宋体" w:hAnsi="宋体" w:cs="宋体"/>
      <w:kern w:val="0"/>
      <w:sz w:val="24"/>
    </w:rPr>
  </w:style>
  <w:style w:type="numbering" w:styleId="000057" w:default="true">
    <w:name w:val="No List"/>
    <w:uiPriority w:val="99"/>
    <w:semiHidden/>
    <w:unhideWhenUsed/>
  </w:style>
  <w:style w:type="paragraph" w:styleId="00003a" w:customStyle="true">
    <w:name w:val="xl86"/>
    <w:basedOn w:val="000005"/>
    <w:rsid w:val="007D4F73"/>
    <w:pPr>
      <w:widowControl/>
      <w:pBdr>
        <w:left w:val="single" w:color="000000" w:sz="4" w:space="0"/>
        <w:bottom w:val="single" w:color="000000" w:sz="4" w:space="0"/>
        <w:right w:val="single" w:color="000000" w:sz="4" w:space="0"/>
      </w:pBdr>
      <w:shd w:val="clear" w:color="FFFFFF" w:fill="C0C0C0"/>
      <w:spacing w:before="100" w:beforeAutospacing="true" w:after="100" w:afterAutospacing="true"/>
      <w:jc w:val="left"/>
      <w:textAlignment w:val="center"/>
    </w:pPr>
    <w:rPr>
      <w:rFonts w:ascii="宋体" w:hAnsi="宋体" w:cs="宋体"/>
      <w:kern w:val="0"/>
      <w:sz w:val="22"/>
      <w:szCs w:val="22"/>
    </w:rPr>
  </w:style>
  <w:style w:type="paragraph" w:styleId="000036" w:customStyle="true">
    <w:name w:val="xl82"/>
    <w:basedOn w:val="000005"/>
    <w:rsid w:val="007D4F73"/>
    <w:pPr>
      <w:widowControl/>
      <w:pBdr>
        <w:top w:val="single" w:color="000000" w:sz="4" w:space="0"/>
        <w:left w:val="single" w:color="000000" w:sz="4" w:space="0"/>
        <w:bottom w:val="single" w:color="000000" w:sz="4" w:space="0"/>
        <w:right w:val="single" w:color="000000" w:sz="4" w:space="0"/>
      </w:pBdr>
      <w:shd w:val="clear" w:color="FFFFFF" w:fill="C0C0C0"/>
      <w:spacing w:before="100" w:beforeAutospacing="true" w:after="100" w:afterAutospacing="true"/>
      <w:jc w:val="center"/>
      <w:textAlignment w:val="center"/>
    </w:pPr>
    <w:rPr>
      <w:rFonts w:ascii="宋体" w:hAnsi="宋体" w:cs="宋体"/>
      <w:kern w:val="0"/>
      <w:sz w:val="22"/>
      <w:szCs w:val="22"/>
    </w:rPr>
  </w:style>
  <w:style w:type="character" w:styleId="00001b">
    <w:name w:val="Hyperlink"/>
    <w:basedOn w:val="00000c"/>
    <w:uiPriority w:val="99"/>
    <w:unhideWhenUsed/>
    <w:qFormat/>
    <w:rsid w:val="007D4F73"/>
    <w:rPr>
      <w:color w:val="0000FF" w:themeColor="hyperlink"/>
      <w:u w:val="single"/>
    </w:rPr>
  </w:style>
  <w:style w:type="paragraph" w:styleId="000037" w:customStyle="true">
    <w:name w:val="xl83"/>
    <w:basedOn w:val="000005"/>
    <w:rsid w:val="007D4F73"/>
    <w:pPr>
      <w:widowControl/>
      <w:pBdr>
        <w:top w:val="single" w:color="000000" w:sz="4" w:space="0"/>
        <w:bottom w:val="single" w:color="000000" w:sz="4" w:space="0"/>
        <w:right w:val="single" w:color="000000" w:sz="4" w:space="0"/>
      </w:pBdr>
      <w:shd w:val="clear" w:color="FFFFFF" w:fill="C0C0C0"/>
      <w:spacing w:before="100" w:beforeAutospacing="true" w:after="100" w:afterAutospacing="true"/>
      <w:jc w:val="center"/>
      <w:textAlignment w:val="center"/>
    </w:pPr>
    <w:rPr>
      <w:rFonts w:ascii="宋体" w:hAnsi="宋体" w:cs="宋体"/>
      <w:kern w:val="0"/>
      <w:sz w:val="24"/>
    </w:rPr>
  </w:style>
  <w:style w:type="character" w:styleId="00001c" w:customStyle="true">
    <w:name w:val="Header Char"/>
    <w:basedOn w:val="00000c"/>
    <w:uiPriority w:val="99"/>
    <w:semiHidden/>
    <w:qFormat/>
    <w:rsid w:val="007D4F73"/>
    <w:rPr>
      <w:rFonts w:ascii="Times New Roman" w:hAnsi="Times New Roman"/>
      <w:sz w:val="18"/>
      <w:szCs w:val="18"/>
    </w:rPr>
  </w:style>
  <w:style w:type="paragraph" w:styleId="000016">
    <w:name w:val="header"/>
    <w:basedOn w:val="000005"/>
    <w:link w:val="000017"/>
    <w:uiPriority w:val="99"/>
    <w:semiHidden/>
    <w:qFormat/>
    <w:rsid w:val="007D4F73"/>
    <w:pPr>
      <w:pBdr>
        <w:bottom w:val="single" w:color="auto" w:sz="6" w:space="1"/>
      </w:pBdr>
      <w:tabs>
        <w:tab w:val="center" w:pos="4153"/>
        <w:tab w:val="right" w:pos="8306"/>
      </w:tabs>
      <w:snapToGrid w:val="false"/>
      <w:jc w:val="center"/>
    </w:pPr>
    <w:rPr>
      <w:rFonts w:ascii="Calibri" w:hAnsi="Calibri"/>
      <w:kern w:val="0"/>
      <w:sz w:val="18"/>
      <w:szCs w:val="18"/>
    </w:rPr>
  </w:style>
  <w:style w:type="paragraph" w:styleId="00002f" w:customStyle="true">
    <w:name w:val="xl75"/>
    <w:basedOn w:val="000005"/>
    <w:rsid w:val="007D4F73"/>
    <w:pPr>
      <w:widowControl/>
      <w:pBdr>
        <w:bottom w:val="single" w:color="000000" w:sz="4" w:space="0"/>
        <w:right w:val="single" w:color="000000" w:sz="4" w:space="0"/>
      </w:pBdr>
      <w:spacing w:before="100" w:beforeAutospacing="true" w:after="100" w:afterAutospacing="true"/>
      <w:jc w:val="center"/>
      <w:textAlignment w:val="center"/>
    </w:pPr>
    <w:rPr>
      <w:rFonts w:ascii="宋体" w:hAnsi="宋体" w:cs="宋体"/>
      <w:kern w:val="0"/>
      <w:sz w:val="22"/>
      <w:szCs w:val="22"/>
    </w:rPr>
  </w:style>
  <w:style w:type="character" w:styleId="00001e" w:customStyle="true">
    <w:name w:val="Body Text Char"/>
    <w:basedOn w:val="00000c"/>
    <w:uiPriority w:val="99"/>
    <w:semiHidden/>
    <w:qFormat/>
    <w:rsid w:val="007D4F73"/>
    <w:rPr>
      <w:rFonts w:ascii="Times New Roman" w:hAnsi="Times New Roman"/>
      <w:szCs w:val="24"/>
    </w:rPr>
  </w:style>
  <w:style w:type="paragraph" w:styleId="000021" w:customStyle="true">
    <w:name w:val="TOC 标题1"/>
    <w:basedOn w:val="000006"/>
    <w:next w:val="000005"/>
    <w:uiPriority w:val="39"/>
    <w:unhideWhenUsed/>
    <w:qFormat/>
    <w:rsid w:val="007D4F73"/>
    <w:pPr>
      <w:widowControl/>
      <w:spacing w:before="480" w:after="0" w:line="276" w:lineRule="auto"/>
      <w:jc w:val="left"/>
      <w:outlineLvl w:val="9"/>
    </w:pPr>
    <w:rPr>
      <w:rFonts w:asciiTheme="majorHAnsi" w:hAnsiTheme="majorHAnsi" w:eastAsiaTheme="majorEastAsia" w:cstheme="majorBidi"/>
      <w:color w:val="365F91" w:themeColor="accent1" w:themeShade="BF"/>
      <w:kern w:val="0"/>
      <w:sz w:val="28"/>
      <w:szCs w:val="28"/>
    </w:rPr>
  </w:style>
  <w:style w:type="paragraph" w:styleId="000006">
    <w:name w:val="heading 1"/>
    <w:basedOn w:val="000005"/>
    <w:next w:val="000005"/>
    <w:link w:val="000007"/>
    <w:uiPriority w:val="9"/>
    <w:qFormat/>
    <w:rsid w:val="007D4F73"/>
    <w:pPr>
      <w:keepNext/>
      <w:keepLines/>
      <w:spacing w:before="340" w:after="330" w:line="578" w:lineRule="auto"/>
      <w:outlineLvl w:val="0"/>
    </w:pPr>
    <w:rPr>
      <w:b/>
      <w:bCs/>
      <w:kern w:val="44"/>
      <w:sz w:val="44"/>
      <w:szCs w:val="44"/>
    </w:rPr>
  </w:style>
  <w:style w:type="paragraph" w:styleId="000005" w:default="true">
    <w:name w:val="Normal"/>
    <w:qFormat/>
    <w:rsid w:val="007D4F73"/>
    <w:pPr>
      <w:widowControl w:val="false"/>
      <w:jc w:val="both"/>
    </w:pPr>
    <w:rPr>
      <w:rFonts w:ascii="Times New Roman" w:hAnsi="Times New Roman" w:eastAsia="宋体" w:cs="Times New Roman"/>
      <w:szCs w:val="24"/>
    </w:rPr>
  </w:style>
  <w:style w:type="table" w:styleId="00000d" w:default="true">
    <w:name w:val="Normal Table"/>
    <w:uiPriority w:val="99"/>
    <w:semiHidden/>
    <w:unhideWhenUsed/>
    <w:qFormat/>
    <w:tblPr>
      <w:tblInd w:w="0" w:type="dxa"/>
      <w:tblCellMar>
        <w:top w:w="0" w:type="dxa"/>
        <w:left w:w="108" w:type="dxa"/>
        <w:bottom w:w="0" w:type="dxa"/>
        <w:right w:w="108" w:type="dxa"/>
      </w:tblCellMar>
    </w:tblPr>
  </w:style>
  <w:style w:type="paragraph" w:styleId="00001f" w:customStyle="true">
    <w:name w:val="Default"/>
    <w:rsid w:val="007D4F73"/>
    <w:pPr>
      <w:widowControl w:val="false"/>
      <w:autoSpaceDE w:val="false"/>
      <w:autoSpaceDN w:val="false"/>
      <w:adjustRightInd w:val="false"/>
    </w:pPr>
    <w:rPr>
      <w:rFonts w:ascii="仿宋" w:hAnsi="Calibri" w:eastAsia="仿宋" w:cs="仿宋"/>
      <w:color w:val="000000"/>
      <w:kern w:val="0"/>
      <w:sz w:val="24"/>
      <w:szCs w:val="24"/>
    </w:rPr>
  </w:style>
  <w:style w:type="character" w:styleId="000013" w:customStyle="true">
    <w:name w:val="批注框文本 Char"/>
    <w:basedOn w:val="00000c"/>
    <w:link w:val="000012"/>
    <w:uiPriority w:val="99"/>
    <w:semiHidden/>
    <w:qFormat/>
    <w:rsid w:val="007D4F73"/>
    <w:rPr>
      <w:rFonts w:ascii="Times New Roman" w:hAnsi="Times New Roman" w:eastAsia="宋体" w:cs="Times New Roman"/>
      <w:sz w:val="18"/>
      <w:szCs w:val="18"/>
    </w:rPr>
  </w:style>
  <w:style w:type="paragraph" w:styleId="000019">
    <w:name w:val="toc 2"/>
    <w:basedOn w:val="000005"/>
    <w:next w:val="000005"/>
    <w:uiPriority w:val="39"/>
    <w:unhideWhenUsed/>
    <w:qFormat/>
    <w:rsid w:val="007D4F73"/>
    <w:pPr>
      <w:tabs>
        <w:tab w:val="right" w:leader="dot" w:pos="8296"/>
      </w:tabs>
      <w:ind w:left="420" w:leftChars="200"/>
    </w:pPr>
  </w:style>
  <w:style w:type="paragraph" w:styleId="000026" w:customStyle="true">
    <w:name w:val="xl66"/>
    <w:basedOn w:val="000005"/>
    <w:rsid w:val="007D4F73"/>
    <w:pPr>
      <w:widowControl/>
      <w:spacing w:before="100" w:beforeAutospacing="true" w:after="100" w:afterAutospacing="true"/>
      <w:jc w:val="left"/>
    </w:pPr>
    <w:rPr>
      <w:rFonts w:ascii="宋体" w:hAnsi="宋体" w:cs="宋体"/>
      <w:kern w:val="0"/>
      <w:sz w:val="24"/>
    </w:rPr>
  </w:style>
  <w:style w:type="character" w:styleId="00000c" w:default="true">
    <w:name w:val="Default Paragraph Font"/>
    <w:uiPriority w:val="1"/>
    <w:semiHidden/>
    <w:unhideWhenUsed/>
  </w:style>
  <w:style w:type="paragraph" w:styleId="000031" w:customStyle="true">
    <w:name w:val="xl77"/>
    <w:basedOn w:val="000005"/>
    <w:rsid w:val="007D4F73"/>
    <w:pPr>
      <w:widowControl/>
      <w:spacing w:before="100" w:beforeAutospacing="true" w:after="100" w:afterAutospacing="true"/>
      <w:jc w:val="right"/>
      <w:textAlignment w:val="center"/>
    </w:pPr>
    <w:rPr>
      <w:rFonts w:ascii="宋体" w:hAnsi="宋体" w:cs="宋体"/>
      <w:kern w:val="0"/>
      <w:sz w:val="22"/>
      <w:szCs w:val="22"/>
    </w:rPr>
  </w:style>
  <w:style w:type="character" w:styleId="00001d" w:customStyle="true">
    <w:name w:val="Footer Char"/>
    <w:basedOn w:val="00000c"/>
    <w:uiPriority w:val="99"/>
    <w:semiHidden/>
    <w:qFormat/>
    <w:rsid w:val="007D4F73"/>
    <w:rPr>
      <w:rFonts w:ascii="Times New Roman" w:hAnsi="Times New Roman"/>
      <w:sz w:val="18"/>
      <w:szCs w:val="18"/>
    </w:rPr>
  </w:style>
  <w:style w:type="paragraph" w:styleId="000035" w:customStyle="true">
    <w:name w:val="xl81"/>
    <w:basedOn w:val="000005"/>
    <w:rsid w:val="007D4F73"/>
    <w:pPr>
      <w:widowControl/>
      <w:spacing w:before="100" w:beforeAutospacing="true" w:after="100" w:afterAutospacing="true"/>
      <w:jc w:val="left"/>
      <w:textAlignment w:val="center"/>
    </w:pPr>
    <w:rPr>
      <w:rFonts w:ascii="宋体" w:hAnsi="宋体" w:cs="宋体"/>
      <w:kern w:val="0"/>
      <w:sz w:val="24"/>
    </w:rPr>
  </w:style>
  <w:style w:type="character" w:styleId="000015" w:customStyle="true">
    <w:name w:val="页脚 Char"/>
    <w:basedOn w:val="00000c"/>
    <w:link w:val="000014"/>
    <w:uiPriority w:val="99"/>
    <w:qFormat/>
    <w:rsid w:val="007D4F73"/>
    <w:rPr>
      <w:rFonts w:ascii="Calibri" w:hAnsi="Calibri" w:eastAsia="宋体" w:cs="Times New Roman"/>
      <w:kern w:val="0"/>
      <w:sz w:val="18"/>
      <w:szCs w:val="18"/>
    </w:rPr>
  </w:style>
  <w:style w:type="paragraph" w:styleId="000018">
    <w:name w:val="toc 1"/>
    <w:basedOn w:val="000005"/>
    <w:next w:val="000005"/>
    <w:uiPriority w:val="39"/>
    <w:unhideWhenUsed/>
    <w:qFormat/>
    <w:rsid w:val="007D4F73"/>
    <w:pPr>
      <w:tabs>
        <w:tab w:val="right" w:leader="dot" w:pos="8296"/>
      </w:tabs>
      <w:spacing w:before="93"/>
      <w:jc w:val="center"/>
    </w:pPr>
    <w:rPr>
      <w:rFonts w:ascii="仿宋" w:hAnsi="仿宋" w:eastAsia="仿宋"/>
      <w:sz w:val="28"/>
      <w:szCs w:val="28"/>
    </w:rPr>
  </w:style>
  <w:style w:type="character" w:styleId="000007" w:customStyle="true">
    <w:name w:val="标题 1 Char"/>
    <w:basedOn w:val="00000c"/>
    <w:link w:val="000006"/>
    <w:uiPriority w:val="9"/>
    <w:qFormat/>
    <w:rsid w:val="007D4F73"/>
    <w:rPr>
      <w:rFonts w:ascii="Times New Roman" w:hAnsi="Times New Roman" w:eastAsia="宋体" w:cs="Times New Roman"/>
      <w:b/>
      <w:bCs/>
      <w:kern w:val="44"/>
      <w:sz w:val="44"/>
      <w:szCs w:val="44"/>
    </w:rPr>
  </w:style>
  <w:style w:type="character" w:styleId="000055" w:default="true">
    <w:name w:val="Default Paragraph Font"/>
    <w:uiPriority w:val="1"/>
    <w:semiHidden/>
    <w:unhideWhenUsed/>
  </w:style>
  <w:style w:type="paragraph" w:styleId="00002b" w:customStyle="true">
    <w:name w:val="xl71"/>
    <w:basedOn w:val="000005"/>
    <w:rsid w:val="007D4F73"/>
    <w:pPr>
      <w:widowControl/>
      <w:pBdr>
        <w:bottom w:val="single" w:color="000000" w:sz="4" w:space="0"/>
        <w:right w:val="single" w:color="000000" w:sz="4" w:space="0"/>
      </w:pBdr>
      <w:shd w:val="clear" w:color="FFFFFF" w:fill="C0C0C0"/>
      <w:spacing w:before="100" w:beforeAutospacing="true" w:after="100" w:afterAutospacing="true"/>
      <w:jc w:val="center"/>
      <w:textAlignment w:val="center"/>
    </w:pPr>
    <w:rPr>
      <w:rFonts w:ascii="宋体" w:hAnsi="宋体" w:cs="宋体"/>
      <w:kern w:val="0"/>
      <w:sz w:val="22"/>
      <w:szCs w:val="22"/>
    </w:rPr>
  </w:style>
  <w:style w:type="paragraph" w:styleId="000014">
    <w:name w:val="footer"/>
    <w:basedOn w:val="000005"/>
    <w:link w:val="000015"/>
    <w:uiPriority w:val="99"/>
    <w:qFormat/>
    <w:rsid w:val="007D4F73"/>
    <w:pPr>
      <w:tabs>
        <w:tab w:val="center" w:pos="4153"/>
        <w:tab w:val="right" w:pos="8306"/>
      </w:tabs>
      <w:snapToGrid w:val="false"/>
      <w:jc w:val="left"/>
    </w:pPr>
    <w:rPr>
      <w:rFonts w:ascii="Calibri" w:hAnsi="Calibri"/>
      <w:kern w:val="0"/>
      <w:sz w:val="18"/>
      <w:szCs w:val="18"/>
    </w:rPr>
  </w:style>
  <w:style w:type="paragraph" w:styleId="000030" w:customStyle="true">
    <w:name w:val="xl76"/>
    <w:basedOn w:val="000005"/>
    <w:rsid w:val="007D4F73"/>
    <w:pPr>
      <w:widowControl/>
      <w:spacing w:before="100" w:beforeAutospacing="true" w:after="100" w:afterAutospacing="true"/>
      <w:jc w:val="right"/>
      <w:textAlignment w:val="center"/>
    </w:pPr>
    <w:rPr>
      <w:rFonts w:ascii="宋体" w:hAnsi="宋体" w:cs="宋体"/>
      <w:kern w:val="0"/>
      <w:sz w:val="22"/>
      <w:szCs w:val="22"/>
    </w:rPr>
  </w:style>
  <w:style w:type="paragraph" w:styleId="000012">
    <w:name w:val="Balloon Text"/>
    <w:basedOn w:val="000005"/>
    <w:link w:val="000013"/>
    <w:uiPriority w:val="99"/>
    <w:semiHidden/>
    <w:unhideWhenUsed/>
    <w:qFormat/>
    <w:rsid w:val="007D4F73"/>
    <w:rPr>
      <w:sz w:val="18"/>
      <w:szCs w:val="18"/>
    </w:rPr>
  </w:style>
  <w:style w:type="paragraph" w:styleId="000028" w:customStyle="true">
    <w:name w:val="xl68"/>
    <w:basedOn w:val="000005"/>
    <w:rsid w:val="007D4F73"/>
    <w:pPr>
      <w:widowControl/>
      <w:pBdr>
        <w:bottom w:val="single" w:color="000000" w:sz="4" w:space="0"/>
        <w:right w:val="single" w:color="000000" w:sz="4" w:space="0"/>
      </w:pBdr>
      <w:spacing w:before="100" w:beforeAutospacing="true" w:after="100" w:afterAutospacing="true"/>
      <w:jc w:val="right"/>
      <w:textAlignment w:val="center"/>
    </w:pPr>
    <w:rPr>
      <w:rFonts w:ascii="宋体" w:hAnsi="宋体" w:cs="宋体"/>
      <w:kern w:val="0"/>
      <w:sz w:val="22"/>
      <w:szCs w:val="22"/>
    </w:rPr>
  </w:style>
  <w:style w:type="paragraph" w:styleId="000008">
    <w:name w:val="heading 2"/>
    <w:basedOn w:val="000005"/>
    <w:next w:val="000005"/>
    <w:link w:val="000009"/>
    <w:uiPriority w:val="9"/>
    <w:unhideWhenUsed/>
    <w:qFormat/>
    <w:rsid w:val="007D4F73"/>
    <w:pPr>
      <w:keepNext/>
      <w:keepLines/>
      <w:spacing w:before="260" w:after="260" w:line="416" w:lineRule="auto"/>
      <w:outlineLvl w:val="1"/>
    </w:pPr>
    <w:rPr>
      <w:rFonts w:asciiTheme="majorHAnsi" w:hAnsiTheme="majorHAnsi" w:eastAsiaTheme="majorEastAsia" w:cstheme="majorBidi"/>
      <w:b/>
      <w:bCs/>
      <w:sz w:val="32"/>
      <w:szCs w:val="32"/>
    </w:rPr>
  </w:style>
</w:styles>
</file>

<file path=word/_rels/document.xml.rels><?xml version="1.0" encoding="UTF-8" standalone="yes"?><Relationships xmlns="http://schemas.openxmlformats.org/package/2006/relationships"><Relationship Id="rId0" Type="http://schemas.openxmlformats.org/officeDocument/2006/relationships/styles" Target="styles.xml" /><Relationship Id="rId1" Type="http://schemas.openxmlformats.org/officeDocument/2006/relationships/settings" Target="settings.xml" /><Relationship Id="rId2" Type="http://schemas.openxmlformats.org/officeDocument/2006/relationships/footnotes" Target="footnotes.xml" /><Relationship Id="rId3" Type="http://schemas.openxmlformats.org/officeDocument/2006/relationships/endnotes" Target="endnotes.xml" /><Relationship Id="rId4" Type="http://schemas.openxmlformats.org/officeDocument/2006/relationships/fontTable" Target="fontTable.xml" /><Relationship Id="rId6" Type="http://schemas.openxmlformats.org/officeDocument/2006/relationships/numbering" Target="numbering.xml" /><Relationship Id="rId5" Type="http://schemas.openxmlformats.org/officeDocument/2006/relationships/theme" Target="theme/theme1.xml" /><Relationship Id="rId7"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Tencent office</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2025-01-14T15:35:51Z</dcterms:created>
  <dcterms:modified xsi:type="dcterms:W3CDTF">2025-01-14T15:35:51Z</dcterms:modified>
</cp:coreProperties>
</file>