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hint="eastAsia"/>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r>
        <w:rPr>
          <w:rFonts w:ascii="方正小标宋简体" w:eastAsia="方正小标宋简体" w:hAnsi="宋体"/>
          <w:color w:val="000000"/>
          <w:sz w:val="72"/>
          <w:szCs w:val="72"/>
        </w:rPr>
        <w:t>***</w:t>
      </w:r>
      <w:bookmarkStart w:id="11" w:name="_Toc15306268"/>
      <w:bookmarkEnd w:id="0"/>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一、收入支出决算总体情况说明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二、收入决算情况说明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三、支出决算情况说明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四、财政拨款收入支出决算总体情况说明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五、一般公共预算财政拨款支出决算情况说明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六、一般公共预算财政拨款基本支出决算情况说明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附件</w:t>
      </w:r>
      <w:r w:rsidRPr="00833962">
        <w:rPr>
          <w:sz w:val="24"/>
        </w:rPr>
        <w:t>1</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一、</w:t>
      </w:r>
      <w:r w:rsidRPr="00833962">
        <w:rPr>
          <w:rFonts w:hint="eastAsia"/>
          <w:sz w:val="24"/>
        </w:rPr>
        <w:t>收入支出决算总表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rsidP="00A74D8F">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A74D8F" w:rsidRPr="00A74D8F" w:rsidRDefault="00204CDE" w:rsidP="00A74D8F">
      <w:pPr>
        <w:rPr>
          <w:rStyle w:val="ab"/>
        </w:rPr>
      </w:pPr>
      <w:bookmarkStart w:id="17" w:name="_Toc15378445"/>
      <w:bookmarkStart w:id="18" w:name="_Toc15377198"/>
      <w:r>
        <w:rPr>
          <w:rFonts w:ascii="仿宋" w:eastAsia="仿宋" w:hAnsi="仿宋" w:hint="eastAsia"/>
          <w:bCs/>
          <w:sz w:val="32"/>
          <w:szCs w:val="32"/>
        </w:rPr>
        <w:t>（一）主要职能。</w:t>
      </w:r>
      <w:r w:rsidR="00A74D8F">
        <w:rPr>
          <w:rFonts w:hint="eastAsia"/>
          <w:sz w:val="298"/>
          <w:szCs w:val="298"/>
        </w:rPr>
        <w:br/>
      </w:r>
      <w:r w:rsidR="00A74D8F" w:rsidRPr="00A74D8F">
        <w:rPr>
          <w:rStyle w:val="ab"/>
          <w:rFonts w:hint="eastAsia"/>
        </w:rPr>
        <w:t>1</w:t>
      </w:r>
      <w:r w:rsidR="00A74D8F" w:rsidRPr="00A74D8F">
        <w:rPr>
          <w:rStyle w:val="ab"/>
          <w:rFonts w:hint="eastAsia"/>
        </w:rPr>
        <w:t>、宣传贯彻执行党和国家的教育方针、政策、法律法规等，坚持依法治教、依法治学，贯彻执行县教体局的行政规章制度。</w:t>
      </w:r>
    </w:p>
    <w:p w:rsidR="00A74D8F" w:rsidRPr="00A74D8F" w:rsidRDefault="00A74D8F" w:rsidP="00A74D8F">
      <w:pPr>
        <w:rPr>
          <w:rStyle w:val="ab"/>
        </w:rPr>
      </w:pPr>
      <w:r w:rsidRPr="00A74D8F">
        <w:rPr>
          <w:rStyle w:val="ab"/>
          <w:rFonts w:hint="eastAsia"/>
        </w:rPr>
        <w:t>2</w:t>
      </w:r>
      <w:r w:rsidRPr="00A74D8F">
        <w:rPr>
          <w:rStyle w:val="ab"/>
          <w:rFonts w:hint="eastAsia"/>
        </w:rPr>
        <w:t>、巩固提高“两基”工作成果和整体水平，配合各级人民政府依法动员、组织适龄儿童少年入学，严格控制辍学。推进普及义务教</w:t>
      </w:r>
    </w:p>
    <w:p w:rsidR="00A74D8F" w:rsidRPr="00A74D8F" w:rsidRDefault="00A74D8F" w:rsidP="00A74D8F">
      <w:pPr>
        <w:rPr>
          <w:rStyle w:val="ab"/>
        </w:rPr>
      </w:pPr>
      <w:r w:rsidRPr="00A74D8F">
        <w:rPr>
          <w:rStyle w:val="ab"/>
          <w:rFonts w:hint="eastAsia"/>
        </w:rPr>
        <w:t>育。</w:t>
      </w:r>
    </w:p>
    <w:p w:rsidR="00A74D8F" w:rsidRPr="00A74D8F" w:rsidRDefault="00A74D8F" w:rsidP="00A74D8F">
      <w:pPr>
        <w:rPr>
          <w:rStyle w:val="ab"/>
        </w:rPr>
      </w:pPr>
      <w:r w:rsidRPr="00A74D8F">
        <w:rPr>
          <w:rStyle w:val="ab"/>
          <w:rFonts w:hint="eastAsia"/>
        </w:rPr>
        <w:t>3</w:t>
      </w:r>
      <w:r w:rsidRPr="00A74D8F">
        <w:rPr>
          <w:rStyle w:val="ab"/>
          <w:rFonts w:hint="eastAsia"/>
        </w:rPr>
        <w:t>、组织开展本校的教育教学科研和教育教学改革，科研兴</w:t>
      </w:r>
    </w:p>
    <w:p w:rsidR="00A74D8F" w:rsidRPr="00A74D8F" w:rsidRDefault="00A74D8F" w:rsidP="00A74D8F">
      <w:pPr>
        <w:rPr>
          <w:rStyle w:val="ab"/>
        </w:rPr>
      </w:pPr>
      <w:r w:rsidRPr="00A74D8F">
        <w:rPr>
          <w:rStyle w:val="ab"/>
          <w:rFonts w:hint="eastAsia"/>
        </w:rPr>
        <w:t>教，科研兴校。负责对本校教育教学业务的具体管理，负责教育</w:t>
      </w:r>
    </w:p>
    <w:p w:rsidR="00A74D8F" w:rsidRPr="00A74D8F" w:rsidRDefault="00A74D8F" w:rsidP="00A74D8F">
      <w:pPr>
        <w:rPr>
          <w:rStyle w:val="ab"/>
        </w:rPr>
      </w:pPr>
      <w:r w:rsidRPr="00A74D8F">
        <w:rPr>
          <w:rStyle w:val="ab"/>
          <w:rFonts w:hint="eastAsia"/>
        </w:rPr>
        <w:t>教学管理及教研教改工作，全力推进素质教育实施。</w:t>
      </w:r>
    </w:p>
    <w:p w:rsidR="00A74D8F" w:rsidRDefault="00A74D8F" w:rsidP="00A74D8F">
      <w:pPr>
        <w:rPr>
          <w:rStyle w:val="ab"/>
        </w:rPr>
      </w:pPr>
      <w:r w:rsidRPr="00A74D8F">
        <w:rPr>
          <w:rStyle w:val="ab"/>
          <w:rFonts w:hint="eastAsia"/>
        </w:rPr>
        <w:t>4</w:t>
      </w:r>
      <w:r w:rsidRPr="00A74D8F">
        <w:rPr>
          <w:rStyle w:val="ab"/>
          <w:rFonts w:hint="eastAsia"/>
        </w:rPr>
        <w:t>、按照干部和教师的职数、编制和管理权限，负责本校教师人事管理、继续教育、考核考评等工作。</w:t>
      </w:r>
      <w:bookmarkStart w:id="19" w:name="_Toc15378446"/>
      <w:bookmarkStart w:id="20" w:name="_Toc15377199"/>
      <w:bookmarkEnd w:id="17"/>
      <w:bookmarkEnd w:id="18"/>
    </w:p>
    <w:p w:rsidR="005B5C64" w:rsidRDefault="00204CDE" w:rsidP="00A74D8F">
      <w:pPr>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F71111" w:rsidRDefault="00F71111" w:rsidP="00F71111">
      <w:pPr>
        <w:spacing w:line="360" w:lineRule="auto"/>
        <w:ind w:firstLineChars="196" w:firstLine="589"/>
        <w:rPr>
          <w:rFonts w:ascii="华文仿宋" w:eastAsia="华文仿宋" w:hAnsi="华文仿宋"/>
          <w:b/>
          <w:sz w:val="30"/>
          <w:szCs w:val="30"/>
        </w:rPr>
      </w:pPr>
      <w:r>
        <w:rPr>
          <w:rFonts w:ascii="华文仿宋" w:eastAsia="华文仿宋" w:hAnsi="华文仿宋" w:hint="eastAsia"/>
          <w:b/>
          <w:sz w:val="30"/>
          <w:szCs w:val="30"/>
        </w:rPr>
        <w:t xml:space="preserve">1、本年度继续强化了城乡环境综合整治进校园工作，完成学校绿化、美化工作，加强了城乡环境综合整治工作，让学生养成良好卫生习惯，共建美好校园。　</w:t>
      </w:r>
    </w:p>
    <w:p w:rsidR="00F71111" w:rsidRDefault="00F71111" w:rsidP="00F71111">
      <w:pPr>
        <w:spacing w:line="360" w:lineRule="auto"/>
        <w:ind w:firstLineChars="200" w:firstLine="601"/>
        <w:rPr>
          <w:rFonts w:ascii="华文仿宋" w:eastAsia="华文仿宋" w:hAnsi="华文仿宋"/>
          <w:b/>
          <w:sz w:val="30"/>
          <w:szCs w:val="30"/>
        </w:rPr>
      </w:pPr>
      <w:r>
        <w:rPr>
          <w:rFonts w:ascii="华文仿宋" w:eastAsia="华文仿宋" w:hAnsi="华文仿宋" w:hint="eastAsia"/>
          <w:b/>
          <w:sz w:val="30"/>
          <w:szCs w:val="30"/>
        </w:rPr>
        <w:t xml:space="preserve">2、本年度继续推进课程改革：紧抓课堂教学主阵地，加强了对青年教师的指导力度，把教学质量的提高作为重中之重 。　　</w:t>
      </w:r>
    </w:p>
    <w:p w:rsidR="00F71111" w:rsidRDefault="00F71111" w:rsidP="00F71111">
      <w:pPr>
        <w:spacing w:line="360" w:lineRule="auto"/>
        <w:ind w:firstLineChars="200" w:firstLine="601"/>
        <w:rPr>
          <w:rFonts w:ascii="华文仿宋" w:eastAsia="华文仿宋" w:hAnsi="华文仿宋"/>
          <w:b/>
          <w:sz w:val="30"/>
          <w:szCs w:val="30"/>
        </w:rPr>
      </w:pPr>
      <w:r>
        <w:rPr>
          <w:rFonts w:ascii="华文仿宋" w:eastAsia="华文仿宋" w:hAnsi="华文仿宋" w:hint="eastAsia"/>
          <w:b/>
          <w:sz w:val="30"/>
          <w:szCs w:val="30"/>
        </w:rPr>
        <w:t xml:space="preserve">3、学科建设：注意围绕特长抓竞赛、围绕课堂抓考核、围绕质量抓教研、围绕科研抓提高，使学科建设初步形成；课堂有特色，常规有特点，科研有成果。　　</w:t>
      </w:r>
    </w:p>
    <w:p w:rsidR="00F71111" w:rsidRDefault="00F71111" w:rsidP="00F71111">
      <w:pPr>
        <w:spacing w:line="360" w:lineRule="auto"/>
        <w:ind w:firstLineChars="200" w:firstLine="601"/>
        <w:rPr>
          <w:rFonts w:ascii="华文仿宋" w:eastAsia="华文仿宋" w:hAnsi="华文仿宋"/>
          <w:b/>
          <w:sz w:val="30"/>
          <w:szCs w:val="30"/>
        </w:rPr>
      </w:pPr>
      <w:r>
        <w:rPr>
          <w:rFonts w:ascii="华文仿宋" w:eastAsia="华文仿宋" w:hAnsi="华文仿宋" w:hint="eastAsia"/>
          <w:b/>
          <w:sz w:val="30"/>
          <w:szCs w:val="30"/>
        </w:rPr>
        <w:t xml:space="preserve">4、坚持课外活动特色：依据学生特点，结合本校实际及学生实际，开展特色艺体活动，发展学校传统的强势项目。　　　　</w:t>
      </w:r>
    </w:p>
    <w:p w:rsidR="00F71111" w:rsidRDefault="00F71111" w:rsidP="00F71111">
      <w:pPr>
        <w:spacing w:line="360" w:lineRule="auto"/>
        <w:ind w:firstLineChars="200" w:firstLine="601"/>
        <w:rPr>
          <w:rFonts w:ascii="华文仿宋" w:eastAsia="华文仿宋" w:hAnsi="华文仿宋"/>
          <w:b/>
          <w:sz w:val="30"/>
          <w:szCs w:val="30"/>
        </w:rPr>
      </w:pPr>
      <w:r>
        <w:rPr>
          <w:rFonts w:ascii="华文仿宋" w:eastAsia="华文仿宋" w:hAnsi="华文仿宋" w:hint="eastAsia"/>
          <w:b/>
          <w:sz w:val="30"/>
          <w:szCs w:val="30"/>
        </w:rPr>
        <w:lastRenderedPageBreak/>
        <w:t xml:space="preserve">5、保持各率达标：常住适龄儿童入学率、巩固率、毕业率100%，残疾儿童入学率100%，各年级学科合格率95%，近视率控制在10%以下，无学生违法犯罪。　　</w:t>
      </w:r>
    </w:p>
    <w:p w:rsidR="00F71111" w:rsidRDefault="00F71111" w:rsidP="00F71111">
      <w:pPr>
        <w:spacing w:line="360" w:lineRule="auto"/>
        <w:ind w:firstLineChars="200" w:firstLine="601"/>
        <w:rPr>
          <w:rFonts w:ascii="华文仿宋" w:eastAsia="华文仿宋" w:hAnsi="华文仿宋"/>
          <w:b/>
          <w:sz w:val="30"/>
          <w:szCs w:val="30"/>
        </w:rPr>
      </w:pPr>
      <w:r>
        <w:rPr>
          <w:rFonts w:ascii="华文仿宋" w:eastAsia="华文仿宋" w:hAnsi="华文仿宋" w:hint="eastAsia"/>
          <w:b/>
          <w:sz w:val="30"/>
          <w:szCs w:val="30"/>
        </w:rPr>
        <w:t xml:space="preserve">6、常规工作：规范、有序、高效。　</w:t>
      </w:r>
    </w:p>
    <w:p w:rsidR="00F71111" w:rsidRDefault="00F71111" w:rsidP="00F71111">
      <w:pPr>
        <w:spacing w:line="360" w:lineRule="auto"/>
        <w:ind w:firstLineChars="200" w:firstLine="601"/>
        <w:rPr>
          <w:rFonts w:ascii="华文仿宋" w:eastAsia="华文仿宋" w:hAnsi="华文仿宋"/>
          <w:b/>
          <w:sz w:val="30"/>
          <w:szCs w:val="30"/>
        </w:rPr>
      </w:pPr>
      <w:r>
        <w:rPr>
          <w:rFonts w:ascii="华文仿宋" w:eastAsia="华文仿宋" w:hAnsi="华文仿宋" w:hint="eastAsia"/>
          <w:b/>
          <w:sz w:val="30"/>
          <w:szCs w:val="30"/>
        </w:rPr>
        <w:t xml:space="preserve">7、后勤工作：一切服务于学生，一切服务于教学。　　</w:t>
      </w:r>
    </w:p>
    <w:p w:rsidR="00F71111" w:rsidRDefault="00F71111" w:rsidP="00F71111">
      <w:pPr>
        <w:spacing w:line="360" w:lineRule="auto"/>
        <w:ind w:firstLineChars="200" w:firstLine="601"/>
        <w:rPr>
          <w:rFonts w:ascii="华文仿宋" w:eastAsia="华文仿宋" w:hAnsi="华文仿宋"/>
          <w:b/>
          <w:sz w:val="30"/>
          <w:szCs w:val="30"/>
        </w:rPr>
      </w:pPr>
      <w:r>
        <w:rPr>
          <w:rFonts w:ascii="华文仿宋" w:eastAsia="华文仿宋" w:hAnsi="华文仿宋" w:hint="eastAsia"/>
          <w:b/>
          <w:sz w:val="30"/>
          <w:szCs w:val="30"/>
        </w:rPr>
        <w:t>8、队伍建设：培养了干部教师的五种意识：服务意识、为人师表意识、廉洁从教意识、教学质量意识、团队凝聚意识。</w:t>
      </w:r>
    </w:p>
    <w:p w:rsidR="00A74D8F" w:rsidRPr="00A74D8F" w:rsidRDefault="00F71111" w:rsidP="00F71111">
      <w:pPr>
        <w:rPr>
          <w:i/>
          <w:iCs/>
        </w:rPr>
      </w:pPr>
      <w:r>
        <w:rPr>
          <w:rFonts w:ascii="华文仿宋" w:eastAsia="华文仿宋" w:hAnsi="华文仿宋" w:hint="eastAsia"/>
          <w:b/>
          <w:sz w:val="30"/>
          <w:szCs w:val="30"/>
        </w:rPr>
        <w:t>9、加强和改进学校体育、美育和卫生工作，促进学生全面发展。认真组织实施了《学生体质健康标准》和《学校体育工作条例》，加强学生心理健康教育，认真贯彻执行了《学校卫生工作条例》、《食品卫生法》、《学生食堂与学生集体用餐卫生管理规定》等法律、法规，加强了学校的卫生管理和各种传染病的防治工作</w:t>
      </w: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B5C64" w:rsidRDefault="00F71111">
      <w:pPr>
        <w:pStyle w:val="a3"/>
        <w:adjustRightInd w:val="0"/>
        <w:snapToGrid w:val="0"/>
        <w:spacing w:before="93" w:line="600" w:lineRule="exact"/>
        <w:ind w:firstLineChars="350" w:firstLine="1120"/>
        <w:rPr>
          <w:rFonts w:ascii="仿宋" w:eastAsia="仿宋" w:hAnsi="仿宋"/>
          <w:color w:val="000000"/>
          <w:sz w:val="32"/>
          <w:szCs w:val="32"/>
        </w:rPr>
      </w:pPr>
      <w:r>
        <w:rPr>
          <w:rFonts w:ascii="仿宋" w:eastAsia="仿宋" w:hAnsi="仿宋" w:hint="eastAsia"/>
          <w:color w:val="000000"/>
          <w:sz w:val="32"/>
          <w:szCs w:val="32"/>
        </w:rPr>
        <w:t>本单位设独立编制机构数一个，独立核算机构数一个。</w:t>
      </w:r>
    </w:p>
    <w:p w:rsidR="005B5C64" w:rsidRDefault="00204CDE">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5B5C64" w:rsidRDefault="00204CDE">
      <w:pPr>
        <w:pStyle w:val="1"/>
        <w:ind w:right="440"/>
        <w:jc w:val="right"/>
        <w:rPr>
          <w:rStyle w:val="1Char"/>
          <w:rFonts w:ascii="黑体" w:eastAsia="黑体" w:hAnsi="黑体"/>
        </w:rPr>
      </w:pPr>
      <w:bookmarkStart w:id="23" w:name="_Toc15377204"/>
      <w:bookmarkStart w:id="24"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3"/>
      <w:bookmarkEnd w:id="24"/>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5" w:name="_Toc15377205"/>
      <w:bookmarkStart w:id="26"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5"/>
      <w:bookmarkEnd w:id="26"/>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2019年度收、支总计</w:t>
      </w:r>
      <w:r w:rsidR="003536DA">
        <w:rPr>
          <w:rFonts w:ascii="仿宋" w:eastAsia="仿宋" w:hAnsi="仿宋" w:hint="eastAsia"/>
          <w:color w:val="000000"/>
          <w:sz w:val="32"/>
          <w:szCs w:val="32"/>
        </w:rPr>
        <w:t>1401.45</w:t>
      </w:r>
      <w:r>
        <w:rPr>
          <w:rFonts w:ascii="仿宋" w:eastAsia="仿宋" w:hAnsi="仿宋" w:hint="eastAsia"/>
          <w:color w:val="000000"/>
          <w:sz w:val="32"/>
          <w:szCs w:val="32"/>
        </w:rPr>
        <w:t>万元。与2018年相比，收、支总计各增加</w:t>
      </w:r>
      <w:r w:rsidR="003536DA">
        <w:rPr>
          <w:rFonts w:ascii="仿宋" w:eastAsia="仿宋" w:hAnsi="仿宋" w:hint="eastAsia"/>
          <w:color w:val="000000"/>
          <w:sz w:val="32"/>
          <w:szCs w:val="32"/>
        </w:rPr>
        <w:t>66.88</w:t>
      </w:r>
      <w:r>
        <w:rPr>
          <w:rFonts w:ascii="仿宋" w:eastAsia="仿宋" w:hAnsi="仿宋" w:hint="eastAsia"/>
          <w:color w:val="000000"/>
          <w:sz w:val="32"/>
          <w:szCs w:val="32"/>
        </w:rPr>
        <w:t>万元，增长</w:t>
      </w:r>
      <w:r w:rsidR="003536DA">
        <w:rPr>
          <w:rFonts w:ascii="仿宋" w:eastAsia="仿宋" w:hAnsi="仿宋" w:hint="eastAsia"/>
          <w:color w:val="000000"/>
          <w:sz w:val="32"/>
          <w:szCs w:val="32"/>
        </w:rPr>
        <w:t>5.01</w:t>
      </w:r>
      <w:r>
        <w:rPr>
          <w:rFonts w:ascii="仿宋" w:eastAsia="仿宋" w:hAnsi="仿宋"/>
          <w:color w:val="000000"/>
          <w:sz w:val="32"/>
          <w:szCs w:val="32"/>
        </w:rPr>
        <w:t>%</w:t>
      </w:r>
      <w:r>
        <w:rPr>
          <w:rFonts w:ascii="仿宋" w:eastAsia="仿宋" w:hAnsi="仿宋" w:hint="eastAsia"/>
          <w:color w:val="000000"/>
          <w:sz w:val="32"/>
          <w:szCs w:val="32"/>
        </w:rPr>
        <w:t>。主要变动原因是</w:t>
      </w:r>
      <w:r w:rsidR="003536DA">
        <w:rPr>
          <w:rFonts w:ascii="仿宋" w:eastAsia="仿宋" w:hAnsi="仿宋" w:hint="eastAsia"/>
          <w:color w:val="000000"/>
          <w:sz w:val="32"/>
          <w:szCs w:val="32"/>
        </w:rPr>
        <w:t>工资福利支出及其他收入增加</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rsidR="003536DA" w:rsidRDefault="005C3C70" w:rsidP="00CC50D8">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3360" behindDoc="0" locked="0" layoutInCell="1" allowOverlap="1">
            <wp:simplePos x="0" y="0"/>
            <wp:positionH relativeFrom="column">
              <wp:posOffset>466090</wp:posOffset>
            </wp:positionH>
            <wp:positionV relativeFrom="paragraph">
              <wp:posOffset>374650</wp:posOffset>
            </wp:positionV>
            <wp:extent cx="4576445" cy="2743200"/>
            <wp:effectExtent l="19050" t="0" r="14605" b="0"/>
            <wp:wrapNone/>
            <wp:docPr id="25" name="图表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3536DA" w:rsidRDefault="003536DA" w:rsidP="005C3C70">
      <w:pPr>
        <w:spacing w:line="600" w:lineRule="exact"/>
        <w:ind w:firstLineChars="200" w:firstLine="640"/>
        <w:rPr>
          <w:rFonts w:ascii="仿宋" w:eastAsia="仿宋" w:hAnsi="仿宋"/>
          <w:color w:val="000000" w:themeColor="text1"/>
          <w:sz w:val="32"/>
          <w:szCs w:val="32"/>
        </w:rPr>
      </w:pPr>
    </w:p>
    <w:p w:rsidR="003536DA" w:rsidRDefault="003536DA">
      <w:pPr>
        <w:spacing w:line="600" w:lineRule="exact"/>
        <w:ind w:firstLineChars="200" w:firstLine="640"/>
        <w:rPr>
          <w:rFonts w:ascii="仿宋" w:eastAsia="仿宋" w:hAnsi="仿宋"/>
          <w:color w:val="000000" w:themeColor="text1"/>
          <w:sz w:val="32"/>
          <w:szCs w:val="32"/>
        </w:rPr>
      </w:pPr>
    </w:p>
    <w:p w:rsidR="003536DA" w:rsidRDefault="003536DA">
      <w:pPr>
        <w:spacing w:line="600" w:lineRule="exact"/>
        <w:ind w:firstLineChars="200" w:firstLine="640"/>
        <w:rPr>
          <w:rFonts w:ascii="仿宋" w:eastAsia="仿宋" w:hAnsi="仿宋"/>
          <w:color w:val="000000" w:themeColor="text1"/>
          <w:sz w:val="32"/>
          <w:szCs w:val="32"/>
        </w:rPr>
      </w:pPr>
    </w:p>
    <w:p w:rsidR="003536DA" w:rsidRDefault="003536DA">
      <w:pPr>
        <w:spacing w:line="600" w:lineRule="exact"/>
        <w:ind w:firstLineChars="200" w:firstLine="640"/>
        <w:rPr>
          <w:rFonts w:ascii="仿宋" w:eastAsia="仿宋" w:hAnsi="仿宋"/>
          <w:color w:val="000000" w:themeColor="text1"/>
          <w:sz w:val="32"/>
          <w:szCs w:val="32"/>
        </w:rPr>
      </w:pPr>
    </w:p>
    <w:p w:rsidR="003536DA" w:rsidRDefault="003536DA">
      <w:pPr>
        <w:spacing w:line="600" w:lineRule="exact"/>
        <w:ind w:firstLineChars="200" w:firstLine="640"/>
        <w:rPr>
          <w:rFonts w:ascii="仿宋" w:eastAsia="仿宋" w:hAnsi="仿宋"/>
          <w:color w:val="000000" w:themeColor="text1"/>
          <w:sz w:val="32"/>
          <w:szCs w:val="32"/>
        </w:rPr>
      </w:pPr>
    </w:p>
    <w:p w:rsidR="005B5C64" w:rsidRDefault="005B5C64">
      <w:pPr>
        <w:spacing w:line="600" w:lineRule="exact"/>
        <w:ind w:firstLineChars="200" w:firstLine="640"/>
        <w:jc w:val="left"/>
        <w:rPr>
          <w:rFonts w:ascii="仿宋_GB2312" w:eastAsia="仿宋_GB2312"/>
          <w:color w:val="000000"/>
          <w:sz w:val="32"/>
          <w:szCs w:val="32"/>
        </w:rPr>
      </w:pPr>
    </w:p>
    <w:p w:rsidR="00CC50D8" w:rsidRPr="00CC50D8" w:rsidRDefault="00CC50D8" w:rsidP="00CC50D8">
      <w:pPr>
        <w:spacing w:line="600" w:lineRule="exact"/>
        <w:ind w:left="426"/>
        <w:outlineLvl w:val="1"/>
        <w:rPr>
          <w:rFonts w:ascii="黑体" w:eastAsia="黑体" w:hAnsi="黑体" w:cstheme="majorBidi"/>
          <w:bCs/>
          <w:sz w:val="32"/>
          <w:szCs w:val="32"/>
        </w:rPr>
      </w:pPr>
      <w:bookmarkStart w:id="27" w:name="_Toc15396604"/>
      <w:bookmarkStart w:id="28" w:name="_Toc15377206"/>
    </w:p>
    <w:p w:rsidR="00CC50D8" w:rsidRPr="00CC50D8" w:rsidRDefault="00CC50D8" w:rsidP="00CC50D8">
      <w:pPr>
        <w:spacing w:line="600" w:lineRule="exact"/>
        <w:ind w:left="426"/>
        <w:outlineLvl w:val="1"/>
        <w:rPr>
          <w:rFonts w:ascii="黑体" w:eastAsia="黑体" w:hAnsi="黑体" w:cstheme="majorBidi"/>
          <w:bCs/>
          <w:sz w:val="32"/>
          <w:szCs w:val="32"/>
        </w:rPr>
      </w:pPr>
    </w:p>
    <w:p w:rsidR="005B5C64" w:rsidRDefault="00204CDE" w:rsidP="00CC50D8">
      <w:pPr>
        <w:pStyle w:val="a9"/>
        <w:numPr>
          <w:ilvl w:val="0"/>
          <w:numId w:val="6"/>
        </w:numPr>
        <w:spacing w:line="600" w:lineRule="exact"/>
        <w:ind w:firstLineChars="0"/>
        <w:outlineLvl w:val="1"/>
        <w:rPr>
          <w:rStyle w:val="2Char"/>
          <w:rFonts w:ascii="黑体" w:eastAsia="黑体" w:hAnsi="黑体"/>
          <w:b w:val="0"/>
        </w:rPr>
      </w:pPr>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7"/>
      <w:bookmarkEnd w:id="28"/>
    </w:p>
    <w:p w:rsidR="00CE0458"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0066B6">
        <w:rPr>
          <w:rFonts w:ascii="仿宋" w:eastAsia="仿宋" w:hAnsi="仿宋" w:hint="eastAsia"/>
          <w:color w:val="000000"/>
          <w:sz w:val="32"/>
          <w:szCs w:val="32"/>
        </w:rPr>
        <w:t>700.11</w:t>
      </w:r>
      <w:r>
        <w:rPr>
          <w:rFonts w:ascii="仿宋" w:eastAsia="仿宋" w:hAnsi="仿宋" w:hint="eastAsia"/>
          <w:color w:val="000000"/>
          <w:sz w:val="32"/>
          <w:szCs w:val="32"/>
        </w:rPr>
        <w:t>万元，其中：一般公共预算财政拨款收入</w:t>
      </w:r>
      <w:r w:rsidR="000066B6">
        <w:rPr>
          <w:rFonts w:ascii="仿宋" w:eastAsia="仿宋" w:hAnsi="仿宋" w:hint="eastAsia"/>
          <w:color w:val="000000"/>
          <w:sz w:val="32"/>
          <w:szCs w:val="32"/>
        </w:rPr>
        <w:t>632.76</w:t>
      </w:r>
      <w:r>
        <w:rPr>
          <w:rFonts w:ascii="仿宋" w:eastAsia="仿宋" w:hAnsi="仿宋" w:hint="eastAsia"/>
          <w:color w:val="000000"/>
          <w:sz w:val="32"/>
          <w:szCs w:val="32"/>
        </w:rPr>
        <w:t>万元，占</w:t>
      </w:r>
      <w:r w:rsidR="000066B6">
        <w:rPr>
          <w:rFonts w:ascii="仿宋" w:eastAsia="仿宋" w:hAnsi="仿宋" w:hint="eastAsia"/>
          <w:color w:val="000000"/>
          <w:sz w:val="32"/>
          <w:szCs w:val="32"/>
        </w:rPr>
        <w:t>90.38</w:t>
      </w:r>
      <w:r>
        <w:rPr>
          <w:rFonts w:ascii="仿宋" w:eastAsia="仿宋" w:hAnsi="仿宋"/>
          <w:color w:val="000000"/>
          <w:sz w:val="32"/>
          <w:szCs w:val="32"/>
        </w:rPr>
        <w:t>%</w:t>
      </w:r>
      <w:r>
        <w:rPr>
          <w:rFonts w:ascii="仿宋" w:eastAsia="仿宋" w:hAnsi="仿宋" w:hint="eastAsia"/>
          <w:color w:val="000000"/>
          <w:sz w:val="32"/>
          <w:szCs w:val="32"/>
        </w:rPr>
        <w:t>；政府性基金预算</w:t>
      </w:r>
    </w:p>
    <w:p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hint="eastAsia"/>
          <w:color w:val="000000"/>
          <w:sz w:val="32"/>
          <w:szCs w:val="32"/>
        </w:rPr>
        <w:t>财政拨款收入</w:t>
      </w:r>
      <w:r w:rsidR="000066B6">
        <w:rPr>
          <w:rFonts w:ascii="仿宋" w:eastAsia="仿宋" w:hAnsi="仿宋" w:hint="eastAsia"/>
          <w:color w:val="000000"/>
          <w:sz w:val="32"/>
          <w:szCs w:val="32"/>
        </w:rPr>
        <w:t>0</w:t>
      </w:r>
      <w:r>
        <w:rPr>
          <w:rFonts w:ascii="仿宋" w:eastAsia="仿宋" w:hAnsi="仿宋" w:hint="eastAsia"/>
          <w:color w:val="000000"/>
          <w:sz w:val="32"/>
          <w:szCs w:val="32"/>
        </w:rPr>
        <w:t>万元，占</w:t>
      </w:r>
      <w:r w:rsidR="000066B6">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0066B6">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0066B6">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0066B6">
        <w:rPr>
          <w:rFonts w:ascii="仿宋" w:eastAsia="仿宋" w:hAnsi="仿宋" w:hint="eastAsia"/>
          <w:color w:val="000000"/>
          <w:sz w:val="32"/>
          <w:szCs w:val="32"/>
        </w:rPr>
        <w:t>44.1</w:t>
      </w:r>
      <w:r>
        <w:rPr>
          <w:rFonts w:ascii="仿宋" w:eastAsia="仿宋" w:hAnsi="仿宋" w:hint="eastAsia"/>
          <w:color w:val="000000"/>
          <w:sz w:val="32"/>
          <w:szCs w:val="32"/>
        </w:rPr>
        <w:t>万元，占</w:t>
      </w:r>
      <w:r w:rsidR="00E461FB">
        <w:rPr>
          <w:rFonts w:ascii="仿宋" w:eastAsia="仿宋" w:hAnsi="仿宋" w:hint="eastAsia"/>
          <w:color w:val="000000"/>
          <w:sz w:val="32"/>
          <w:szCs w:val="32"/>
        </w:rPr>
        <w:t>6.3</w:t>
      </w:r>
      <w:r>
        <w:rPr>
          <w:rFonts w:ascii="仿宋" w:eastAsia="仿宋" w:hAnsi="仿宋"/>
          <w:color w:val="000000"/>
          <w:sz w:val="32"/>
          <w:szCs w:val="32"/>
        </w:rPr>
        <w:t>%</w:t>
      </w:r>
      <w:r>
        <w:rPr>
          <w:rFonts w:ascii="仿宋" w:eastAsia="仿宋" w:hAnsi="仿宋" w:hint="eastAsia"/>
          <w:color w:val="000000"/>
          <w:sz w:val="32"/>
          <w:szCs w:val="32"/>
        </w:rPr>
        <w:t>；经营收入</w:t>
      </w:r>
      <w:r w:rsidR="00E461FB">
        <w:rPr>
          <w:rFonts w:ascii="仿宋" w:eastAsia="仿宋" w:hAnsi="仿宋" w:hint="eastAsia"/>
          <w:color w:val="000000"/>
          <w:sz w:val="32"/>
          <w:szCs w:val="32"/>
        </w:rPr>
        <w:t>0</w:t>
      </w:r>
      <w:r>
        <w:rPr>
          <w:rFonts w:ascii="仿宋" w:eastAsia="仿宋" w:hAnsi="仿宋" w:hint="eastAsia"/>
          <w:color w:val="000000"/>
          <w:sz w:val="32"/>
          <w:szCs w:val="32"/>
        </w:rPr>
        <w:t>万元，占</w:t>
      </w:r>
      <w:r w:rsidR="00E461FB">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E461FB">
        <w:rPr>
          <w:rFonts w:ascii="仿宋" w:eastAsia="仿宋" w:hAnsi="仿宋" w:hint="eastAsia"/>
          <w:color w:val="000000"/>
          <w:sz w:val="32"/>
          <w:szCs w:val="32"/>
        </w:rPr>
        <w:t>0</w:t>
      </w:r>
      <w:r>
        <w:rPr>
          <w:rFonts w:ascii="仿宋" w:eastAsia="仿宋" w:hAnsi="仿宋" w:hint="eastAsia"/>
          <w:color w:val="000000"/>
          <w:sz w:val="32"/>
          <w:szCs w:val="32"/>
        </w:rPr>
        <w:t>万元，占</w:t>
      </w:r>
      <w:r w:rsidR="00E461FB">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E461FB">
        <w:rPr>
          <w:rFonts w:ascii="仿宋" w:eastAsia="仿宋" w:hAnsi="仿宋" w:hint="eastAsia"/>
          <w:color w:val="000000"/>
          <w:sz w:val="32"/>
          <w:szCs w:val="32"/>
        </w:rPr>
        <w:t>23.25</w:t>
      </w:r>
      <w:r>
        <w:rPr>
          <w:rFonts w:ascii="仿宋" w:eastAsia="仿宋" w:hAnsi="仿宋" w:hint="eastAsia"/>
          <w:color w:val="000000"/>
          <w:sz w:val="32"/>
          <w:szCs w:val="32"/>
        </w:rPr>
        <w:lastRenderedPageBreak/>
        <w:t>万元，占</w:t>
      </w:r>
      <w:r w:rsidR="00E461FB">
        <w:rPr>
          <w:rFonts w:ascii="仿宋" w:eastAsia="仿宋" w:hAnsi="仿宋" w:hint="eastAsia"/>
          <w:color w:val="000000"/>
          <w:sz w:val="32"/>
          <w:szCs w:val="32"/>
        </w:rPr>
        <w:t>3.32</w:t>
      </w:r>
      <w:r>
        <w:rPr>
          <w:rFonts w:ascii="仿宋" w:eastAsia="仿宋" w:hAnsi="仿宋"/>
          <w:color w:val="000000"/>
          <w:sz w:val="32"/>
          <w:szCs w:val="32"/>
        </w:rPr>
        <w:t>%</w:t>
      </w:r>
      <w:r w:rsidR="00585B33">
        <w:rPr>
          <w:rFonts w:ascii="仿宋" w:eastAsia="仿宋" w:hAnsi="仿宋" w:hint="eastAsia"/>
          <w:color w:val="000000"/>
          <w:sz w:val="32"/>
          <w:szCs w:val="32"/>
        </w:rPr>
        <w:t>。</w:t>
      </w:r>
    </w:p>
    <w:p w:rsidR="003536DA" w:rsidRDefault="00204CDE" w:rsidP="00CE0458">
      <w:pPr>
        <w:spacing w:line="600" w:lineRule="exact"/>
        <w:rPr>
          <w:rFonts w:ascii="仿宋" w:eastAsia="仿宋" w:hAnsi="仿宋"/>
          <w:color w:val="000000" w:themeColor="text1"/>
          <w:sz w:val="32"/>
          <w:szCs w:val="32"/>
        </w:rPr>
      </w:pPr>
      <w:r>
        <w:rPr>
          <w:rFonts w:ascii="仿宋" w:eastAsia="仿宋" w:hAnsi="仿宋" w:hint="eastAsia"/>
          <w:color w:val="000000" w:themeColor="text1"/>
          <w:sz w:val="32"/>
          <w:szCs w:val="32"/>
        </w:rPr>
        <w:t>（图2</w:t>
      </w:r>
      <w:r w:rsidR="00CE0458">
        <w:rPr>
          <w:rFonts w:ascii="仿宋" w:eastAsia="仿宋" w:hAnsi="仿宋" w:hint="eastAsia"/>
          <w:color w:val="000000" w:themeColor="text1"/>
          <w:sz w:val="32"/>
          <w:szCs w:val="32"/>
        </w:rPr>
        <w:t>：收入决算结构图）</w:t>
      </w:r>
      <w:bookmarkStart w:id="29" w:name="_Toc15377207"/>
      <w:bookmarkStart w:id="30" w:name="_Toc15396605"/>
    </w:p>
    <w:p w:rsidR="00E461FB" w:rsidRPr="00CE0458" w:rsidRDefault="00CC50D8" w:rsidP="00CE0458">
      <w:pPr>
        <w:spacing w:line="600" w:lineRule="exact"/>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58240" behindDoc="0" locked="0" layoutInCell="1" allowOverlap="1">
            <wp:simplePos x="0" y="0"/>
            <wp:positionH relativeFrom="column">
              <wp:posOffset>-90805</wp:posOffset>
            </wp:positionH>
            <wp:positionV relativeFrom="paragraph">
              <wp:posOffset>88265</wp:posOffset>
            </wp:positionV>
            <wp:extent cx="5017770" cy="2861945"/>
            <wp:effectExtent l="19050" t="0" r="11430" b="0"/>
            <wp:wrapNone/>
            <wp:docPr id="14"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3536DA" w:rsidRPr="003536DA" w:rsidRDefault="003536DA" w:rsidP="003536DA">
      <w:pPr>
        <w:spacing w:line="600" w:lineRule="exact"/>
        <w:ind w:left="425"/>
        <w:outlineLvl w:val="1"/>
        <w:rPr>
          <w:rFonts w:ascii="黑体" w:eastAsia="黑体" w:hAnsi="黑体" w:cstheme="majorBidi"/>
          <w:bCs/>
          <w:sz w:val="32"/>
          <w:szCs w:val="32"/>
        </w:rPr>
      </w:pPr>
    </w:p>
    <w:p w:rsidR="003536DA" w:rsidRPr="003536DA" w:rsidRDefault="003536DA" w:rsidP="003536DA">
      <w:pPr>
        <w:spacing w:line="600" w:lineRule="exact"/>
        <w:ind w:left="425"/>
        <w:outlineLvl w:val="1"/>
        <w:rPr>
          <w:rFonts w:ascii="黑体" w:eastAsia="黑体" w:hAnsi="黑体" w:cstheme="majorBidi"/>
          <w:bCs/>
          <w:sz w:val="32"/>
          <w:szCs w:val="32"/>
        </w:rPr>
      </w:pPr>
    </w:p>
    <w:p w:rsidR="003536DA" w:rsidRPr="003536DA" w:rsidRDefault="003536DA" w:rsidP="003536DA">
      <w:pPr>
        <w:spacing w:line="600" w:lineRule="exact"/>
        <w:ind w:left="425"/>
        <w:outlineLvl w:val="1"/>
        <w:rPr>
          <w:rFonts w:ascii="黑体" w:eastAsia="黑体" w:hAnsi="黑体" w:cstheme="majorBidi"/>
          <w:bCs/>
          <w:sz w:val="32"/>
          <w:szCs w:val="32"/>
        </w:rPr>
      </w:pPr>
    </w:p>
    <w:p w:rsidR="003536DA" w:rsidRPr="003536DA" w:rsidRDefault="003536DA" w:rsidP="003536DA">
      <w:pPr>
        <w:spacing w:line="600" w:lineRule="exact"/>
        <w:ind w:left="425"/>
        <w:outlineLvl w:val="1"/>
        <w:rPr>
          <w:rFonts w:ascii="黑体" w:eastAsia="黑体" w:hAnsi="黑体" w:cstheme="majorBidi"/>
          <w:bCs/>
          <w:sz w:val="32"/>
          <w:szCs w:val="32"/>
        </w:rPr>
      </w:pPr>
    </w:p>
    <w:p w:rsidR="003536DA" w:rsidRPr="003536DA" w:rsidRDefault="003536DA" w:rsidP="003536DA">
      <w:pPr>
        <w:spacing w:line="600" w:lineRule="exact"/>
        <w:ind w:left="425"/>
        <w:outlineLvl w:val="1"/>
        <w:rPr>
          <w:rFonts w:ascii="黑体" w:eastAsia="黑体" w:hAnsi="黑体" w:cstheme="majorBidi"/>
          <w:bCs/>
          <w:sz w:val="32"/>
          <w:szCs w:val="32"/>
        </w:rPr>
      </w:pPr>
    </w:p>
    <w:p w:rsidR="003536DA" w:rsidRPr="003536DA" w:rsidRDefault="003536DA" w:rsidP="003536DA">
      <w:pPr>
        <w:spacing w:line="600" w:lineRule="exact"/>
        <w:ind w:left="425"/>
        <w:outlineLvl w:val="1"/>
        <w:rPr>
          <w:rFonts w:ascii="黑体" w:eastAsia="黑体" w:hAnsi="黑体" w:cstheme="majorBidi"/>
          <w:bCs/>
          <w:sz w:val="32"/>
          <w:szCs w:val="32"/>
        </w:rPr>
      </w:pPr>
    </w:p>
    <w:p w:rsidR="003536DA" w:rsidRPr="003536DA" w:rsidRDefault="003536DA" w:rsidP="003536DA">
      <w:pPr>
        <w:spacing w:line="600" w:lineRule="exact"/>
        <w:ind w:left="425"/>
        <w:outlineLvl w:val="1"/>
        <w:rPr>
          <w:rFonts w:ascii="黑体" w:eastAsia="黑体" w:hAnsi="黑体" w:cstheme="majorBidi"/>
          <w:bCs/>
          <w:sz w:val="32"/>
          <w:szCs w:val="32"/>
        </w:rPr>
      </w:pPr>
    </w:p>
    <w:p w:rsidR="003536DA" w:rsidRPr="003536DA" w:rsidRDefault="003536DA" w:rsidP="003536DA">
      <w:pPr>
        <w:spacing w:line="600" w:lineRule="exact"/>
        <w:ind w:left="425"/>
        <w:outlineLvl w:val="1"/>
        <w:rPr>
          <w:rFonts w:ascii="黑体" w:eastAsia="黑体" w:hAnsi="黑体" w:cstheme="majorBidi"/>
          <w:bCs/>
          <w:sz w:val="32"/>
          <w:szCs w:val="32"/>
        </w:rPr>
      </w:pPr>
    </w:p>
    <w:p w:rsidR="005B5C64" w:rsidRDefault="00204CDE" w:rsidP="00CC50D8">
      <w:pPr>
        <w:pStyle w:val="a9"/>
        <w:numPr>
          <w:ilvl w:val="0"/>
          <w:numId w:val="6"/>
        </w:numPr>
        <w:spacing w:line="600" w:lineRule="exact"/>
        <w:ind w:firstLineChars="0"/>
        <w:outlineLvl w:val="1"/>
        <w:rPr>
          <w:rStyle w:val="2Char"/>
          <w:rFonts w:ascii="黑体" w:eastAsia="黑体" w:hAnsi="黑体"/>
          <w:b w:val="0"/>
        </w:rPr>
      </w:pPr>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9"/>
      <w:bookmarkEnd w:id="30"/>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CC50D8">
        <w:rPr>
          <w:rFonts w:ascii="仿宋" w:eastAsia="仿宋" w:hAnsi="仿宋" w:hint="eastAsia"/>
          <w:color w:val="000000"/>
          <w:sz w:val="32"/>
          <w:szCs w:val="32"/>
        </w:rPr>
        <w:t>701</w:t>
      </w:r>
      <w:r w:rsidR="00830E3B">
        <w:rPr>
          <w:rFonts w:ascii="仿宋" w:eastAsia="仿宋" w:hAnsi="仿宋" w:hint="eastAsia"/>
          <w:color w:val="000000"/>
          <w:sz w:val="32"/>
          <w:szCs w:val="32"/>
        </w:rPr>
        <w:t>.3</w:t>
      </w:r>
      <w:r w:rsidR="00CC50D8">
        <w:rPr>
          <w:rFonts w:ascii="仿宋" w:eastAsia="仿宋" w:hAnsi="仿宋" w:hint="eastAsia"/>
          <w:color w:val="000000"/>
          <w:sz w:val="32"/>
          <w:szCs w:val="32"/>
        </w:rPr>
        <w:t>4</w:t>
      </w:r>
      <w:r>
        <w:rPr>
          <w:rFonts w:ascii="仿宋" w:eastAsia="仿宋" w:hAnsi="仿宋" w:hint="eastAsia"/>
          <w:color w:val="000000"/>
          <w:sz w:val="32"/>
          <w:szCs w:val="32"/>
        </w:rPr>
        <w:t>万元，其中：基本支出</w:t>
      </w:r>
      <w:r w:rsidR="00CC50D8">
        <w:rPr>
          <w:rFonts w:ascii="仿宋" w:eastAsia="仿宋" w:hAnsi="仿宋" w:hint="eastAsia"/>
          <w:color w:val="000000"/>
          <w:sz w:val="32"/>
          <w:szCs w:val="32"/>
        </w:rPr>
        <w:t>701</w:t>
      </w:r>
      <w:r w:rsidR="00830E3B">
        <w:rPr>
          <w:rFonts w:ascii="仿宋" w:eastAsia="仿宋" w:hAnsi="仿宋" w:hint="eastAsia"/>
          <w:color w:val="000000"/>
          <w:sz w:val="32"/>
          <w:szCs w:val="32"/>
        </w:rPr>
        <w:t>.3</w:t>
      </w:r>
      <w:r w:rsidR="00CC50D8">
        <w:rPr>
          <w:rFonts w:ascii="仿宋" w:eastAsia="仿宋" w:hAnsi="仿宋" w:hint="eastAsia"/>
          <w:color w:val="000000"/>
          <w:sz w:val="32"/>
          <w:szCs w:val="32"/>
        </w:rPr>
        <w:t>4</w:t>
      </w:r>
      <w:r>
        <w:rPr>
          <w:rFonts w:ascii="仿宋" w:eastAsia="仿宋" w:hAnsi="仿宋" w:hint="eastAsia"/>
          <w:color w:val="000000"/>
          <w:sz w:val="32"/>
          <w:szCs w:val="32"/>
        </w:rPr>
        <w:t>万元，占</w:t>
      </w:r>
      <w:r w:rsidR="00CC50D8">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CC50D8">
        <w:rPr>
          <w:rFonts w:ascii="仿宋" w:eastAsia="仿宋" w:hAnsi="仿宋" w:hint="eastAsia"/>
          <w:color w:val="000000"/>
          <w:sz w:val="32"/>
          <w:szCs w:val="32"/>
        </w:rPr>
        <w:t>0</w:t>
      </w:r>
      <w:r>
        <w:rPr>
          <w:rFonts w:ascii="仿宋" w:eastAsia="仿宋" w:hAnsi="仿宋" w:hint="eastAsia"/>
          <w:color w:val="000000"/>
          <w:sz w:val="32"/>
          <w:szCs w:val="32"/>
        </w:rPr>
        <w:t>万元，占</w:t>
      </w:r>
      <w:r w:rsidR="00CC50D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CC50D8">
        <w:rPr>
          <w:rFonts w:ascii="仿宋" w:eastAsia="仿宋" w:hAnsi="仿宋" w:hint="eastAsia"/>
          <w:color w:val="000000"/>
          <w:sz w:val="32"/>
          <w:szCs w:val="32"/>
        </w:rPr>
        <w:t>0</w:t>
      </w:r>
      <w:r>
        <w:rPr>
          <w:rFonts w:ascii="仿宋" w:eastAsia="仿宋" w:hAnsi="仿宋" w:hint="eastAsia"/>
          <w:color w:val="000000"/>
          <w:sz w:val="32"/>
          <w:szCs w:val="32"/>
        </w:rPr>
        <w:t>万元，占</w:t>
      </w:r>
      <w:r w:rsidR="00CC50D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CC50D8">
        <w:rPr>
          <w:rFonts w:ascii="仿宋" w:eastAsia="仿宋" w:hAnsi="仿宋" w:hint="eastAsia"/>
          <w:color w:val="000000"/>
          <w:sz w:val="32"/>
          <w:szCs w:val="32"/>
        </w:rPr>
        <w:t>0</w:t>
      </w:r>
      <w:r>
        <w:rPr>
          <w:rFonts w:ascii="仿宋" w:eastAsia="仿宋" w:hAnsi="仿宋" w:hint="eastAsia"/>
          <w:color w:val="000000"/>
          <w:sz w:val="32"/>
          <w:szCs w:val="32"/>
        </w:rPr>
        <w:t>万元，占</w:t>
      </w:r>
      <w:r w:rsidR="00CC50D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CC50D8">
        <w:rPr>
          <w:rFonts w:ascii="仿宋" w:eastAsia="仿宋" w:hAnsi="仿宋" w:hint="eastAsia"/>
          <w:color w:val="000000"/>
          <w:sz w:val="32"/>
          <w:szCs w:val="32"/>
        </w:rPr>
        <w:t>0</w:t>
      </w:r>
      <w:r>
        <w:rPr>
          <w:rFonts w:ascii="仿宋" w:eastAsia="仿宋" w:hAnsi="仿宋" w:hint="eastAsia"/>
          <w:color w:val="000000"/>
          <w:sz w:val="32"/>
          <w:szCs w:val="32"/>
        </w:rPr>
        <w:t>万元，占</w:t>
      </w:r>
      <w:r w:rsidR="00CC50D8">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（图3：支出决算结构图）（饼状图）</w:t>
      </w:r>
    </w:p>
    <w:p w:rsidR="005B5C64" w:rsidRDefault="005B5C64">
      <w:pPr>
        <w:spacing w:line="600" w:lineRule="exact"/>
        <w:ind w:firstLineChars="200" w:firstLine="640"/>
        <w:rPr>
          <w:rFonts w:ascii="仿宋_GB2312" w:eastAsia="仿宋_GB2312"/>
          <w:color w:val="FF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E472B1" w:rsidRDefault="00204CDE" w:rsidP="00F4585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9年财政拨款收、支总计</w:t>
      </w:r>
      <w:r w:rsidR="00CC50D8">
        <w:rPr>
          <w:rFonts w:ascii="仿宋" w:eastAsia="仿宋" w:hAnsi="仿宋" w:hint="eastAsia"/>
          <w:color w:val="000000"/>
          <w:sz w:val="32"/>
          <w:szCs w:val="32"/>
        </w:rPr>
        <w:t>1274.5</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8年相比，财政拨款收、支总计各增加</w:t>
      </w:r>
      <w:r w:rsidR="00CC50D8">
        <w:rPr>
          <w:rFonts w:ascii="仿宋" w:eastAsia="仿宋" w:hAnsi="仿宋" w:hint="eastAsia"/>
          <w:color w:val="000000"/>
          <w:sz w:val="32"/>
          <w:szCs w:val="32"/>
        </w:rPr>
        <w:t>61.4</w:t>
      </w:r>
      <w:r>
        <w:rPr>
          <w:rFonts w:ascii="仿宋" w:eastAsia="仿宋" w:hAnsi="仿宋" w:hint="eastAsia"/>
          <w:color w:val="000000"/>
          <w:sz w:val="32"/>
          <w:szCs w:val="32"/>
        </w:rPr>
        <w:t>万元，增长</w:t>
      </w:r>
      <w:r w:rsidR="00CC50D8">
        <w:rPr>
          <w:rFonts w:ascii="仿宋" w:eastAsia="仿宋" w:hAnsi="仿宋" w:hint="eastAsia"/>
          <w:color w:val="000000"/>
          <w:sz w:val="32"/>
          <w:szCs w:val="32"/>
        </w:rPr>
        <w:t>5.1</w:t>
      </w:r>
      <w:r>
        <w:rPr>
          <w:rFonts w:ascii="仿宋" w:eastAsia="仿宋" w:hAnsi="仿宋"/>
          <w:color w:val="000000"/>
          <w:sz w:val="32"/>
          <w:szCs w:val="32"/>
        </w:rPr>
        <w:t>%</w:t>
      </w:r>
      <w:r>
        <w:rPr>
          <w:rFonts w:ascii="仿宋" w:eastAsia="仿宋" w:hAnsi="仿宋" w:hint="eastAsia"/>
          <w:color w:val="000000"/>
          <w:sz w:val="32"/>
          <w:szCs w:val="32"/>
        </w:rPr>
        <w:t>。主要变动原因是</w:t>
      </w:r>
      <w:r w:rsidR="00CC50D8">
        <w:rPr>
          <w:rFonts w:ascii="仿宋" w:eastAsia="仿宋" w:hAnsi="仿宋" w:hint="eastAsia"/>
          <w:color w:val="000000"/>
          <w:sz w:val="32"/>
          <w:szCs w:val="32"/>
        </w:rPr>
        <w:t>工资福利支出增加</w:t>
      </w:r>
    </w:p>
    <w:p w:rsidR="00416CD4" w:rsidRDefault="00416CD4">
      <w:pPr>
        <w:spacing w:line="600" w:lineRule="exact"/>
        <w:rPr>
          <w:rFonts w:ascii="仿宋" w:eastAsia="仿宋" w:hAnsi="仿宋"/>
          <w:color w:val="000000"/>
          <w:sz w:val="32"/>
          <w:szCs w:val="32"/>
        </w:rPr>
      </w:pP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（图4：财政拨款收、支决算总计变动情况）（柱状图）</w:t>
      </w:r>
    </w:p>
    <w:p w:rsidR="005B5C64" w:rsidRDefault="00327927">
      <w:pPr>
        <w:spacing w:line="600" w:lineRule="exact"/>
        <w:ind w:firstLine="640"/>
        <w:rPr>
          <w:rFonts w:ascii="仿宋" w:eastAsia="仿宋" w:hAnsi="仿宋"/>
          <w:b/>
          <w:color w:val="00B050"/>
          <w:sz w:val="32"/>
          <w:szCs w:val="32"/>
        </w:rPr>
      </w:pPr>
      <w:r>
        <w:rPr>
          <w:rFonts w:ascii="仿宋" w:eastAsia="仿宋" w:hAnsi="仿宋" w:hint="eastAsia"/>
          <w:b/>
          <w:noProof/>
          <w:color w:val="00B050"/>
          <w:sz w:val="32"/>
          <w:szCs w:val="32"/>
        </w:rPr>
        <w:drawing>
          <wp:anchor distT="0" distB="0" distL="114300" distR="114300" simplePos="0" relativeHeight="251664384" behindDoc="0" locked="0" layoutInCell="1" allowOverlap="1">
            <wp:simplePos x="0" y="0"/>
            <wp:positionH relativeFrom="column">
              <wp:posOffset>593090</wp:posOffset>
            </wp:positionH>
            <wp:positionV relativeFrom="paragraph">
              <wp:posOffset>262890</wp:posOffset>
            </wp:positionV>
            <wp:extent cx="4576445" cy="2743200"/>
            <wp:effectExtent l="19050" t="0" r="14605" b="0"/>
            <wp:wrapNone/>
            <wp:docPr id="27" name="图表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CC50D8" w:rsidRDefault="00CC50D8">
      <w:pPr>
        <w:spacing w:line="600" w:lineRule="exact"/>
        <w:ind w:firstLineChars="200" w:firstLine="640"/>
        <w:outlineLvl w:val="1"/>
        <w:rPr>
          <w:rFonts w:ascii="黑体" w:eastAsia="黑体" w:hAnsi="黑体"/>
          <w:color w:val="000000"/>
          <w:sz w:val="32"/>
          <w:szCs w:val="32"/>
        </w:rPr>
      </w:pPr>
      <w:bookmarkStart w:id="33" w:name="_Toc15377209"/>
      <w:bookmarkStart w:id="34" w:name="_Toc15396607"/>
    </w:p>
    <w:p w:rsidR="00CC50D8" w:rsidRPr="00AA49FB" w:rsidRDefault="00CC50D8">
      <w:pPr>
        <w:spacing w:line="600" w:lineRule="exact"/>
        <w:ind w:firstLineChars="200" w:firstLine="640"/>
        <w:outlineLvl w:val="1"/>
        <w:rPr>
          <w:rFonts w:ascii="黑体" w:eastAsia="黑体" w:hAnsi="黑体"/>
          <w:color w:val="000000"/>
          <w:sz w:val="32"/>
          <w:szCs w:val="32"/>
        </w:rPr>
      </w:pPr>
    </w:p>
    <w:p w:rsidR="00CC50D8" w:rsidRDefault="00CC50D8">
      <w:pPr>
        <w:spacing w:line="600" w:lineRule="exact"/>
        <w:ind w:firstLineChars="200" w:firstLine="640"/>
        <w:outlineLvl w:val="1"/>
        <w:rPr>
          <w:rFonts w:ascii="黑体" w:eastAsia="黑体" w:hAnsi="黑体"/>
          <w:color w:val="000000"/>
          <w:sz w:val="32"/>
          <w:szCs w:val="32"/>
        </w:rPr>
      </w:pPr>
    </w:p>
    <w:p w:rsidR="00CC50D8" w:rsidRDefault="00CC50D8">
      <w:pPr>
        <w:spacing w:line="600" w:lineRule="exact"/>
        <w:ind w:firstLineChars="200" w:firstLine="640"/>
        <w:outlineLvl w:val="1"/>
        <w:rPr>
          <w:rFonts w:ascii="黑体" w:eastAsia="黑体" w:hAnsi="黑体"/>
          <w:color w:val="000000"/>
          <w:sz w:val="32"/>
          <w:szCs w:val="32"/>
        </w:rPr>
      </w:pPr>
    </w:p>
    <w:p w:rsidR="00CC50D8" w:rsidRDefault="00CC50D8">
      <w:pPr>
        <w:spacing w:line="600" w:lineRule="exact"/>
        <w:ind w:firstLineChars="200" w:firstLine="640"/>
        <w:outlineLvl w:val="1"/>
        <w:rPr>
          <w:rFonts w:ascii="黑体" w:eastAsia="黑体" w:hAnsi="黑体"/>
          <w:color w:val="000000"/>
          <w:sz w:val="32"/>
          <w:szCs w:val="32"/>
        </w:rPr>
      </w:pPr>
    </w:p>
    <w:p w:rsidR="00327927" w:rsidRDefault="00327927">
      <w:pPr>
        <w:spacing w:line="600" w:lineRule="exact"/>
        <w:ind w:firstLineChars="200" w:firstLine="640"/>
        <w:outlineLvl w:val="1"/>
        <w:rPr>
          <w:rFonts w:ascii="黑体" w:eastAsia="黑体" w:hAnsi="黑体"/>
          <w:color w:val="000000"/>
          <w:sz w:val="32"/>
          <w:szCs w:val="32"/>
        </w:rPr>
      </w:pPr>
    </w:p>
    <w:p w:rsidR="00327927" w:rsidRDefault="00327927">
      <w:pPr>
        <w:spacing w:line="600" w:lineRule="exact"/>
        <w:ind w:firstLineChars="200" w:firstLine="640"/>
        <w:outlineLvl w:val="1"/>
        <w:rPr>
          <w:rFonts w:ascii="黑体" w:eastAsia="黑体" w:hAnsi="黑体"/>
          <w:color w:val="000000"/>
          <w:sz w:val="32"/>
          <w:szCs w:val="32"/>
        </w:rPr>
      </w:pPr>
    </w:p>
    <w:p w:rsidR="005B5C64" w:rsidRDefault="00204CDE">
      <w:pPr>
        <w:spacing w:line="600" w:lineRule="exact"/>
        <w:ind w:firstLineChars="200" w:firstLine="640"/>
        <w:outlineLvl w:val="1"/>
        <w:rPr>
          <w:rStyle w:val="2Char"/>
          <w:rFonts w:ascii="黑体" w:eastAsia="黑体" w:hAnsi="黑体"/>
          <w:b w:val="0"/>
        </w:rPr>
      </w:pPr>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rsidP="000066B6">
      <w:pPr>
        <w:spacing w:line="600" w:lineRule="exact"/>
        <w:ind w:firstLineChars="200" w:firstLine="640"/>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BF115B">
        <w:rPr>
          <w:rFonts w:ascii="仿宋" w:eastAsia="仿宋" w:hAnsi="仿宋" w:hint="eastAsia"/>
          <w:color w:val="000000"/>
          <w:sz w:val="32"/>
          <w:szCs w:val="32"/>
        </w:rPr>
        <w:t>641.74</w:t>
      </w:r>
      <w:r>
        <w:rPr>
          <w:rFonts w:ascii="仿宋" w:eastAsia="仿宋" w:hAnsi="仿宋" w:hint="eastAsia"/>
          <w:color w:val="000000"/>
          <w:sz w:val="32"/>
          <w:szCs w:val="32"/>
        </w:rPr>
        <w:t>万元，占本年支出合计的</w:t>
      </w:r>
      <w:r w:rsidR="006C3708">
        <w:rPr>
          <w:rFonts w:ascii="仿宋" w:eastAsia="仿宋" w:hAnsi="仿宋" w:hint="eastAsia"/>
          <w:color w:val="000000"/>
          <w:sz w:val="32"/>
          <w:szCs w:val="32"/>
        </w:rPr>
        <w:t>91.5</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6C3708">
        <w:rPr>
          <w:rFonts w:ascii="仿宋" w:eastAsia="仿宋" w:hAnsi="仿宋" w:hint="eastAsia"/>
          <w:color w:val="000000"/>
          <w:sz w:val="32"/>
          <w:szCs w:val="32"/>
        </w:rPr>
        <w:t>33.98</w:t>
      </w:r>
      <w:r>
        <w:rPr>
          <w:rFonts w:ascii="仿宋" w:eastAsia="仿宋" w:hAnsi="仿宋" w:hint="eastAsia"/>
          <w:color w:val="000000"/>
          <w:sz w:val="32"/>
          <w:szCs w:val="32"/>
        </w:rPr>
        <w:t>万元，增长</w:t>
      </w:r>
      <w:r w:rsidR="006C3708">
        <w:rPr>
          <w:rFonts w:ascii="仿宋" w:eastAsia="仿宋" w:hAnsi="仿宋" w:hint="eastAsia"/>
          <w:color w:val="000000"/>
          <w:sz w:val="32"/>
          <w:szCs w:val="32"/>
        </w:rPr>
        <w:t>5.56</w:t>
      </w:r>
      <w:r>
        <w:rPr>
          <w:rFonts w:ascii="仿宋" w:eastAsia="仿宋" w:hAnsi="仿宋"/>
          <w:color w:val="000000"/>
          <w:sz w:val="32"/>
          <w:szCs w:val="32"/>
        </w:rPr>
        <w:t>%</w:t>
      </w:r>
      <w:r>
        <w:rPr>
          <w:rFonts w:ascii="仿宋" w:eastAsia="仿宋" w:hAnsi="仿宋" w:hint="eastAsia"/>
          <w:color w:val="000000"/>
          <w:sz w:val="32"/>
          <w:szCs w:val="32"/>
        </w:rPr>
        <w:t>。主要变动原因是</w:t>
      </w:r>
      <w:r w:rsidR="006C3708">
        <w:rPr>
          <w:rFonts w:ascii="仿宋" w:eastAsia="仿宋" w:hAnsi="仿宋" w:hint="eastAsia"/>
          <w:color w:val="000000"/>
          <w:sz w:val="32"/>
          <w:szCs w:val="32"/>
        </w:rPr>
        <w:t>工资福利增加</w:t>
      </w:r>
    </w:p>
    <w:p w:rsidR="00A733B2" w:rsidRDefault="00A733B2">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（图5：一般公共预算财政拨款支出决算变图）</w:t>
      </w:r>
    </w:p>
    <w:p w:rsidR="006C3708" w:rsidRDefault="00AE734E" w:rsidP="00AE734E">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5408" behindDoc="0" locked="0" layoutInCell="1" allowOverlap="1">
            <wp:simplePos x="0" y="0"/>
            <wp:positionH relativeFrom="column">
              <wp:posOffset>526415</wp:posOffset>
            </wp:positionH>
            <wp:positionV relativeFrom="paragraph">
              <wp:posOffset>90170</wp:posOffset>
            </wp:positionV>
            <wp:extent cx="4576445" cy="2743200"/>
            <wp:effectExtent l="19050" t="0" r="14605" b="0"/>
            <wp:wrapNone/>
            <wp:docPr id="30" name="图表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6C3708" w:rsidRDefault="006C3708">
      <w:pPr>
        <w:spacing w:line="600" w:lineRule="exact"/>
        <w:ind w:firstLineChars="200" w:firstLine="640"/>
        <w:rPr>
          <w:rFonts w:ascii="仿宋" w:eastAsia="仿宋" w:hAnsi="仿宋"/>
          <w:color w:val="000000" w:themeColor="text1"/>
          <w:sz w:val="32"/>
          <w:szCs w:val="32"/>
        </w:rPr>
      </w:pPr>
    </w:p>
    <w:p w:rsidR="006C3708" w:rsidRDefault="006C3708">
      <w:pPr>
        <w:spacing w:line="600" w:lineRule="exact"/>
        <w:ind w:firstLineChars="200" w:firstLine="640"/>
        <w:rPr>
          <w:rFonts w:ascii="仿宋" w:eastAsia="仿宋" w:hAnsi="仿宋"/>
          <w:color w:val="000000" w:themeColor="text1"/>
          <w:sz w:val="32"/>
          <w:szCs w:val="32"/>
        </w:rPr>
      </w:pPr>
    </w:p>
    <w:p w:rsidR="00A733B2" w:rsidRDefault="00A733B2">
      <w:pPr>
        <w:spacing w:line="600" w:lineRule="exact"/>
        <w:ind w:firstLineChars="200" w:firstLine="640"/>
        <w:rPr>
          <w:rFonts w:ascii="仿宋" w:eastAsia="仿宋" w:hAnsi="仿宋"/>
          <w:color w:val="000000" w:themeColor="text1"/>
          <w:sz w:val="32"/>
          <w:szCs w:val="32"/>
        </w:rPr>
      </w:pPr>
    </w:p>
    <w:p w:rsidR="006C3708" w:rsidRDefault="006C3708" w:rsidP="000066B6">
      <w:pPr>
        <w:spacing w:line="600" w:lineRule="exact"/>
        <w:ind w:firstLineChars="200" w:firstLine="640"/>
        <w:outlineLvl w:val="2"/>
        <w:rPr>
          <w:rFonts w:ascii="仿宋" w:eastAsia="仿宋" w:hAnsi="仿宋"/>
          <w:b/>
          <w:color w:val="000000"/>
          <w:sz w:val="32"/>
          <w:szCs w:val="32"/>
        </w:rPr>
      </w:pPr>
      <w:bookmarkStart w:id="36" w:name="_Toc15377211"/>
    </w:p>
    <w:p w:rsidR="006C3708" w:rsidRDefault="006C3708" w:rsidP="000066B6">
      <w:pPr>
        <w:spacing w:line="600" w:lineRule="exact"/>
        <w:ind w:firstLineChars="200" w:firstLine="640"/>
        <w:outlineLvl w:val="2"/>
        <w:rPr>
          <w:rFonts w:ascii="仿宋" w:eastAsia="仿宋" w:hAnsi="仿宋"/>
          <w:b/>
          <w:color w:val="000000"/>
          <w:sz w:val="32"/>
          <w:szCs w:val="32"/>
        </w:rPr>
      </w:pPr>
    </w:p>
    <w:p w:rsidR="005B5C64" w:rsidRDefault="00204CDE" w:rsidP="000066B6">
      <w:pPr>
        <w:spacing w:line="600" w:lineRule="exact"/>
        <w:ind w:firstLineChars="200" w:firstLine="640"/>
        <w:outlineLvl w:val="2"/>
        <w:rPr>
          <w:rFonts w:ascii="仿宋" w:eastAsia="仿宋" w:hAnsi="仿宋"/>
          <w:b/>
          <w:color w:val="000000"/>
          <w:sz w:val="32"/>
          <w:szCs w:val="32"/>
        </w:rPr>
      </w:pPr>
      <w:r>
        <w:rPr>
          <w:rFonts w:ascii="仿宋" w:eastAsia="仿宋" w:hAnsi="仿宋" w:hint="eastAsia"/>
          <w:b/>
          <w:color w:val="000000"/>
          <w:sz w:val="32"/>
          <w:szCs w:val="32"/>
        </w:rPr>
        <w:lastRenderedPageBreak/>
        <w:t>（二）一般公共预算财政拨款支出决算结构情况</w:t>
      </w:r>
      <w:bookmarkEnd w:id="36"/>
    </w:p>
    <w:p w:rsidR="00A35899" w:rsidRDefault="00204CDE">
      <w:pPr>
        <w:spacing w:line="600" w:lineRule="exact"/>
        <w:ind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6C3708">
        <w:rPr>
          <w:rFonts w:ascii="仿宋" w:eastAsia="仿宋" w:hAnsi="仿宋" w:hint="eastAsia"/>
          <w:color w:val="000000" w:themeColor="text1"/>
          <w:sz w:val="32"/>
          <w:szCs w:val="32"/>
        </w:rPr>
        <w:t>641.74</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6C3708">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6C3708">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6C3708">
        <w:rPr>
          <w:rFonts w:ascii="仿宋" w:eastAsia="仿宋" w:hAnsi="仿宋" w:hint="eastAsia"/>
          <w:color w:val="000000" w:themeColor="text1"/>
          <w:sz w:val="32"/>
          <w:szCs w:val="32"/>
        </w:rPr>
        <w:t>444.93</w:t>
      </w:r>
      <w:r>
        <w:rPr>
          <w:rFonts w:ascii="仿宋" w:eastAsia="仿宋" w:hAnsi="仿宋" w:hint="eastAsia"/>
          <w:color w:val="000000" w:themeColor="text1"/>
          <w:sz w:val="32"/>
          <w:szCs w:val="32"/>
        </w:rPr>
        <w:t>万元，占</w:t>
      </w:r>
      <w:r w:rsidR="00A35899">
        <w:rPr>
          <w:rFonts w:ascii="仿宋" w:eastAsia="仿宋" w:hAnsi="仿宋" w:hint="eastAsia"/>
          <w:color w:val="000000" w:themeColor="text1"/>
          <w:sz w:val="32"/>
          <w:szCs w:val="32"/>
        </w:rPr>
        <w:t>69.33</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A35899">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A35899">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A35899">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sidR="00A35899">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A35899">
        <w:rPr>
          <w:rFonts w:ascii="仿宋" w:eastAsia="仿宋" w:hAnsi="仿宋" w:hint="eastAsia"/>
          <w:color w:val="000000" w:themeColor="text1"/>
          <w:sz w:val="32"/>
          <w:szCs w:val="32"/>
        </w:rPr>
        <w:t>121.68</w:t>
      </w:r>
      <w:r>
        <w:rPr>
          <w:rFonts w:ascii="仿宋" w:eastAsia="仿宋" w:hAnsi="仿宋" w:hint="eastAsia"/>
          <w:color w:val="000000" w:themeColor="text1"/>
          <w:sz w:val="32"/>
          <w:szCs w:val="32"/>
        </w:rPr>
        <w:t>万元，占</w:t>
      </w:r>
      <w:r w:rsidR="00A35899">
        <w:rPr>
          <w:rFonts w:ascii="仿宋" w:eastAsia="仿宋" w:hAnsi="仿宋" w:hint="eastAsia"/>
          <w:color w:val="000000" w:themeColor="text1"/>
          <w:sz w:val="32"/>
          <w:szCs w:val="32"/>
        </w:rPr>
        <w:t>18.96</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A35899">
        <w:rPr>
          <w:rFonts w:ascii="仿宋" w:eastAsia="仿宋" w:hAnsi="仿宋" w:hint="eastAsia"/>
          <w:color w:val="000000" w:themeColor="text1"/>
          <w:sz w:val="32"/>
          <w:szCs w:val="32"/>
        </w:rPr>
        <w:t>32.67</w:t>
      </w:r>
      <w:r>
        <w:rPr>
          <w:rFonts w:ascii="仿宋" w:eastAsia="仿宋" w:hAnsi="仿宋" w:hint="eastAsia"/>
          <w:color w:val="000000" w:themeColor="text1"/>
          <w:sz w:val="32"/>
          <w:szCs w:val="32"/>
        </w:rPr>
        <w:t>万元，占</w:t>
      </w:r>
      <w:r w:rsidR="00A35899">
        <w:rPr>
          <w:rFonts w:ascii="仿宋" w:eastAsia="仿宋" w:hAnsi="仿宋" w:hint="eastAsia"/>
          <w:color w:val="000000" w:themeColor="text1"/>
          <w:sz w:val="32"/>
          <w:szCs w:val="32"/>
        </w:rPr>
        <w:t>5.1</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A35899">
        <w:rPr>
          <w:rFonts w:ascii="仿宋" w:eastAsia="仿宋" w:hAnsi="仿宋" w:hint="eastAsia"/>
          <w:color w:val="000000" w:themeColor="text1"/>
          <w:sz w:val="32"/>
          <w:szCs w:val="32"/>
        </w:rPr>
        <w:t>42.47</w:t>
      </w:r>
      <w:r>
        <w:rPr>
          <w:rFonts w:ascii="仿宋" w:eastAsia="仿宋" w:hAnsi="仿宋" w:hint="eastAsia"/>
          <w:color w:val="000000" w:themeColor="text1"/>
          <w:sz w:val="32"/>
          <w:szCs w:val="32"/>
        </w:rPr>
        <w:t>万元，占</w:t>
      </w:r>
      <w:r w:rsidR="00A35899">
        <w:rPr>
          <w:rFonts w:ascii="仿宋" w:eastAsia="仿宋" w:hAnsi="仿宋" w:hint="eastAsia"/>
          <w:color w:val="000000" w:themeColor="text1"/>
          <w:sz w:val="32"/>
          <w:szCs w:val="32"/>
        </w:rPr>
        <w:t>6.61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p>
    <w:p w:rsidR="00A733B2" w:rsidRDefault="00A35899">
      <w:pPr>
        <w:spacing w:line="600" w:lineRule="exact"/>
        <w:ind w:firstLine="640"/>
        <w:rPr>
          <w:rFonts w:ascii="仿宋" w:eastAsia="仿宋" w:hAnsi="仿宋"/>
          <w:color w:val="000000" w:themeColor="text1"/>
          <w:sz w:val="32"/>
          <w:szCs w:val="32"/>
        </w:rPr>
      </w:pPr>
      <w:r>
        <w:rPr>
          <w:rFonts w:ascii="仿宋" w:eastAsia="仿宋" w:hAnsi="仿宋"/>
          <w:color w:val="000000" w:themeColor="text1"/>
          <w:sz w:val="32"/>
          <w:szCs w:val="32"/>
        </w:rPr>
        <w:t xml:space="preserve"> </w:t>
      </w:r>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p w:rsidR="005B5C64" w:rsidRDefault="00A35899" w:rsidP="00A35899">
      <w:pPr>
        <w:spacing w:line="600" w:lineRule="exact"/>
        <w:ind w:firstLineChars="200" w:firstLine="640"/>
        <w:rPr>
          <w:rFonts w:ascii="仿宋" w:eastAsia="仿宋" w:hAnsi="仿宋"/>
          <w:color w:val="000000"/>
          <w:sz w:val="32"/>
          <w:szCs w:val="32"/>
        </w:rPr>
      </w:pPr>
      <w:r w:rsidRPr="00A35899">
        <w:rPr>
          <w:rFonts w:ascii="仿宋" w:eastAsia="仿宋" w:hAnsi="仿宋"/>
          <w:noProof/>
          <w:color w:val="000000"/>
          <w:sz w:val="32"/>
          <w:szCs w:val="32"/>
        </w:rPr>
        <w:drawing>
          <wp:anchor distT="0" distB="0" distL="114300" distR="114300" simplePos="0" relativeHeight="251662336" behindDoc="0" locked="0" layoutInCell="1" allowOverlap="1">
            <wp:simplePos x="0" y="0"/>
            <wp:positionH relativeFrom="column">
              <wp:posOffset>339090</wp:posOffset>
            </wp:positionH>
            <wp:positionV relativeFrom="paragraph">
              <wp:posOffset>307450</wp:posOffset>
            </wp:positionV>
            <wp:extent cx="4575562" cy="2918128"/>
            <wp:effectExtent l="19050" t="0" r="15488" b="0"/>
            <wp:wrapNone/>
            <wp:docPr id="23"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A35899" w:rsidRDefault="00A35899" w:rsidP="000066B6">
      <w:pPr>
        <w:spacing w:line="600" w:lineRule="exact"/>
        <w:ind w:firstLineChars="200" w:firstLine="640"/>
        <w:outlineLvl w:val="2"/>
        <w:rPr>
          <w:rFonts w:ascii="仿宋" w:eastAsia="仿宋" w:hAnsi="仿宋"/>
          <w:b/>
          <w:color w:val="000000"/>
          <w:sz w:val="32"/>
          <w:szCs w:val="32"/>
        </w:rPr>
      </w:pPr>
      <w:bookmarkStart w:id="37" w:name="_Toc15377212"/>
    </w:p>
    <w:p w:rsidR="00A35899" w:rsidRDefault="00A35899" w:rsidP="000066B6">
      <w:pPr>
        <w:spacing w:line="600" w:lineRule="exact"/>
        <w:ind w:firstLineChars="200" w:firstLine="640"/>
        <w:outlineLvl w:val="2"/>
        <w:rPr>
          <w:rFonts w:ascii="仿宋" w:eastAsia="仿宋" w:hAnsi="仿宋"/>
          <w:b/>
          <w:color w:val="000000"/>
          <w:sz w:val="32"/>
          <w:szCs w:val="32"/>
        </w:rPr>
      </w:pPr>
    </w:p>
    <w:p w:rsidR="00A35899" w:rsidRDefault="00A35899" w:rsidP="000066B6">
      <w:pPr>
        <w:spacing w:line="600" w:lineRule="exact"/>
        <w:ind w:firstLineChars="200" w:firstLine="640"/>
        <w:outlineLvl w:val="2"/>
        <w:rPr>
          <w:rFonts w:ascii="仿宋" w:eastAsia="仿宋" w:hAnsi="仿宋"/>
          <w:b/>
          <w:color w:val="000000"/>
          <w:sz w:val="32"/>
          <w:szCs w:val="32"/>
        </w:rPr>
      </w:pPr>
    </w:p>
    <w:p w:rsidR="00A35899" w:rsidRDefault="00A35899" w:rsidP="000066B6">
      <w:pPr>
        <w:spacing w:line="600" w:lineRule="exact"/>
        <w:ind w:firstLineChars="200" w:firstLine="640"/>
        <w:outlineLvl w:val="2"/>
        <w:rPr>
          <w:rFonts w:ascii="仿宋" w:eastAsia="仿宋" w:hAnsi="仿宋"/>
          <w:b/>
          <w:color w:val="000000"/>
          <w:sz w:val="32"/>
          <w:szCs w:val="32"/>
        </w:rPr>
      </w:pPr>
    </w:p>
    <w:p w:rsidR="00A35899" w:rsidRDefault="00A35899" w:rsidP="000066B6">
      <w:pPr>
        <w:spacing w:line="600" w:lineRule="exact"/>
        <w:ind w:firstLineChars="200" w:firstLine="640"/>
        <w:outlineLvl w:val="2"/>
        <w:rPr>
          <w:rFonts w:ascii="仿宋" w:eastAsia="仿宋" w:hAnsi="仿宋"/>
          <w:b/>
          <w:color w:val="000000"/>
          <w:sz w:val="32"/>
          <w:szCs w:val="32"/>
        </w:rPr>
      </w:pPr>
    </w:p>
    <w:p w:rsidR="00A35899" w:rsidRDefault="00A35899" w:rsidP="000066B6">
      <w:pPr>
        <w:spacing w:line="600" w:lineRule="exact"/>
        <w:ind w:firstLineChars="200" w:firstLine="640"/>
        <w:outlineLvl w:val="2"/>
        <w:rPr>
          <w:rFonts w:ascii="仿宋" w:eastAsia="仿宋" w:hAnsi="仿宋"/>
          <w:b/>
          <w:color w:val="000000"/>
          <w:sz w:val="32"/>
          <w:szCs w:val="32"/>
        </w:rPr>
      </w:pPr>
    </w:p>
    <w:p w:rsidR="00A35899" w:rsidRDefault="00A35899" w:rsidP="000066B6">
      <w:pPr>
        <w:spacing w:line="600" w:lineRule="exact"/>
        <w:ind w:firstLineChars="200" w:firstLine="640"/>
        <w:outlineLvl w:val="2"/>
        <w:rPr>
          <w:rFonts w:ascii="仿宋" w:eastAsia="仿宋" w:hAnsi="仿宋"/>
          <w:b/>
          <w:color w:val="000000"/>
          <w:sz w:val="32"/>
          <w:szCs w:val="32"/>
        </w:rPr>
      </w:pPr>
    </w:p>
    <w:p w:rsidR="00A35899" w:rsidRDefault="00A35899" w:rsidP="000066B6">
      <w:pPr>
        <w:spacing w:line="600" w:lineRule="exact"/>
        <w:ind w:firstLineChars="200" w:firstLine="640"/>
        <w:outlineLvl w:val="2"/>
        <w:rPr>
          <w:rFonts w:ascii="仿宋" w:eastAsia="仿宋" w:hAnsi="仿宋"/>
          <w:b/>
          <w:color w:val="000000"/>
          <w:sz w:val="32"/>
          <w:szCs w:val="32"/>
        </w:rPr>
      </w:pPr>
    </w:p>
    <w:p w:rsidR="005B5C64" w:rsidRDefault="00204CDE" w:rsidP="000066B6">
      <w:pPr>
        <w:spacing w:line="600" w:lineRule="exact"/>
        <w:ind w:firstLineChars="200" w:firstLine="640"/>
        <w:outlineLvl w:val="2"/>
        <w:rPr>
          <w:rFonts w:ascii="仿宋" w:eastAsia="仿宋" w:hAnsi="仿宋"/>
          <w:b/>
          <w:color w:val="000000"/>
          <w:sz w:val="32"/>
          <w:szCs w:val="32"/>
        </w:rPr>
      </w:pPr>
      <w:r>
        <w:rPr>
          <w:rFonts w:ascii="仿宋" w:eastAsia="仿宋" w:hAnsi="仿宋" w:hint="eastAsia"/>
          <w:b/>
          <w:color w:val="000000"/>
          <w:sz w:val="32"/>
          <w:szCs w:val="32"/>
        </w:rPr>
        <w:t>（三）一般公共预算财政拨款支出决算具体情况</w:t>
      </w:r>
      <w:bookmarkEnd w:id="37"/>
    </w:p>
    <w:p w:rsidR="005B5C64" w:rsidRDefault="00204CDE" w:rsidP="000066B6">
      <w:pPr>
        <w:spacing w:line="600" w:lineRule="exact"/>
        <w:ind w:firstLineChars="200" w:firstLine="640"/>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2019年般公共预算支出决算数为</w:t>
      </w:r>
      <w:r>
        <w:rPr>
          <w:rFonts w:ascii="仿宋" w:eastAsia="仿宋" w:hAnsi="仿宋"/>
          <w:b/>
          <w:color w:val="000000" w:themeColor="text1"/>
          <w:sz w:val="32"/>
          <w:szCs w:val="32"/>
        </w:rPr>
        <w:t>**</w:t>
      </w:r>
      <w:r>
        <w:rPr>
          <w:rFonts w:ascii="仿宋" w:eastAsia="仿宋" w:hAnsi="仿宋" w:hint="eastAsia"/>
          <w:color w:val="000000" w:themeColor="text1"/>
          <w:sz w:val="32"/>
          <w:szCs w:val="32"/>
        </w:rPr>
        <w:t>，</w:t>
      </w:r>
      <w:r>
        <w:rPr>
          <w:rStyle w:val="a7"/>
          <w:rFonts w:ascii="仿宋" w:eastAsia="仿宋" w:hAnsi="仿宋" w:hint="eastAsia"/>
          <w:bCs w:val="0"/>
          <w:color w:val="000000" w:themeColor="text1"/>
          <w:sz w:val="32"/>
          <w:szCs w:val="32"/>
        </w:rPr>
        <w:t>完成</w:t>
      </w:r>
      <w:r>
        <w:rPr>
          <w:rStyle w:val="a7"/>
          <w:rFonts w:ascii="仿宋" w:eastAsia="仿宋" w:hAnsi="仿宋" w:hint="eastAsia"/>
          <w:bCs w:val="0"/>
          <w:color w:val="000000"/>
          <w:sz w:val="32"/>
          <w:szCs w:val="32"/>
        </w:rPr>
        <w:t>预算</w:t>
      </w:r>
      <w:r>
        <w:rPr>
          <w:rStyle w:val="a7"/>
          <w:rFonts w:ascii="仿宋" w:eastAsia="仿宋" w:hAnsi="仿宋"/>
          <w:bCs w:val="0"/>
          <w:color w:val="000000"/>
          <w:sz w:val="32"/>
          <w:szCs w:val="32"/>
        </w:rPr>
        <w:t>**%</w:t>
      </w:r>
      <w:r>
        <w:rPr>
          <w:rStyle w:val="a7"/>
          <w:rFonts w:ascii="仿宋" w:eastAsia="仿宋" w:hAnsi="仿宋" w:hint="eastAsia"/>
          <w:bCs w:val="0"/>
          <w:color w:val="000000"/>
          <w:sz w:val="32"/>
          <w:szCs w:val="32"/>
        </w:rPr>
        <w:t>。其中：</w:t>
      </w:r>
      <w:bookmarkEnd w:id="38"/>
      <w:bookmarkEnd w:id="39"/>
      <w:bookmarkEnd w:id="40"/>
    </w:p>
    <w:p w:rsidR="00C05A1D" w:rsidRDefault="00204CDE" w:rsidP="000066B6">
      <w:pPr>
        <w:spacing w:line="600" w:lineRule="exact"/>
        <w:ind w:firstLineChars="200" w:firstLine="640"/>
        <w:rPr>
          <w:rStyle w:val="a7"/>
          <w:rFonts w:ascii="仿宋" w:eastAsia="仿宋" w:hAnsi="仿宋"/>
          <w:b w:val="0"/>
          <w:bCs w:val="0"/>
          <w:color w:val="000000"/>
          <w:sz w:val="32"/>
          <w:szCs w:val="32"/>
        </w:rPr>
      </w:pPr>
      <w:r>
        <w:rPr>
          <w:rStyle w:val="a7"/>
          <w:rFonts w:ascii="仿宋" w:eastAsia="仿宋" w:hAnsi="仿宋"/>
          <w:bCs w:val="0"/>
          <w:color w:val="000000"/>
          <w:sz w:val="32"/>
          <w:szCs w:val="32"/>
        </w:rPr>
        <w:t>1.</w:t>
      </w:r>
      <w:r>
        <w:rPr>
          <w:rStyle w:val="a7"/>
          <w:rFonts w:ascii="仿宋" w:eastAsia="仿宋" w:hAnsi="仿宋" w:hint="eastAsia"/>
          <w:bCs w:val="0"/>
          <w:color w:val="000000"/>
          <w:sz w:val="32"/>
          <w:szCs w:val="32"/>
        </w:rPr>
        <w:t>一般公共服务（类）</w:t>
      </w:r>
      <w:r>
        <w:rPr>
          <w:rStyle w:val="a7"/>
          <w:rFonts w:ascii="仿宋" w:eastAsia="仿宋" w:hAnsi="仿宋"/>
          <w:bCs w:val="0"/>
          <w:color w:val="000000"/>
          <w:sz w:val="32"/>
          <w:szCs w:val="32"/>
        </w:rPr>
        <w:t>***</w:t>
      </w:r>
      <w:r>
        <w:rPr>
          <w:rStyle w:val="a7"/>
          <w:rFonts w:ascii="仿宋" w:eastAsia="仿宋" w:hAnsi="仿宋" w:hint="eastAsia"/>
          <w:bCs w:val="0"/>
          <w:color w:val="000000"/>
          <w:sz w:val="32"/>
          <w:szCs w:val="32"/>
        </w:rPr>
        <w:t>（款）</w:t>
      </w:r>
      <w:r>
        <w:rPr>
          <w:rStyle w:val="a7"/>
          <w:rFonts w:ascii="仿宋" w:eastAsia="仿宋" w:hAnsi="仿宋"/>
          <w:bCs w:val="0"/>
          <w:color w:val="000000"/>
          <w:sz w:val="32"/>
          <w:szCs w:val="32"/>
        </w:rPr>
        <w:t>***</w:t>
      </w:r>
      <w:r>
        <w:rPr>
          <w:rStyle w:val="a7"/>
          <w:rFonts w:ascii="仿宋" w:eastAsia="仿宋" w:hAnsi="仿宋" w:hint="eastAsia"/>
          <w:bCs w:val="0"/>
          <w:color w:val="000000"/>
          <w:sz w:val="32"/>
          <w:szCs w:val="32"/>
        </w:rPr>
        <w:t>（项）</w:t>
      </w:r>
      <w:r>
        <w:rPr>
          <w:rStyle w:val="a7"/>
          <w:rFonts w:ascii="仿宋" w:eastAsia="仿宋" w:hAnsi="仿宋"/>
          <w:bCs w:val="0"/>
          <w:color w:val="000000"/>
          <w:sz w:val="32"/>
          <w:szCs w:val="32"/>
        </w:rPr>
        <w:t>:</w:t>
      </w:r>
      <w:r>
        <w:rPr>
          <w:rStyle w:val="a7"/>
          <w:rFonts w:ascii="仿宋" w:eastAsia="仿宋" w:hAnsi="仿宋"/>
          <w:b w:val="0"/>
          <w:bCs w:val="0"/>
          <w:color w:val="000000"/>
          <w:sz w:val="32"/>
          <w:szCs w:val="32"/>
        </w:rPr>
        <w:t xml:space="preserve"> </w:t>
      </w:r>
      <w:r>
        <w:rPr>
          <w:rStyle w:val="a7"/>
          <w:rFonts w:ascii="仿宋" w:eastAsia="仿宋" w:hAnsi="仿宋" w:hint="eastAsia"/>
          <w:b w:val="0"/>
          <w:bCs w:val="0"/>
          <w:color w:val="000000"/>
          <w:sz w:val="32"/>
          <w:szCs w:val="32"/>
        </w:rPr>
        <w:t>支出决算为</w:t>
      </w:r>
      <w:r w:rsidR="00C05A1D">
        <w:rPr>
          <w:rStyle w:val="a7"/>
          <w:rFonts w:ascii="仿宋" w:eastAsia="仿宋" w:hAnsi="仿宋" w:hint="eastAsia"/>
          <w:b w:val="0"/>
          <w:bCs w:val="0"/>
          <w:color w:val="000000"/>
          <w:sz w:val="32"/>
          <w:szCs w:val="32"/>
        </w:rPr>
        <w:lastRenderedPageBreak/>
        <w:t>0</w:t>
      </w:r>
      <w:r>
        <w:rPr>
          <w:rStyle w:val="a7"/>
          <w:rFonts w:ascii="仿宋" w:eastAsia="仿宋" w:hAnsi="仿宋" w:hint="eastAsia"/>
          <w:b w:val="0"/>
          <w:bCs w:val="0"/>
          <w:color w:val="000000"/>
          <w:sz w:val="32"/>
          <w:szCs w:val="32"/>
        </w:rPr>
        <w:t>万元，</w:t>
      </w:r>
    </w:p>
    <w:p w:rsidR="00C05A1D" w:rsidRDefault="00C05A1D" w:rsidP="000066B6">
      <w:pPr>
        <w:spacing w:line="600" w:lineRule="exact"/>
        <w:ind w:firstLineChars="200" w:firstLine="640"/>
        <w:rPr>
          <w:rStyle w:val="a7"/>
          <w:rFonts w:ascii="仿宋" w:eastAsia="仿宋" w:hAnsi="仿宋"/>
          <w:b w:val="0"/>
          <w:bCs w:val="0"/>
          <w:color w:val="000000"/>
          <w:sz w:val="32"/>
          <w:szCs w:val="32"/>
        </w:rPr>
      </w:pPr>
      <w:r>
        <w:rPr>
          <w:rStyle w:val="a7"/>
          <w:rFonts w:ascii="仿宋" w:eastAsia="仿宋" w:hAnsi="仿宋"/>
          <w:bCs w:val="0"/>
          <w:color w:val="000000"/>
          <w:sz w:val="32"/>
          <w:szCs w:val="32"/>
        </w:rPr>
        <w:t xml:space="preserve"> </w:t>
      </w:r>
      <w:r w:rsidR="00204CDE">
        <w:rPr>
          <w:rStyle w:val="a7"/>
          <w:rFonts w:ascii="仿宋" w:eastAsia="仿宋" w:hAnsi="仿宋"/>
          <w:bCs w:val="0"/>
          <w:color w:val="000000"/>
          <w:sz w:val="32"/>
          <w:szCs w:val="32"/>
        </w:rPr>
        <w:t>2.</w:t>
      </w:r>
      <w:r w:rsidR="00204CDE">
        <w:rPr>
          <w:rStyle w:val="a7"/>
          <w:rFonts w:ascii="仿宋" w:eastAsia="仿宋" w:hAnsi="仿宋" w:hint="eastAsia"/>
          <w:bCs w:val="0"/>
          <w:color w:val="000000"/>
          <w:sz w:val="32"/>
          <w:szCs w:val="32"/>
        </w:rPr>
        <w:t>教育</w:t>
      </w:r>
      <w:r w:rsidR="00355150">
        <w:rPr>
          <w:rStyle w:val="a7"/>
          <w:rFonts w:ascii="仿宋" w:eastAsia="仿宋" w:hAnsi="仿宋" w:hint="eastAsia"/>
          <w:bCs w:val="0"/>
          <w:color w:val="000000"/>
          <w:sz w:val="32"/>
          <w:szCs w:val="32"/>
        </w:rPr>
        <w:t>2050201</w:t>
      </w:r>
      <w:r w:rsidR="00204CDE">
        <w:rPr>
          <w:rStyle w:val="a7"/>
          <w:rFonts w:ascii="仿宋" w:eastAsia="仿宋" w:hAnsi="仿宋"/>
          <w:bCs w:val="0"/>
          <w:color w:val="000000"/>
          <w:sz w:val="32"/>
          <w:szCs w:val="32"/>
        </w:rPr>
        <w:t>:</w:t>
      </w:r>
      <w:r w:rsidR="00204CDE">
        <w:rPr>
          <w:rStyle w:val="a7"/>
          <w:rFonts w:ascii="仿宋" w:eastAsia="仿宋" w:hAnsi="仿宋"/>
          <w:b w:val="0"/>
          <w:bCs w:val="0"/>
          <w:color w:val="000000"/>
          <w:sz w:val="32"/>
          <w:szCs w:val="32"/>
        </w:rPr>
        <w:t xml:space="preserve"> </w:t>
      </w:r>
      <w:r w:rsidR="00204CDE">
        <w:rPr>
          <w:rStyle w:val="a7"/>
          <w:rFonts w:ascii="仿宋" w:eastAsia="仿宋" w:hAnsi="仿宋" w:hint="eastAsia"/>
          <w:b w:val="0"/>
          <w:bCs w:val="0"/>
          <w:color w:val="000000"/>
          <w:sz w:val="32"/>
          <w:szCs w:val="32"/>
        </w:rPr>
        <w:t>支出决算为</w:t>
      </w:r>
      <w:r w:rsidR="00355150">
        <w:rPr>
          <w:rStyle w:val="a7"/>
          <w:rFonts w:ascii="仿宋" w:eastAsia="仿宋" w:hAnsi="仿宋" w:hint="eastAsia"/>
          <w:b w:val="0"/>
          <w:bCs w:val="0"/>
          <w:color w:val="000000"/>
          <w:sz w:val="32"/>
          <w:szCs w:val="32"/>
        </w:rPr>
        <w:t>9.36</w:t>
      </w:r>
      <w:r w:rsidR="00204CDE">
        <w:rPr>
          <w:rStyle w:val="a7"/>
          <w:rFonts w:ascii="仿宋" w:eastAsia="仿宋" w:hAnsi="仿宋" w:hint="eastAsia"/>
          <w:b w:val="0"/>
          <w:bCs w:val="0"/>
          <w:color w:val="000000"/>
          <w:sz w:val="32"/>
          <w:szCs w:val="32"/>
        </w:rPr>
        <w:t>万元，完成预算</w:t>
      </w:r>
      <w:r w:rsidR="00355150">
        <w:rPr>
          <w:rStyle w:val="a7"/>
          <w:rFonts w:ascii="仿宋" w:eastAsia="仿宋" w:hAnsi="仿宋" w:hint="eastAsia"/>
          <w:b w:val="0"/>
          <w:bCs w:val="0"/>
          <w:color w:val="000000"/>
          <w:sz w:val="32"/>
          <w:szCs w:val="32"/>
        </w:rPr>
        <w:t>100</w:t>
      </w:r>
      <w:r w:rsidR="00204CDE">
        <w:rPr>
          <w:rStyle w:val="a7"/>
          <w:rFonts w:ascii="仿宋" w:eastAsia="仿宋" w:hAnsi="仿宋"/>
          <w:b w:val="0"/>
          <w:bCs w:val="0"/>
          <w:color w:val="000000"/>
          <w:sz w:val="32"/>
          <w:szCs w:val="32"/>
        </w:rPr>
        <w:t>%</w:t>
      </w:r>
      <w:r>
        <w:rPr>
          <w:rStyle w:val="a7"/>
          <w:rFonts w:ascii="仿宋" w:eastAsia="仿宋" w:hAnsi="仿宋" w:hint="eastAsia"/>
          <w:b w:val="0"/>
          <w:bCs w:val="0"/>
          <w:color w:val="000000"/>
          <w:sz w:val="32"/>
          <w:szCs w:val="32"/>
        </w:rPr>
        <w:t>.</w:t>
      </w:r>
    </w:p>
    <w:p w:rsidR="005B5C64" w:rsidRDefault="00C05A1D" w:rsidP="000066B6">
      <w:pPr>
        <w:spacing w:line="600" w:lineRule="exact"/>
        <w:ind w:firstLineChars="200" w:firstLine="640"/>
        <w:rPr>
          <w:rFonts w:ascii="仿宋" w:eastAsia="仿宋" w:hAnsi="仿宋"/>
          <w:b/>
          <w:color w:val="000000"/>
          <w:sz w:val="32"/>
          <w:szCs w:val="32"/>
        </w:rPr>
      </w:pPr>
      <w:r>
        <w:rPr>
          <w:rStyle w:val="a7"/>
          <w:rFonts w:ascii="仿宋" w:eastAsia="仿宋" w:hAnsi="仿宋" w:hint="eastAsia"/>
          <w:bCs w:val="0"/>
          <w:color w:val="000000"/>
          <w:sz w:val="32"/>
          <w:szCs w:val="32"/>
        </w:rPr>
        <w:t>教育2050202</w:t>
      </w:r>
      <w:r>
        <w:rPr>
          <w:rStyle w:val="a7"/>
          <w:rFonts w:ascii="仿宋" w:eastAsia="仿宋" w:hAnsi="仿宋"/>
          <w:bCs w:val="0"/>
          <w:color w:val="000000"/>
          <w:sz w:val="32"/>
          <w:szCs w:val="32"/>
        </w:rPr>
        <w:t>:</w:t>
      </w:r>
      <w:r>
        <w:rPr>
          <w:rStyle w:val="a7"/>
          <w:rFonts w:ascii="仿宋" w:eastAsia="仿宋" w:hAnsi="仿宋"/>
          <w:b w:val="0"/>
          <w:bCs w:val="0"/>
          <w:color w:val="000000"/>
          <w:sz w:val="32"/>
          <w:szCs w:val="32"/>
        </w:rPr>
        <w:t xml:space="preserve"> </w:t>
      </w:r>
      <w:r>
        <w:rPr>
          <w:rStyle w:val="a7"/>
          <w:rFonts w:ascii="仿宋" w:eastAsia="仿宋" w:hAnsi="仿宋" w:hint="eastAsia"/>
          <w:b w:val="0"/>
          <w:bCs w:val="0"/>
          <w:color w:val="000000"/>
          <w:sz w:val="32"/>
          <w:szCs w:val="32"/>
        </w:rPr>
        <w:t>支出决算为435.56万元，完成预算100</w:t>
      </w:r>
      <w:r>
        <w:rPr>
          <w:rStyle w:val="a7"/>
          <w:rFonts w:ascii="仿宋" w:eastAsia="仿宋" w:hAnsi="仿宋"/>
          <w:b w:val="0"/>
          <w:bCs w:val="0"/>
          <w:color w:val="000000"/>
          <w:sz w:val="32"/>
          <w:szCs w:val="32"/>
        </w:rPr>
        <w:t>%</w:t>
      </w:r>
      <w:r>
        <w:rPr>
          <w:rStyle w:val="a7"/>
          <w:rFonts w:ascii="仿宋" w:eastAsia="仿宋" w:hAnsi="仿宋" w:hint="eastAsia"/>
          <w:b w:val="0"/>
          <w:bCs w:val="0"/>
          <w:color w:val="000000"/>
          <w:sz w:val="32"/>
          <w:szCs w:val="32"/>
        </w:rPr>
        <w:t>，</w:t>
      </w:r>
      <w:r w:rsidR="00204CDE">
        <w:rPr>
          <w:rStyle w:val="a7"/>
          <w:rFonts w:ascii="仿宋" w:eastAsia="仿宋" w:hAnsi="仿宋" w:hint="eastAsia"/>
          <w:b w:val="0"/>
          <w:bCs w:val="0"/>
          <w:color w:val="000000"/>
          <w:sz w:val="32"/>
          <w:szCs w:val="32"/>
        </w:rPr>
        <w:t>决算数等于预算数的主要原因是</w:t>
      </w:r>
      <w:r w:rsidR="00846A8A">
        <w:rPr>
          <w:rStyle w:val="a7"/>
          <w:rFonts w:ascii="仿宋" w:eastAsia="仿宋" w:hAnsi="仿宋" w:hint="eastAsia"/>
          <w:b w:val="0"/>
          <w:bCs w:val="0"/>
          <w:color w:val="000000"/>
          <w:sz w:val="32"/>
          <w:szCs w:val="32"/>
        </w:rPr>
        <w:t>:所有预算全部列支</w:t>
      </w:r>
      <w:r w:rsidR="00204CDE">
        <w:rPr>
          <w:rStyle w:val="a7"/>
          <w:rFonts w:ascii="仿宋" w:eastAsia="仿宋" w:hAnsi="仿宋" w:hint="eastAsia"/>
          <w:b w:val="0"/>
          <w:bCs w:val="0"/>
          <w:color w:val="000000"/>
          <w:sz w:val="32"/>
          <w:szCs w:val="32"/>
        </w:rPr>
        <w:t>。</w:t>
      </w:r>
    </w:p>
    <w:p w:rsidR="005B5C64" w:rsidRDefault="00204CDE" w:rsidP="000066B6">
      <w:pPr>
        <w:spacing w:line="600" w:lineRule="exact"/>
        <w:ind w:firstLineChars="200" w:firstLine="640"/>
        <w:rPr>
          <w:rFonts w:ascii="仿宋" w:eastAsia="仿宋" w:hAnsi="仿宋"/>
          <w:b/>
          <w:color w:val="000000"/>
          <w:sz w:val="32"/>
          <w:szCs w:val="32"/>
        </w:rPr>
      </w:pPr>
      <w:r>
        <w:rPr>
          <w:rStyle w:val="a7"/>
          <w:rFonts w:ascii="仿宋" w:eastAsia="仿宋" w:hAnsi="仿宋"/>
          <w:bCs w:val="0"/>
          <w:color w:val="000000"/>
          <w:sz w:val="32"/>
          <w:szCs w:val="32"/>
        </w:rPr>
        <w:t>3.</w:t>
      </w:r>
      <w:r>
        <w:rPr>
          <w:rStyle w:val="a7"/>
          <w:rFonts w:ascii="仿宋" w:eastAsia="仿宋" w:hAnsi="仿宋" w:hint="eastAsia"/>
          <w:bCs w:val="0"/>
          <w:color w:val="000000"/>
          <w:sz w:val="32"/>
          <w:szCs w:val="32"/>
        </w:rPr>
        <w:t>科学技术（类）</w:t>
      </w:r>
      <w:r>
        <w:rPr>
          <w:rStyle w:val="a7"/>
          <w:rFonts w:ascii="仿宋" w:eastAsia="仿宋" w:hAnsi="仿宋"/>
          <w:bCs w:val="0"/>
          <w:color w:val="000000"/>
          <w:sz w:val="32"/>
          <w:szCs w:val="32"/>
        </w:rPr>
        <w:t>***</w:t>
      </w:r>
      <w:r>
        <w:rPr>
          <w:rStyle w:val="a7"/>
          <w:rFonts w:ascii="仿宋" w:eastAsia="仿宋" w:hAnsi="仿宋" w:hint="eastAsia"/>
          <w:bCs w:val="0"/>
          <w:color w:val="000000"/>
          <w:sz w:val="32"/>
          <w:szCs w:val="32"/>
        </w:rPr>
        <w:t>（款）</w:t>
      </w:r>
      <w:r>
        <w:rPr>
          <w:rStyle w:val="a7"/>
          <w:rFonts w:ascii="仿宋" w:eastAsia="仿宋" w:hAnsi="仿宋"/>
          <w:bCs w:val="0"/>
          <w:color w:val="000000"/>
          <w:sz w:val="32"/>
          <w:szCs w:val="32"/>
        </w:rPr>
        <w:t>***</w:t>
      </w:r>
      <w:r>
        <w:rPr>
          <w:rStyle w:val="a7"/>
          <w:rFonts w:ascii="仿宋" w:eastAsia="仿宋" w:hAnsi="仿宋" w:hint="eastAsia"/>
          <w:bCs w:val="0"/>
          <w:color w:val="000000"/>
          <w:sz w:val="32"/>
          <w:szCs w:val="32"/>
        </w:rPr>
        <w:t>（项）</w:t>
      </w:r>
      <w:r>
        <w:rPr>
          <w:rStyle w:val="a7"/>
          <w:rFonts w:ascii="仿宋" w:eastAsia="仿宋" w:hAnsi="仿宋"/>
          <w:bCs w:val="0"/>
          <w:color w:val="000000"/>
          <w:sz w:val="32"/>
          <w:szCs w:val="32"/>
        </w:rPr>
        <w:t>:</w:t>
      </w:r>
      <w:r>
        <w:rPr>
          <w:rStyle w:val="a7"/>
          <w:rFonts w:ascii="仿宋" w:eastAsia="仿宋" w:hAnsi="仿宋"/>
          <w:b w:val="0"/>
          <w:bCs w:val="0"/>
          <w:color w:val="000000"/>
          <w:sz w:val="32"/>
          <w:szCs w:val="32"/>
        </w:rPr>
        <w:t xml:space="preserve"> </w:t>
      </w:r>
      <w:r>
        <w:rPr>
          <w:rStyle w:val="a7"/>
          <w:rFonts w:ascii="仿宋" w:eastAsia="仿宋" w:hAnsi="仿宋" w:hint="eastAsia"/>
          <w:b w:val="0"/>
          <w:bCs w:val="0"/>
          <w:color w:val="000000"/>
          <w:sz w:val="32"/>
          <w:szCs w:val="32"/>
        </w:rPr>
        <w:t>支出决算为</w:t>
      </w:r>
      <w:r w:rsidR="00C05A1D">
        <w:rPr>
          <w:rStyle w:val="a7"/>
          <w:rFonts w:ascii="仿宋" w:eastAsia="仿宋" w:hAnsi="仿宋" w:hint="eastAsia"/>
          <w:b w:val="0"/>
          <w:bCs w:val="0"/>
          <w:color w:val="000000"/>
          <w:sz w:val="32"/>
          <w:szCs w:val="32"/>
        </w:rPr>
        <w:t>0</w:t>
      </w:r>
      <w:r>
        <w:rPr>
          <w:rStyle w:val="a7"/>
          <w:rFonts w:ascii="仿宋" w:eastAsia="仿宋" w:hAnsi="仿宋" w:hint="eastAsia"/>
          <w:b w:val="0"/>
          <w:bCs w:val="0"/>
          <w:color w:val="000000"/>
          <w:sz w:val="32"/>
          <w:szCs w:val="32"/>
        </w:rPr>
        <w:t>万元，</w:t>
      </w:r>
      <w:r w:rsidR="00846A8A">
        <w:rPr>
          <w:rFonts w:ascii="仿宋" w:eastAsia="仿宋" w:hAnsi="仿宋"/>
          <w:b/>
          <w:color w:val="000000"/>
          <w:sz w:val="32"/>
          <w:szCs w:val="32"/>
        </w:rPr>
        <w:t xml:space="preserve"> </w:t>
      </w:r>
    </w:p>
    <w:p w:rsidR="005B5C64" w:rsidRPr="00846A8A" w:rsidRDefault="00204CDE" w:rsidP="00846A8A">
      <w:pPr>
        <w:spacing w:line="600" w:lineRule="exact"/>
        <w:ind w:firstLineChars="200" w:firstLine="640"/>
        <w:rPr>
          <w:rFonts w:ascii="仿宋" w:eastAsia="仿宋" w:hAnsi="仿宋"/>
          <w:bCs/>
          <w:color w:val="000000"/>
          <w:sz w:val="32"/>
          <w:szCs w:val="32"/>
        </w:rPr>
      </w:pPr>
      <w:r>
        <w:rPr>
          <w:rStyle w:val="a7"/>
          <w:rFonts w:ascii="仿宋" w:eastAsia="仿宋" w:hAnsi="仿宋"/>
          <w:bCs w:val="0"/>
          <w:color w:val="000000"/>
          <w:sz w:val="32"/>
          <w:szCs w:val="32"/>
        </w:rPr>
        <w:t>4.</w:t>
      </w:r>
      <w:r>
        <w:rPr>
          <w:rStyle w:val="a7"/>
          <w:rFonts w:ascii="仿宋" w:eastAsia="仿宋" w:hAnsi="仿宋" w:hint="eastAsia"/>
          <w:bCs w:val="0"/>
          <w:color w:val="000000"/>
          <w:sz w:val="32"/>
          <w:szCs w:val="32"/>
        </w:rPr>
        <w:t>文化旅游体育与传媒（类）</w:t>
      </w:r>
      <w:r>
        <w:rPr>
          <w:rStyle w:val="a7"/>
          <w:rFonts w:ascii="仿宋" w:eastAsia="仿宋" w:hAnsi="仿宋"/>
          <w:bCs w:val="0"/>
          <w:color w:val="000000"/>
          <w:sz w:val="32"/>
          <w:szCs w:val="32"/>
        </w:rPr>
        <w:t>***</w:t>
      </w:r>
      <w:r>
        <w:rPr>
          <w:rStyle w:val="a7"/>
          <w:rFonts w:ascii="仿宋" w:eastAsia="仿宋" w:hAnsi="仿宋" w:hint="eastAsia"/>
          <w:bCs w:val="0"/>
          <w:color w:val="000000"/>
          <w:sz w:val="32"/>
          <w:szCs w:val="32"/>
        </w:rPr>
        <w:t>（款）</w:t>
      </w:r>
      <w:r>
        <w:rPr>
          <w:rStyle w:val="a7"/>
          <w:rFonts w:ascii="仿宋" w:eastAsia="仿宋" w:hAnsi="仿宋"/>
          <w:bCs w:val="0"/>
          <w:color w:val="000000"/>
          <w:sz w:val="32"/>
          <w:szCs w:val="32"/>
        </w:rPr>
        <w:t>***</w:t>
      </w:r>
      <w:r>
        <w:rPr>
          <w:rStyle w:val="a7"/>
          <w:rFonts w:ascii="仿宋" w:eastAsia="仿宋" w:hAnsi="仿宋" w:hint="eastAsia"/>
          <w:bCs w:val="0"/>
          <w:color w:val="000000"/>
          <w:sz w:val="32"/>
          <w:szCs w:val="32"/>
        </w:rPr>
        <w:t>（项）</w:t>
      </w:r>
      <w:r>
        <w:rPr>
          <w:rStyle w:val="a7"/>
          <w:rFonts w:ascii="仿宋" w:eastAsia="仿宋" w:hAnsi="仿宋"/>
          <w:bCs w:val="0"/>
          <w:color w:val="000000"/>
          <w:sz w:val="32"/>
          <w:szCs w:val="32"/>
        </w:rPr>
        <w:t>:</w:t>
      </w:r>
      <w:r>
        <w:rPr>
          <w:rStyle w:val="a7"/>
          <w:rFonts w:ascii="仿宋" w:eastAsia="仿宋" w:hAnsi="仿宋"/>
          <w:b w:val="0"/>
          <w:bCs w:val="0"/>
          <w:color w:val="000000"/>
          <w:sz w:val="32"/>
          <w:szCs w:val="32"/>
        </w:rPr>
        <w:t xml:space="preserve"> </w:t>
      </w:r>
      <w:r>
        <w:rPr>
          <w:rStyle w:val="a7"/>
          <w:rFonts w:ascii="仿宋" w:eastAsia="仿宋" w:hAnsi="仿宋" w:hint="eastAsia"/>
          <w:b w:val="0"/>
          <w:bCs w:val="0"/>
          <w:color w:val="000000"/>
          <w:sz w:val="32"/>
          <w:szCs w:val="32"/>
        </w:rPr>
        <w:t>支出决算为</w:t>
      </w:r>
      <w:r w:rsidR="00C05A1D">
        <w:rPr>
          <w:rStyle w:val="a7"/>
          <w:rFonts w:ascii="仿宋" w:eastAsia="仿宋" w:hAnsi="仿宋" w:hint="eastAsia"/>
          <w:b w:val="0"/>
          <w:bCs w:val="0"/>
          <w:color w:val="000000"/>
          <w:sz w:val="32"/>
          <w:szCs w:val="32"/>
        </w:rPr>
        <w:t>0</w:t>
      </w:r>
      <w:r>
        <w:rPr>
          <w:rStyle w:val="a7"/>
          <w:rFonts w:ascii="仿宋" w:eastAsia="仿宋" w:hAnsi="仿宋" w:hint="eastAsia"/>
          <w:b w:val="0"/>
          <w:bCs w:val="0"/>
          <w:color w:val="000000"/>
          <w:sz w:val="32"/>
          <w:szCs w:val="32"/>
        </w:rPr>
        <w:t>万元，</w:t>
      </w:r>
      <w:r w:rsidR="00846A8A">
        <w:rPr>
          <w:rFonts w:ascii="仿宋" w:eastAsia="仿宋" w:hAnsi="仿宋"/>
          <w:b/>
          <w:color w:val="000000"/>
          <w:sz w:val="32"/>
          <w:szCs w:val="32"/>
        </w:rPr>
        <w:t xml:space="preserve"> </w:t>
      </w:r>
    </w:p>
    <w:p w:rsidR="00C05A1D" w:rsidRDefault="00204CDE" w:rsidP="000066B6">
      <w:pPr>
        <w:spacing w:line="600" w:lineRule="exact"/>
        <w:ind w:firstLineChars="200" w:firstLine="640"/>
        <w:rPr>
          <w:rStyle w:val="a7"/>
          <w:rFonts w:ascii="仿宋" w:eastAsia="仿宋" w:hAnsi="仿宋"/>
          <w:bCs w:val="0"/>
          <w:color w:val="000000"/>
          <w:sz w:val="32"/>
          <w:szCs w:val="32"/>
        </w:rPr>
      </w:pPr>
      <w:r>
        <w:rPr>
          <w:rStyle w:val="a7"/>
          <w:rFonts w:ascii="仿宋" w:eastAsia="仿宋" w:hAnsi="仿宋"/>
          <w:bCs w:val="0"/>
          <w:color w:val="000000"/>
          <w:sz w:val="32"/>
          <w:szCs w:val="32"/>
        </w:rPr>
        <w:t>5.</w:t>
      </w:r>
      <w:r>
        <w:rPr>
          <w:rStyle w:val="a7"/>
          <w:rFonts w:ascii="仿宋" w:eastAsia="仿宋" w:hAnsi="仿宋" w:hint="eastAsia"/>
          <w:bCs w:val="0"/>
          <w:color w:val="000000"/>
          <w:sz w:val="32"/>
          <w:szCs w:val="32"/>
        </w:rPr>
        <w:t>社会保障和就业</w:t>
      </w:r>
      <w:r w:rsidR="00C05A1D">
        <w:rPr>
          <w:rStyle w:val="a7"/>
          <w:rFonts w:ascii="仿宋" w:eastAsia="仿宋" w:hAnsi="仿宋" w:hint="eastAsia"/>
          <w:bCs w:val="0"/>
          <w:color w:val="000000"/>
          <w:sz w:val="32"/>
          <w:szCs w:val="32"/>
        </w:rPr>
        <w:t>2080502</w:t>
      </w:r>
      <w:r>
        <w:rPr>
          <w:rStyle w:val="a7"/>
          <w:rFonts w:ascii="仿宋" w:eastAsia="仿宋" w:hAnsi="仿宋"/>
          <w:bCs w:val="0"/>
          <w:color w:val="000000"/>
          <w:sz w:val="32"/>
          <w:szCs w:val="32"/>
        </w:rPr>
        <w:t>:</w:t>
      </w:r>
      <w:r>
        <w:rPr>
          <w:rStyle w:val="a7"/>
          <w:rFonts w:ascii="仿宋" w:eastAsia="仿宋" w:hAnsi="仿宋"/>
          <w:b w:val="0"/>
          <w:bCs w:val="0"/>
          <w:color w:val="000000"/>
          <w:sz w:val="32"/>
          <w:szCs w:val="32"/>
        </w:rPr>
        <w:t xml:space="preserve"> </w:t>
      </w:r>
      <w:r>
        <w:rPr>
          <w:rStyle w:val="a7"/>
          <w:rFonts w:ascii="仿宋" w:eastAsia="仿宋" w:hAnsi="仿宋" w:hint="eastAsia"/>
          <w:b w:val="0"/>
          <w:bCs w:val="0"/>
          <w:color w:val="000000"/>
          <w:sz w:val="32"/>
          <w:szCs w:val="32"/>
        </w:rPr>
        <w:t>支出决算为</w:t>
      </w:r>
      <w:r w:rsidR="00C05A1D">
        <w:rPr>
          <w:rStyle w:val="a7"/>
          <w:rFonts w:ascii="仿宋" w:eastAsia="仿宋" w:hAnsi="仿宋" w:hint="eastAsia"/>
          <w:b w:val="0"/>
          <w:bCs w:val="0"/>
          <w:color w:val="000000"/>
          <w:sz w:val="32"/>
          <w:szCs w:val="32"/>
        </w:rPr>
        <w:t>42.85</w:t>
      </w:r>
      <w:r>
        <w:rPr>
          <w:rStyle w:val="a7"/>
          <w:rFonts w:ascii="仿宋" w:eastAsia="仿宋" w:hAnsi="仿宋" w:hint="eastAsia"/>
          <w:b w:val="0"/>
          <w:bCs w:val="0"/>
          <w:color w:val="000000"/>
          <w:sz w:val="32"/>
          <w:szCs w:val="32"/>
        </w:rPr>
        <w:t>万元，完成预算</w:t>
      </w:r>
      <w:r w:rsidR="00C05A1D">
        <w:rPr>
          <w:rStyle w:val="a7"/>
          <w:rFonts w:ascii="仿宋" w:eastAsia="仿宋" w:hAnsi="仿宋" w:hint="eastAsia"/>
          <w:b w:val="0"/>
          <w:bCs w:val="0"/>
          <w:color w:val="000000"/>
          <w:sz w:val="32"/>
          <w:szCs w:val="32"/>
        </w:rPr>
        <w:t>100</w:t>
      </w:r>
      <w:r>
        <w:rPr>
          <w:rStyle w:val="a7"/>
          <w:rFonts w:ascii="仿宋" w:eastAsia="仿宋" w:hAnsi="仿宋"/>
          <w:b w:val="0"/>
          <w:bCs w:val="0"/>
          <w:color w:val="000000"/>
          <w:sz w:val="32"/>
          <w:szCs w:val="32"/>
        </w:rPr>
        <w:t>%</w:t>
      </w:r>
      <w:r>
        <w:rPr>
          <w:rStyle w:val="a7"/>
          <w:rFonts w:ascii="仿宋" w:eastAsia="仿宋" w:hAnsi="仿宋" w:hint="eastAsia"/>
          <w:b w:val="0"/>
          <w:bCs w:val="0"/>
          <w:color w:val="000000"/>
          <w:sz w:val="32"/>
          <w:szCs w:val="32"/>
        </w:rPr>
        <w:t>，</w:t>
      </w:r>
      <w:r w:rsidR="00C05A1D">
        <w:rPr>
          <w:rStyle w:val="a7"/>
          <w:rFonts w:ascii="仿宋" w:eastAsia="仿宋" w:hAnsi="仿宋"/>
          <w:bCs w:val="0"/>
          <w:color w:val="000000"/>
          <w:sz w:val="32"/>
          <w:szCs w:val="32"/>
        </w:rPr>
        <w:t>.</w:t>
      </w:r>
    </w:p>
    <w:p w:rsidR="00C05A1D" w:rsidRDefault="00C05A1D" w:rsidP="00C05A1D">
      <w:pPr>
        <w:spacing w:line="600" w:lineRule="exact"/>
        <w:ind w:firstLineChars="200" w:firstLine="640"/>
        <w:rPr>
          <w:rStyle w:val="a7"/>
          <w:rFonts w:ascii="仿宋" w:eastAsia="仿宋" w:hAnsi="仿宋"/>
          <w:b w:val="0"/>
          <w:bCs w:val="0"/>
          <w:color w:val="000000"/>
          <w:sz w:val="32"/>
          <w:szCs w:val="32"/>
        </w:rPr>
      </w:pPr>
      <w:r>
        <w:rPr>
          <w:rStyle w:val="a7"/>
          <w:rFonts w:ascii="仿宋" w:eastAsia="仿宋" w:hAnsi="仿宋" w:hint="eastAsia"/>
          <w:bCs w:val="0"/>
          <w:color w:val="000000"/>
          <w:sz w:val="32"/>
          <w:szCs w:val="32"/>
        </w:rPr>
        <w:t>社会保障和就业2080505</w:t>
      </w:r>
      <w:r>
        <w:rPr>
          <w:rStyle w:val="a7"/>
          <w:rFonts w:ascii="仿宋" w:eastAsia="仿宋" w:hAnsi="仿宋"/>
          <w:bCs w:val="0"/>
          <w:color w:val="000000"/>
          <w:sz w:val="32"/>
          <w:szCs w:val="32"/>
        </w:rPr>
        <w:t>:</w:t>
      </w:r>
      <w:r>
        <w:rPr>
          <w:rStyle w:val="a7"/>
          <w:rFonts w:ascii="仿宋" w:eastAsia="仿宋" w:hAnsi="仿宋"/>
          <w:b w:val="0"/>
          <w:bCs w:val="0"/>
          <w:color w:val="000000"/>
          <w:sz w:val="32"/>
          <w:szCs w:val="32"/>
        </w:rPr>
        <w:t xml:space="preserve"> </w:t>
      </w:r>
      <w:r>
        <w:rPr>
          <w:rStyle w:val="a7"/>
          <w:rFonts w:ascii="仿宋" w:eastAsia="仿宋" w:hAnsi="仿宋" w:hint="eastAsia"/>
          <w:b w:val="0"/>
          <w:bCs w:val="0"/>
          <w:color w:val="000000"/>
          <w:sz w:val="32"/>
          <w:szCs w:val="32"/>
        </w:rPr>
        <w:t>支出决算为54.56万元，完成预算100</w:t>
      </w:r>
      <w:r>
        <w:rPr>
          <w:rStyle w:val="a7"/>
          <w:rFonts w:ascii="仿宋" w:eastAsia="仿宋" w:hAnsi="仿宋"/>
          <w:b w:val="0"/>
          <w:bCs w:val="0"/>
          <w:color w:val="000000"/>
          <w:sz w:val="32"/>
          <w:szCs w:val="32"/>
        </w:rPr>
        <w:t>%</w:t>
      </w:r>
    </w:p>
    <w:p w:rsidR="00846A8A" w:rsidRDefault="00C05A1D" w:rsidP="00C05A1D">
      <w:pPr>
        <w:spacing w:line="600" w:lineRule="exact"/>
        <w:ind w:firstLineChars="200" w:firstLine="640"/>
        <w:rPr>
          <w:rStyle w:val="a7"/>
          <w:rFonts w:ascii="仿宋" w:eastAsia="仿宋" w:hAnsi="仿宋"/>
          <w:b w:val="0"/>
          <w:bCs w:val="0"/>
          <w:color w:val="000000"/>
          <w:sz w:val="32"/>
          <w:szCs w:val="32"/>
        </w:rPr>
      </w:pPr>
      <w:r>
        <w:rPr>
          <w:rStyle w:val="a7"/>
          <w:rFonts w:ascii="仿宋" w:eastAsia="仿宋" w:hAnsi="仿宋" w:hint="eastAsia"/>
          <w:bCs w:val="0"/>
          <w:color w:val="000000"/>
          <w:sz w:val="32"/>
          <w:szCs w:val="32"/>
        </w:rPr>
        <w:t>社会保障和就业2080506</w:t>
      </w:r>
      <w:r>
        <w:rPr>
          <w:rStyle w:val="a7"/>
          <w:rFonts w:ascii="仿宋" w:eastAsia="仿宋" w:hAnsi="仿宋"/>
          <w:bCs w:val="0"/>
          <w:color w:val="000000"/>
          <w:sz w:val="32"/>
          <w:szCs w:val="32"/>
        </w:rPr>
        <w:t>:</w:t>
      </w:r>
      <w:r>
        <w:rPr>
          <w:rStyle w:val="a7"/>
          <w:rFonts w:ascii="仿宋" w:eastAsia="仿宋" w:hAnsi="仿宋"/>
          <w:b w:val="0"/>
          <w:bCs w:val="0"/>
          <w:color w:val="000000"/>
          <w:sz w:val="32"/>
          <w:szCs w:val="32"/>
        </w:rPr>
        <w:t xml:space="preserve"> </w:t>
      </w:r>
      <w:r>
        <w:rPr>
          <w:rStyle w:val="a7"/>
          <w:rFonts w:ascii="仿宋" w:eastAsia="仿宋" w:hAnsi="仿宋" w:hint="eastAsia"/>
          <w:b w:val="0"/>
          <w:bCs w:val="0"/>
          <w:color w:val="000000"/>
          <w:sz w:val="32"/>
          <w:szCs w:val="32"/>
        </w:rPr>
        <w:t>支出决算为24.27万元，完成预算100</w:t>
      </w:r>
      <w:r>
        <w:rPr>
          <w:rStyle w:val="a7"/>
          <w:rFonts w:ascii="仿宋" w:eastAsia="仿宋" w:hAnsi="仿宋"/>
          <w:b w:val="0"/>
          <w:bCs w:val="0"/>
          <w:color w:val="000000"/>
          <w:sz w:val="32"/>
          <w:szCs w:val="32"/>
        </w:rPr>
        <w:t>%</w:t>
      </w:r>
    </w:p>
    <w:p w:rsidR="005B5C64" w:rsidRPr="00C05A1D" w:rsidRDefault="00846A8A" w:rsidP="00C05A1D">
      <w:pPr>
        <w:spacing w:line="600" w:lineRule="exact"/>
        <w:ind w:firstLineChars="200" w:firstLine="640"/>
        <w:rPr>
          <w:rFonts w:ascii="仿宋" w:eastAsia="仿宋" w:hAnsi="仿宋"/>
          <w:bCs/>
          <w:color w:val="000000"/>
          <w:sz w:val="32"/>
          <w:szCs w:val="32"/>
        </w:rPr>
      </w:pPr>
      <w:r w:rsidRPr="00C05A1D">
        <w:rPr>
          <w:rFonts w:ascii="仿宋" w:eastAsia="仿宋" w:hAnsi="仿宋"/>
          <w:bCs/>
          <w:color w:val="000000"/>
          <w:sz w:val="32"/>
          <w:szCs w:val="32"/>
        </w:rPr>
        <w:t xml:space="preserve"> </w:t>
      </w:r>
    </w:p>
    <w:p w:rsidR="00846A8A" w:rsidRDefault="00204CDE" w:rsidP="000066B6">
      <w:pPr>
        <w:spacing w:line="600" w:lineRule="exact"/>
        <w:ind w:firstLineChars="200" w:firstLine="640"/>
        <w:rPr>
          <w:rStyle w:val="a7"/>
          <w:rFonts w:ascii="仿宋" w:eastAsia="仿宋" w:hAnsi="仿宋"/>
          <w:b w:val="0"/>
          <w:bCs w:val="0"/>
          <w:color w:val="000000"/>
          <w:sz w:val="32"/>
          <w:szCs w:val="32"/>
        </w:rPr>
      </w:pPr>
      <w:r>
        <w:rPr>
          <w:rStyle w:val="a7"/>
          <w:rFonts w:ascii="仿宋" w:eastAsia="仿宋" w:hAnsi="仿宋"/>
          <w:bCs w:val="0"/>
          <w:color w:val="000000"/>
          <w:sz w:val="32"/>
          <w:szCs w:val="32"/>
        </w:rPr>
        <w:t>6.</w:t>
      </w:r>
      <w:r>
        <w:rPr>
          <w:rFonts w:ascii="仿宋" w:eastAsia="仿宋" w:hAnsi="仿宋" w:hint="eastAsia"/>
          <w:b/>
          <w:bCs/>
          <w:color w:val="000000" w:themeColor="text1"/>
          <w:sz w:val="32"/>
          <w:szCs w:val="32"/>
        </w:rPr>
        <w:t>卫生健康</w:t>
      </w:r>
      <w:r w:rsidR="00846A8A">
        <w:rPr>
          <w:rStyle w:val="a7"/>
          <w:rFonts w:ascii="仿宋" w:eastAsia="仿宋" w:hAnsi="仿宋" w:hint="eastAsia"/>
          <w:bCs w:val="0"/>
          <w:color w:val="000000"/>
          <w:sz w:val="32"/>
          <w:szCs w:val="32"/>
        </w:rPr>
        <w:t>2101102</w:t>
      </w:r>
      <w:r>
        <w:rPr>
          <w:rStyle w:val="a7"/>
          <w:rFonts w:ascii="仿宋" w:eastAsia="仿宋" w:hAnsi="仿宋"/>
          <w:bCs w:val="0"/>
          <w:color w:val="000000"/>
          <w:sz w:val="32"/>
          <w:szCs w:val="32"/>
        </w:rPr>
        <w:t>:</w:t>
      </w:r>
      <w:r>
        <w:rPr>
          <w:rStyle w:val="a7"/>
          <w:rFonts w:ascii="仿宋" w:eastAsia="仿宋" w:hAnsi="仿宋" w:hint="eastAsia"/>
          <w:b w:val="0"/>
          <w:bCs w:val="0"/>
          <w:color w:val="000000"/>
          <w:sz w:val="32"/>
          <w:szCs w:val="32"/>
        </w:rPr>
        <w:t>支出决算为</w:t>
      </w:r>
      <w:r w:rsidR="00846A8A">
        <w:rPr>
          <w:rStyle w:val="a7"/>
          <w:rFonts w:ascii="仿宋" w:eastAsia="仿宋" w:hAnsi="仿宋" w:hint="eastAsia"/>
          <w:b w:val="0"/>
          <w:bCs w:val="0"/>
          <w:color w:val="000000"/>
          <w:sz w:val="32"/>
          <w:szCs w:val="32"/>
        </w:rPr>
        <w:t>19.43</w:t>
      </w:r>
      <w:r>
        <w:rPr>
          <w:rStyle w:val="a7"/>
          <w:rFonts w:ascii="仿宋" w:eastAsia="仿宋" w:hAnsi="仿宋" w:hint="eastAsia"/>
          <w:b w:val="0"/>
          <w:bCs w:val="0"/>
          <w:color w:val="000000"/>
          <w:sz w:val="32"/>
          <w:szCs w:val="32"/>
        </w:rPr>
        <w:t>万元，完成预算</w:t>
      </w:r>
      <w:r w:rsidR="00846A8A">
        <w:rPr>
          <w:rStyle w:val="a7"/>
          <w:rFonts w:ascii="仿宋" w:eastAsia="仿宋" w:hAnsi="仿宋" w:hint="eastAsia"/>
          <w:b w:val="0"/>
          <w:bCs w:val="0"/>
          <w:color w:val="000000"/>
          <w:sz w:val="32"/>
          <w:szCs w:val="32"/>
        </w:rPr>
        <w:t>100</w:t>
      </w:r>
      <w:r>
        <w:rPr>
          <w:rStyle w:val="a7"/>
          <w:rFonts w:ascii="仿宋" w:eastAsia="仿宋" w:hAnsi="仿宋"/>
          <w:b w:val="0"/>
          <w:bCs w:val="0"/>
          <w:color w:val="000000"/>
          <w:sz w:val="32"/>
          <w:szCs w:val="32"/>
        </w:rPr>
        <w:t>%</w:t>
      </w:r>
      <w:r>
        <w:rPr>
          <w:rStyle w:val="a7"/>
          <w:rFonts w:ascii="仿宋" w:eastAsia="仿宋" w:hAnsi="仿宋" w:hint="eastAsia"/>
          <w:b w:val="0"/>
          <w:bCs w:val="0"/>
          <w:color w:val="000000"/>
          <w:sz w:val="32"/>
          <w:szCs w:val="32"/>
        </w:rPr>
        <w:t>，</w:t>
      </w:r>
    </w:p>
    <w:p w:rsidR="00846A8A" w:rsidRDefault="00846A8A" w:rsidP="000066B6">
      <w:pPr>
        <w:spacing w:line="600" w:lineRule="exact"/>
        <w:ind w:firstLineChars="200" w:firstLine="640"/>
        <w:rPr>
          <w:rStyle w:val="a7"/>
          <w:rFonts w:ascii="仿宋" w:eastAsia="仿宋" w:hAnsi="仿宋"/>
          <w:b w:val="0"/>
          <w:bCs w:val="0"/>
          <w:color w:val="000000"/>
          <w:sz w:val="32"/>
          <w:szCs w:val="32"/>
        </w:rPr>
      </w:pPr>
      <w:r>
        <w:rPr>
          <w:rFonts w:ascii="仿宋" w:eastAsia="仿宋" w:hAnsi="仿宋" w:hint="eastAsia"/>
          <w:b/>
          <w:bCs/>
          <w:color w:val="000000" w:themeColor="text1"/>
          <w:sz w:val="32"/>
          <w:szCs w:val="32"/>
        </w:rPr>
        <w:t>卫生健康</w:t>
      </w:r>
      <w:r>
        <w:rPr>
          <w:rStyle w:val="a7"/>
          <w:rFonts w:ascii="仿宋" w:eastAsia="仿宋" w:hAnsi="仿宋" w:hint="eastAsia"/>
          <w:bCs w:val="0"/>
          <w:color w:val="000000"/>
          <w:sz w:val="32"/>
          <w:szCs w:val="32"/>
        </w:rPr>
        <w:t>2101103</w:t>
      </w:r>
      <w:r>
        <w:rPr>
          <w:rStyle w:val="a7"/>
          <w:rFonts w:ascii="仿宋" w:eastAsia="仿宋" w:hAnsi="仿宋"/>
          <w:bCs w:val="0"/>
          <w:color w:val="000000"/>
          <w:sz w:val="32"/>
          <w:szCs w:val="32"/>
        </w:rPr>
        <w:t>:</w:t>
      </w:r>
      <w:r>
        <w:rPr>
          <w:rStyle w:val="a7"/>
          <w:rFonts w:ascii="仿宋" w:eastAsia="仿宋" w:hAnsi="仿宋" w:hint="eastAsia"/>
          <w:b w:val="0"/>
          <w:bCs w:val="0"/>
          <w:color w:val="000000"/>
          <w:sz w:val="32"/>
          <w:szCs w:val="32"/>
        </w:rPr>
        <w:t>支出决算为111.66万元，完成预算100</w:t>
      </w:r>
      <w:r>
        <w:rPr>
          <w:rStyle w:val="a7"/>
          <w:rFonts w:ascii="仿宋" w:eastAsia="仿宋" w:hAnsi="仿宋"/>
          <w:b w:val="0"/>
          <w:bCs w:val="0"/>
          <w:color w:val="000000"/>
          <w:sz w:val="32"/>
          <w:szCs w:val="32"/>
        </w:rPr>
        <w:t>%</w:t>
      </w:r>
      <w:r>
        <w:rPr>
          <w:rStyle w:val="a7"/>
          <w:rFonts w:ascii="仿宋" w:eastAsia="仿宋" w:hAnsi="仿宋" w:hint="eastAsia"/>
          <w:b w:val="0"/>
          <w:bCs w:val="0"/>
          <w:color w:val="000000"/>
          <w:sz w:val="32"/>
          <w:szCs w:val="32"/>
        </w:rPr>
        <w:t>，</w:t>
      </w:r>
    </w:p>
    <w:p w:rsidR="00846A8A" w:rsidRDefault="00846A8A" w:rsidP="000066B6">
      <w:pPr>
        <w:spacing w:line="600" w:lineRule="exact"/>
        <w:ind w:firstLineChars="200" w:firstLine="640"/>
        <w:rPr>
          <w:rStyle w:val="a7"/>
          <w:rFonts w:ascii="仿宋" w:eastAsia="仿宋" w:hAnsi="仿宋"/>
          <w:b w:val="0"/>
          <w:bCs w:val="0"/>
          <w:color w:val="000000"/>
          <w:sz w:val="32"/>
          <w:szCs w:val="32"/>
        </w:rPr>
      </w:pPr>
      <w:r>
        <w:rPr>
          <w:rFonts w:ascii="仿宋" w:eastAsia="仿宋" w:hAnsi="仿宋" w:hint="eastAsia"/>
          <w:color w:val="000000"/>
          <w:sz w:val="32"/>
          <w:szCs w:val="32"/>
        </w:rPr>
        <w:t xml:space="preserve"> 7.住房保障支出2210201：</w:t>
      </w:r>
      <w:r>
        <w:rPr>
          <w:rStyle w:val="a7"/>
          <w:rFonts w:ascii="仿宋" w:eastAsia="仿宋" w:hAnsi="仿宋" w:hint="eastAsia"/>
          <w:b w:val="0"/>
          <w:bCs w:val="0"/>
          <w:color w:val="000000"/>
          <w:sz w:val="32"/>
          <w:szCs w:val="32"/>
        </w:rPr>
        <w:t>出决算为42.46万元，完成预算100</w:t>
      </w:r>
      <w:r>
        <w:rPr>
          <w:rStyle w:val="a7"/>
          <w:rFonts w:ascii="仿宋" w:eastAsia="仿宋" w:hAnsi="仿宋"/>
          <w:b w:val="0"/>
          <w:bCs w:val="0"/>
          <w:color w:val="000000"/>
          <w:sz w:val="32"/>
          <w:szCs w:val="32"/>
        </w:rPr>
        <w:t>%</w:t>
      </w:r>
      <w:r>
        <w:rPr>
          <w:rStyle w:val="a7"/>
          <w:rFonts w:ascii="仿宋" w:eastAsia="仿宋" w:hAnsi="仿宋" w:hint="eastAsia"/>
          <w:b w:val="0"/>
          <w:bCs w:val="0"/>
          <w:color w:val="000000"/>
          <w:sz w:val="32"/>
          <w:szCs w:val="32"/>
        </w:rPr>
        <w:t xml:space="preserve">， </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lastRenderedPageBreak/>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846A8A">
        <w:rPr>
          <w:rFonts w:ascii="仿宋" w:eastAsia="仿宋" w:hAnsi="仿宋" w:hint="eastAsia"/>
          <w:color w:val="000000"/>
          <w:sz w:val="32"/>
          <w:szCs w:val="32"/>
        </w:rPr>
        <w:t>641.74</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846A8A">
        <w:rPr>
          <w:rFonts w:ascii="仿宋" w:eastAsia="仿宋" w:hAnsi="仿宋" w:hint="eastAsia"/>
          <w:color w:val="000000"/>
          <w:sz w:val="32"/>
          <w:szCs w:val="32"/>
        </w:rPr>
        <w:t>566.054</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846A8A">
        <w:rPr>
          <w:rFonts w:ascii="仿宋" w:eastAsia="仿宋" w:hAnsi="仿宋" w:hint="eastAsia"/>
          <w:color w:val="000000"/>
          <w:sz w:val="32"/>
          <w:szCs w:val="32"/>
        </w:rPr>
        <w:t>135.2861</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5B5C64" w:rsidRPr="000468DB" w:rsidRDefault="00204CDE">
      <w:pPr>
        <w:spacing w:line="600" w:lineRule="exact"/>
        <w:ind w:firstLine="640"/>
        <w:rPr>
          <w:rFonts w:ascii="仿宋" w:eastAsia="仿宋" w:hAnsi="仿宋"/>
          <w:b/>
          <w:color w:val="FF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846A8A">
        <w:rPr>
          <w:rFonts w:ascii="仿宋" w:eastAsia="仿宋" w:hAnsi="仿宋" w:hint="eastAsia"/>
          <w:color w:val="000000"/>
          <w:sz w:val="32"/>
          <w:szCs w:val="32"/>
        </w:rPr>
        <w:t>0</w:t>
      </w:r>
      <w:r>
        <w:rPr>
          <w:rFonts w:ascii="仿宋" w:eastAsia="仿宋" w:hAnsi="仿宋" w:hint="eastAsia"/>
          <w:color w:val="000000"/>
          <w:sz w:val="32"/>
          <w:szCs w:val="32"/>
        </w:rPr>
        <w:t>万元</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846A8A">
        <w:rPr>
          <w:rFonts w:ascii="仿宋" w:eastAsia="仿宋" w:hAnsi="仿宋" w:hint="eastAsia"/>
          <w:color w:val="000000"/>
          <w:sz w:val="32"/>
          <w:szCs w:val="32"/>
        </w:rPr>
        <w:t>0</w:t>
      </w:r>
      <w:r>
        <w:rPr>
          <w:rFonts w:ascii="仿宋" w:eastAsia="仿宋" w:hAnsi="仿宋" w:hint="eastAsia"/>
          <w:color w:val="000000"/>
          <w:sz w:val="32"/>
          <w:szCs w:val="32"/>
        </w:rPr>
        <w:t>万元，公务用车购置及运行维护费支出决算</w:t>
      </w:r>
      <w:r w:rsidR="00846A8A">
        <w:rPr>
          <w:rFonts w:ascii="仿宋" w:eastAsia="仿宋" w:hAnsi="仿宋" w:hint="eastAsia"/>
          <w:color w:val="000000"/>
          <w:sz w:val="32"/>
          <w:szCs w:val="32"/>
        </w:rPr>
        <w:t>0</w:t>
      </w:r>
      <w:r>
        <w:rPr>
          <w:rFonts w:ascii="仿宋" w:eastAsia="仿宋" w:hAnsi="仿宋" w:hint="eastAsia"/>
          <w:color w:val="000000"/>
          <w:sz w:val="32"/>
          <w:szCs w:val="32"/>
        </w:rPr>
        <w:t>万元，；公务接待费支出决算</w:t>
      </w:r>
      <w:r w:rsidR="00846A8A">
        <w:rPr>
          <w:rFonts w:ascii="仿宋" w:eastAsia="仿宋" w:hAnsi="仿宋" w:hint="eastAsia"/>
          <w:color w:val="000000"/>
          <w:sz w:val="32"/>
          <w:szCs w:val="32"/>
        </w:rPr>
        <w:t>0</w:t>
      </w:r>
      <w:r>
        <w:rPr>
          <w:rFonts w:ascii="仿宋" w:eastAsia="仿宋" w:hAnsi="仿宋" w:hint="eastAsia"/>
          <w:color w:val="000000"/>
          <w:sz w:val="32"/>
          <w:szCs w:val="32"/>
        </w:rPr>
        <w:t>万元，</w:t>
      </w:r>
      <w:r w:rsidR="00846A8A">
        <w:rPr>
          <w:rFonts w:ascii="仿宋" w:eastAsia="仿宋" w:hAnsi="仿宋"/>
          <w:color w:val="000000"/>
          <w:sz w:val="32"/>
          <w:szCs w:val="32"/>
        </w:rPr>
        <w:t xml:space="preserve"> </w:t>
      </w:r>
    </w:p>
    <w:p w:rsidR="005B5C64" w:rsidRDefault="00204CDE" w:rsidP="00846A8A">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846A8A">
        <w:rPr>
          <w:rFonts w:ascii="仿宋_GB2312" w:eastAsia="仿宋_GB2312" w:hint="eastAsia"/>
          <w:color w:val="000000"/>
          <w:sz w:val="32"/>
          <w:szCs w:val="32"/>
        </w:rPr>
        <w:t>0</w:t>
      </w:r>
      <w:r>
        <w:rPr>
          <w:rFonts w:ascii="仿宋_GB2312" w:eastAsia="仿宋_GB2312" w:hint="eastAsia"/>
          <w:color w:val="000000"/>
          <w:sz w:val="32"/>
          <w:szCs w:val="32"/>
        </w:rPr>
        <w:t>万元，</w:t>
      </w:r>
      <w:r w:rsidR="00846A8A">
        <w:rPr>
          <w:rFonts w:ascii="仿宋_GB2312" w:eastAsia="仿宋_GB2312"/>
          <w:color w:val="000000"/>
          <w:sz w:val="32"/>
          <w:szCs w:val="32"/>
        </w:rPr>
        <w:t xml:space="preserve"> </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lastRenderedPageBreak/>
        <w:t>2.</w:t>
      </w:r>
      <w:r>
        <w:rPr>
          <w:rFonts w:ascii="仿宋_GB2312" w:eastAsia="仿宋_GB2312" w:hint="eastAsia"/>
          <w:b/>
          <w:color w:val="000000"/>
          <w:sz w:val="32"/>
          <w:szCs w:val="32"/>
        </w:rPr>
        <w:t>公务用车购置及运行维护费支出</w:t>
      </w:r>
      <w:r w:rsidR="00846A8A">
        <w:rPr>
          <w:rFonts w:ascii="仿宋_GB2312" w:eastAsia="仿宋_GB2312" w:hint="eastAsia"/>
          <w:color w:val="000000"/>
          <w:sz w:val="32"/>
          <w:szCs w:val="32"/>
        </w:rPr>
        <w:t>0</w:t>
      </w:r>
      <w:r>
        <w:rPr>
          <w:rFonts w:ascii="仿宋_GB2312" w:eastAsia="仿宋_GB2312" w:hint="eastAsia"/>
          <w:color w:val="000000"/>
          <w:sz w:val="32"/>
          <w:szCs w:val="32"/>
        </w:rPr>
        <w:t>万元,</w:t>
      </w:r>
      <w:r w:rsidR="00846A8A">
        <w:rPr>
          <w:rFonts w:ascii="仿宋_GB2312" w:eastAsia="仿宋_GB2312"/>
          <w:b/>
          <w:color w:val="000000"/>
          <w:sz w:val="32"/>
          <w:szCs w:val="32"/>
        </w:rPr>
        <w:t xml:space="preserve"> </w:t>
      </w:r>
    </w:p>
    <w:p w:rsidR="00846A8A" w:rsidRDefault="00204CDE">
      <w:pPr>
        <w:spacing w:line="600" w:lineRule="exact"/>
        <w:ind w:firstLine="640"/>
        <w:rPr>
          <w:rStyle w:val="a7"/>
          <w:rFonts w:ascii="仿宋" w:eastAsia="仿宋" w:hAnsi="仿宋"/>
          <w:b w:val="0"/>
          <w:bCs w:val="0"/>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846A8A">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204CDE">
      <w:pPr>
        <w:spacing w:line="600" w:lineRule="exact"/>
        <w:ind w:firstLine="640"/>
        <w:outlineLvl w:val="1"/>
        <w:rPr>
          <w:rStyle w:val="2Char"/>
          <w:rFonts w:ascii="黑体" w:eastAsia="黑体" w:hAnsi="黑体"/>
        </w:rPr>
      </w:pPr>
      <w:bookmarkStart w:id="47" w:name="_Toc15396610"/>
      <w:bookmarkStart w:id="48"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7"/>
      <w:bookmarkEnd w:id="4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2054F2">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9" w:name="_Toc15377219"/>
      <w:bookmarkStart w:id="50" w:name="_Toc15396611"/>
      <w:r>
        <w:rPr>
          <w:rStyle w:val="2Char"/>
          <w:rFonts w:ascii="黑体" w:eastAsia="黑体" w:hAnsi="黑体" w:hint="eastAsia"/>
          <w:b w:val="0"/>
        </w:rPr>
        <w:t>国有资本经营预算支出决算情况说明</w:t>
      </w:r>
      <w:bookmarkEnd w:id="49"/>
      <w:bookmarkEnd w:id="50"/>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2054F2">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1"/>
      <w:bookmarkEnd w:id="52"/>
      <w:r w:rsidR="002054F2">
        <w:rPr>
          <w:rStyle w:val="2Char"/>
          <w:rFonts w:ascii="黑体" w:eastAsia="黑体" w:hAnsi="黑体" w:hint="eastAsia"/>
          <w:b w:val="0"/>
        </w:rPr>
        <w:t>：无</w:t>
      </w:r>
    </w:p>
    <w:p w:rsidR="005B5C64" w:rsidRDefault="00204CDE" w:rsidP="000066B6">
      <w:pPr>
        <w:spacing w:line="600" w:lineRule="exact"/>
        <w:ind w:firstLineChars="200" w:firstLine="640"/>
        <w:outlineLvl w:val="2"/>
        <w:rPr>
          <w:rFonts w:ascii="仿宋" w:eastAsia="仿宋" w:hAnsi="仿宋"/>
          <w:b/>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2054F2" w:rsidRDefault="002054F2" w:rsidP="002054F2">
      <w:pPr>
        <w:spacing w:line="600" w:lineRule="exact"/>
        <w:ind w:firstLineChars="450" w:firstLine="1441"/>
        <w:outlineLvl w:val="2"/>
        <w:rPr>
          <w:rFonts w:ascii="仿宋" w:eastAsia="仿宋" w:hAnsi="仿宋"/>
          <w:color w:val="000000"/>
          <w:sz w:val="32"/>
          <w:szCs w:val="32"/>
        </w:rPr>
      </w:pPr>
      <w:r>
        <w:rPr>
          <w:rFonts w:ascii="仿宋" w:eastAsia="仿宋" w:hAnsi="仿宋" w:hint="eastAsia"/>
          <w:b/>
          <w:color w:val="000000"/>
          <w:sz w:val="32"/>
          <w:szCs w:val="32"/>
        </w:rPr>
        <w:t>无机关运行经费支出</w:t>
      </w:r>
    </w:p>
    <w:p w:rsidR="005B5C64" w:rsidRDefault="00204CDE" w:rsidP="000066B6">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416CD4" w:rsidRDefault="00204CDE" w:rsidP="002054F2">
      <w:pPr>
        <w:spacing w:line="600" w:lineRule="exact"/>
        <w:ind w:firstLineChars="200" w:firstLine="640"/>
        <w:rPr>
          <w:rFonts w:ascii="仿宋" w:eastAsia="仿宋" w:hAnsi="仿宋"/>
          <w:b/>
          <w:color w:val="FF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2054F2">
        <w:rPr>
          <w:rFonts w:ascii="仿宋_GB2312" w:eastAsia="仿宋_GB2312" w:hint="eastAsia"/>
          <w:color w:val="000000"/>
          <w:sz w:val="32"/>
          <w:szCs w:val="32"/>
        </w:rPr>
        <w:t>无</w:t>
      </w:r>
      <w:r>
        <w:rPr>
          <w:rFonts w:ascii="仿宋_GB2312" w:eastAsia="仿宋_GB2312" w:hint="eastAsia"/>
          <w:color w:val="000000"/>
          <w:sz w:val="32"/>
          <w:szCs w:val="32"/>
        </w:rPr>
        <w:t>政府采购支出</w:t>
      </w:r>
    </w:p>
    <w:p w:rsidR="005B5C64" w:rsidRDefault="00204CDE" w:rsidP="000066B6">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2054F2">
        <w:rPr>
          <w:rFonts w:ascii="仿宋_GB2312" w:eastAsia="仿宋_GB2312" w:hint="eastAsia"/>
          <w:color w:val="000000"/>
          <w:sz w:val="32"/>
          <w:szCs w:val="32"/>
        </w:rPr>
        <w:t>无车辆，无50万元以上设备</w:t>
      </w:r>
    </w:p>
    <w:p w:rsidR="00416CD4" w:rsidRDefault="00833962" w:rsidP="000066B6">
      <w:pPr>
        <w:autoSpaceDE w:val="0"/>
        <w:autoSpaceDN w:val="0"/>
        <w:adjustRightInd w:val="0"/>
        <w:spacing w:line="600" w:lineRule="exact"/>
        <w:ind w:firstLineChars="200" w:firstLine="640"/>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B808A1" w:rsidRDefault="00B808A1" w:rsidP="00B808A1">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Pr="00D56E00">
        <w:rPr>
          <w:rFonts w:ascii="仿宋_GB2312" w:eastAsia="仿宋_GB2312" w:hAnsi="仿宋_GB2312" w:cs="仿宋_GB2312" w:hint="eastAsia"/>
          <w:sz w:val="32"/>
          <w:szCs w:val="32"/>
        </w:rPr>
        <w:t>2019年</w:t>
      </w:r>
      <w:r>
        <w:rPr>
          <w:rFonts w:ascii="仿宋_GB2312" w:eastAsia="仿宋_GB2312" w:hAnsi="仿宋_GB2312" w:cs="仿宋_GB2312" w:hint="eastAsia"/>
          <w:sz w:val="32"/>
          <w:szCs w:val="32"/>
        </w:rPr>
        <w:t>金轮</w:t>
      </w:r>
      <w:r w:rsidRPr="00D56E00">
        <w:rPr>
          <w:rFonts w:ascii="仿宋_GB2312" w:eastAsia="仿宋_GB2312" w:hAnsi="仿宋_GB2312" w:cs="仿宋_GB2312" w:hint="eastAsia"/>
          <w:sz w:val="32"/>
          <w:szCs w:val="32"/>
        </w:rPr>
        <w:t>小学部门整体绩效目标</w:t>
      </w:r>
      <w:r>
        <w:rPr>
          <w:rFonts w:ascii="仿宋_GB2312" w:eastAsia="仿宋_GB2312" w:hAnsi="仿宋_GB2312" w:cs="仿宋_GB2312" w:hint="eastAsia"/>
          <w:sz w:val="32"/>
          <w:szCs w:val="32"/>
        </w:rPr>
        <w:t>各项目（项目名称）开展了预算事前绩效评估，对12个项目编制了绩效目标，预算执行过程中，选取12个项目开展绩效监控，年终执行完毕后，对12个项目开展了绩效目标完成情况自评。</w:t>
      </w:r>
    </w:p>
    <w:p w:rsidR="00B808A1" w:rsidRDefault="00B808A1" w:rsidP="00B808A1">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w:t>
      </w:r>
      <w:r>
        <w:rPr>
          <w:rFonts w:ascii="仿宋_GB2312" w:eastAsia="仿宋_GB2312" w:hAnsi="仿宋_GB2312" w:cs="仿宋_GB2312" w:hint="eastAsia"/>
          <w:sz w:val="32"/>
          <w:szCs w:val="32"/>
        </w:rPr>
        <w:lastRenderedPageBreak/>
        <w:t>从评价情况来看完全完成了各项目标。</w:t>
      </w:r>
    </w:p>
    <w:p w:rsidR="00B808A1" w:rsidRDefault="00B808A1" w:rsidP="00B808A1">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我校无项目支出</w:t>
      </w:r>
    </w:p>
    <w:p w:rsidR="00B808A1" w:rsidRDefault="00B808A1" w:rsidP="00B808A1">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B808A1" w:rsidP="00B808A1">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本部门按要求对2019年部门整体支出绩效评价情况开展自评，《广汉市金轮小学部门2019年部门整体支出绩效评价报告》见附件（附件1）</w:t>
      </w: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E472B1" w:rsidRDefault="00E472B1" w:rsidP="002A31DE">
      <w:pPr>
        <w:spacing w:line="580" w:lineRule="exact"/>
        <w:ind w:firstLineChars="200" w:firstLine="640"/>
        <w:rPr>
          <w:rFonts w:ascii="仿宋_GB2312" w:eastAsia="仿宋_GB2312" w:hAnsi="仿宋_GB2312" w:cs="仿宋_GB2312"/>
          <w:sz w:val="32"/>
          <w:szCs w:val="32"/>
        </w:rPr>
      </w:pP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w:t>
      </w:r>
      <w:r>
        <w:rPr>
          <w:rFonts w:ascii="仿宋_GB2312" w:eastAsia="仿宋_GB2312" w:hint="eastAsia"/>
          <w:sz w:val="32"/>
          <w:szCs w:val="32"/>
        </w:rPr>
        <w:lastRenderedPageBreak/>
        <w:t>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w:t>
      </w:r>
      <w:r>
        <w:rPr>
          <w:rFonts w:ascii="仿宋_GB2312" w:eastAsia="仿宋_GB2312" w:hint="eastAsia"/>
          <w:sz w:val="32"/>
          <w:szCs w:val="32"/>
        </w:rPr>
        <w:lastRenderedPageBreak/>
        <w:t>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rsidP="000066B6">
      <w:pPr>
        <w:ind w:firstLineChars="200" w:firstLine="640"/>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B808A1"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金轮小学</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B808A1" w:rsidRDefault="00070A43" w:rsidP="00B808A1">
      <w:pPr>
        <w:snapToGrid w:val="0"/>
        <w:spacing w:line="520" w:lineRule="exact"/>
        <w:ind w:firstLineChars="200" w:firstLine="640"/>
        <w:rPr>
          <w:rFonts w:ascii="楷体_GB2312" w:eastAsia="楷体_GB2312"/>
          <w:kern w:val="0"/>
          <w:sz w:val="32"/>
          <w:szCs w:val="32"/>
        </w:rPr>
      </w:pPr>
      <w:r>
        <w:rPr>
          <w:rFonts w:ascii="仿宋_GB2312" w:eastAsia="仿宋_GB2312" w:hAnsi="宋体" w:cs="宋体" w:hint="eastAsia"/>
          <w:color w:val="000000"/>
          <w:kern w:val="0"/>
          <w:sz w:val="32"/>
          <w:szCs w:val="32"/>
          <w:shd w:val="clear" w:color="auto" w:fill="FFFFFF"/>
          <w:lang w:val="zh-CN"/>
        </w:rPr>
        <w:t>（</w:t>
      </w:r>
      <w:r w:rsidR="00B808A1" w:rsidRPr="001F6448">
        <w:rPr>
          <w:rFonts w:ascii="楷体_GB2312" w:eastAsia="楷体_GB2312" w:hint="eastAsia"/>
          <w:kern w:val="0"/>
          <w:sz w:val="32"/>
          <w:szCs w:val="32"/>
        </w:rPr>
        <w:t>（一）简述部门（单位）机构组成、机构职能、人员概况等基本情况。</w:t>
      </w:r>
    </w:p>
    <w:p w:rsidR="00B808A1" w:rsidRDefault="00B808A1" w:rsidP="00B808A1">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．主要职能。</w:t>
      </w:r>
    </w:p>
    <w:p w:rsidR="00B808A1" w:rsidRPr="00BA6A8B" w:rsidRDefault="00B808A1" w:rsidP="00B808A1">
      <w:pPr>
        <w:spacing w:line="400" w:lineRule="exact"/>
        <w:ind w:firstLineChars="200" w:firstLine="560"/>
        <w:rPr>
          <w:rFonts w:ascii="宋体"/>
          <w:sz w:val="28"/>
          <w:szCs w:val="28"/>
        </w:rPr>
      </w:pPr>
      <w:r w:rsidRPr="003B5A89">
        <w:rPr>
          <w:rFonts w:ascii="宋体" w:hAnsi="宋体" w:hint="eastAsia"/>
          <w:sz w:val="28"/>
          <w:szCs w:val="28"/>
        </w:rPr>
        <w:t>我校主要从事小学教育、附学前教育。</w:t>
      </w:r>
    </w:p>
    <w:p w:rsidR="00B808A1" w:rsidRDefault="00B808A1" w:rsidP="00B808A1">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．机构情况，包括当年变动情况及原因。</w:t>
      </w:r>
    </w:p>
    <w:p w:rsidR="00B808A1" w:rsidRPr="003B5A89" w:rsidRDefault="00B808A1" w:rsidP="00B808A1">
      <w:pPr>
        <w:snapToGrid w:val="0"/>
        <w:spacing w:line="400" w:lineRule="exact"/>
        <w:ind w:firstLineChars="200" w:firstLine="560"/>
        <w:rPr>
          <w:rFonts w:ascii="宋体" w:cs="仿宋_GB2312"/>
          <w:kern w:val="0"/>
          <w:sz w:val="28"/>
          <w:szCs w:val="28"/>
        </w:rPr>
      </w:pPr>
      <w:r>
        <w:rPr>
          <w:rFonts w:ascii="宋体" w:hAnsi="宋体"/>
          <w:sz w:val="28"/>
          <w:szCs w:val="28"/>
        </w:rPr>
        <w:t>2019</w:t>
      </w:r>
      <w:r w:rsidRPr="003B5A89">
        <w:rPr>
          <w:rFonts w:ascii="宋体" w:hAnsi="宋体" w:hint="eastAsia"/>
          <w:sz w:val="28"/>
          <w:szCs w:val="28"/>
        </w:rPr>
        <w:t>年我校只有</w:t>
      </w:r>
      <w:r w:rsidRPr="003B5A89">
        <w:rPr>
          <w:rFonts w:ascii="宋体" w:hAnsi="宋体"/>
          <w:sz w:val="28"/>
          <w:szCs w:val="28"/>
        </w:rPr>
        <w:t>1</w:t>
      </w:r>
      <w:r w:rsidRPr="003B5A89">
        <w:rPr>
          <w:rFonts w:ascii="宋体" w:hAnsi="宋体" w:hint="eastAsia"/>
          <w:sz w:val="28"/>
          <w:szCs w:val="28"/>
        </w:rPr>
        <w:t>个独立编制机构，无变化</w:t>
      </w:r>
    </w:p>
    <w:p w:rsidR="00B808A1" w:rsidRDefault="00B808A1" w:rsidP="00B808A1">
      <w:pPr>
        <w:snapToGrid w:val="0"/>
        <w:spacing w:line="400" w:lineRule="exact"/>
        <w:ind w:firstLineChars="200" w:firstLine="640"/>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．人员情况，包括当年变动情况及原因。</w:t>
      </w:r>
    </w:p>
    <w:p w:rsidR="00B808A1" w:rsidRPr="003B5A89" w:rsidRDefault="00B808A1" w:rsidP="00B808A1">
      <w:pPr>
        <w:snapToGrid w:val="0"/>
        <w:spacing w:line="400" w:lineRule="exact"/>
        <w:ind w:firstLineChars="200" w:firstLine="560"/>
        <w:rPr>
          <w:rFonts w:ascii="宋体"/>
          <w:sz w:val="28"/>
          <w:szCs w:val="28"/>
        </w:rPr>
      </w:pPr>
      <w:r>
        <w:rPr>
          <w:rFonts w:ascii="宋体" w:hAnsi="宋体"/>
          <w:sz w:val="28"/>
          <w:szCs w:val="28"/>
        </w:rPr>
        <w:t>2019</w:t>
      </w:r>
      <w:r>
        <w:rPr>
          <w:rFonts w:ascii="宋体" w:hAnsi="宋体" w:hint="eastAsia"/>
          <w:sz w:val="28"/>
          <w:szCs w:val="28"/>
        </w:rPr>
        <w:t>年，我校</w:t>
      </w:r>
      <w:r w:rsidRPr="003B5A89">
        <w:rPr>
          <w:rFonts w:ascii="宋体" w:hAnsi="宋体" w:hint="eastAsia"/>
          <w:sz w:val="28"/>
          <w:szCs w:val="28"/>
        </w:rPr>
        <w:t>在职教师年初人数</w:t>
      </w:r>
      <w:r>
        <w:rPr>
          <w:rFonts w:ascii="宋体" w:hAnsi="宋体" w:hint="eastAsia"/>
          <w:sz w:val="28"/>
          <w:szCs w:val="28"/>
        </w:rPr>
        <w:t>4</w:t>
      </w:r>
      <w:r w:rsidR="00285E12">
        <w:rPr>
          <w:rFonts w:ascii="宋体" w:hAnsi="宋体" w:hint="eastAsia"/>
          <w:sz w:val="28"/>
          <w:szCs w:val="28"/>
        </w:rPr>
        <w:t>3</w:t>
      </w:r>
      <w:r w:rsidRPr="003B5A89">
        <w:rPr>
          <w:rFonts w:ascii="宋体" w:hAnsi="宋体" w:hint="eastAsia"/>
          <w:sz w:val="28"/>
          <w:szCs w:val="28"/>
        </w:rPr>
        <w:t>人，（</w:t>
      </w:r>
      <w:r w:rsidR="00601771">
        <w:rPr>
          <w:rFonts w:ascii="宋体" w:hAnsi="宋体" w:hint="eastAsia"/>
          <w:sz w:val="28"/>
          <w:szCs w:val="28"/>
        </w:rPr>
        <w:t>公招</w:t>
      </w:r>
      <w:r>
        <w:rPr>
          <w:rFonts w:ascii="宋体" w:hAnsi="宋体"/>
          <w:sz w:val="28"/>
          <w:szCs w:val="28"/>
        </w:rPr>
        <w:t>3</w:t>
      </w:r>
      <w:r w:rsidRPr="009B7325">
        <w:rPr>
          <w:rFonts w:ascii="宋体" w:hAnsi="宋体" w:hint="eastAsia"/>
          <w:sz w:val="28"/>
          <w:szCs w:val="28"/>
        </w:rPr>
        <w:t>人</w:t>
      </w:r>
      <w:r>
        <w:rPr>
          <w:rFonts w:ascii="宋体" w:hAnsi="宋体" w:hint="eastAsia"/>
          <w:sz w:val="28"/>
          <w:szCs w:val="28"/>
        </w:rPr>
        <w:t>，遴选调入</w:t>
      </w:r>
      <w:r w:rsidR="00601771">
        <w:rPr>
          <w:rFonts w:ascii="宋体" w:hAnsi="宋体" w:hint="eastAsia"/>
          <w:sz w:val="28"/>
          <w:szCs w:val="28"/>
        </w:rPr>
        <w:t>1</w:t>
      </w:r>
      <w:r>
        <w:rPr>
          <w:rFonts w:ascii="宋体" w:hAnsi="宋体" w:hint="eastAsia"/>
          <w:sz w:val="28"/>
          <w:szCs w:val="28"/>
        </w:rPr>
        <w:t>人、</w:t>
      </w:r>
      <w:r w:rsidRPr="009B7325">
        <w:rPr>
          <w:rFonts w:ascii="宋体" w:hAnsi="宋体" w:hint="eastAsia"/>
          <w:sz w:val="28"/>
          <w:szCs w:val="28"/>
        </w:rPr>
        <w:t>退休</w:t>
      </w:r>
      <w:r w:rsidR="00601771">
        <w:rPr>
          <w:rFonts w:ascii="宋体" w:hAnsi="宋体" w:hint="eastAsia"/>
          <w:sz w:val="28"/>
          <w:szCs w:val="28"/>
        </w:rPr>
        <w:t>3</w:t>
      </w:r>
      <w:r w:rsidRPr="009B7325">
        <w:rPr>
          <w:rFonts w:ascii="宋体" w:hAnsi="宋体" w:hint="eastAsia"/>
          <w:sz w:val="28"/>
          <w:szCs w:val="28"/>
        </w:rPr>
        <w:t>人</w:t>
      </w:r>
      <w:r>
        <w:rPr>
          <w:rFonts w:ascii="宋体" w:hAnsi="宋体" w:hint="eastAsia"/>
          <w:sz w:val="28"/>
          <w:szCs w:val="28"/>
        </w:rPr>
        <w:t>，调出</w:t>
      </w:r>
      <w:r>
        <w:rPr>
          <w:rFonts w:ascii="宋体" w:hAnsi="宋体"/>
          <w:sz w:val="28"/>
          <w:szCs w:val="28"/>
        </w:rPr>
        <w:t>2</w:t>
      </w:r>
      <w:r>
        <w:rPr>
          <w:rFonts w:ascii="宋体" w:hAnsi="宋体" w:hint="eastAsia"/>
          <w:sz w:val="28"/>
          <w:szCs w:val="28"/>
        </w:rPr>
        <w:t>人</w:t>
      </w:r>
      <w:r w:rsidRPr="009B7325">
        <w:rPr>
          <w:rFonts w:ascii="宋体" w:hAnsi="宋体" w:hint="eastAsia"/>
          <w:sz w:val="28"/>
          <w:szCs w:val="28"/>
        </w:rPr>
        <w:t>）</w:t>
      </w:r>
      <w:r w:rsidRPr="003B5A89">
        <w:rPr>
          <w:rFonts w:ascii="宋体" w:hAnsi="宋体" w:hint="eastAsia"/>
          <w:sz w:val="28"/>
          <w:szCs w:val="28"/>
        </w:rPr>
        <w:t>，年末</w:t>
      </w:r>
      <w:r>
        <w:rPr>
          <w:rFonts w:ascii="宋体" w:hAnsi="宋体" w:hint="eastAsia"/>
          <w:sz w:val="28"/>
          <w:szCs w:val="28"/>
        </w:rPr>
        <w:t>42</w:t>
      </w:r>
      <w:r w:rsidRPr="003B5A89">
        <w:rPr>
          <w:rFonts w:ascii="宋体" w:hAnsi="宋体" w:hint="eastAsia"/>
          <w:sz w:val="28"/>
          <w:szCs w:val="28"/>
        </w:rPr>
        <w:t>人；</w:t>
      </w:r>
    </w:p>
    <w:p w:rsidR="00B808A1" w:rsidRPr="003B5A89" w:rsidRDefault="00B808A1" w:rsidP="00B808A1">
      <w:pPr>
        <w:snapToGrid w:val="0"/>
        <w:spacing w:line="400" w:lineRule="exact"/>
        <w:ind w:firstLineChars="200" w:firstLine="560"/>
        <w:rPr>
          <w:rFonts w:ascii="宋体"/>
          <w:sz w:val="28"/>
          <w:szCs w:val="28"/>
        </w:rPr>
      </w:pPr>
      <w:r w:rsidRPr="003B5A89">
        <w:rPr>
          <w:rFonts w:ascii="宋体" w:hAnsi="宋体" w:hint="eastAsia"/>
          <w:sz w:val="28"/>
          <w:szCs w:val="28"/>
        </w:rPr>
        <w:t>退休人员年初</w:t>
      </w:r>
      <w:r w:rsidR="00285E12">
        <w:rPr>
          <w:rFonts w:ascii="宋体" w:hAnsi="宋体" w:hint="eastAsia"/>
          <w:sz w:val="28"/>
          <w:szCs w:val="28"/>
        </w:rPr>
        <w:t>38</w:t>
      </w:r>
      <w:r>
        <w:rPr>
          <w:rFonts w:ascii="宋体" w:hAnsi="宋体" w:hint="eastAsia"/>
          <w:sz w:val="28"/>
          <w:szCs w:val="28"/>
        </w:rPr>
        <w:t>人，</w:t>
      </w:r>
      <w:r>
        <w:rPr>
          <w:rFonts w:ascii="宋体" w:hAnsi="宋体"/>
          <w:sz w:val="28"/>
          <w:szCs w:val="28"/>
        </w:rPr>
        <w:t>2019</w:t>
      </w:r>
      <w:r>
        <w:rPr>
          <w:rFonts w:ascii="宋体" w:hAnsi="宋体" w:hint="eastAsia"/>
          <w:sz w:val="28"/>
          <w:szCs w:val="28"/>
        </w:rPr>
        <w:t>年退休</w:t>
      </w:r>
      <w:r w:rsidR="00601771">
        <w:rPr>
          <w:rFonts w:ascii="宋体" w:hAnsi="宋体" w:hint="eastAsia"/>
          <w:sz w:val="28"/>
          <w:szCs w:val="28"/>
        </w:rPr>
        <w:t>3</w:t>
      </w:r>
      <w:r>
        <w:rPr>
          <w:rFonts w:ascii="宋体" w:hAnsi="宋体" w:hint="eastAsia"/>
          <w:sz w:val="28"/>
          <w:szCs w:val="28"/>
        </w:rPr>
        <w:t>人</w:t>
      </w:r>
      <w:r w:rsidRPr="003B5A89">
        <w:rPr>
          <w:rFonts w:ascii="宋体" w:hAnsi="宋体" w:hint="eastAsia"/>
          <w:sz w:val="28"/>
          <w:szCs w:val="28"/>
        </w:rPr>
        <w:t>，年末</w:t>
      </w:r>
      <w:r w:rsidR="00285E12">
        <w:rPr>
          <w:rFonts w:ascii="宋体" w:hAnsi="宋体" w:hint="eastAsia"/>
          <w:sz w:val="28"/>
          <w:szCs w:val="28"/>
        </w:rPr>
        <w:t>41</w:t>
      </w:r>
      <w:r w:rsidRPr="003B5A89">
        <w:rPr>
          <w:rFonts w:ascii="宋体" w:hAnsi="宋体" w:hint="eastAsia"/>
          <w:sz w:val="28"/>
          <w:szCs w:val="28"/>
        </w:rPr>
        <w:t>人。</w:t>
      </w:r>
    </w:p>
    <w:p w:rsidR="00070A43" w:rsidRDefault="00070A43" w:rsidP="00B808A1">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601771" w:rsidRDefault="00601771"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2019年，我校一般公共预算财政拨款收入632</w:t>
      </w:r>
      <w:r w:rsidR="004B14DF">
        <w:rPr>
          <w:rFonts w:ascii="仿宋_GB2312" w:eastAsia="仿宋_GB2312" w:hAnsi="宋体" w:cs="宋体" w:hint="eastAsia"/>
          <w:color w:val="000000"/>
          <w:kern w:val="0"/>
          <w:sz w:val="32"/>
          <w:szCs w:val="32"/>
          <w:shd w:val="clear" w:color="auto" w:fill="FFFFFF"/>
          <w:lang w:val="zh-CN"/>
        </w:rPr>
        <w:t>.</w:t>
      </w:r>
      <w:r>
        <w:rPr>
          <w:rFonts w:ascii="仿宋_GB2312" w:eastAsia="仿宋_GB2312" w:hAnsi="宋体" w:cs="宋体" w:hint="eastAsia"/>
          <w:color w:val="000000"/>
          <w:kern w:val="0"/>
          <w:sz w:val="32"/>
          <w:szCs w:val="32"/>
          <w:shd w:val="clear" w:color="auto" w:fill="FFFFFF"/>
          <w:lang w:val="zh-CN"/>
        </w:rPr>
        <w:t>7</w:t>
      </w:r>
      <w:r w:rsidR="004441DB">
        <w:rPr>
          <w:rFonts w:ascii="仿宋_GB2312" w:eastAsia="仿宋_GB2312" w:hAnsi="宋体" w:cs="宋体" w:hint="eastAsia"/>
          <w:color w:val="000000"/>
          <w:kern w:val="0"/>
          <w:sz w:val="32"/>
          <w:szCs w:val="32"/>
          <w:shd w:val="clear" w:color="auto" w:fill="FFFFFF"/>
          <w:lang w:val="zh-CN"/>
        </w:rPr>
        <w:t>6</w:t>
      </w:r>
      <w:r w:rsidR="004B14DF">
        <w:rPr>
          <w:rFonts w:ascii="仿宋_GB2312" w:eastAsia="仿宋_GB2312" w:hAnsi="宋体" w:cs="宋体" w:hint="eastAsia"/>
          <w:color w:val="000000"/>
          <w:kern w:val="0"/>
          <w:sz w:val="32"/>
          <w:szCs w:val="32"/>
          <w:shd w:val="clear" w:color="auto" w:fill="FFFFFF"/>
          <w:lang w:val="zh-CN"/>
        </w:rPr>
        <w:t>万</w:t>
      </w:r>
      <w:r w:rsidR="004441DB">
        <w:rPr>
          <w:rFonts w:ascii="仿宋_GB2312" w:eastAsia="仿宋_GB2312" w:hAnsi="宋体" w:cs="宋体" w:hint="eastAsia"/>
          <w:color w:val="000000"/>
          <w:kern w:val="0"/>
          <w:sz w:val="32"/>
          <w:szCs w:val="32"/>
          <w:shd w:val="clear" w:color="auto" w:fill="FFFFFF"/>
          <w:lang w:val="zh-CN"/>
        </w:rPr>
        <w:t>元，其中基本支出收入632</w:t>
      </w:r>
      <w:r w:rsidR="004B14DF">
        <w:rPr>
          <w:rFonts w:ascii="仿宋_GB2312" w:eastAsia="仿宋_GB2312" w:hAnsi="宋体" w:cs="宋体" w:hint="eastAsia"/>
          <w:color w:val="000000"/>
          <w:kern w:val="0"/>
          <w:sz w:val="32"/>
          <w:szCs w:val="32"/>
          <w:shd w:val="clear" w:color="auto" w:fill="FFFFFF"/>
          <w:lang w:val="zh-CN"/>
        </w:rPr>
        <w:t>.</w:t>
      </w:r>
      <w:r w:rsidR="004441DB">
        <w:rPr>
          <w:rFonts w:ascii="仿宋_GB2312" w:eastAsia="仿宋_GB2312" w:hAnsi="宋体" w:cs="宋体" w:hint="eastAsia"/>
          <w:color w:val="000000"/>
          <w:kern w:val="0"/>
          <w:sz w:val="32"/>
          <w:szCs w:val="32"/>
          <w:shd w:val="clear" w:color="auto" w:fill="FFFFFF"/>
          <w:lang w:val="zh-CN"/>
        </w:rPr>
        <w:t>76</w:t>
      </w:r>
      <w:r w:rsidR="004B14DF">
        <w:rPr>
          <w:rFonts w:ascii="仿宋_GB2312" w:eastAsia="仿宋_GB2312" w:hAnsi="宋体" w:cs="宋体" w:hint="eastAsia"/>
          <w:color w:val="000000"/>
          <w:kern w:val="0"/>
          <w:sz w:val="32"/>
          <w:szCs w:val="32"/>
          <w:shd w:val="clear" w:color="auto" w:fill="FFFFFF"/>
          <w:lang w:val="zh-CN"/>
        </w:rPr>
        <w:t>万</w:t>
      </w:r>
      <w:r w:rsidR="004441DB">
        <w:rPr>
          <w:rFonts w:ascii="仿宋_GB2312" w:eastAsia="仿宋_GB2312" w:hAnsi="宋体" w:cs="宋体" w:hint="eastAsia"/>
          <w:color w:val="000000"/>
          <w:kern w:val="0"/>
          <w:sz w:val="32"/>
          <w:szCs w:val="32"/>
          <w:shd w:val="clear" w:color="auto" w:fill="FFFFFF"/>
          <w:lang w:val="zh-CN"/>
        </w:rPr>
        <w:t>元</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4441DB" w:rsidRDefault="004441DB" w:rsidP="004441DB">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2019年，我校一般公共预算财政拨款支出641</w:t>
      </w:r>
      <w:r w:rsidR="004B14DF">
        <w:rPr>
          <w:rFonts w:ascii="仿宋_GB2312" w:eastAsia="仿宋_GB2312" w:hAnsi="宋体" w:cs="宋体" w:hint="eastAsia"/>
          <w:color w:val="000000"/>
          <w:kern w:val="0"/>
          <w:sz w:val="32"/>
          <w:szCs w:val="32"/>
          <w:shd w:val="clear" w:color="auto" w:fill="FFFFFF"/>
          <w:lang w:val="zh-CN"/>
        </w:rPr>
        <w:t>.</w:t>
      </w:r>
      <w:r>
        <w:rPr>
          <w:rFonts w:ascii="仿宋_GB2312" w:eastAsia="仿宋_GB2312" w:hAnsi="宋体" w:cs="宋体" w:hint="eastAsia"/>
          <w:color w:val="000000"/>
          <w:kern w:val="0"/>
          <w:sz w:val="32"/>
          <w:szCs w:val="32"/>
          <w:shd w:val="clear" w:color="auto" w:fill="FFFFFF"/>
          <w:lang w:val="zh-CN"/>
        </w:rPr>
        <w:t>7</w:t>
      </w:r>
      <w:r w:rsidR="004B14DF">
        <w:rPr>
          <w:rFonts w:ascii="仿宋_GB2312" w:eastAsia="仿宋_GB2312" w:hAnsi="宋体" w:cs="宋体" w:hint="eastAsia"/>
          <w:color w:val="000000"/>
          <w:kern w:val="0"/>
          <w:sz w:val="32"/>
          <w:szCs w:val="32"/>
          <w:shd w:val="clear" w:color="auto" w:fill="FFFFFF"/>
          <w:lang w:val="zh-CN"/>
        </w:rPr>
        <w:t>4</w:t>
      </w:r>
      <w:r>
        <w:rPr>
          <w:rFonts w:ascii="仿宋_GB2312" w:eastAsia="仿宋_GB2312" w:hAnsi="宋体" w:cs="宋体" w:hint="eastAsia"/>
          <w:color w:val="000000"/>
          <w:kern w:val="0"/>
          <w:sz w:val="32"/>
          <w:szCs w:val="32"/>
          <w:shd w:val="clear" w:color="auto" w:fill="FFFFFF"/>
          <w:lang w:val="zh-CN"/>
        </w:rPr>
        <w:t>元，其中人员支出566</w:t>
      </w:r>
      <w:r w:rsidR="004B14DF">
        <w:rPr>
          <w:rFonts w:ascii="仿宋_GB2312" w:eastAsia="仿宋_GB2312" w:hAnsi="宋体" w:cs="宋体" w:hint="eastAsia"/>
          <w:color w:val="000000"/>
          <w:kern w:val="0"/>
          <w:sz w:val="32"/>
          <w:szCs w:val="32"/>
          <w:shd w:val="clear" w:color="auto" w:fill="FFFFFF"/>
          <w:lang w:val="zh-CN"/>
        </w:rPr>
        <w:t>.</w:t>
      </w:r>
      <w:r>
        <w:rPr>
          <w:rFonts w:ascii="仿宋_GB2312" w:eastAsia="仿宋_GB2312" w:hAnsi="宋体" w:cs="宋体" w:hint="eastAsia"/>
          <w:color w:val="000000"/>
          <w:kern w:val="0"/>
          <w:sz w:val="32"/>
          <w:szCs w:val="32"/>
          <w:shd w:val="clear" w:color="auto" w:fill="FFFFFF"/>
          <w:lang w:val="zh-CN"/>
        </w:rPr>
        <w:t>05</w:t>
      </w:r>
      <w:r w:rsidR="004B14DF">
        <w:rPr>
          <w:rFonts w:ascii="仿宋_GB2312" w:eastAsia="仿宋_GB2312" w:hAnsi="宋体" w:cs="宋体" w:hint="eastAsia"/>
          <w:color w:val="000000"/>
          <w:kern w:val="0"/>
          <w:sz w:val="32"/>
          <w:szCs w:val="32"/>
          <w:shd w:val="clear" w:color="auto" w:fill="FFFFFF"/>
          <w:lang w:val="zh-CN"/>
        </w:rPr>
        <w:t>万</w:t>
      </w:r>
      <w:r>
        <w:rPr>
          <w:rFonts w:ascii="仿宋_GB2312" w:eastAsia="仿宋_GB2312" w:hAnsi="宋体" w:cs="宋体" w:hint="eastAsia"/>
          <w:color w:val="000000"/>
          <w:kern w:val="0"/>
          <w:sz w:val="32"/>
          <w:szCs w:val="32"/>
          <w:shd w:val="clear" w:color="auto" w:fill="FFFFFF"/>
          <w:lang w:val="zh-CN"/>
        </w:rPr>
        <w:t>元，日常公用经费支出75</w:t>
      </w:r>
      <w:r w:rsidR="004B14DF">
        <w:rPr>
          <w:rFonts w:ascii="仿宋_GB2312" w:eastAsia="仿宋_GB2312" w:hAnsi="宋体" w:cs="宋体" w:hint="eastAsia"/>
          <w:color w:val="000000"/>
          <w:kern w:val="0"/>
          <w:sz w:val="32"/>
          <w:szCs w:val="32"/>
          <w:shd w:val="clear" w:color="auto" w:fill="FFFFFF"/>
          <w:lang w:val="zh-CN"/>
        </w:rPr>
        <w:t>.</w:t>
      </w:r>
      <w:r>
        <w:rPr>
          <w:rFonts w:ascii="仿宋_GB2312" w:eastAsia="仿宋_GB2312" w:hAnsi="宋体" w:cs="宋体" w:hint="eastAsia"/>
          <w:color w:val="000000"/>
          <w:kern w:val="0"/>
          <w:sz w:val="32"/>
          <w:szCs w:val="32"/>
          <w:shd w:val="clear" w:color="auto" w:fill="FFFFFF"/>
          <w:lang w:val="zh-CN"/>
        </w:rPr>
        <w:t>6</w:t>
      </w:r>
      <w:r w:rsidR="004B14DF">
        <w:rPr>
          <w:rFonts w:ascii="仿宋_GB2312" w:eastAsia="仿宋_GB2312" w:hAnsi="宋体" w:cs="宋体" w:hint="eastAsia"/>
          <w:color w:val="000000"/>
          <w:kern w:val="0"/>
          <w:sz w:val="32"/>
          <w:szCs w:val="32"/>
          <w:shd w:val="clear" w:color="auto" w:fill="FFFFFF"/>
          <w:lang w:val="zh-CN"/>
        </w:rPr>
        <w:t>9万</w:t>
      </w:r>
      <w:r>
        <w:rPr>
          <w:rFonts w:ascii="仿宋_GB2312" w:eastAsia="仿宋_GB2312" w:hAnsi="宋体" w:cs="宋体" w:hint="eastAsia"/>
          <w:color w:val="000000"/>
          <w:kern w:val="0"/>
          <w:sz w:val="32"/>
          <w:szCs w:val="32"/>
          <w:shd w:val="clear" w:color="auto" w:fill="FFFFFF"/>
          <w:lang w:val="zh-CN"/>
        </w:rPr>
        <w:t>元。</w:t>
      </w:r>
    </w:p>
    <w:p w:rsidR="004441DB" w:rsidRDefault="004441DB"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4441DB" w:rsidRDefault="004441DB" w:rsidP="004441DB">
      <w:pPr>
        <w:autoSpaceDE w:val="0"/>
        <w:autoSpaceDN w:val="0"/>
        <w:adjustRightInd w:val="0"/>
        <w:spacing w:line="580" w:lineRule="exact"/>
        <w:ind w:firstLineChars="200" w:firstLine="640"/>
        <w:jc w:val="left"/>
        <w:rPr>
          <w:rFonts w:ascii="楷体_GB2312" w:eastAsia="楷体_GB2312"/>
          <w:kern w:val="0"/>
          <w:sz w:val="32"/>
          <w:szCs w:val="32"/>
        </w:rPr>
      </w:pPr>
      <w:r w:rsidRPr="001F6448">
        <w:rPr>
          <w:rFonts w:ascii="楷体_GB2312" w:eastAsia="楷体_GB2312" w:hint="eastAsia"/>
          <w:kern w:val="0"/>
          <w:sz w:val="32"/>
          <w:szCs w:val="32"/>
        </w:rPr>
        <w:t>（一）预算编制情况。</w:t>
      </w:r>
    </w:p>
    <w:p w:rsidR="002D5AB9" w:rsidRDefault="004441DB" w:rsidP="004441DB">
      <w:pPr>
        <w:autoSpaceDE w:val="0"/>
        <w:autoSpaceDN w:val="0"/>
        <w:adjustRightInd w:val="0"/>
        <w:spacing w:line="580" w:lineRule="exact"/>
        <w:ind w:firstLineChars="200" w:firstLine="640"/>
        <w:jc w:val="left"/>
        <w:rPr>
          <w:rFonts w:ascii="仿宋_GB2312" w:eastAsia="黑体"/>
          <w:kern w:val="0"/>
          <w:sz w:val="32"/>
          <w:szCs w:val="32"/>
        </w:rPr>
      </w:pPr>
      <w:r>
        <w:rPr>
          <w:rFonts w:ascii="楷体_GB2312" w:eastAsia="楷体_GB2312" w:hint="eastAsia"/>
          <w:kern w:val="0"/>
          <w:sz w:val="32"/>
          <w:szCs w:val="32"/>
        </w:rPr>
        <w:t>2019</w:t>
      </w:r>
      <w:r w:rsidRPr="008E1A3D">
        <w:rPr>
          <w:rFonts w:ascii="楷体_GB2312" w:eastAsia="黑体" w:hint="eastAsia"/>
          <w:kern w:val="0"/>
          <w:sz w:val="32"/>
          <w:szCs w:val="32"/>
        </w:rPr>
        <w:t>年我校</w:t>
      </w:r>
      <w:r>
        <w:rPr>
          <w:rFonts w:ascii="仿宋_GB2312" w:eastAsia="黑体" w:hint="eastAsia"/>
          <w:kern w:val="0"/>
          <w:sz w:val="32"/>
          <w:szCs w:val="32"/>
        </w:rPr>
        <w:t>年调整预算数</w:t>
      </w:r>
      <w:r>
        <w:rPr>
          <w:rFonts w:ascii="仿宋_GB2312" w:eastAsia="仿宋_GB2312" w:hint="eastAsia"/>
          <w:kern w:val="0"/>
          <w:sz w:val="32"/>
          <w:szCs w:val="32"/>
        </w:rPr>
        <w:t>共计700.11万元，其中</w:t>
      </w:r>
      <w:r w:rsidRPr="008E1A3D">
        <w:rPr>
          <w:rFonts w:ascii="仿宋_GB2312" w:eastAsia="黑体" w:hint="eastAsia"/>
          <w:kern w:val="0"/>
          <w:sz w:val="32"/>
          <w:szCs w:val="32"/>
        </w:rPr>
        <w:t>一般公共财政拨款收入</w:t>
      </w:r>
      <w:r>
        <w:rPr>
          <w:rFonts w:ascii="仿宋_GB2312" w:eastAsia="仿宋_GB2312" w:hint="eastAsia"/>
          <w:kern w:val="0"/>
          <w:sz w:val="32"/>
          <w:szCs w:val="32"/>
        </w:rPr>
        <w:t>632.76万元，年初结转8.98万元，事业收入44.1万元，其他收入（课后服务收费）23.25万元</w:t>
      </w:r>
      <w:r>
        <w:rPr>
          <w:rFonts w:ascii="仿宋_GB2312" w:eastAsia="黑体" w:hint="eastAsia"/>
          <w:kern w:val="0"/>
          <w:sz w:val="32"/>
          <w:szCs w:val="32"/>
        </w:rPr>
        <w:t>；</w:t>
      </w:r>
      <w:r>
        <w:rPr>
          <w:rFonts w:ascii="仿宋_GB2312" w:eastAsia="黑体" w:hint="eastAsia"/>
          <w:kern w:val="0"/>
          <w:sz w:val="32"/>
          <w:szCs w:val="32"/>
        </w:rPr>
        <w:t>2019</w:t>
      </w:r>
      <w:r>
        <w:rPr>
          <w:rFonts w:ascii="仿宋_GB2312" w:eastAsia="黑体" w:hint="eastAsia"/>
          <w:kern w:val="0"/>
          <w:sz w:val="32"/>
          <w:szCs w:val="32"/>
        </w:rPr>
        <w:t>年我校调整预算支出共计</w:t>
      </w:r>
      <w:r>
        <w:rPr>
          <w:rFonts w:ascii="仿宋_GB2312" w:eastAsia="黑体" w:hint="eastAsia"/>
          <w:kern w:val="0"/>
          <w:sz w:val="32"/>
          <w:szCs w:val="32"/>
        </w:rPr>
        <w:t>709.08</w:t>
      </w:r>
      <w:r>
        <w:rPr>
          <w:rFonts w:ascii="仿宋_GB2312" w:eastAsia="黑体" w:hint="eastAsia"/>
          <w:kern w:val="0"/>
          <w:sz w:val="32"/>
          <w:szCs w:val="32"/>
        </w:rPr>
        <w:t>万元，基本支出共计</w:t>
      </w:r>
      <w:r>
        <w:rPr>
          <w:rFonts w:ascii="仿宋_GB2312" w:eastAsia="黑体" w:hint="eastAsia"/>
          <w:kern w:val="0"/>
          <w:sz w:val="32"/>
          <w:szCs w:val="32"/>
        </w:rPr>
        <w:t>693.59</w:t>
      </w:r>
      <w:r>
        <w:rPr>
          <w:rFonts w:ascii="仿宋_GB2312" w:eastAsia="黑体" w:hint="eastAsia"/>
          <w:kern w:val="0"/>
          <w:sz w:val="32"/>
          <w:szCs w:val="32"/>
        </w:rPr>
        <w:t>万元</w:t>
      </w:r>
      <w:r w:rsidR="002D5AB9">
        <w:rPr>
          <w:rFonts w:ascii="仿宋_GB2312" w:eastAsia="黑体" w:hint="eastAsia"/>
          <w:kern w:val="0"/>
          <w:sz w:val="32"/>
          <w:szCs w:val="32"/>
        </w:rPr>
        <w:t>.</w:t>
      </w:r>
    </w:p>
    <w:p w:rsidR="004441DB" w:rsidRPr="008E1A3D" w:rsidRDefault="004441DB" w:rsidP="004441DB">
      <w:pPr>
        <w:autoSpaceDE w:val="0"/>
        <w:autoSpaceDN w:val="0"/>
        <w:adjustRightInd w:val="0"/>
        <w:spacing w:line="580" w:lineRule="exact"/>
        <w:ind w:firstLineChars="200" w:firstLine="640"/>
        <w:jc w:val="left"/>
        <w:rPr>
          <w:rFonts w:ascii="仿宋_GB2312" w:eastAsia="黑体"/>
          <w:kern w:val="0"/>
          <w:sz w:val="32"/>
          <w:szCs w:val="32"/>
        </w:rPr>
      </w:pPr>
      <w:r>
        <w:rPr>
          <w:rFonts w:ascii="仿宋_GB2312" w:eastAsia="黑体" w:hint="eastAsia"/>
          <w:kern w:val="0"/>
          <w:sz w:val="32"/>
          <w:szCs w:val="32"/>
        </w:rPr>
        <w:t>无项目支出。</w:t>
      </w:r>
    </w:p>
    <w:p w:rsidR="004441DB" w:rsidRDefault="004441DB" w:rsidP="004441DB">
      <w:pPr>
        <w:autoSpaceDE w:val="0"/>
        <w:autoSpaceDN w:val="0"/>
        <w:adjustRightInd w:val="0"/>
        <w:spacing w:line="580" w:lineRule="exact"/>
        <w:ind w:firstLineChars="200" w:firstLine="640"/>
        <w:jc w:val="left"/>
        <w:rPr>
          <w:rFonts w:ascii="楷体_GB2312" w:eastAsia="楷体_GB2312"/>
          <w:kern w:val="0"/>
          <w:sz w:val="32"/>
          <w:szCs w:val="32"/>
        </w:rPr>
      </w:pPr>
      <w:r w:rsidRPr="001F6448">
        <w:rPr>
          <w:rFonts w:ascii="楷体_GB2312" w:eastAsia="楷体_GB2312" w:hint="eastAsia"/>
          <w:kern w:val="0"/>
          <w:sz w:val="32"/>
          <w:szCs w:val="32"/>
        </w:rPr>
        <w:t>（二）预算执行情况。</w:t>
      </w:r>
    </w:p>
    <w:p w:rsidR="004441DB" w:rsidRDefault="004441DB" w:rsidP="004441D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2019年我校实际收入共计</w:t>
      </w:r>
      <w:r w:rsidR="002D5AB9">
        <w:rPr>
          <w:rFonts w:ascii="仿宋_GB2312" w:eastAsia="仿宋_GB2312" w:hint="eastAsia"/>
          <w:kern w:val="0"/>
          <w:sz w:val="32"/>
          <w:szCs w:val="32"/>
        </w:rPr>
        <w:t>700.11</w:t>
      </w:r>
      <w:r>
        <w:rPr>
          <w:rFonts w:ascii="仿宋_GB2312" w:eastAsia="仿宋_GB2312" w:hint="eastAsia"/>
          <w:kern w:val="0"/>
          <w:sz w:val="32"/>
          <w:szCs w:val="32"/>
        </w:rPr>
        <w:t>万元，其中</w:t>
      </w:r>
      <w:r w:rsidRPr="008E1A3D">
        <w:rPr>
          <w:rFonts w:ascii="仿宋_GB2312" w:eastAsia="黑体" w:hint="eastAsia"/>
          <w:kern w:val="0"/>
          <w:sz w:val="32"/>
          <w:szCs w:val="32"/>
        </w:rPr>
        <w:t>一般公共财政拨款收入</w:t>
      </w:r>
      <w:r w:rsidR="002D5AB9">
        <w:rPr>
          <w:rFonts w:ascii="仿宋_GB2312" w:eastAsia="仿宋_GB2312" w:hint="eastAsia"/>
          <w:kern w:val="0"/>
          <w:sz w:val="32"/>
          <w:szCs w:val="32"/>
        </w:rPr>
        <w:t>632.76</w:t>
      </w:r>
      <w:r>
        <w:rPr>
          <w:rFonts w:ascii="仿宋_GB2312" w:eastAsia="仿宋_GB2312" w:hint="eastAsia"/>
          <w:kern w:val="0"/>
          <w:sz w:val="32"/>
          <w:szCs w:val="32"/>
        </w:rPr>
        <w:t>万元，年初结转</w:t>
      </w:r>
      <w:r w:rsidR="002D5AB9">
        <w:rPr>
          <w:rFonts w:ascii="仿宋_GB2312" w:eastAsia="仿宋_GB2312" w:hint="eastAsia"/>
          <w:kern w:val="0"/>
          <w:sz w:val="32"/>
          <w:szCs w:val="32"/>
        </w:rPr>
        <w:t>8.98</w:t>
      </w:r>
      <w:r>
        <w:rPr>
          <w:rFonts w:ascii="仿宋_GB2312" w:eastAsia="仿宋_GB2312" w:hint="eastAsia"/>
          <w:kern w:val="0"/>
          <w:sz w:val="32"/>
          <w:szCs w:val="32"/>
        </w:rPr>
        <w:t>万元，事业收入</w:t>
      </w:r>
      <w:r w:rsidR="002D5AB9">
        <w:rPr>
          <w:rFonts w:ascii="仿宋_GB2312" w:eastAsia="仿宋_GB2312" w:hint="eastAsia"/>
          <w:kern w:val="0"/>
          <w:sz w:val="32"/>
          <w:szCs w:val="32"/>
        </w:rPr>
        <w:t>44.1</w:t>
      </w:r>
      <w:r>
        <w:rPr>
          <w:rFonts w:ascii="仿宋_GB2312" w:eastAsia="仿宋_GB2312" w:hint="eastAsia"/>
          <w:kern w:val="0"/>
          <w:sz w:val="32"/>
          <w:szCs w:val="32"/>
        </w:rPr>
        <w:t>万元，其他收入（课后服务收费）</w:t>
      </w:r>
      <w:r w:rsidR="002D5AB9">
        <w:rPr>
          <w:rFonts w:ascii="仿宋_GB2312" w:eastAsia="仿宋_GB2312" w:hint="eastAsia"/>
          <w:kern w:val="0"/>
          <w:sz w:val="32"/>
          <w:szCs w:val="32"/>
        </w:rPr>
        <w:t>23.25</w:t>
      </w:r>
      <w:r>
        <w:rPr>
          <w:rFonts w:ascii="仿宋_GB2312" w:eastAsia="仿宋_GB2312" w:hint="eastAsia"/>
          <w:kern w:val="0"/>
          <w:sz w:val="32"/>
          <w:szCs w:val="32"/>
        </w:rPr>
        <w:t>万元</w:t>
      </w:r>
    </w:p>
    <w:p w:rsidR="004441DB" w:rsidRDefault="004441DB" w:rsidP="004441D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2019年支出共计</w:t>
      </w:r>
      <w:r w:rsidR="002D5AB9">
        <w:rPr>
          <w:rFonts w:ascii="仿宋_GB2312" w:eastAsia="仿宋_GB2312" w:hint="eastAsia"/>
          <w:kern w:val="0"/>
          <w:sz w:val="32"/>
          <w:szCs w:val="32"/>
        </w:rPr>
        <w:t>701.34</w:t>
      </w:r>
      <w:r>
        <w:rPr>
          <w:rFonts w:ascii="仿宋_GB2312" w:eastAsia="仿宋_GB2312" w:hint="eastAsia"/>
          <w:kern w:val="0"/>
          <w:sz w:val="32"/>
          <w:szCs w:val="32"/>
        </w:rPr>
        <w:t>万元。全部为基本支出。年末一般公共预算拨款余额为0，资金执行情况为100%。</w:t>
      </w:r>
    </w:p>
    <w:p w:rsidR="004441DB" w:rsidRDefault="004441DB" w:rsidP="004441D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财政专户管理资金</w:t>
      </w:r>
      <w:r w:rsidR="002D5AB9">
        <w:rPr>
          <w:rFonts w:ascii="仿宋_GB2312" w:eastAsia="仿宋_GB2312" w:hint="eastAsia"/>
          <w:kern w:val="0"/>
          <w:sz w:val="32"/>
          <w:szCs w:val="32"/>
        </w:rPr>
        <w:t>无结</w:t>
      </w:r>
      <w:r>
        <w:rPr>
          <w:rFonts w:ascii="仿宋_GB2312" w:eastAsia="仿宋_GB2312" w:hint="eastAsia"/>
          <w:kern w:val="0"/>
          <w:sz w:val="32"/>
          <w:szCs w:val="32"/>
        </w:rPr>
        <w:t>余；其他收入余</w:t>
      </w:r>
      <w:r w:rsidR="002D5AB9">
        <w:rPr>
          <w:rFonts w:ascii="仿宋_GB2312" w:eastAsia="仿宋_GB2312" w:hint="eastAsia"/>
          <w:kern w:val="0"/>
          <w:sz w:val="32"/>
          <w:szCs w:val="32"/>
        </w:rPr>
        <w:t>7.75</w:t>
      </w:r>
      <w:r>
        <w:rPr>
          <w:rFonts w:ascii="仿宋_GB2312" w:eastAsia="仿宋_GB2312" w:hint="eastAsia"/>
          <w:kern w:val="0"/>
          <w:sz w:val="32"/>
          <w:szCs w:val="32"/>
        </w:rPr>
        <w:t>万元</w:t>
      </w:r>
    </w:p>
    <w:p w:rsidR="004441DB" w:rsidRDefault="004441DB" w:rsidP="004441DB">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无专项资金。</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况。</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tbl>
      <w:tblPr>
        <w:tblW w:w="8914" w:type="dxa"/>
        <w:tblInd w:w="96" w:type="dxa"/>
        <w:tblLook w:val="0000"/>
      </w:tblPr>
      <w:tblGrid>
        <w:gridCol w:w="860"/>
        <w:gridCol w:w="1014"/>
        <w:gridCol w:w="864"/>
        <w:gridCol w:w="456"/>
        <w:gridCol w:w="1720"/>
        <w:gridCol w:w="4000"/>
      </w:tblGrid>
      <w:tr w:rsidR="002D5AB9" w:rsidRPr="006263FF" w:rsidTr="00FE637D">
        <w:trPr>
          <w:trHeight w:val="439"/>
        </w:trPr>
        <w:tc>
          <w:tcPr>
            <w:tcW w:w="1874" w:type="dxa"/>
            <w:gridSpan w:val="2"/>
            <w:tcBorders>
              <w:top w:val="nil"/>
              <w:left w:val="nil"/>
              <w:bottom w:val="nil"/>
              <w:right w:val="nil"/>
            </w:tcBorders>
            <w:shd w:val="clear" w:color="auto" w:fill="auto"/>
            <w:noWrap/>
            <w:vAlign w:val="center"/>
          </w:tcPr>
          <w:p w:rsidR="002D5AB9" w:rsidRPr="006263FF" w:rsidRDefault="002D5AB9" w:rsidP="00FE637D">
            <w:pPr>
              <w:widowControl/>
              <w:jc w:val="left"/>
              <w:rPr>
                <w:rFonts w:ascii="Courier New" w:eastAsia="等线" w:hAnsi="Courier New" w:cs="Courier New"/>
                <w:kern w:val="0"/>
                <w:sz w:val="32"/>
                <w:szCs w:val="32"/>
              </w:rPr>
            </w:pPr>
            <w:r w:rsidRPr="006263FF">
              <w:rPr>
                <w:rFonts w:ascii="Courier New" w:eastAsia="等线" w:hAnsi="Courier New" w:cs="Courier New"/>
                <w:kern w:val="0"/>
                <w:sz w:val="32"/>
                <w:szCs w:val="32"/>
              </w:rPr>
              <w:t>附件</w:t>
            </w:r>
            <w:r w:rsidRPr="006263FF">
              <w:rPr>
                <w:rFonts w:ascii="Courier New" w:eastAsia="等线" w:hAnsi="Courier New" w:cs="Courier New"/>
                <w:kern w:val="0"/>
                <w:sz w:val="32"/>
                <w:szCs w:val="32"/>
              </w:rPr>
              <w:t>8</w:t>
            </w:r>
          </w:p>
        </w:tc>
        <w:tc>
          <w:tcPr>
            <w:tcW w:w="864"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宋体" w:hAnsi="宋体" w:cs="宋体"/>
                <w:kern w:val="0"/>
                <w:sz w:val="24"/>
              </w:rPr>
            </w:pPr>
          </w:p>
        </w:tc>
        <w:tc>
          <w:tcPr>
            <w:tcW w:w="456"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宋体" w:hAnsi="宋体" w:cs="宋体"/>
                <w:kern w:val="0"/>
                <w:sz w:val="24"/>
              </w:rPr>
            </w:pPr>
          </w:p>
        </w:tc>
        <w:tc>
          <w:tcPr>
            <w:tcW w:w="1720"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宋体" w:hAnsi="宋体" w:cs="宋体"/>
                <w:kern w:val="0"/>
                <w:sz w:val="24"/>
              </w:rPr>
            </w:pPr>
          </w:p>
        </w:tc>
        <w:tc>
          <w:tcPr>
            <w:tcW w:w="4000"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宋体" w:hAnsi="宋体" w:cs="宋体"/>
                <w:kern w:val="0"/>
                <w:sz w:val="24"/>
              </w:rPr>
            </w:pPr>
          </w:p>
        </w:tc>
      </w:tr>
      <w:tr w:rsidR="002D5AB9" w:rsidRPr="006263FF" w:rsidTr="00FE637D">
        <w:trPr>
          <w:trHeight w:val="270"/>
        </w:trPr>
        <w:tc>
          <w:tcPr>
            <w:tcW w:w="8914" w:type="dxa"/>
            <w:gridSpan w:val="6"/>
            <w:tcBorders>
              <w:top w:val="nil"/>
              <w:left w:val="nil"/>
              <w:bottom w:val="nil"/>
              <w:right w:val="nil"/>
            </w:tcBorders>
            <w:shd w:val="clear" w:color="auto" w:fill="auto"/>
            <w:noWrap/>
            <w:vAlign w:val="center"/>
          </w:tcPr>
          <w:p w:rsidR="002D5AB9" w:rsidRPr="006263FF" w:rsidRDefault="002D5AB9" w:rsidP="00FE637D">
            <w:pPr>
              <w:widowControl/>
              <w:jc w:val="center"/>
              <w:rPr>
                <w:rFonts w:ascii="宋体" w:hAnsi="宋体" w:cs="宋体"/>
                <w:kern w:val="0"/>
                <w:sz w:val="18"/>
                <w:szCs w:val="18"/>
              </w:rPr>
            </w:pPr>
            <w:r w:rsidRPr="006263FF">
              <w:rPr>
                <w:rFonts w:ascii="宋体" w:hAnsi="宋体" w:cs="宋体" w:hint="eastAsia"/>
                <w:kern w:val="0"/>
                <w:sz w:val="18"/>
                <w:szCs w:val="18"/>
              </w:rPr>
              <w:t>20</w:t>
            </w:r>
            <w:r>
              <w:rPr>
                <w:rFonts w:ascii="宋体" w:hAnsi="宋体" w:cs="宋体" w:hint="eastAsia"/>
                <w:kern w:val="0"/>
                <w:sz w:val="18"/>
                <w:szCs w:val="18"/>
              </w:rPr>
              <w:t>19</w:t>
            </w:r>
            <w:r w:rsidRPr="006263FF">
              <w:rPr>
                <w:rFonts w:ascii="宋体" w:hAnsi="宋体" w:cs="宋体" w:hint="eastAsia"/>
                <w:kern w:val="0"/>
                <w:sz w:val="18"/>
                <w:szCs w:val="18"/>
              </w:rPr>
              <w:t>年部门整体支出绩效评价指标体系</w:t>
            </w:r>
          </w:p>
        </w:tc>
      </w:tr>
      <w:tr w:rsidR="002D5AB9" w:rsidRPr="006263FF" w:rsidTr="00FE637D">
        <w:trPr>
          <w:trHeight w:val="450"/>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2D5AB9" w:rsidRPr="006263FF" w:rsidRDefault="002D5AB9" w:rsidP="00FE637D">
            <w:pPr>
              <w:widowControl/>
              <w:jc w:val="center"/>
              <w:rPr>
                <w:rFonts w:ascii="宋体" w:hAnsi="宋体" w:cs="宋体"/>
                <w:b/>
                <w:bCs/>
                <w:kern w:val="0"/>
                <w:sz w:val="18"/>
                <w:szCs w:val="18"/>
              </w:rPr>
            </w:pPr>
            <w:r w:rsidRPr="006263FF">
              <w:rPr>
                <w:rFonts w:ascii="宋体" w:hAnsi="宋体" w:cs="宋体" w:hint="eastAsia"/>
                <w:b/>
                <w:bCs/>
                <w:kern w:val="0"/>
                <w:sz w:val="18"/>
                <w:szCs w:val="18"/>
              </w:rPr>
              <w:t>一级指标</w:t>
            </w:r>
          </w:p>
        </w:tc>
        <w:tc>
          <w:tcPr>
            <w:tcW w:w="1014" w:type="dxa"/>
            <w:tcBorders>
              <w:top w:val="single" w:sz="4" w:space="0" w:color="auto"/>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b/>
                <w:bCs/>
                <w:kern w:val="0"/>
                <w:sz w:val="18"/>
                <w:szCs w:val="18"/>
              </w:rPr>
            </w:pPr>
            <w:r w:rsidRPr="006263FF">
              <w:rPr>
                <w:rFonts w:ascii="宋体" w:hAnsi="宋体" w:cs="宋体" w:hint="eastAsia"/>
                <w:b/>
                <w:bCs/>
                <w:kern w:val="0"/>
                <w:sz w:val="18"/>
                <w:szCs w:val="18"/>
              </w:rPr>
              <w:t>二级指标</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b/>
                <w:bCs/>
                <w:kern w:val="0"/>
                <w:sz w:val="18"/>
                <w:szCs w:val="18"/>
              </w:rPr>
            </w:pPr>
            <w:r w:rsidRPr="006263FF">
              <w:rPr>
                <w:rFonts w:ascii="宋体" w:hAnsi="宋体" w:cs="宋体" w:hint="eastAsia"/>
                <w:b/>
                <w:bCs/>
                <w:kern w:val="0"/>
                <w:sz w:val="18"/>
                <w:szCs w:val="18"/>
              </w:rPr>
              <w:t>三级指标</w:t>
            </w:r>
          </w:p>
        </w:tc>
        <w:tc>
          <w:tcPr>
            <w:tcW w:w="456" w:type="dxa"/>
            <w:tcBorders>
              <w:top w:val="single" w:sz="4" w:space="0" w:color="auto"/>
              <w:left w:val="nil"/>
              <w:bottom w:val="single" w:sz="4" w:space="0" w:color="auto"/>
              <w:right w:val="single" w:sz="4" w:space="0" w:color="auto"/>
            </w:tcBorders>
            <w:shd w:val="clear" w:color="auto" w:fill="auto"/>
            <w:vAlign w:val="center"/>
          </w:tcPr>
          <w:p w:rsidR="002D5AB9" w:rsidRPr="006263FF" w:rsidRDefault="002D5AB9" w:rsidP="00FE637D">
            <w:pPr>
              <w:widowControl/>
              <w:jc w:val="center"/>
              <w:rPr>
                <w:rFonts w:ascii="宋体" w:hAnsi="宋体" w:cs="宋体"/>
                <w:b/>
                <w:bCs/>
                <w:kern w:val="0"/>
                <w:sz w:val="18"/>
                <w:szCs w:val="18"/>
              </w:rPr>
            </w:pPr>
            <w:r w:rsidRPr="006263FF">
              <w:rPr>
                <w:rFonts w:ascii="宋体" w:hAnsi="宋体" w:cs="宋体" w:hint="eastAsia"/>
                <w:b/>
                <w:bCs/>
                <w:kern w:val="0"/>
                <w:sz w:val="18"/>
                <w:szCs w:val="18"/>
              </w:rPr>
              <w:t>分值</w:t>
            </w:r>
          </w:p>
        </w:tc>
        <w:tc>
          <w:tcPr>
            <w:tcW w:w="1720" w:type="dxa"/>
            <w:tcBorders>
              <w:top w:val="single" w:sz="4" w:space="0" w:color="auto"/>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b/>
                <w:bCs/>
                <w:kern w:val="0"/>
                <w:sz w:val="18"/>
                <w:szCs w:val="18"/>
              </w:rPr>
            </w:pPr>
            <w:r w:rsidRPr="006263FF">
              <w:rPr>
                <w:rFonts w:ascii="宋体" w:hAnsi="宋体" w:cs="宋体" w:hint="eastAsia"/>
                <w:b/>
                <w:bCs/>
                <w:kern w:val="0"/>
                <w:sz w:val="18"/>
                <w:szCs w:val="18"/>
              </w:rPr>
              <w:t>指标解释</w:t>
            </w:r>
          </w:p>
        </w:tc>
        <w:tc>
          <w:tcPr>
            <w:tcW w:w="4000" w:type="dxa"/>
            <w:tcBorders>
              <w:top w:val="single" w:sz="4" w:space="0" w:color="auto"/>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b/>
                <w:bCs/>
                <w:kern w:val="0"/>
                <w:sz w:val="18"/>
                <w:szCs w:val="18"/>
              </w:rPr>
            </w:pPr>
            <w:r w:rsidRPr="006263FF">
              <w:rPr>
                <w:rFonts w:ascii="宋体" w:hAnsi="宋体" w:cs="宋体" w:hint="eastAsia"/>
                <w:b/>
                <w:bCs/>
                <w:kern w:val="0"/>
                <w:sz w:val="18"/>
                <w:szCs w:val="18"/>
              </w:rPr>
              <w:t>评分标准</w:t>
            </w:r>
          </w:p>
        </w:tc>
      </w:tr>
      <w:tr w:rsidR="002D5AB9" w:rsidRPr="006263FF" w:rsidTr="00FE637D">
        <w:trPr>
          <w:trHeight w:val="555"/>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2D5AB9" w:rsidRPr="006263FF" w:rsidRDefault="002D5AB9" w:rsidP="00FE637D">
            <w:pPr>
              <w:widowControl/>
              <w:jc w:val="center"/>
              <w:rPr>
                <w:rFonts w:ascii="宋体" w:hAnsi="宋体" w:cs="宋体"/>
                <w:kern w:val="0"/>
                <w:sz w:val="16"/>
                <w:szCs w:val="16"/>
              </w:rPr>
            </w:pPr>
            <w:r w:rsidRPr="006263FF">
              <w:rPr>
                <w:rFonts w:ascii="宋体" w:hAnsi="宋体" w:cs="宋体" w:hint="eastAsia"/>
                <w:kern w:val="0"/>
                <w:sz w:val="16"/>
                <w:szCs w:val="16"/>
              </w:rPr>
              <w:t>（</w:t>
            </w:r>
            <w:r w:rsidRPr="006263FF">
              <w:rPr>
                <w:rFonts w:ascii="宋体" w:hAnsi="宋体" w:cs="宋体" w:hint="eastAsia"/>
                <w:kern w:val="0"/>
                <w:sz w:val="16"/>
                <w:szCs w:val="16"/>
              </w:rPr>
              <w:t>10</w:t>
            </w:r>
            <w:r w:rsidRPr="006263FF">
              <w:rPr>
                <w:rFonts w:ascii="宋体" w:hAnsi="宋体" w:cs="宋体" w:hint="eastAsia"/>
                <w:kern w:val="0"/>
                <w:sz w:val="16"/>
                <w:szCs w:val="16"/>
              </w:rPr>
              <w:t>分）</w:t>
            </w:r>
            <w:r w:rsidRPr="006263FF">
              <w:rPr>
                <w:rFonts w:ascii="宋体" w:hAnsi="宋体" w:cs="宋体" w:hint="eastAsia"/>
                <w:kern w:val="0"/>
                <w:sz w:val="16"/>
                <w:szCs w:val="16"/>
              </w:rPr>
              <w:br/>
            </w:r>
            <w:r w:rsidRPr="006263FF">
              <w:rPr>
                <w:rFonts w:ascii="宋体" w:hAnsi="宋体" w:cs="宋体" w:hint="eastAsia"/>
                <w:kern w:val="0"/>
                <w:sz w:val="16"/>
                <w:szCs w:val="16"/>
              </w:rPr>
              <w:t>预算管理</w:t>
            </w:r>
          </w:p>
        </w:tc>
        <w:tc>
          <w:tcPr>
            <w:tcW w:w="101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预算编制（</w:t>
            </w:r>
            <w:r w:rsidRPr="006263FF">
              <w:rPr>
                <w:rFonts w:ascii="宋体" w:hAnsi="宋体" w:cs="宋体" w:hint="eastAsia"/>
                <w:kern w:val="0"/>
                <w:sz w:val="12"/>
                <w:szCs w:val="12"/>
              </w:rPr>
              <w:t>5</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预算安排准确性</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反映部门（单位）年初预算安排的准确性</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指标得分</w:t>
            </w:r>
            <w:r w:rsidRPr="006263FF">
              <w:rPr>
                <w:rFonts w:ascii="宋体" w:hAnsi="宋体" w:cs="宋体" w:hint="eastAsia"/>
                <w:kern w:val="0"/>
                <w:sz w:val="12"/>
                <w:szCs w:val="12"/>
              </w:rPr>
              <w:t>=</w:t>
            </w:r>
            <w:r w:rsidRPr="006263FF">
              <w:rPr>
                <w:rFonts w:ascii="宋体" w:hAnsi="宋体" w:cs="宋体" w:hint="eastAsia"/>
                <w:kern w:val="0"/>
                <w:sz w:val="12"/>
                <w:szCs w:val="12"/>
              </w:rPr>
              <w:t>（预算资金总来源</w:t>
            </w:r>
            <w:r w:rsidRPr="006263FF">
              <w:rPr>
                <w:rFonts w:ascii="宋体" w:hAnsi="宋体" w:cs="宋体" w:hint="eastAsia"/>
                <w:kern w:val="0"/>
                <w:sz w:val="12"/>
                <w:szCs w:val="12"/>
              </w:rPr>
              <w:t>-</w:t>
            </w:r>
            <w:r w:rsidRPr="006263FF">
              <w:rPr>
                <w:rFonts w:ascii="宋体" w:hAnsi="宋体" w:cs="宋体" w:hint="eastAsia"/>
                <w:kern w:val="0"/>
                <w:sz w:val="12"/>
                <w:szCs w:val="12"/>
              </w:rPr>
              <w:t>中期评估调整取消资金</w:t>
            </w:r>
            <w:r w:rsidRPr="006263FF">
              <w:rPr>
                <w:rFonts w:ascii="宋体" w:hAnsi="宋体" w:cs="宋体" w:hint="eastAsia"/>
                <w:kern w:val="0"/>
                <w:sz w:val="12"/>
                <w:szCs w:val="12"/>
              </w:rPr>
              <w:t>-</w:t>
            </w:r>
            <w:r w:rsidRPr="006263FF">
              <w:rPr>
                <w:rFonts w:ascii="宋体" w:hAnsi="宋体" w:cs="宋体" w:hint="eastAsia"/>
                <w:kern w:val="0"/>
                <w:sz w:val="12"/>
                <w:szCs w:val="12"/>
              </w:rPr>
              <w:t>预算结余注销资金）</w:t>
            </w:r>
            <w:r w:rsidRPr="006263FF">
              <w:rPr>
                <w:rFonts w:ascii="宋体" w:hAnsi="宋体" w:cs="宋体" w:hint="eastAsia"/>
                <w:kern w:val="0"/>
                <w:sz w:val="12"/>
                <w:szCs w:val="12"/>
              </w:rPr>
              <w:t>/</w:t>
            </w:r>
            <w:r w:rsidRPr="006263FF">
              <w:rPr>
                <w:rFonts w:ascii="宋体" w:hAnsi="宋体" w:cs="宋体" w:hint="eastAsia"/>
                <w:kern w:val="0"/>
                <w:sz w:val="12"/>
                <w:szCs w:val="12"/>
              </w:rPr>
              <w:t>预算资金总来源</w:t>
            </w:r>
            <w:r w:rsidRPr="006263FF">
              <w:rPr>
                <w:rFonts w:ascii="宋体" w:hAnsi="宋体" w:cs="宋体" w:hint="eastAsia"/>
                <w:kern w:val="0"/>
                <w:sz w:val="12"/>
                <w:szCs w:val="12"/>
              </w:rPr>
              <w:t>*</w:t>
            </w:r>
            <w:r w:rsidRPr="006263FF">
              <w:rPr>
                <w:rFonts w:ascii="宋体" w:hAnsi="宋体" w:cs="宋体" w:hint="eastAsia"/>
                <w:kern w:val="0"/>
                <w:sz w:val="12"/>
                <w:szCs w:val="12"/>
              </w:rPr>
              <w:t>指标分值，预算资金总来源是指年初预算与执行中追加</w:t>
            </w:r>
            <w:r w:rsidRPr="006263FF">
              <w:rPr>
                <w:rFonts w:ascii="宋体" w:hAnsi="宋体" w:cs="宋体" w:hint="eastAsia"/>
                <w:kern w:val="0"/>
                <w:sz w:val="12"/>
                <w:szCs w:val="12"/>
              </w:rPr>
              <w:lastRenderedPageBreak/>
              <w:t>预算（不含当年中央、省专款）总和</w:t>
            </w:r>
          </w:p>
        </w:tc>
      </w:tr>
      <w:tr w:rsidR="002D5AB9" w:rsidRPr="006263FF" w:rsidTr="00FE637D">
        <w:trPr>
          <w:trHeight w:val="126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执行进度（</w:t>
            </w:r>
            <w:r w:rsidRPr="006263FF">
              <w:rPr>
                <w:rFonts w:ascii="宋体" w:hAnsi="宋体" w:cs="宋体" w:hint="eastAsia"/>
                <w:kern w:val="0"/>
                <w:sz w:val="12"/>
                <w:szCs w:val="12"/>
              </w:rPr>
              <w:t>5</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部门总体执行进度</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部门（单位）按要求严格预算管理</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部门总体执行进度达</w:t>
            </w:r>
            <w:r w:rsidRPr="006263FF">
              <w:rPr>
                <w:rFonts w:ascii="宋体" w:hAnsi="宋体" w:cs="宋体" w:hint="eastAsia"/>
                <w:kern w:val="0"/>
                <w:sz w:val="12"/>
                <w:szCs w:val="12"/>
              </w:rPr>
              <w:t>96%</w:t>
            </w:r>
            <w:r w:rsidRPr="006263FF">
              <w:rPr>
                <w:rFonts w:ascii="宋体" w:hAnsi="宋体" w:cs="宋体" w:hint="eastAsia"/>
                <w:kern w:val="0"/>
                <w:sz w:val="12"/>
                <w:szCs w:val="12"/>
              </w:rPr>
              <w:t>以上，不扣分；达</w:t>
            </w:r>
            <w:r w:rsidRPr="006263FF">
              <w:rPr>
                <w:rFonts w:ascii="宋体" w:hAnsi="宋体" w:cs="宋体" w:hint="eastAsia"/>
                <w:kern w:val="0"/>
                <w:sz w:val="12"/>
                <w:szCs w:val="12"/>
              </w:rPr>
              <w:t>92%</w:t>
            </w:r>
            <w:r w:rsidRPr="006263FF">
              <w:rPr>
                <w:rFonts w:ascii="宋体" w:hAnsi="宋体" w:cs="宋体" w:hint="eastAsia"/>
                <w:kern w:val="0"/>
                <w:sz w:val="12"/>
                <w:szCs w:val="12"/>
              </w:rPr>
              <w:t>以上，按</w:t>
            </w:r>
            <w:r w:rsidRPr="006263FF">
              <w:rPr>
                <w:rFonts w:ascii="宋体" w:hAnsi="宋体" w:cs="宋体" w:hint="eastAsia"/>
                <w:kern w:val="0"/>
                <w:sz w:val="12"/>
                <w:szCs w:val="12"/>
              </w:rPr>
              <w:t>80%</w:t>
            </w:r>
            <w:r w:rsidRPr="006263FF">
              <w:rPr>
                <w:rFonts w:ascii="宋体" w:hAnsi="宋体" w:cs="宋体" w:hint="eastAsia"/>
                <w:kern w:val="0"/>
                <w:sz w:val="12"/>
                <w:szCs w:val="12"/>
              </w:rPr>
              <w:t>打分；达</w:t>
            </w:r>
            <w:r w:rsidRPr="006263FF">
              <w:rPr>
                <w:rFonts w:ascii="宋体" w:hAnsi="宋体" w:cs="宋体" w:hint="eastAsia"/>
                <w:kern w:val="0"/>
                <w:sz w:val="12"/>
                <w:szCs w:val="12"/>
              </w:rPr>
              <w:t>88%</w:t>
            </w:r>
            <w:r w:rsidRPr="006263FF">
              <w:rPr>
                <w:rFonts w:ascii="宋体" w:hAnsi="宋体" w:cs="宋体" w:hint="eastAsia"/>
                <w:kern w:val="0"/>
                <w:sz w:val="12"/>
                <w:szCs w:val="12"/>
              </w:rPr>
              <w:t>以上，按</w:t>
            </w:r>
            <w:r w:rsidRPr="006263FF">
              <w:rPr>
                <w:rFonts w:ascii="宋体" w:hAnsi="宋体" w:cs="宋体" w:hint="eastAsia"/>
                <w:kern w:val="0"/>
                <w:sz w:val="12"/>
                <w:szCs w:val="12"/>
              </w:rPr>
              <w:t>60%</w:t>
            </w:r>
            <w:r w:rsidRPr="006263FF">
              <w:rPr>
                <w:rFonts w:ascii="宋体" w:hAnsi="宋体" w:cs="宋体" w:hint="eastAsia"/>
                <w:kern w:val="0"/>
                <w:sz w:val="12"/>
                <w:szCs w:val="12"/>
              </w:rPr>
              <w:t>打分；未达到</w:t>
            </w:r>
            <w:r w:rsidRPr="006263FF">
              <w:rPr>
                <w:rFonts w:ascii="宋体" w:hAnsi="宋体" w:cs="宋体" w:hint="eastAsia"/>
                <w:kern w:val="0"/>
                <w:sz w:val="12"/>
                <w:szCs w:val="12"/>
              </w:rPr>
              <w:t>88%</w:t>
            </w:r>
            <w:r w:rsidRPr="006263FF">
              <w:rPr>
                <w:rFonts w:ascii="宋体" w:hAnsi="宋体" w:cs="宋体" w:hint="eastAsia"/>
                <w:kern w:val="0"/>
                <w:sz w:val="12"/>
                <w:szCs w:val="12"/>
              </w:rPr>
              <w:t>，不得分。</w:t>
            </w:r>
            <w:r w:rsidRPr="006263FF">
              <w:rPr>
                <w:rFonts w:ascii="宋体" w:hAnsi="宋体" w:cs="宋体" w:hint="eastAsia"/>
                <w:kern w:val="0"/>
                <w:sz w:val="12"/>
                <w:szCs w:val="12"/>
              </w:rPr>
              <w:br/>
            </w:r>
            <w:r w:rsidRPr="006263FF">
              <w:rPr>
                <w:rFonts w:ascii="宋体" w:hAnsi="宋体" w:cs="宋体" w:hint="eastAsia"/>
                <w:kern w:val="0"/>
                <w:sz w:val="12"/>
                <w:szCs w:val="12"/>
              </w:rPr>
              <w:t>部门总体执行进度</w:t>
            </w:r>
            <w:r w:rsidRPr="006263FF">
              <w:rPr>
                <w:rFonts w:ascii="宋体" w:hAnsi="宋体" w:cs="宋体" w:hint="eastAsia"/>
                <w:kern w:val="0"/>
                <w:sz w:val="12"/>
                <w:szCs w:val="12"/>
              </w:rPr>
              <w:t>=</w:t>
            </w:r>
            <w:r w:rsidRPr="006263FF">
              <w:rPr>
                <w:rFonts w:ascii="宋体" w:hAnsi="宋体" w:cs="宋体" w:hint="eastAsia"/>
                <w:kern w:val="0"/>
                <w:sz w:val="12"/>
                <w:szCs w:val="12"/>
              </w:rPr>
              <w:t>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2D5AB9" w:rsidRPr="006263FF" w:rsidTr="00FE637D">
        <w:trPr>
          <w:trHeight w:val="360"/>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2D5AB9" w:rsidRPr="006263FF" w:rsidRDefault="002D5AB9" w:rsidP="00FE637D">
            <w:pPr>
              <w:widowControl/>
              <w:jc w:val="center"/>
              <w:rPr>
                <w:rFonts w:ascii="宋体" w:hAnsi="宋体" w:cs="宋体"/>
                <w:kern w:val="0"/>
                <w:sz w:val="16"/>
                <w:szCs w:val="16"/>
              </w:rPr>
            </w:pPr>
            <w:r w:rsidRPr="006263FF">
              <w:rPr>
                <w:rFonts w:ascii="宋体" w:hAnsi="宋体" w:cs="宋体" w:hint="eastAsia"/>
                <w:kern w:val="0"/>
                <w:sz w:val="16"/>
                <w:szCs w:val="16"/>
              </w:rPr>
              <w:t>（</w:t>
            </w:r>
            <w:r w:rsidRPr="006263FF">
              <w:rPr>
                <w:rFonts w:ascii="宋体" w:hAnsi="宋体" w:cs="宋体" w:hint="eastAsia"/>
                <w:kern w:val="0"/>
                <w:sz w:val="16"/>
                <w:szCs w:val="16"/>
              </w:rPr>
              <w:t>10</w:t>
            </w:r>
            <w:r w:rsidRPr="006263FF">
              <w:rPr>
                <w:rFonts w:ascii="宋体" w:hAnsi="宋体" w:cs="宋体" w:hint="eastAsia"/>
                <w:kern w:val="0"/>
                <w:sz w:val="16"/>
                <w:szCs w:val="16"/>
              </w:rPr>
              <w:t>分）</w:t>
            </w:r>
            <w:r w:rsidRPr="006263FF">
              <w:rPr>
                <w:rFonts w:ascii="宋体" w:hAnsi="宋体" w:cs="宋体" w:hint="eastAsia"/>
                <w:kern w:val="0"/>
                <w:sz w:val="16"/>
                <w:szCs w:val="16"/>
              </w:rPr>
              <w:br/>
            </w:r>
            <w:r w:rsidRPr="006263FF">
              <w:rPr>
                <w:rFonts w:ascii="宋体" w:hAnsi="宋体" w:cs="宋体" w:hint="eastAsia"/>
                <w:kern w:val="0"/>
                <w:sz w:val="16"/>
                <w:szCs w:val="16"/>
              </w:rPr>
              <w:t>目标管理</w:t>
            </w:r>
          </w:p>
        </w:tc>
        <w:tc>
          <w:tcPr>
            <w:tcW w:w="1014" w:type="dxa"/>
            <w:vMerge w:val="restart"/>
            <w:tcBorders>
              <w:top w:val="nil"/>
              <w:left w:val="single" w:sz="4" w:space="0" w:color="auto"/>
              <w:bottom w:val="single" w:sz="4" w:space="0" w:color="000000"/>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绩效目标（</w:t>
            </w:r>
            <w:r w:rsidRPr="006263FF">
              <w:rPr>
                <w:rFonts w:ascii="宋体" w:hAnsi="宋体" w:cs="宋体" w:hint="eastAsia"/>
                <w:kern w:val="0"/>
                <w:sz w:val="12"/>
                <w:szCs w:val="12"/>
              </w:rPr>
              <w:t>10</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目标填报</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考核部门是否按要求编制专项资金、部门专项类项目绩效目标</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应编制绩效目标的专项类项目、专项资金未按要求申报绩效目标，发现</w:t>
            </w:r>
            <w:r w:rsidRPr="006263FF">
              <w:rPr>
                <w:rFonts w:ascii="宋体" w:hAnsi="宋体" w:cs="宋体" w:hint="eastAsia"/>
                <w:kern w:val="0"/>
                <w:sz w:val="12"/>
                <w:szCs w:val="12"/>
              </w:rPr>
              <w:t>1</w:t>
            </w:r>
            <w:r w:rsidRPr="006263FF">
              <w:rPr>
                <w:rFonts w:ascii="宋体" w:hAnsi="宋体" w:cs="宋体" w:hint="eastAsia"/>
                <w:kern w:val="0"/>
                <w:sz w:val="12"/>
                <w:szCs w:val="12"/>
              </w:rPr>
              <w:t>个项目扣</w:t>
            </w:r>
            <w:r w:rsidRPr="006263FF">
              <w:rPr>
                <w:rFonts w:ascii="宋体" w:hAnsi="宋体" w:cs="宋体" w:hint="eastAsia"/>
                <w:kern w:val="0"/>
                <w:sz w:val="12"/>
                <w:szCs w:val="12"/>
              </w:rPr>
              <w:t>0.5</w:t>
            </w:r>
            <w:r w:rsidRPr="006263FF">
              <w:rPr>
                <w:rFonts w:ascii="宋体" w:hAnsi="宋体" w:cs="宋体" w:hint="eastAsia"/>
                <w:kern w:val="0"/>
                <w:sz w:val="12"/>
                <w:szCs w:val="12"/>
              </w:rPr>
              <w:t>分；填报内容不规范，发现</w:t>
            </w:r>
            <w:r w:rsidRPr="006263FF">
              <w:rPr>
                <w:rFonts w:ascii="宋体" w:hAnsi="宋体" w:cs="宋体" w:hint="eastAsia"/>
                <w:kern w:val="0"/>
                <w:sz w:val="12"/>
                <w:szCs w:val="12"/>
              </w:rPr>
              <w:t>1</w:t>
            </w:r>
            <w:r w:rsidRPr="006263FF">
              <w:rPr>
                <w:rFonts w:ascii="宋体" w:hAnsi="宋体" w:cs="宋体" w:hint="eastAsia"/>
                <w:kern w:val="0"/>
                <w:sz w:val="12"/>
                <w:szCs w:val="12"/>
              </w:rPr>
              <w:t>处扣</w:t>
            </w:r>
            <w:r w:rsidRPr="006263FF">
              <w:rPr>
                <w:rFonts w:ascii="宋体" w:hAnsi="宋体" w:cs="宋体" w:hint="eastAsia"/>
                <w:kern w:val="0"/>
                <w:sz w:val="12"/>
                <w:szCs w:val="12"/>
              </w:rPr>
              <w:t>0.5</w:t>
            </w:r>
            <w:r w:rsidRPr="006263FF">
              <w:rPr>
                <w:rFonts w:ascii="宋体" w:hAnsi="宋体" w:cs="宋体" w:hint="eastAsia"/>
                <w:kern w:val="0"/>
                <w:sz w:val="12"/>
                <w:szCs w:val="12"/>
              </w:rPr>
              <w:t>分。直至扣完</w:t>
            </w:r>
          </w:p>
        </w:tc>
      </w:tr>
      <w:tr w:rsidR="002D5AB9" w:rsidRPr="006263FF" w:rsidTr="00FE637D">
        <w:trPr>
          <w:trHeight w:val="36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目标量化</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3</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考核部门申报绩效目标的量化程度</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专项类项目、专项资金设定的产出指标均应量化，效果指标中应至少</w:t>
            </w:r>
            <w:r w:rsidRPr="006263FF">
              <w:rPr>
                <w:rFonts w:ascii="宋体" w:hAnsi="宋体" w:cs="宋体" w:hint="eastAsia"/>
                <w:kern w:val="0"/>
                <w:sz w:val="12"/>
                <w:szCs w:val="12"/>
              </w:rPr>
              <w:t>50%</w:t>
            </w:r>
            <w:r w:rsidRPr="006263FF">
              <w:rPr>
                <w:rFonts w:ascii="宋体" w:hAnsi="宋体" w:cs="宋体" w:hint="eastAsia"/>
                <w:kern w:val="0"/>
                <w:sz w:val="12"/>
                <w:szCs w:val="12"/>
              </w:rPr>
              <w:t>以上量化指标。发现</w:t>
            </w:r>
            <w:r w:rsidRPr="006263FF">
              <w:rPr>
                <w:rFonts w:ascii="宋体" w:hAnsi="宋体" w:cs="宋体" w:hint="eastAsia"/>
                <w:kern w:val="0"/>
                <w:sz w:val="12"/>
                <w:szCs w:val="12"/>
              </w:rPr>
              <w:t>1</w:t>
            </w:r>
            <w:r w:rsidRPr="006263FF">
              <w:rPr>
                <w:rFonts w:ascii="宋体" w:hAnsi="宋体" w:cs="宋体" w:hint="eastAsia"/>
                <w:kern w:val="0"/>
                <w:sz w:val="12"/>
                <w:szCs w:val="12"/>
              </w:rPr>
              <w:t>个项目未达到要求扣</w:t>
            </w:r>
            <w:r w:rsidRPr="006263FF">
              <w:rPr>
                <w:rFonts w:ascii="宋体" w:hAnsi="宋体" w:cs="宋体" w:hint="eastAsia"/>
                <w:kern w:val="0"/>
                <w:sz w:val="12"/>
                <w:szCs w:val="12"/>
              </w:rPr>
              <w:t>0.5</w:t>
            </w:r>
            <w:r w:rsidRPr="006263FF">
              <w:rPr>
                <w:rFonts w:ascii="宋体" w:hAnsi="宋体" w:cs="宋体" w:hint="eastAsia"/>
                <w:kern w:val="0"/>
                <w:sz w:val="12"/>
                <w:szCs w:val="12"/>
              </w:rPr>
              <w:t>分，直至扣完。</w:t>
            </w:r>
          </w:p>
        </w:tc>
      </w:tr>
      <w:tr w:rsidR="002D5AB9" w:rsidRPr="006263FF" w:rsidTr="00FE637D">
        <w:trPr>
          <w:trHeight w:val="36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目标匹配</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考核部门申报的绩效目标是否与部门职能职责相关</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专项类项目、专项资金设定的绩效目标与部门职能职责不一致的，发现一个项目扣</w:t>
            </w:r>
            <w:r w:rsidRPr="006263FF">
              <w:rPr>
                <w:rFonts w:ascii="宋体" w:hAnsi="宋体" w:cs="宋体" w:hint="eastAsia"/>
                <w:kern w:val="0"/>
                <w:sz w:val="12"/>
                <w:szCs w:val="12"/>
              </w:rPr>
              <w:t>1</w:t>
            </w:r>
            <w:r w:rsidRPr="006263FF">
              <w:rPr>
                <w:rFonts w:ascii="宋体" w:hAnsi="宋体" w:cs="宋体" w:hint="eastAsia"/>
                <w:kern w:val="0"/>
                <w:sz w:val="12"/>
                <w:szCs w:val="12"/>
              </w:rPr>
              <w:t>分，直至扣完。</w:t>
            </w:r>
          </w:p>
        </w:tc>
      </w:tr>
      <w:tr w:rsidR="002D5AB9" w:rsidRPr="006263FF" w:rsidTr="00FE637D">
        <w:trPr>
          <w:trHeight w:val="540"/>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2D5AB9" w:rsidRPr="006263FF" w:rsidRDefault="002D5AB9" w:rsidP="00FE637D">
            <w:pPr>
              <w:widowControl/>
              <w:jc w:val="center"/>
              <w:rPr>
                <w:rFonts w:ascii="宋体" w:hAnsi="宋体" w:cs="宋体"/>
                <w:kern w:val="0"/>
                <w:sz w:val="16"/>
                <w:szCs w:val="16"/>
              </w:rPr>
            </w:pPr>
            <w:r w:rsidRPr="006263FF">
              <w:rPr>
                <w:rFonts w:ascii="宋体" w:hAnsi="宋体" w:cs="宋体" w:hint="eastAsia"/>
                <w:kern w:val="0"/>
                <w:sz w:val="16"/>
                <w:szCs w:val="16"/>
              </w:rPr>
              <w:t>（</w:t>
            </w:r>
            <w:r w:rsidRPr="006263FF">
              <w:rPr>
                <w:rFonts w:ascii="宋体" w:hAnsi="宋体" w:cs="宋体" w:hint="eastAsia"/>
                <w:kern w:val="0"/>
                <w:sz w:val="16"/>
                <w:szCs w:val="16"/>
              </w:rPr>
              <w:t>10</w:t>
            </w:r>
            <w:r w:rsidRPr="006263FF">
              <w:rPr>
                <w:rFonts w:ascii="宋体" w:hAnsi="宋体" w:cs="宋体" w:hint="eastAsia"/>
                <w:kern w:val="0"/>
                <w:sz w:val="16"/>
                <w:szCs w:val="16"/>
              </w:rPr>
              <w:t>分）</w:t>
            </w:r>
            <w:r w:rsidRPr="006263FF">
              <w:rPr>
                <w:rFonts w:ascii="宋体" w:hAnsi="宋体" w:cs="宋体" w:hint="eastAsia"/>
                <w:kern w:val="0"/>
                <w:sz w:val="16"/>
                <w:szCs w:val="16"/>
              </w:rPr>
              <w:br/>
            </w:r>
            <w:r w:rsidRPr="006263FF">
              <w:rPr>
                <w:rFonts w:ascii="宋体" w:hAnsi="宋体" w:cs="宋体" w:hint="eastAsia"/>
                <w:kern w:val="0"/>
                <w:sz w:val="16"/>
                <w:szCs w:val="16"/>
              </w:rPr>
              <w:t>部门管理</w:t>
            </w:r>
          </w:p>
        </w:tc>
        <w:tc>
          <w:tcPr>
            <w:tcW w:w="1014" w:type="dxa"/>
            <w:vMerge w:val="restart"/>
            <w:tcBorders>
              <w:top w:val="nil"/>
              <w:left w:val="single" w:sz="4" w:space="0" w:color="auto"/>
              <w:bottom w:val="single" w:sz="4" w:space="0" w:color="000000"/>
              <w:right w:val="single" w:sz="4" w:space="0" w:color="auto"/>
            </w:tcBorders>
            <w:shd w:val="clear" w:color="auto" w:fill="auto"/>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基础管理（</w:t>
            </w:r>
            <w:r w:rsidRPr="006263FF">
              <w:rPr>
                <w:rFonts w:ascii="宋体" w:hAnsi="宋体" w:cs="宋体" w:hint="eastAsia"/>
                <w:kern w:val="0"/>
                <w:sz w:val="12"/>
                <w:szCs w:val="12"/>
              </w:rPr>
              <w:t>4</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管理制度健全性</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部门（单位）为加强预算管理、推进厉行节约、规范财务行为而制定的管理制度是否健全完整</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是否已制定或具有预算资金管理办法、厉行节约管理措施、内部财务管理制度、会计核算制度等管理制度；相关管理制度是否合法、合规、完整；相关管理制度是否得到有效执行。定性评价。</w:t>
            </w:r>
          </w:p>
        </w:tc>
      </w:tr>
      <w:tr w:rsidR="002D5AB9" w:rsidRPr="006263FF" w:rsidTr="00FE637D">
        <w:trPr>
          <w:trHeight w:val="72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资金使用合规性</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部门（单位）使用预算资金是否符合相关的预算财务管理制度的规定</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w:t>
            </w:r>
            <w:r w:rsidRPr="006263FF">
              <w:rPr>
                <w:rFonts w:ascii="宋体" w:hAnsi="宋体" w:cs="宋体" w:hint="eastAsia"/>
                <w:kern w:val="0"/>
                <w:sz w:val="12"/>
                <w:szCs w:val="12"/>
              </w:rPr>
              <w:t>0.25</w:t>
            </w:r>
            <w:r w:rsidRPr="006263FF">
              <w:rPr>
                <w:rFonts w:ascii="宋体" w:hAnsi="宋体" w:cs="宋体" w:hint="eastAsia"/>
                <w:kern w:val="0"/>
                <w:sz w:val="12"/>
                <w:szCs w:val="12"/>
              </w:rPr>
              <w:t>分。</w:t>
            </w:r>
          </w:p>
        </w:tc>
      </w:tr>
      <w:tr w:rsidR="002D5AB9" w:rsidRPr="006263FF" w:rsidTr="00FE637D">
        <w:trPr>
          <w:trHeight w:val="72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财务监控有效性</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考察部门是否对部门内部、各所属单位，专项资金分配的区（市）县或项目实施主体进行工作监督和定期考核。</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对部门内部、下属单位、分配的专项资金①制定明确的财务监控监督措施，得</w:t>
            </w:r>
            <w:r w:rsidRPr="006263FF">
              <w:rPr>
                <w:rFonts w:ascii="宋体" w:hAnsi="宋体" w:cs="宋体" w:hint="eastAsia"/>
                <w:kern w:val="0"/>
                <w:sz w:val="12"/>
                <w:szCs w:val="12"/>
              </w:rPr>
              <w:t>1</w:t>
            </w:r>
            <w:r w:rsidRPr="006263FF">
              <w:rPr>
                <w:rFonts w:ascii="宋体" w:hAnsi="宋体" w:cs="宋体" w:hint="eastAsia"/>
                <w:kern w:val="0"/>
                <w:sz w:val="12"/>
                <w:szCs w:val="12"/>
              </w:rPr>
              <w:t>分；②监控、监督措施执行有效，得</w:t>
            </w:r>
            <w:r w:rsidRPr="006263FF">
              <w:rPr>
                <w:rFonts w:ascii="宋体" w:hAnsi="宋体" w:cs="宋体" w:hint="eastAsia"/>
                <w:kern w:val="0"/>
                <w:sz w:val="12"/>
                <w:szCs w:val="12"/>
              </w:rPr>
              <w:t>1</w:t>
            </w:r>
            <w:r w:rsidRPr="006263FF">
              <w:rPr>
                <w:rFonts w:ascii="宋体" w:hAnsi="宋体" w:cs="宋体" w:hint="eastAsia"/>
                <w:kern w:val="0"/>
                <w:sz w:val="12"/>
                <w:szCs w:val="12"/>
              </w:rPr>
              <w:t>分。</w:t>
            </w:r>
          </w:p>
        </w:tc>
      </w:tr>
      <w:tr w:rsidR="002D5AB9" w:rsidRPr="006263FF" w:rsidTr="00FE637D">
        <w:trPr>
          <w:trHeight w:val="54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行政成本（</w:t>
            </w:r>
            <w:r w:rsidRPr="006263FF">
              <w:rPr>
                <w:rFonts w:ascii="宋体" w:hAnsi="宋体" w:cs="宋体" w:hint="eastAsia"/>
                <w:kern w:val="0"/>
                <w:sz w:val="12"/>
                <w:szCs w:val="12"/>
              </w:rPr>
              <w:t>1</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“三公”经费控制</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当年“三公”经费预算与当年决算比，反映“三公”经费控制情况</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部门“三公”经费决算数一项超预算扣</w:t>
            </w:r>
            <w:r w:rsidRPr="006263FF">
              <w:rPr>
                <w:rFonts w:ascii="宋体" w:hAnsi="宋体" w:cs="宋体" w:hint="eastAsia"/>
                <w:kern w:val="0"/>
                <w:sz w:val="12"/>
                <w:szCs w:val="12"/>
              </w:rPr>
              <w:t>0.5</w:t>
            </w:r>
            <w:r w:rsidRPr="006263FF">
              <w:rPr>
                <w:rFonts w:ascii="宋体" w:hAnsi="宋体" w:cs="宋体" w:hint="eastAsia"/>
                <w:kern w:val="0"/>
                <w:sz w:val="12"/>
                <w:szCs w:val="12"/>
              </w:rPr>
              <w:t>分，两项扣</w:t>
            </w:r>
            <w:r w:rsidRPr="006263FF">
              <w:rPr>
                <w:rFonts w:ascii="宋体" w:hAnsi="宋体" w:cs="宋体" w:hint="eastAsia"/>
                <w:kern w:val="0"/>
                <w:sz w:val="12"/>
                <w:szCs w:val="12"/>
              </w:rPr>
              <w:t>1</w:t>
            </w:r>
            <w:r w:rsidRPr="006263FF">
              <w:rPr>
                <w:rFonts w:ascii="宋体" w:hAnsi="宋体" w:cs="宋体" w:hint="eastAsia"/>
                <w:kern w:val="0"/>
                <w:sz w:val="12"/>
                <w:szCs w:val="12"/>
              </w:rPr>
              <w:t>分。</w:t>
            </w:r>
          </w:p>
        </w:tc>
      </w:tr>
      <w:tr w:rsidR="002D5AB9" w:rsidRPr="006263FF" w:rsidTr="00FE637D">
        <w:trPr>
          <w:trHeight w:val="36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政府采购（</w:t>
            </w:r>
            <w:r w:rsidRPr="006263FF">
              <w:rPr>
                <w:rFonts w:ascii="宋体" w:hAnsi="宋体" w:cs="宋体" w:hint="eastAsia"/>
                <w:kern w:val="0"/>
                <w:sz w:val="12"/>
                <w:szCs w:val="12"/>
              </w:rPr>
              <w:t>1</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采购规范性</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考察政府采购项目的采购程序、</w:t>
            </w:r>
            <w:r w:rsidRPr="006263FF">
              <w:rPr>
                <w:rFonts w:ascii="宋体" w:hAnsi="宋体" w:cs="宋体" w:hint="eastAsia"/>
                <w:kern w:val="0"/>
                <w:sz w:val="12"/>
                <w:szCs w:val="12"/>
              </w:rPr>
              <w:t xml:space="preserve"> </w:t>
            </w:r>
            <w:r w:rsidRPr="006263FF">
              <w:rPr>
                <w:rFonts w:ascii="宋体" w:hAnsi="宋体" w:cs="宋体" w:hint="eastAsia"/>
                <w:kern w:val="0"/>
                <w:sz w:val="12"/>
                <w:szCs w:val="12"/>
              </w:rPr>
              <w:t>采购方式的规范性</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采购方式、程序中每一点不规范，扣</w:t>
            </w:r>
            <w:r w:rsidRPr="006263FF">
              <w:rPr>
                <w:rFonts w:ascii="宋体" w:hAnsi="宋体" w:cs="宋体" w:hint="eastAsia"/>
                <w:kern w:val="0"/>
                <w:sz w:val="12"/>
                <w:szCs w:val="12"/>
              </w:rPr>
              <w:t xml:space="preserve"> 0.5 </w:t>
            </w:r>
            <w:r w:rsidRPr="006263FF">
              <w:rPr>
                <w:rFonts w:ascii="宋体" w:hAnsi="宋体" w:cs="宋体" w:hint="eastAsia"/>
                <w:kern w:val="0"/>
                <w:sz w:val="12"/>
                <w:szCs w:val="12"/>
              </w:rPr>
              <w:t>分，直至扣完。</w:t>
            </w:r>
          </w:p>
        </w:tc>
      </w:tr>
      <w:tr w:rsidR="002D5AB9" w:rsidRPr="006263FF" w:rsidTr="00FE637D">
        <w:trPr>
          <w:trHeight w:val="72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资产管理（</w:t>
            </w:r>
            <w:r w:rsidRPr="006263FF">
              <w:rPr>
                <w:rFonts w:ascii="宋体" w:hAnsi="宋体" w:cs="宋体" w:hint="eastAsia"/>
                <w:kern w:val="0"/>
                <w:sz w:val="12"/>
                <w:szCs w:val="12"/>
              </w:rPr>
              <w:t>2</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固定资产在用率</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部门实际在用固定资产总额与所有固定资产总额的比率，</w:t>
            </w:r>
            <w:r w:rsidRPr="006263FF">
              <w:rPr>
                <w:rFonts w:ascii="宋体" w:hAnsi="宋体" w:cs="宋体" w:hint="eastAsia"/>
                <w:kern w:val="0"/>
                <w:sz w:val="12"/>
                <w:szCs w:val="12"/>
              </w:rPr>
              <w:t xml:space="preserve"> </w:t>
            </w:r>
            <w:r w:rsidRPr="006263FF">
              <w:rPr>
                <w:rFonts w:ascii="宋体" w:hAnsi="宋体" w:cs="宋体" w:hint="eastAsia"/>
                <w:kern w:val="0"/>
                <w:sz w:val="12"/>
                <w:szCs w:val="12"/>
              </w:rPr>
              <w:t>用以反映和考核部门固定资产使用效率及程度。</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固定资产在用率</w:t>
            </w:r>
            <w:r w:rsidRPr="006263FF">
              <w:rPr>
                <w:rFonts w:ascii="宋体" w:hAnsi="宋体" w:cs="宋体" w:hint="eastAsia"/>
                <w:kern w:val="0"/>
                <w:sz w:val="12"/>
                <w:szCs w:val="12"/>
              </w:rPr>
              <w:t>=</w:t>
            </w:r>
            <w:r w:rsidRPr="006263FF">
              <w:rPr>
                <w:rFonts w:ascii="宋体" w:hAnsi="宋体" w:cs="宋体" w:hint="eastAsia"/>
                <w:kern w:val="0"/>
                <w:sz w:val="12"/>
                <w:szCs w:val="12"/>
              </w:rPr>
              <w:t>（实际在用固定资产总额</w:t>
            </w:r>
            <w:r w:rsidRPr="006263FF">
              <w:rPr>
                <w:rFonts w:ascii="宋体" w:hAnsi="宋体" w:cs="宋体" w:hint="eastAsia"/>
                <w:kern w:val="0"/>
                <w:sz w:val="12"/>
                <w:szCs w:val="12"/>
              </w:rPr>
              <w:t>/</w:t>
            </w:r>
            <w:r w:rsidRPr="006263FF">
              <w:rPr>
                <w:rFonts w:ascii="宋体" w:hAnsi="宋体" w:cs="宋体" w:hint="eastAsia"/>
                <w:kern w:val="0"/>
                <w:sz w:val="12"/>
                <w:szCs w:val="12"/>
              </w:rPr>
              <w:t>所有固定资产总额）×</w:t>
            </w:r>
            <w:r w:rsidRPr="006263FF">
              <w:rPr>
                <w:rFonts w:ascii="宋体" w:hAnsi="宋体" w:cs="宋体" w:hint="eastAsia"/>
                <w:kern w:val="0"/>
                <w:sz w:val="12"/>
                <w:szCs w:val="12"/>
              </w:rPr>
              <w:t>100%</w:t>
            </w:r>
            <w:r w:rsidRPr="006263FF">
              <w:rPr>
                <w:rFonts w:ascii="宋体" w:hAnsi="宋体" w:cs="宋体" w:hint="eastAsia"/>
                <w:kern w:val="0"/>
                <w:sz w:val="12"/>
                <w:szCs w:val="12"/>
              </w:rPr>
              <w:t>。</w:t>
            </w:r>
            <w:r w:rsidRPr="006263FF">
              <w:rPr>
                <w:rFonts w:ascii="宋体" w:hAnsi="宋体" w:cs="宋体" w:hint="eastAsia"/>
                <w:kern w:val="0"/>
                <w:sz w:val="12"/>
                <w:szCs w:val="12"/>
              </w:rPr>
              <w:t xml:space="preserve"> </w:t>
            </w:r>
            <w:r w:rsidRPr="006263FF">
              <w:rPr>
                <w:rFonts w:ascii="宋体" w:hAnsi="宋体" w:cs="宋体" w:hint="eastAsia"/>
                <w:kern w:val="0"/>
                <w:sz w:val="12"/>
                <w:szCs w:val="12"/>
              </w:rPr>
              <w:t>固定资产在用率达到</w:t>
            </w:r>
            <w:r w:rsidRPr="006263FF">
              <w:rPr>
                <w:rFonts w:ascii="宋体" w:hAnsi="宋体" w:cs="宋体" w:hint="eastAsia"/>
                <w:kern w:val="0"/>
                <w:sz w:val="12"/>
                <w:szCs w:val="12"/>
              </w:rPr>
              <w:t xml:space="preserve"> 95%</w:t>
            </w:r>
            <w:r w:rsidRPr="006263FF">
              <w:rPr>
                <w:rFonts w:ascii="宋体" w:hAnsi="宋体" w:cs="宋体" w:hint="eastAsia"/>
                <w:kern w:val="0"/>
                <w:sz w:val="12"/>
                <w:szCs w:val="12"/>
              </w:rPr>
              <w:t>以上得满分。</w:t>
            </w:r>
            <w:r w:rsidRPr="006263FF">
              <w:rPr>
                <w:rFonts w:ascii="宋体" w:hAnsi="宋体" w:cs="宋体" w:hint="eastAsia"/>
                <w:kern w:val="0"/>
                <w:sz w:val="12"/>
                <w:szCs w:val="12"/>
              </w:rPr>
              <w:t xml:space="preserve"> </w:t>
            </w:r>
            <w:r w:rsidRPr="006263FF">
              <w:rPr>
                <w:rFonts w:ascii="宋体" w:hAnsi="宋体" w:cs="宋体" w:hint="eastAsia"/>
                <w:kern w:val="0"/>
                <w:sz w:val="12"/>
                <w:szCs w:val="12"/>
              </w:rPr>
              <w:t>相较</w:t>
            </w:r>
            <w:r w:rsidRPr="006263FF">
              <w:rPr>
                <w:rFonts w:ascii="宋体" w:hAnsi="宋体" w:cs="宋体" w:hint="eastAsia"/>
                <w:kern w:val="0"/>
                <w:sz w:val="12"/>
                <w:szCs w:val="12"/>
              </w:rPr>
              <w:t>95%</w:t>
            </w:r>
            <w:r w:rsidRPr="006263FF">
              <w:rPr>
                <w:rFonts w:ascii="宋体" w:hAnsi="宋体" w:cs="宋体" w:hint="eastAsia"/>
                <w:kern w:val="0"/>
                <w:sz w:val="12"/>
                <w:szCs w:val="12"/>
              </w:rPr>
              <w:t>，每降低</w:t>
            </w:r>
            <w:r w:rsidRPr="006263FF">
              <w:rPr>
                <w:rFonts w:ascii="宋体" w:hAnsi="宋体" w:cs="宋体" w:hint="eastAsia"/>
                <w:kern w:val="0"/>
                <w:sz w:val="12"/>
                <w:szCs w:val="12"/>
              </w:rPr>
              <w:t xml:space="preserve"> 5</w:t>
            </w:r>
            <w:r w:rsidRPr="006263FF">
              <w:rPr>
                <w:rFonts w:ascii="宋体" w:hAnsi="宋体" w:cs="宋体" w:hint="eastAsia"/>
                <w:kern w:val="0"/>
                <w:sz w:val="12"/>
                <w:szCs w:val="12"/>
              </w:rPr>
              <w:t>个百分点扣</w:t>
            </w:r>
            <w:r w:rsidRPr="006263FF">
              <w:rPr>
                <w:rFonts w:ascii="宋体" w:hAnsi="宋体" w:cs="宋体" w:hint="eastAsia"/>
                <w:kern w:val="0"/>
                <w:sz w:val="12"/>
                <w:szCs w:val="12"/>
              </w:rPr>
              <w:t>1</w:t>
            </w:r>
            <w:r w:rsidRPr="006263FF">
              <w:rPr>
                <w:rFonts w:ascii="宋体" w:hAnsi="宋体" w:cs="宋体" w:hint="eastAsia"/>
                <w:kern w:val="0"/>
                <w:sz w:val="12"/>
                <w:szCs w:val="12"/>
              </w:rPr>
              <w:t>分，直至扣完。</w:t>
            </w:r>
          </w:p>
        </w:tc>
      </w:tr>
      <w:tr w:rsidR="002D5AB9" w:rsidRPr="006263FF" w:rsidTr="00FE637D">
        <w:trPr>
          <w:trHeight w:val="720"/>
        </w:trPr>
        <w:tc>
          <w:tcPr>
            <w:tcW w:w="86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信息公开（</w:t>
            </w:r>
            <w:r w:rsidRPr="006263FF">
              <w:rPr>
                <w:rFonts w:ascii="宋体" w:hAnsi="宋体" w:cs="宋体" w:hint="eastAsia"/>
                <w:kern w:val="0"/>
                <w:sz w:val="12"/>
                <w:szCs w:val="12"/>
              </w:rPr>
              <w:t>2</w:t>
            </w:r>
            <w:r w:rsidRPr="006263FF">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信息公开</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除涉密单位和信息外，考核部门（单位）是否按财政要求及时完成预算、决算、绩效等信息公开工作</w:t>
            </w:r>
          </w:p>
        </w:tc>
        <w:tc>
          <w:tcPr>
            <w:tcW w:w="400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一项公开工作未完成的扣</w:t>
            </w:r>
            <w:r w:rsidRPr="006263FF">
              <w:rPr>
                <w:rFonts w:ascii="宋体" w:hAnsi="宋体" w:cs="宋体" w:hint="eastAsia"/>
                <w:kern w:val="0"/>
                <w:sz w:val="12"/>
                <w:szCs w:val="12"/>
              </w:rPr>
              <w:t>1</w:t>
            </w:r>
            <w:r w:rsidRPr="006263FF">
              <w:rPr>
                <w:rFonts w:ascii="宋体" w:hAnsi="宋体" w:cs="宋体" w:hint="eastAsia"/>
                <w:kern w:val="0"/>
                <w:sz w:val="12"/>
                <w:szCs w:val="12"/>
              </w:rPr>
              <w:t>分，直至扣完。</w:t>
            </w:r>
          </w:p>
        </w:tc>
      </w:tr>
      <w:tr w:rsidR="002D5AB9" w:rsidRPr="006263FF" w:rsidTr="00FE637D">
        <w:trPr>
          <w:trHeight w:val="720"/>
        </w:trPr>
        <w:tc>
          <w:tcPr>
            <w:tcW w:w="8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2D5AB9" w:rsidRPr="006263FF" w:rsidRDefault="002D5AB9" w:rsidP="00FE637D">
            <w:pPr>
              <w:widowControl/>
              <w:jc w:val="center"/>
              <w:rPr>
                <w:rFonts w:ascii="宋体" w:hAnsi="宋体" w:cs="宋体"/>
                <w:kern w:val="0"/>
                <w:sz w:val="16"/>
                <w:szCs w:val="16"/>
              </w:rPr>
            </w:pPr>
            <w:r w:rsidRPr="006263FF">
              <w:rPr>
                <w:rFonts w:ascii="宋体" w:hAnsi="宋体" w:cs="宋体" w:hint="eastAsia"/>
                <w:kern w:val="0"/>
                <w:sz w:val="16"/>
                <w:szCs w:val="16"/>
              </w:rPr>
              <w:t>（</w:t>
            </w:r>
            <w:r w:rsidRPr="006263FF">
              <w:rPr>
                <w:rFonts w:ascii="宋体" w:hAnsi="宋体" w:cs="宋体" w:hint="eastAsia"/>
                <w:kern w:val="0"/>
                <w:sz w:val="16"/>
                <w:szCs w:val="16"/>
              </w:rPr>
              <w:t>70</w:t>
            </w:r>
            <w:r w:rsidRPr="006263FF">
              <w:rPr>
                <w:rFonts w:ascii="宋体" w:hAnsi="宋体" w:cs="宋体" w:hint="eastAsia"/>
                <w:kern w:val="0"/>
                <w:sz w:val="16"/>
                <w:szCs w:val="16"/>
              </w:rPr>
              <w:t>分）</w:t>
            </w:r>
            <w:r w:rsidRPr="006263FF">
              <w:rPr>
                <w:rFonts w:ascii="宋体" w:hAnsi="宋体" w:cs="宋体" w:hint="eastAsia"/>
                <w:kern w:val="0"/>
                <w:sz w:val="16"/>
                <w:szCs w:val="16"/>
              </w:rPr>
              <w:br/>
            </w:r>
            <w:r w:rsidRPr="006263FF">
              <w:rPr>
                <w:rFonts w:ascii="宋体" w:hAnsi="宋体" w:cs="宋体" w:hint="eastAsia"/>
                <w:kern w:val="0"/>
                <w:sz w:val="16"/>
                <w:szCs w:val="16"/>
              </w:rPr>
              <w:t>履职效能</w:t>
            </w: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重点任务一</w:t>
            </w: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 xml:space="preserve">　</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得分</w:t>
            </w:r>
            <w:r w:rsidRPr="006263FF">
              <w:rPr>
                <w:rFonts w:ascii="宋体" w:hAnsi="宋体" w:cs="宋体" w:hint="eastAsia"/>
                <w:kern w:val="0"/>
                <w:sz w:val="12"/>
                <w:szCs w:val="12"/>
              </w:rPr>
              <w:t>=</w:t>
            </w:r>
            <w:r w:rsidRPr="006263FF">
              <w:rPr>
                <w:rFonts w:ascii="宋体" w:hAnsi="宋体" w:cs="宋体" w:hint="eastAsia"/>
                <w:kern w:val="0"/>
                <w:sz w:val="12"/>
                <w:szCs w:val="12"/>
              </w:rPr>
              <w:t>分值×实际完成任务量</w:t>
            </w:r>
            <w:r w:rsidRPr="006263FF">
              <w:rPr>
                <w:rFonts w:ascii="宋体" w:hAnsi="宋体" w:cs="宋体" w:hint="eastAsia"/>
                <w:kern w:val="0"/>
                <w:sz w:val="12"/>
                <w:szCs w:val="12"/>
              </w:rPr>
              <w:t>/</w:t>
            </w:r>
            <w:r w:rsidRPr="006263FF">
              <w:rPr>
                <w:rFonts w:ascii="宋体" w:hAnsi="宋体" w:cs="宋体" w:hint="eastAsia"/>
                <w:kern w:val="0"/>
                <w:sz w:val="12"/>
                <w:szCs w:val="12"/>
              </w:rPr>
              <w:t>绩效目标设定任务量×</w:t>
            </w:r>
            <w:r w:rsidRPr="006263FF">
              <w:rPr>
                <w:rFonts w:ascii="宋体" w:hAnsi="宋体" w:cs="宋体" w:hint="eastAsia"/>
                <w:kern w:val="0"/>
                <w:sz w:val="12"/>
                <w:szCs w:val="12"/>
              </w:rPr>
              <w:t>100%</w:t>
            </w:r>
            <w:r w:rsidRPr="006263FF">
              <w:rPr>
                <w:rFonts w:ascii="宋体" w:hAnsi="宋体" w:cs="宋体" w:hint="eastAsia"/>
                <w:kern w:val="0"/>
                <w:sz w:val="12"/>
                <w:szCs w:val="12"/>
              </w:rPr>
              <w:t>。实际完成任务量大于绩</w:t>
            </w:r>
            <w:r w:rsidRPr="006263FF">
              <w:rPr>
                <w:rFonts w:ascii="宋体" w:hAnsi="宋体" w:cs="宋体" w:hint="eastAsia"/>
                <w:kern w:val="0"/>
                <w:sz w:val="12"/>
                <w:szCs w:val="12"/>
              </w:rPr>
              <w:lastRenderedPageBreak/>
              <w:t>效目标设定任务量得满分。</w:t>
            </w:r>
          </w:p>
        </w:tc>
        <w:tc>
          <w:tcPr>
            <w:tcW w:w="4000" w:type="dxa"/>
            <w:vMerge w:val="restart"/>
            <w:tcBorders>
              <w:top w:val="nil"/>
              <w:left w:val="single" w:sz="4" w:space="0" w:color="auto"/>
              <w:bottom w:val="single" w:sz="4" w:space="0" w:color="000000"/>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lastRenderedPageBreak/>
              <w:t>1.</w:t>
            </w:r>
            <w:r w:rsidRPr="006263FF">
              <w:rPr>
                <w:rFonts w:ascii="宋体" w:hAnsi="宋体" w:cs="宋体" w:hint="eastAsia"/>
                <w:kern w:val="0"/>
                <w:sz w:val="12"/>
                <w:szCs w:val="12"/>
              </w:rPr>
              <w:t>履职效能指标设定，由评价工作组根据部门职能职责、年度工作计划等梳理年度重点工作任务。各项重点任务分值，由评价工作组根据任务重要性在总权重分值（</w:t>
            </w:r>
            <w:r w:rsidRPr="006263FF">
              <w:rPr>
                <w:rFonts w:ascii="宋体" w:hAnsi="宋体" w:cs="宋体" w:hint="eastAsia"/>
                <w:kern w:val="0"/>
                <w:sz w:val="12"/>
                <w:szCs w:val="12"/>
              </w:rPr>
              <w:t>70</w:t>
            </w:r>
            <w:r w:rsidRPr="006263FF">
              <w:rPr>
                <w:rFonts w:ascii="宋体" w:hAnsi="宋体" w:cs="宋体" w:hint="eastAsia"/>
                <w:kern w:val="0"/>
                <w:sz w:val="12"/>
                <w:szCs w:val="12"/>
              </w:rPr>
              <w:t>分）中分配。</w:t>
            </w:r>
            <w:r w:rsidRPr="006263FF">
              <w:rPr>
                <w:rFonts w:ascii="宋体" w:hAnsi="宋体" w:cs="宋体" w:hint="eastAsia"/>
                <w:kern w:val="0"/>
                <w:sz w:val="12"/>
                <w:szCs w:val="12"/>
              </w:rPr>
              <w:br/>
            </w:r>
            <w:r w:rsidRPr="006263FF">
              <w:rPr>
                <w:rFonts w:ascii="宋体" w:hAnsi="宋体" w:cs="宋体" w:hint="eastAsia"/>
                <w:kern w:val="0"/>
                <w:sz w:val="12"/>
                <w:szCs w:val="12"/>
              </w:rPr>
              <w:lastRenderedPageBreak/>
              <w:t>2.</w:t>
            </w:r>
            <w:r w:rsidRPr="006263FF">
              <w:rPr>
                <w:rFonts w:ascii="宋体" w:hAnsi="宋体" w:cs="宋体" w:hint="eastAsia"/>
                <w:kern w:val="0"/>
                <w:sz w:val="12"/>
                <w:szCs w:val="12"/>
              </w:rPr>
              <w:t>重点任务指标设定，应根据相关重点任务实际情况，设置具体三级指标。其中，任务完成率和满意度指标是共性指标，每一项重点任务均应设定，共性指标分值应占该重点任务重分值的</w:t>
            </w:r>
            <w:r w:rsidRPr="006263FF">
              <w:rPr>
                <w:rFonts w:ascii="宋体" w:hAnsi="宋体" w:cs="宋体" w:hint="eastAsia"/>
                <w:kern w:val="0"/>
                <w:sz w:val="12"/>
                <w:szCs w:val="12"/>
              </w:rPr>
              <w:t>40%</w:t>
            </w:r>
            <w:r w:rsidRPr="006263FF">
              <w:rPr>
                <w:rFonts w:ascii="宋体" w:hAnsi="宋体" w:cs="宋体" w:hint="eastAsia"/>
                <w:kern w:val="0"/>
                <w:sz w:val="12"/>
                <w:szCs w:val="12"/>
              </w:rPr>
              <w:t>（任务完成率和满意度指标各占</w:t>
            </w:r>
            <w:r w:rsidRPr="006263FF">
              <w:rPr>
                <w:rFonts w:ascii="宋体" w:hAnsi="宋体" w:cs="宋体" w:hint="eastAsia"/>
                <w:kern w:val="0"/>
                <w:sz w:val="12"/>
                <w:szCs w:val="12"/>
              </w:rPr>
              <w:t>20%</w:t>
            </w:r>
            <w:r w:rsidRPr="006263FF">
              <w:rPr>
                <w:rFonts w:ascii="宋体" w:hAnsi="宋体" w:cs="宋体" w:hint="eastAsia"/>
                <w:kern w:val="0"/>
                <w:sz w:val="12"/>
                <w:szCs w:val="12"/>
              </w:rPr>
              <w:t>，如该重点任务不适合做满意度调查，可不设满意度指标，满意度分值合并到任务完成率指标）。关键绩效指标为个性指标，根据具体任务实际确定，每项重点任务至少设定</w:t>
            </w:r>
            <w:r w:rsidRPr="006263FF">
              <w:rPr>
                <w:rFonts w:ascii="宋体" w:hAnsi="宋体" w:cs="宋体" w:hint="eastAsia"/>
                <w:kern w:val="0"/>
                <w:sz w:val="12"/>
                <w:szCs w:val="12"/>
              </w:rPr>
              <w:t>2</w:t>
            </w:r>
            <w:r w:rsidRPr="006263FF">
              <w:rPr>
                <w:rFonts w:ascii="宋体" w:hAnsi="宋体" w:cs="宋体" w:hint="eastAsia"/>
                <w:kern w:val="0"/>
                <w:sz w:val="12"/>
                <w:szCs w:val="12"/>
              </w:rPr>
              <w:t>个关键业绩指标，量化指标不少于</w:t>
            </w:r>
            <w:r w:rsidRPr="006263FF">
              <w:rPr>
                <w:rFonts w:ascii="宋体" w:hAnsi="宋体" w:cs="宋体" w:hint="eastAsia"/>
                <w:kern w:val="0"/>
                <w:sz w:val="12"/>
                <w:szCs w:val="12"/>
              </w:rPr>
              <w:t>1</w:t>
            </w:r>
            <w:r w:rsidRPr="006263FF">
              <w:rPr>
                <w:rFonts w:ascii="宋体" w:hAnsi="宋体" w:cs="宋体" w:hint="eastAsia"/>
                <w:kern w:val="0"/>
                <w:sz w:val="12"/>
                <w:szCs w:val="12"/>
              </w:rPr>
              <w:t>个，个性指标分值应占该重点任务重分值的</w:t>
            </w:r>
            <w:r w:rsidRPr="006263FF">
              <w:rPr>
                <w:rFonts w:ascii="宋体" w:hAnsi="宋体" w:cs="宋体" w:hint="eastAsia"/>
                <w:kern w:val="0"/>
                <w:sz w:val="12"/>
                <w:szCs w:val="12"/>
              </w:rPr>
              <w:t>60%</w:t>
            </w:r>
            <w:r w:rsidRPr="006263FF">
              <w:rPr>
                <w:rFonts w:ascii="宋体" w:hAnsi="宋体" w:cs="宋体" w:hint="eastAsia"/>
                <w:kern w:val="0"/>
                <w:sz w:val="12"/>
                <w:szCs w:val="12"/>
              </w:rPr>
              <w:t>，由评价工作组按指标重要性进行分配。</w:t>
            </w:r>
          </w:p>
        </w:tc>
      </w:tr>
      <w:tr w:rsidR="002D5AB9" w:rsidRPr="006263FF" w:rsidTr="00FE637D">
        <w:trPr>
          <w:trHeight w:val="540"/>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服务对象</w:t>
            </w:r>
            <w:r w:rsidRPr="006263FF">
              <w:rPr>
                <w:rFonts w:ascii="宋体" w:hAnsi="宋体" w:cs="宋体" w:hint="eastAsia"/>
                <w:kern w:val="0"/>
                <w:sz w:val="12"/>
                <w:szCs w:val="12"/>
              </w:rPr>
              <w:t>(</w:t>
            </w:r>
            <w:r w:rsidRPr="006263FF">
              <w:rPr>
                <w:rFonts w:ascii="宋体" w:hAnsi="宋体" w:cs="宋体" w:hint="eastAsia"/>
                <w:kern w:val="0"/>
                <w:sz w:val="12"/>
                <w:szCs w:val="12"/>
              </w:rPr>
              <w:t>受益</w:t>
            </w:r>
            <w:r w:rsidRPr="006263FF">
              <w:rPr>
                <w:rFonts w:ascii="宋体" w:hAnsi="宋体" w:cs="宋体" w:hint="eastAsia"/>
                <w:kern w:val="0"/>
                <w:sz w:val="12"/>
                <w:szCs w:val="12"/>
              </w:rPr>
              <w:t>)</w:t>
            </w:r>
            <w:r w:rsidRPr="006263FF">
              <w:rPr>
                <w:rFonts w:ascii="宋体" w:hAnsi="宋体" w:cs="宋体" w:hint="eastAsia"/>
                <w:kern w:val="0"/>
                <w:sz w:val="12"/>
                <w:szCs w:val="12"/>
              </w:rPr>
              <w:t>对象满意度</w:t>
            </w:r>
          </w:p>
        </w:tc>
        <w:tc>
          <w:tcPr>
            <w:tcW w:w="456"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根据满意度调查评分</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关键绩效指标一</w:t>
            </w:r>
          </w:p>
        </w:tc>
        <w:tc>
          <w:tcPr>
            <w:tcW w:w="456"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w:t>
            </w:r>
          </w:p>
        </w:tc>
        <w:tc>
          <w:tcPr>
            <w:tcW w:w="456"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720"/>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重点任务二</w:t>
            </w: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000000"/>
              <w:right w:val="single" w:sz="4" w:space="0" w:color="auto"/>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 xml:space="preserve">　</w:t>
            </w: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得分</w:t>
            </w:r>
            <w:r w:rsidRPr="006263FF">
              <w:rPr>
                <w:rFonts w:ascii="宋体" w:hAnsi="宋体" w:cs="宋体" w:hint="eastAsia"/>
                <w:kern w:val="0"/>
                <w:sz w:val="12"/>
                <w:szCs w:val="12"/>
              </w:rPr>
              <w:t>=</w:t>
            </w:r>
            <w:r w:rsidRPr="006263FF">
              <w:rPr>
                <w:rFonts w:ascii="宋体" w:hAnsi="宋体" w:cs="宋体" w:hint="eastAsia"/>
                <w:kern w:val="0"/>
                <w:sz w:val="12"/>
                <w:szCs w:val="12"/>
              </w:rPr>
              <w:t>分值×实际完成任务量</w:t>
            </w:r>
            <w:r w:rsidRPr="006263FF">
              <w:rPr>
                <w:rFonts w:ascii="宋体" w:hAnsi="宋体" w:cs="宋体" w:hint="eastAsia"/>
                <w:kern w:val="0"/>
                <w:sz w:val="12"/>
                <w:szCs w:val="12"/>
              </w:rPr>
              <w:t>/</w:t>
            </w:r>
            <w:r w:rsidRPr="006263FF">
              <w:rPr>
                <w:rFonts w:ascii="宋体" w:hAnsi="宋体" w:cs="宋体" w:hint="eastAsia"/>
                <w:kern w:val="0"/>
                <w:sz w:val="12"/>
                <w:szCs w:val="12"/>
              </w:rPr>
              <w:t>绩效目标设定任务量×</w:t>
            </w:r>
            <w:r w:rsidRPr="006263FF">
              <w:rPr>
                <w:rFonts w:ascii="宋体" w:hAnsi="宋体" w:cs="宋体" w:hint="eastAsia"/>
                <w:kern w:val="0"/>
                <w:sz w:val="12"/>
                <w:szCs w:val="12"/>
              </w:rPr>
              <w:t>100%</w:t>
            </w:r>
            <w:r w:rsidRPr="006263FF">
              <w:rPr>
                <w:rFonts w:ascii="宋体" w:hAnsi="宋体" w:cs="宋体" w:hint="eastAsia"/>
                <w:kern w:val="0"/>
                <w:sz w:val="12"/>
                <w:szCs w:val="12"/>
              </w:rPr>
              <w:t>。实际完成任务量大于绩效目标设定任务量得满分。</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540"/>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服务对象或受益对象满意度</w:t>
            </w:r>
          </w:p>
        </w:tc>
        <w:tc>
          <w:tcPr>
            <w:tcW w:w="456"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关键绩效指标一</w:t>
            </w:r>
          </w:p>
        </w:tc>
        <w:tc>
          <w:tcPr>
            <w:tcW w:w="456"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w:t>
            </w:r>
          </w:p>
        </w:tc>
        <w:tc>
          <w:tcPr>
            <w:tcW w:w="456"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2D5AB9" w:rsidRPr="006263FF" w:rsidRDefault="002D5AB9" w:rsidP="00FE637D">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860" w:type="dxa"/>
            <w:vMerge/>
            <w:tcBorders>
              <w:top w:val="nil"/>
              <w:left w:val="single" w:sz="4" w:space="0" w:color="auto"/>
              <w:bottom w:val="single" w:sz="4" w:space="0" w:color="auto"/>
              <w:right w:val="single" w:sz="4" w:space="0" w:color="auto"/>
            </w:tcBorders>
            <w:vAlign w:val="center"/>
          </w:tcPr>
          <w:p w:rsidR="002D5AB9" w:rsidRPr="006263FF" w:rsidRDefault="002D5AB9" w:rsidP="00FE637D">
            <w:pPr>
              <w:widowControl/>
              <w:jc w:val="left"/>
              <w:rPr>
                <w:rFonts w:ascii="宋体" w:hAnsi="宋体" w:cs="宋体"/>
                <w:kern w:val="0"/>
                <w:sz w:val="16"/>
                <w:szCs w:val="16"/>
              </w:rPr>
            </w:pPr>
          </w:p>
        </w:tc>
        <w:tc>
          <w:tcPr>
            <w:tcW w:w="4054" w:type="dxa"/>
            <w:gridSpan w:val="4"/>
            <w:tcBorders>
              <w:top w:val="single" w:sz="4" w:space="0" w:color="auto"/>
              <w:left w:val="nil"/>
              <w:bottom w:val="single" w:sz="4" w:space="0" w:color="auto"/>
              <w:right w:val="single" w:sz="4" w:space="0" w:color="000000"/>
            </w:tcBorders>
            <w:shd w:val="clear" w:color="auto" w:fill="auto"/>
            <w:noWrap/>
            <w:vAlign w:val="center"/>
          </w:tcPr>
          <w:p w:rsidR="002D5AB9" w:rsidRPr="006263FF" w:rsidRDefault="002D5AB9" w:rsidP="00FE637D">
            <w:pPr>
              <w:widowControl/>
              <w:jc w:val="center"/>
              <w:rPr>
                <w:rFonts w:ascii="宋体" w:hAnsi="宋体" w:cs="宋体"/>
                <w:kern w:val="0"/>
                <w:sz w:val="12"/>
                <w:szCs w:val="12"/>
              </w:rPr>
            </w:pPr>
            <w:r w:rsidRPr="006263FF">
              <w:rPr>
                <w:rFonts w:ascii="宋体" w:hAnsi="宋体" w:cs="宋体" w:hint="eastAsia"/>
                <w:kern w:val="0"/>
                <w:sz w:val="12"/>
                <w:szCs w:val="12"/>
              </w:rPr>
              <w:t>………………</w:t>
            </w:r>
          </w:p>
        </w:tc>
        <w:tc>
          <w:tcPr>
            <w:tcW w:w="4000" w:type="dxa"/>
            <w:vMerge/>
            <w:tcBorders>
              <w:top w:val="nil"/>
              <w:left w:val="single" w:sz="4" w:space="0" w:color="auto"/>
              <w:bottom w:val="single" w:sz="4" w:space="0" w:color="000000"/>
              <w:right w:val="single" w:sz="4" w:space="0" w:color="auto"/>
            </w:tcBorders>
            <w:vAlign w:val="center"/>
          </w:tcPr>
          <w:p w:rsidR="002D5AB9" w:rsidRPr="006263FF" w:rsidRDefault="002D5AB9" w:rsidP="00FE637D">
            <w:pPr>
              <w:widowControl/>
              <w:jc w:val="left"/>
              <w:rPr>
                <w:rFonts w:ascii="宋体" w:hAnsi="宋体" w:cs="宋体"/>
                <w:kern w:val="0"/>
                <w:sz w:val="12"/>
                <w:szCs w:val="12"/>
              </w:rPr>
            </w:pPr>
          </w:p>
        </w:tc>
      </w:tr>
      <w:tr w:rsidR="002D5AB9" w:rsidRPr="006263FF" w:rsidTr="00FE637D">
        <w:trPr>
          <w:trHeight w:val="285"/>
        </w:trPr>
        <w:tc>
          <w:tcPr>
            <w:tcW w:w="273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2D5AB9" w:rsidRPr="006263FF" w:rsidRDefault="002D5AB9" w:rsidP="00FE637D">
            <w:pPr>
              <w:widowControl/>
              <w:jc w:val="center"/>
              <w:rPr>
                <w:rFonts w:ascii="宋体" w:hAnsi="宋体" w:cs="宋体"/>
                <w:kern w:val="0"/>
                <w:sz w:val="16"/>
                <w:szCs w:val="16"/>
              </w:rPr>
            </w:pPr>
            <w:r w:rsidRPr="006263FF">
              <w:rPr>
                <w:rFonts w:ascii="宋体" w:hAnsi="宋体" w:cs="宋体" w:hint="eastAsia"/>
                <w:kern w:val="0"/>
                <w:sz w:val="16"/>
                <w:szCs w:val="16"/>
              </w:rPr>
              <w:t>合计</w:t>
            </w:r>
          </w:p>
        </w:tc>
        <w:tc>
          <w:tcPr>
            <w:tcW w:w="456" w:type="dxa"/>
            <w:tcBorders>
              <w:top w:val="nil"/>
              <w:left w:val="nil"/>
              <w:bottom w:val="single" w:sz="4" w:space="0" w:color="auto"/>
              <w:right w:val="single" w:sz="4" w:space="0" w:color="auto"/>
            </w:tcBorders>
            <w:shd w:val="clear" w:color="auto" w:fill="auto"/>
            <w:noWrap/>
            <w:vAlign w:val="center"/>
          </w:tcPr>
          <w:p w:rsidR="002D5AB9" w:rsidRPr="006263FF" w:rsidRDefault="002D5AB9" w:rsidP="00FE637D">
            <w:pPr>
              <w:widowControl/>
              <w:jc w:val="right"/>
              <w:rPr>
                <w:rFonts w:ascii="宋体" w:hAnsi="宋体" w:cs="宋体"/>
                <w:kern w:val="0"/>
                <w:sz w:val="16"/>
                <w:szCs w:val="16"/>
              </w:rPr>
            </w:pPr>
            <w:r w:rsidRPr="006263FF">
              <w:rPr>
                <w:rFonts w:ascii="宋体" w:hAnsi="宋体" w:cs="宋体" w:hint="eastAsia"/>
                <w:kern w:val="0"/>
                <w:sz w:val="16"/>
                <w:szCs w:val="16"/>
              </w:rPr>
              <w:t>100</w:t>
            </w:r>
          </w:p>
        </w:tc>
        <w:tc>
          <w:tcPr>
            <w:tcW w:w="5720" w:type="dxa"/>
            <w:gridSpan w:val="2"/>
            <w:tcBorders>
              <w:top w:val="single" w:sz="4" w:space="0" w:color="auto"/>
              <w:left w:val="nil"/>
              <w:bottom w:val="single" w:sz="4" w:space="0" w:color="auto"/>
              <w:right w:val="single" w:sz="4" w:space="0" w:color="000000"/>
            </w:tcBorders>
            <w:shd w:val="clear" w:color="auto" w:fill="auto"/>
            <w:noWrap/>
            <w:vAlign w:val="center"/>
          </w:tcPr>
          <w:p w:rsidR="002D5AB9" w:rsidRPr="006263FF" w:rsidRDefault="002D5AB9" w:rsidP="00FE637D">
            <w:pPr>
              <w:widowControl/>
              <w:jc w:val="center"/>
              <w:rPr>
                <w:rFonts w:ascii="宋体" w:hAnsi="宋体" w:cs="宋体"/>
                <w:kern w:val="0"/>
                <w:sz w:val="16"/>
                <w:szCs w:val="16"/>
              </w:rPr>
            </w:pPr>
            <w:r w:rsidRPr="006263FF">
              <w:rPr>
                <w:rFonts w:ascii="宋体" w:hAnsi="宋体" w:cs="宋体" w:hint="eastAsia"/>
                <w:kern w:val="0"/>
                <w:sz w:val="16"/>
                <w:szCs w:val="16"/>
              </w:rPr>
              <w:t xml:space="preserve">　</w:t>
            </w:r>
          </w:p>
        </w:tc>
      </w:tr>
      <w:tr w:rsidR="002D5AB9" w:rsidRPr="006263FF" w:rsidTr="00FE637D">
        <w:trPr>
          <w:trHeight w:val="285"/>
        </w:trPr>
        <w:tc>
          <w:tcPr>
            <w:tcW w:w="860"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等线" w:eastAsia="等线" w:hAnsi="宋体" w:cs="宋体"/>
                <w:color w:val="000000"/>
                <w:kern w:val="0"/>
                <w:sz w:val="22"/>
              </w:rPr>
            </w:pPr>
          </w:p>
        </w:tc>
        <w:tc>
          <w:tcPr>
            <w:tcW w:w="1014"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等线" w:eastAsia="等线" w:hAnsi="宋体" w:cs="宋体"/>
                <w:color w:val="000000"/>
                <w:kern w:val="0"/>
                <w:sz w:val="22"/>
              </w:rPr>
            </w:pPr>
          </w:p>
        </w:tc>
        <w:tc>
          <w:tcPr>
            <w:tcW w:w="864"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等线" w:eastAsia="等线" w:hAnsi="宋体" w:cs="宋体"/>
                <w:color w:val="000000"/>
                <w:kern w:val="0"/>
                <w:sz w:val="22"/>
              </w:rPr>
            </w:pPr>
          </w:p>
        </w:tc>
        <w:tc>
          <w:tcPr>
            <w:tcW w:w="456"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等线" w:eastAsia="等线" w:hAnsi="宋体" w:cs="宋体"/>
                <w:color w:val="000000"/>
                <w:kern w:val="0"/>
                <w:sz w:val="22"/>
              </w:rPr>
            </w:pPr>
          </w:p>
        </w:tc>
        <w:tc>
          <w:tcPr>
            <w:tcW w:w="1720"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等线" w:eastAsia="等线" w:hAnsi="宋体" w:cs="宋体"/>
                <w:color w:val="000000"/>
                <w:kern w:val="0"/>
                <w:sz w:val="22"/>
              </w:rPr>
            </w:pPr>
          </w:p>
        </w:tc>
        <w:tc>
          <w:tcPr>
            <w:tcW w:w="4000" w:type="dxa"/>
            <w:tcBorders>
              <w:top w:val="nil"/>
              <w:left w:val="nil"/>
              <w:bottom w:val="nil"/>
              <w:right w:val="nil"/>
            </w:tcBorders>
            <w:shd w:val="clear" w:color="auto" w:fill="auto"/>
            <w:noWrap/>
            <w:vAlign w:val="bottom"/>
          </w:tcPr>
          <w:p w:rsidR="002D5AB9" w:rsidRPr="006263FF" w:rsidRDefault="002D5AB9" w:rsidP="00FE637D">
            <w:pPr>
              <w:widowControl/>
              <w:jc w:val="left"/>
              <w:rPr>
                <w:rFonts w:ascii="等线" w:eastAsia="等线" w:hAnsi="宋体" w:cs="宋体"/>
                <w:color w:val="000000"/>
                <w:kern w:val="0"/>
                <w:sz w:val="22"/>
              </w:rPr>
            </w:pPr>
          </w:p>
        </w:tc>
      </w:tr>
      <w:tr w:rsidR="002D5AB9" w:rsidRPr="006263FF" w:rsidTr="00FE637D">
        <w:trPr>
          <w:trHeight w:val="499"/>
        </w:trPr>
        <w:tc>
          <w:tcPr>
            <w:tcW w:w="8914" w:type="dxa"/>
            <w:gridSpan w:val="6"/>
            <w:tcBorders>
              <w:top w:val="nil"/>
              <w:left w:val="nil"/>
              <w:bottom w:val="nil"/>
              <w:right w:val="nil"/>
            </w:tcBorders>
            <w:shd w:val="clear" w:color="auto" w:fill="auto"/>
            <w:vAlign w:val="center"/>
          </w:tcPr>
          <w:p w:rsidR="002D5AB9" w:rsidRPr="006263FF" w:rsidRDefault="002D5AB9" w:rsidP="00FE637D">
            <w:pPr>
              <w:widowControl/>
              <w:jc w:val="left"/>
              <w:rPr>
                <w:rFonts w:ascii="宋体" w:hAnsi="宋体" w:cs="宋体"/>
                <w:kern w:val="0"/>
                <w:sz w:val="18"/>
                <w:szCs w:val="18"/>
              </w:rPr>
            </w:pPr>
            <w:r w:rsidRPr="006263FF">
              <w:rPr>
                <w:rFonts w:ascii="宋体" w:hAnsi="宋体" w:cs="宋体" w:hint="eastAsia"/>
                <w:kern w:val="0"/>
                <w:sz w:val="18"/>
                <w:szCs w:val="18"/>
              </w:rPr>
              <w:t>注：若某部门不存在某项评价内容或评价指标，则该评价内容或评价指标不计入该部门考核评价范围，即该部门评价总分</w:t>
            </w:r>
            <w:r w:rsidRPr="006263FF">
              <w:rPr>
                <w:rFonts w:ascii="宋体" w:hAnsi="宋体" w:cs="宋体" w:hint="eastAsia"/>
                <w:kern w:val="0"/>
                <w:sz w:val="18"/>
                <w:szCs w:val="18"/>
              </w:rPr>
              <w:t>=</w:t>
            </w:r>
            <w:r w:rsidRPr="006263FF">
              <w:rPr>
                <w:rFonts w:ascii="宋体" w:hAnsi="宋体" w:cs="宋体" w:hint="eastAsia"/>
                <w:kern w:val="0"/>
                <w:sz w:val="18"/>
                <w:szCs w:val="18"/>
              </w:rPr>
              <w:t>不含该评价内容或指标的实际评价总分</w:t>
            </w:r>
            <w:r w:rsidRPr="006263FF">
              <w:rPr>
                <w:rFonts w:ascii="宋体" w:hAnsi="宋体" w:cs="宋体" w:hint="eastAsia"/>
                <w:kern w:val="0"/>
                <w:sz w:val="18"/>
                <w:szCs w:val="18"/>
              </w:rPr>
              <w:t>/</w:t>
            </w:r>
            <w:r w:rsidRPr="006263FF">
              <w:rPr>
                <w:rFonts w:ascii="宋体" w:hAnsi="宋体" w:cs="宋体" w:hint="eastAsia"/>
                <w:kern w:val="0"/>
                <w:sz w:val="18"/>
                <w:szCs w:val="18"/>
              </w:rPr>
              <w:t>（</w:t>
            </w:r>
            <w:r w:rsidRPr="006263FF">
              <w:rPr>
                <w:rFonts w:ascii="宋体" w:hAnsi="宋体" w:cs="宋体" w:hint="eastAsia"/>
                <w:kern w:val="0"/>
                <w:sz w:val="18"/>
                <w:szCs w:val="18"/>
              </w:rPr>
              <w:t>100-</w:t>
            </w:r>
            <w:r w:rsidRPr="006263FF">
              <w:rPr>
                <w:rFonts w:ascii="宋体" w:hAnsi="宋体" w:cs="宋体" w:hint="eastAsia"/>
                <w:kern w:val="0"/>
                <w:sz w:val="18"/>
                <w:szCs w:val="18"/>
              </w:rPr>
              <w:t>该评价内容或指标所占分值）</w:t>
            </w:r>
            <w:r w:rsidRPr="006263FF">
              <w:rPr>
                <w:rFonts w:ascii="宋体" w:hAnsi="宋体" w:cs="宋体" w:hint="eastAsia"/>
                <w:kern w:val="0"/>
                <w:sz w:val="18"/>
                <w:szCs w:val="18"/>
              </w:rPr>
              <w:t>*100</w:t>
            </w:r>
          </w:p>
        </w:tc>
      </w:tr>
    </w:tbl>
    <w:p w:rsidR="002D5AB9" w:rsidRDefault="002D5AB9" w:rsidP="002D5AB9">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指标评分表</w:t>
      </w:r>
    </w:p>
    <w:tbl>
      <w:tblPr>
        <w:tblW w:w="9800" w:type="dxa"/>
        <w:tblInd w:w="96" w:type="dxa"/>
        <w:tblLook w:val="0000"/>
      </w:tblPr>
      <w:tblGrid>
        <w:gridCol w:w="846"/>
        <w:gridCol w:w="1014"/>
        <w:gridCol w:w="864"/>
        <w:gridCol w:w="456"/>
        <w:gridCol w:w="1657"/>
        <w:gridCol w:w="1633"/>
        <w:gridCol w:w="3823"/>
      </w:tblGrid>
      <w:tr w:rsidR="002D5AB9" w:rsidRPr="000C5E9C" w:rsidTr="00FE637D">
        <w:trPr>
          <w:trHeight w:val="270"/>
        </w:trPr>
        <w:tc>
          <w:tcPr>
            <w:tcW w:w="9800" w:type="dxa"/>
            <w:gridSpan w:val="7"/>
            <w:tcBorders>
              <w:top w:val="nil"/>
              <w:left w:val="nil"/>
              <w:bottom w:val="nil"/>
              <w:right w:val="nil"/>
            </w:tcBorders>
            <w:shd w:val="clear" w:color="auto" w:fill="auto"/>
            <w:noWrap/>
            <w:vAlign w:val="center"/>
          </w:tcPr>
          <w:p w:rsidR="002D5AB9" w:rsidRPr="000C5E9C" w:rsidRDefault="002D5AB9" w:rsidP="00FE637D">
            <w:pPr>
              <w:widowControl/>
              <w:jc w:val="center"/>
              <w:rPr>
                <w:rFonts w:ascii="宋体" w:hAnsi="宋体" w:cs="宋体"/>
                <w:kern w:val="0"/>
                <w:sz w:val="18"/>
                <w:szCs w:val="18"/>
              </w:rPr>
            </w:pPr>
            <w:r>
              <w:rPr>
                <w:rFonts w:ascii="宋体" w:hAnsi="宋体" w:cs="宋体" w:hint="eastAsia"/>
                <w:kern w:val="0"/>
                <w:sz w:val="18"/>
                <w:szCs w:val="18"/>
              </w:rPr>
              <w:t>2019</w:t>
            </w:r>
            <w:r w:rsidRPr="000C5E9C">
              <w:rPr>
                <w:rFonts w:ascii="宋体" w:hAnsi="宋体" w:cs="宋体" w:hint="eastAsia"/>
                <w:kern w:val="0"/>
                <w:sz w:val="18"/>
                <w:szCs w:val="18"/>
              </w:rPr>
              <w:t>年部门整体支出绩效评分表</w:t>
            </w:r>
          </w:p>
        </w:tc>
      </w:tr>
      <w:tr w:rsidR="002D5AB9" w:rsidRPr="000C5E9C" w:rsidTr="00FE637D">
        <w:trPr>
          <w:trHeight w:val="900"/>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D5AB9" w:rsidRPr="000C5E9C" w:rsidRDefault="002D5AB9" w:rsidP="00FE637D">
            <w:pPr>
              <w:widowControl/>
              <w:jc w:val="center"/>
              <w:rPr>
                <w:rFonts w:ascii="宋体" w:hAnsi="宋体" w:cs="宋体"/>
                <w:b/>
                <w:bCs/>
                <w:kern w:val="0"/>
                <w:sz w:val="18"/>
                <w:szCs w:val="18"/>
              </w:rPr>
            </w:pPr>
            <w:r w:rsidRPr="000C5E9C">
              <w:rPr>
                <w:rFonts w:ascii="宋体" w:hAnsi="宋体" w:cs="宋体" w:hint="eastAsia"/>
                <w:b/>
                <w:bCs/>
                <w:kern w:val="0"/>
                <w:sz w:val="18"/>
                <w:szCs w:val="18"/>
              </w:rPr>
              <w:t>一级指标</w:t>
            </w:r>
          </w:p>
        </w:tc>
        <w:tc>
          <w:tcPr>
            <w:tcW w:w="1014" w:type="dxa"/>
            <w:tcBorders>
              <w:top w:val="single" w:sz="4" w:space="0" w:color="auto"/>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b/>
                <w:bCs/>
                <w:kern w:val="0"/>
                <w:sz w:val="18"/>
                <w:szCs w:val="18"/>
              </w:rPr>
            </w:pPr>
            <w:r w:rsidRPr="000C5E9C">
              <w:rPr>
                <w:rFonts w:ascii="宋体" w:hAnsi="宋体" w:cs="宋体" w:hint="eastAsia"/>
                <w:b/>
                <w:bCs/>
                <w:kern w:val="0"/>
                <w:sz w:val="18"/>
                <w:szCs w:val="18"/>
              </w:rPr>
              <w:t>二级指标</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b/>
                <w:bCs/>
                <w:kern w:val="0"/>
                <w:sz w:val="18"/>
                <w:szCs w:val="18"/>
              </w:rPr>
            </w:pPr>
            <w:r w:rsidRPr="000C5E9C">
              <w:rPr>
                <w:rFonts w:ascii="宋体" w:hAnsi="宋体" w:cs="宋体" w:hint="eastAsia"/>
                <w:b/>
                <w:bCs/>
                <w:kern w:val="0"/>
                <w:sz w:val="18"/>
                <w:szCs w:val="18"/>
              </w:rPr>
              <w:t>三级指标</w:t>
            </w:r>
          </w:p>
        </w:tc>
        <w:tc>
          <w:tcPr>
            <w:tcW w:w="335" w:type="dxa"/>
            <w:tcBorders>
              <w:top w:val="single" w:sz="4" w:space="0" w:color="auto"/>
              <w:left w:val="nil"/>
              <w:bottom w:val="single" w:sz="4" w:space="0" w:color="auto"/>
              <w:right w:val="single" w:sz="4" w:space="0" w:color="auto"/>
            </w:tcBorders>
            <w:shd w:val="clear" w:color="auto" w:fill="auto"/>
            <w:vAlign w:val="center"/>
          </w:tcPr>
          <w:p w:rsidR="002D5AB9" w:rsidRPr="000C5E9C" w:rsidRDefault="002D5AB9" w:rsidP="00FE637D">
            <w:pPr>
              <w:widowControl/>
              <w:jc w:val="center"/>
              <w:rPr>
                <w:rFonts w:ascii="宋体" w:hAnsi="宋体" w:cs="宋体"/>
                <w:b/>
                <w:bCs/>
                <w:kern w:val="0"/>
                <w:sz w:val="18"/>
                <w:szCs w:val="18"/>
              </w:rPr>
            </w:pPr>
            <w:r w:rsidRPr="000C5E9C">
              <w:rPr>
                <w:rFonts w:ascii="宋体" w:hAnsi="宋体" w:cs="宋体" w:hint="eastAsia"/>
                <w:b/>
                <w:bCs/>
                <w:kern w:val="0"/>
                <w:sz w:val="18"/>
                <w:szCs w:val="18"/>
              </w:rPr>
              <w:t>分值</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b/>
                <w:bCs/>
                <w:kern w:val="0"/>
                <w:sz w:val="18"/>
                <w:szCs w:val="18"/>
              </w:rPr>
            </w:pPr>
            <w:r w:rsidRPr="000C5E9C">
              <w:rPr>
                <w:rFonts w:ascii="宋体" w:hAnsi="宋体" w:cs="宋体" w:hint="eastAsia"/>
                <w:b/>
                <w:bCs/>
                <w:kern w:val="0"/>
                <w:sz w:val="18"/>
                <w:szCs w:val="18"/>
              </w:rPr>
              <w:t>指标解释</w:t>
            </w: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b/>
                <w:bCs/>
                <w:kern w:val="0"/>
                <w:sz w:val="18"/>
                <w:szCs w:val="18"/>
              </w:rPr>
            </w:pPr>
            <w:r w:rsidRPr="000C5E9C">
              <w:rPr>
                <w:rFonts w:ascii="宋体" w:hAnsi="宋体" w:cs="宋体" w:hint="eastAsia"/>
                <w:b/>
                <w:bCs/>
                <w:kern w:val="0"/>
                <w:sz w:val="18"/>
                <w:szCs w:val="18"/>
              </w:rPr>
              <w:t>得分</w:t>
            </w:r>
          </w:p>
        </w:tc>
        <w:tc>
          <w:tcPr>
            <w:tcW w:w="3823" w:type="dxa"/>
            <w:tcBorders>
              <w:top w:val="single" w:sz="4" w:space="0" w:color="auto"/>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b/>
                <w:bCs/>
                <w:kern w:val="0"/>
                <w:sz w:val="18"/>
                <w:szCs w:val="18"/>
              </w:rPr>
            </w:pPr>
            <w:r w:rsidRPr="000C5E9C">
              <w:rPr>
                <w:rFonts w:ascii="宋体" w:hAnsi="宋体" w:cs="宋体" w:hint="eastAsia"/>
                <w:b/>
                <w:bCs/>
                <w:kern w:val="0"/>
                <w:sz w:val="18"/>
                <w:szCs w:val="18"/>
              </w:rPr>
              <w:t>详细情况</w:t>
            </w:r>
          </w:p>
        </w:tc>
      </w:tr>
      <w:tr w:rsidR="002D5AB9" w:rsidRPr="000C5E9C" w:rsidTr="00FE637D">
        <w:trPr>
          <w:trHeight w:val="555"/>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2D5AB9" w:rsidRPr="000C5E9C" w:rsidRDefault="002D5AB9" w:rsidP="00FE637D">
            <w:pPr>
              <w:widowControl/>
              <w:jc w:val="center"/>
              <w:rPr>
                <w:rFonts w:ascii="宋体" w:hAnsi="宋体" w:cs="宋体"/>
                <w:kern w:val="0"/>
                <w:sz w:val="16"/>
                <w:szCs w:val="16"/>
              </w:rPr>
            </w:pPr>
            <w:r w:rsidRPr="000C5E9C">
              <w:rPr>
                <w:rFonts w:ascii="宋体" w:hAnsi="宋体" w:cs="宋体" w:hint="eastAsia"/>
                <w:kern w:val="0"/>
                <w:sz w:val="16"/>
                <w:szCs w:val="16"/>
              </w:rPr>
              <w:t>（</w:t>
            </w:r>
            <w:r w:rsidRPr="000C5E9C">
              <w:rPr>
                <w:rFonts w:ascii="宋体" w:hAnsi="宋体" w:cs="宋体" w:hint="eastAsia"/>
                <w:kern w:val="0"/>
                <w:sz w:val="16"/>
                <w:szCs w:val="16"/>
              </w:rPr>
              <w:t>10</w:t>
            </w:r>
            <w:r w:rsidRPr="000C5E9C">
              <w:rPr>
                <w:rFonts w:ascii="宋体" w:hAnsi="宋体" w:cs="宋体" w:hint="eastAsia"/>
                <w:kern w:val="0"/>
                <w:sz w:val="16"/>
                <w:szCs w:val="16"/>
              </w:rPr>
              <w:t>分）</w:t>
            </w:r>
            <w:r w:rsidRPr="000C5E9C">
              <w:rPr>
                <w:rFonts w:ascii="宋体" w:hAnsi="宋体" w:cs="宋体" w:hint="eastAsia"/>
                <w:kern w:val="0"/>
                <w:sz w:val="16"/>
                <w:szCs w:val="16"/>
              </w:rPr>
              <w:br/>
            </w:r>
            <w:r w:rsidRPr="000C5E9C">
              <w:rPr>
                <w:rFonts w:ascii="宋体" w:hAnsi="宋体" w:cs="宋体" w:hint="eastAsia"/>
                <w:kern w:val="0"/>
                <w:sz w:val="16"/>
                <w:szCs w:val="16"/>
              </w:rPr>
              <w:t>预算管理</w:t>
            </w:r>
          </w:p>
        </w:tc>
        <w:tc>
          <w:tcPr>
            <w:tcW w:w="101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预算编制（</w:t>
            </w:r>
            <w:r w:rsidRPr="000C5E9C">
              <w:rPr>
                <w:rFonts w:ascii="宋体" w:hAnsi="宋体" w:cs="宋体" w:hint="eastAsia"/>
                <w:kern w:val="0"/>
                <w:sz w:val="12"/>
                <w:szCs w:val="12"/>
              </w:rPr>
              <w:t>5</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预算安排准确性</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反映部门（单位）年初预算安排的准确性</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指标得分（</w:t>
            </w:r>
            <w:r w:rsidRPr="000C5E9C">
              <w:rPr>
                <w:rFonts w:ascii="宋体" w:hAnsi="宋体" w:cs="宋体" w:hint="eastAsia"/>
                <w:kern w:val="0"/>
                <w:sz w:val="12"/>
                <w:szCs w:val="12"/>
              </w:rPr>
              <w:t>1210.14-0-0-0</w:t>
            </w:r>
            <w:r w:rsidRPr="000C5E9C">
              <w:rPr>
                <w:rFonts w:ascii="宋体" w:hAnsi="宋体" w:cs="宋体" w:hint="eastAsia"/>
                <w:kern w:val="0"/>
                <w:sz w:val="12"/>
                <w:szCs w:val="12"/>
              </w:rPr>
              <w:t>）</w:t>
            </w:r>
            <w:r w:rsidRPr="000C5E9C">
              <w:rPr>
                <w:rFonts w:ascii="宋体" w:hAnsi="宋体" w:cs="宋体" w:hint="eastAsia"/>
                <w:kern w:val="0"/>
                <w:sz w:val="12"/>
                <w:szCs w:val="12"/>
              </w:rPr>
              <w:t>/1210.14=100%</w:t>
            </w:r>
          </w:p>
        </w:tc>
      </w:tr>
      <w:tr w:rsidR="002D5AB9" w:rsidRPr="000C5E9C" w:rsidTr="00FE637D">
        <w:trPr>
          <w:trHeight w:val="36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执行进度（</w:t>
            </w:r>
            <w:r w:rsidRPr="000C5E9C">
              <w:rPr>
                <w:rFonts w:ascii="宋体" w:hAnsi="宋体" w:cs="宋体" w:hint="eastAsia"/>
                <w:kern w:val="0"/>
                <w:sz w:val="12"/>
                <w:szCs w:val="12"/>
              </w:rPr>
              <w:t>5</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部门总体执行进度</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部门（单位）按要求严格预算管理</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部门总体进度</w:t>
            </w:r>
            <w:r w:rsidRPr="000C5E9C">
              <w:rPr>
                <w:rFonts w:ascii="宋体" w:hAnsi="宋体" w:cs="宋体" w:hint="eastAsia"/>
                <w:kern w:val="0"/>
                <w:sz w:val="12"/>
                <w:szCs w:val="12"/>
              </w:rPr>
              <w:t>=1210.14/1210.14=100%</w:t>
            </w:r>
          </w:p>
        </w:tc>
      </w:tr>
      <w:tr w:rsidR="002D5AB9" w:rsidRPr="000C5E9C" w:rsidTr="00FE637D">
        <w:trPr>
          <w:trHeight w:val="540"/>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2D5AB9" w:rsidRPr="000C5E9C" w:rsidRDefault="002D5AB9" w:rsidP="00FE637D">
            <w:pPr>
              <w:widowControl/>
              <w:jc w:val="center"/>
              <w:rPr>
                <w:rFonts w:ascii="宋体" w:hAnsi="宋体" w:cs="宋体"/>
                <w:kern w:val="0"/>
                <w:sz w:val="16"/>
                <w:szCs w:val="16"/>
              </w:rPr>
            </w:pPr>
            <w:r w:rsidRPr="000C5E9C">
              <w:rPr>
                <w:rFonts w:ascii="宋体" w:hAnsi="宋体" w:cs="宋体" w:hint="eastAsia"/>
                <w:kern w:val="0"/>
                <w:sz w:val="16"/>
                <w:szCs w:val="16"/>
              </w:rPr>
              <w:t>（</w:t>
            </w:r>
            <w:r w:rsidRPr="000C5E9C">
              <w:rPr>
                <w:rFonts w:ascii="宋体" w:hAnsi="宋体" w:cs="宋体" w:hint="eastAsia"/>
                <w:kern w:val="0"/>
                <w:sz w:val="16"/>
                <w:szCs w:val="16"/>
              </w:rPr>
              <w:t>10</w:t>
            </w:r>
            <w:r w:rsidRPr="000C5E9C">
              <w:rPr>
                <w:rFonts w:ascii="宋体" w:hAnsi="宋体" w:cs="宋体" w:hint="eastAsia"/>
                <w:kern w:val="0"/>
                <w:sz w:val="16"/>
                <w:szCs w:val="16"/>
              </w:rPr>
              <w:t>分）</w:t>
            </w:r>
            <w:r w:rsidRPr="000C5E9C">
              <w:rPr>
                <w:rFonts w:ascii="宋体" w:hAnsi="宋体" w:cs="宋体" w:hint="eastAsia"/>
                <w:kern w:val="0"/>
                <w:sz w:val="16"/>
                <w:szCs w:val="16"/>
              </w:rPr>
              <w:br/>
            </w:r>
            <w:r w:rsidRPr="000C5E9C">
              <w:rPr>
                <w:rFonts w:ascii="宋体" w:hAnsi="宋体" w:cs="宋体" w:hint="eastAsia"/>
                <w:kern w:val="0"/>
                <w:sz w:val="16"/>
                <w:szCs w:val="16"/>
              </w:rPr>
              <w:t>目标管理</w:t>
            </w:r>
          </w:p>
        </w:tc>
        <w:tc>
          <w:tcPr>
            <w:tcW w:w="1014" w:type="dxa"/>
            <w:vMerge w:val="restart"/>
            <w:tcBorders>
              <w:top w:val="nil"/>
              <w:left w:val="single" w:sz="4" w:space="0" w:color="auto"/>
              <w:bottom w:val="single" w:sz="4" w:space="0" w:color="000000"/>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绩效目标（</w:t>
            </w:r>
            <w:r w:rsidRPr="000C5E9C">
              <w:rPr>
                <w:rFonts w:ascii="宋体" w:hAnsi="宋体" w:cs="宋体" w:hint="eastAsia"/>
                <w:kern w:val="0"/>
                <w:sz w:val="12"/>
                <w:szCs w:val="12"/>
              </w:rPr>
              <w:t>10</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目标填报</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考核部门是否按要求编制专项资金、部门专项类项目绩效目标</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编制绩效目标的专项类项目、专项资金按要求申报绩效目标</w:t>
            </w:r>
          </w:p>
        </w:tc>
      </w:tr>
      <w:tr w:rsidR="002D5AB9" w:rsidRPr="000C5E9C" w:rsidTr="00FE637D">
        <w:trPr>
          <w:trHeight w:val="36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目标量化</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3</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考核部门申报绩效目标的量化程度</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3</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专项类项目、专项资金设定的产出指标均已量化</w:t>
            </w:r>
          </w:p>
        </w:tc>
      </w:tr>
      <w:tr w:rsidR="002D5AB9" w:rsidRPr="000C5E9C" w:rsidTr="00FE637D">
        <w:trPr>
          <w:trHeight w:val="36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目标匹配</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考核部门申报的绩效目标是否与部门职能职责相关</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专项类项目、专项资金设定的绩效目标与部门职能职责完全一致</w:t>
            </w:r>
          </w:p>
        </w:tc>
      </w:tr>
      <w:tr w:rsidR="002D5AB9" w:rsidRPr="000C5E9C" w:rsidTr="00FE637D">
        <w:trPr>
          <w:trHeight w:val="540"/>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2D5AB9" w:rsidRPr="000C5E9C" w:rsidRDefault="002D5AB9" w:rsidP="00FE637D">
            <w:pPr>
              <w:widowControl/>
              <w:jc w:val="center"/>
              <w:rPr>
                <w:rFonts w:ascii="宋体" w:hAnsi="宋体" w:cs="宋体"/>
                <w:kern w:val="0"/>
                <w:sz w:val="16"/>
                <w:szCs w:val="16"/>
              </w:rPr>
            </w:pPr>
            <w:r w:rsidRPr="000C5E9C">
              <w:rPr>
                <w:rFonts w:ascii="宋体" w:hAnsi="宋体" w:cs="宋体" w:hint="eastAsia"/>
                <w:kern w:val="0"/>
                <w:sz w:val="16"/>
                <w:szCs w:val="16"/>
              </w:rPr>
              <w:lastRenderedPageBreak/>
              <w:t>（</w:t>
            </w:r>
            <w:r w:rsidRPr="000C5E9C">
              <w:rPr>
                <w:rFonts w:ascii="宋体" w:hAnsi="宋体" w:cs="宋体" w:hint="eastAsia"/>
                <w:kern w:val="0"/>
                <w:sz w:val="16"/>
                <w:szCs w:val="16"/>
              </w:rPr>
              <w:t>10</w:t>
            </w:r>
            <w:r w:rsidRPr="000C5E9C">
              <w:rPr>
                <w:rFonts w:ascii="宋体" w:hAnsi="宋体" w:cs="宋体" w:hint="eastAsia"/>
                <w:kern w:val="0"/>
                <w:sz w:val="16"/>
                <w:szCs w:val="16"/>
              </w:rPr>
              <w:t>分）</w:t>
            </w:r>
            <w:r w:rsidRPr="000C5E9C">
              <w:rPr>
                <w:rFonts w:ascii="宋体" w:hAnsi="宋体" w:cs="宋体" w:hint="eastAsia"/>
                <w:kern w:val="0"/>
                <w:sz w:val="16"/>
                <w:szCs w:val="16"/>
              </w:rPr>
              <w:br/>
            </w:r>
            <w:r w:rsidRPr="000C5E9C">
              <w:rPr>
                <w:rFonts w:ascii="宋体" w:hAnsi="宋体" w:cs="宋体" w:hint="eastAsia"/>
                <w:kern w:val="0"/>
                <w:sz w:val="16"/>
                <w:szCs w:val="16"/>
              </w:rPr>
              <w:t>部门管理</w:t>
            </w:r>
          </w:p>
        </w:tc>
        <w:tc>
          <w:tcPr>
            <w:tcW w:w="1014" w:type="dxa"/>
            <w:vMerge w:val="restart"/>
            <w:tcBorders>
              <w:top w:val="nil"/>
              <w:left w:val="single" w:sz="4" w:space="0" w:color="auto"/>
              <w:bottom w:val="single" w:sz="4" w:space="0" w:color="000000"/>
              <w:right w:val="single" w:sz="4" w:space="0" w:color="auto"/>
            </w:tcBorders>
            <w:shd w:val="clear" w:color="auto" w:fill="auto"/>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基础管理（</w:t>
            </w:r>
            <w:r w:rsidRPr="000C5E9C">
              <w:rPr>
                <w:rFonts w:ascii="宋体" w:hAnsi="宋体" w:cs="宋体" w:hint="eastAsia"/>
                <w:kern w:val="0"/>
                <w:sz w:val="12"/>
                <w:szCs w:val="12"/>
              </w:rPr>
              <w:t>4</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管理制度健全性</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部门（单位）为加强预算管理、推进厉行节约、规范财务行为而制定的管理制度是否健全完整</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已制定或具有预算资金管理办法、厉行节约管理措施</w:t>
            </w:r>
            <w:r w:rsidRPr="000C5E9C">
              <w:rPr>
                <w:rFonts w:ascii="宋体" w:hAnsi="宋体" w:cs="宋体" w:hint="eastAsia"/>
                <w:color w:val="FF0000"/>
                <w:kern w:val="0"/>
                <w:sz w:val="12"/>
                <w:szCs w:val="12"/>
              </w:rPr>
              <w:t>、</w:t>
            </w:r>
            <w:r w:rsidRPr="000C5E9C">
              <w:rPr>
                <w:rFonts w:ascii="宋体" w:hAnsi="宋体" w:cs="宋体" w:hint="eastAsia"/>
                <w:kern w:val="0"/>
                <w:sz w:val="12"/>
                <w:szCs w:val="12"/>
              </w:rPr>
              <w:t>内部财务管理制度、会计核算制度等管理制度；相关管理制度合法、合规、完整；相关管理制度得到有效执行。定性评价。</w:t>
            </w:r>
          </w:p>
        </w:tc>
      </w:tr>
      <w:tr w:rsidR="002D5AB9" w:rsidRPr="000C5E9C" w:rsidTr="00FE637D">
        <w:trPr>
          <w:trHeight w:val="72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资金使用合规性</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部门（单位）使用预算资金是否符合相关的预算财务管理制度的规定</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符合国家财经法规和财务管理制度规定以及有关专项资金管理办法的规定；资金的拨付有完整的审批程序和手续；项目的重大开支经过评估论证；符合部门预算批复的用途；不存在截留、挤占、挪用、虚列支出等情况</w:t>
            </w:r>
          </w:p>
        </w:tc>
      </w:tr>
      <w:tr w:rsidR="002D5AB9" w:rsidRPr="000C5E9C" w:rsidTr="00FE637D">
        <w:trPr>
          <w:trHeight w:val="72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财务监控有效性</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考察部门是否对部门内部、各所属单位，专项资金分配的区（市）县或项目实施主体进行工作监督和定期考核。</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对部门内部分配的专项资金①制定明确的财务监控监督措施，得</w:t>
            </w:r>
            <w:r w:rsidRPr="000C5E9C">
              <w:rPr>
                <w:rFonts w:ascii="宋体" w:hAnsi="宋体" w:cs="宋体" w:hint="eastAsia"/>
                <w:kern w:val="0"/>
                <w:sz w:val="12"/>
                <w:szCs w:val="12"/>
              </w:rPr>
              <w:t>1</w:t>
            </w:r>
            <w:r w:rsidRPr="000C5E9C">
              <w:rPr>
                <w:rFonts w:ascii="宋体" w:hAnsi="宋体" w:cs="宋体" w:hint="eastAsia"/>
                <w:kern w:val="0"/>
                <w:sz w:val="12"/>
                <w:szCs w:val="12"/>
              </w:rPr>
              <w:t>分；②监控、监督措施执行有效，得</w:t>
            </w:r>
            <w:r w:rsidRPr="000C5E9C">
              <w:rPr>
                <w:rFonts w:ascii="宋体" w:hAnsi="宋体" w:cs="宋体" w:hint="eastAsia"/>
                <w:kern w:val="0"/>
                <w:sz w:val="12"/>
                <w:szCs w:val="12"/>
              </w:rPr>
              <w:t>1</w:t>
            </w:r>
            <w:r w:rsidRPr="000C5E9C">
              <w:rPr>
                <w:rFonts w:ascii="宋体" w:hAnsi="宋体" w:cs="宋体" w:hint="eastAsia"/>
                <w:kern w:val="0"/>
                <w:sz w:val="12"/>
                <w:szCs w:val="12"/>
              </w:rPr>
              <w:t>分。</w:t>
            </w:r>
          </w:p>
        </w:tc>
      </w:tr>
      <w:tr w:rsidR="002D5AB9" w:rsidRPr="000C5E9C" w:rsidTr="00FE637D">
        <w:trPr>
          <w:trHeight w:val="54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行政成本（</w:t>
            </w:r>
            <w:r w:rsidRPr="000C5E9C">
              <w:rPr>
                <w:rFonts w:ascii="宋体" w:hAnsi="宋体" w:cs="宋体" w:hint="eastAsia"/>
                <w:kern w:val="0"/>
                <w:sz w:val="12"/>
                <w:szCs w:val="12"/>
              </w:rPr>
              <w:t>1</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“三公”经费控制</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当年“三公”经费预算与当年决算比，反映“三公”经费控制情况</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本年度无三公经费</w:t>
            </w:r>
          </w:p>
        </w:tc>
      </w:tr>
      <w:tr w:rsidR="002D5AB9" w:rsidRPr="000C5E9C" w:rsidTr="00FE637D">
        <w:trPr>
          <w:trHeight w:val="36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政府采购（</w:t>
            </w:r>
            <w:r w:rsidRPr="000C5E9C">
              <w:rPr>
                <w:rFonts w:ascii="宋体" w:hAnsi="宋体" w:cs="宋体" w:hint="eastAsia"/>
                <w:kern w:val="0"/>
                <w:sz w:val="12"/>
                <w:szCs w:val="12"/>
              </w:rPr>
              <w:t>1</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采购规范性</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考察政府采购项目的采购程序、</w:t>
            </w:r>
            <w:r w:rsidRPr="000C5E9C">
              <w:rPr>
                <w:rFonts w:ascii="宋体" w:hAnsi="宋体" w:cs="宋体" w:hint="eastAsia"/>
                <w:kern w:val="0"/>
                <w:sz w:val="12"/>
                <w:szCs w:val="12"/>
              </w:rPr>
              <w:t xml:space="preserve"> </w:t>
            </w:r>
            <w:r w:rsidRPr="000C5E9C">
              <w:rPr>
                <w:rFonts w:ascii="宋体" w:hAnsi="宋体" w:cs="宋体" w:hint="eastAsia"/>
                <w:kern w:val="0"/>
                <w:sz w:val="12"/>
                <w:szCs w:val="12"/>
              </w:rPr>
              <w:t>采购方式的规范性</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0F585A" w:rsidP="00FE637D">
            <w:pPr>
              <w:widowControl/>
              <w:jc w:val="left"/>
              <w:rPr>
                <w:rFonts w:ascii="宋体" w:hAnsi="宋体" w:cs="宋体"/>
                <w:kern w:val="0"/>
                <w:sz w:val="12"/>
                <w:szCs w:val="12"/>
              </w:rPr>
            </w:pPr>
            <w:r>
              <w:rPr>
                <w:rFonts w:ascii="宋体" w:hAnsi="宋体" w:cs="宋体" w:hint="eastAsia"/>
                <w:kern w:val="0"/>
                <w:sz w:val="12"/>
                <w:szCs w:val="12"/>
              </w:rPr>
              <w:t>无政府采购</w:t>
            </w:r>
          </w:p>
        </w:tc>
      </w:tr>
      <w:tr w:rsidR="002D5AB9" w:rsidRPr="000C5E9C" w:rsidTr="00FE637D">
        <w:trPr>
          <w:trHeight w:val="72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资产管理（</w:t>
            </w:r>
            <w:r w:rsidRPr="000C5E9C">
              <w:rPr>
                <w:rFonts w:ascii="宋体" w:hAnsi="宋体" w:cs="宋体" w:hint="eastAsia"/>
                <w:kern w:val="0"/>
                <w:sz w:val="12"/>
                <w:szCs w:val="12"/>
              </w:rPr>
              <w:t>2</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固定资产在用率</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部门实际在用固定资产总额与所有固定资产总额的比率，</w:t>
            </w:r>
            <w:r w:rsidRPr="000C5E9C">
              <w:rPr>
                <w:rFonts w:ascii="宋体" w:hAnsi="宋体" w:cs="宋体" w:hint="eastAsia"/>
                <w:kern w:val="0"/>
                <w:sz w:val="12"/>
                <w:szCs w:val="12"/>
              </w:rPr>
              <w:t xml:space="preserve"> </w:t>
            </w:r>
            <w:r w:rsidRPr="000C5E9C">
              <w:rPr>
                <w:rFonts w:ascii="宋体" w:hAnsi="宋体" w:cs="宋体" w:hint="eastAsia"/>
                <w:kern w:val="0"/>
                <w:sz w:val="12"/>
                <w:szCs w:val="12"/>
              </w:rPr>
              <w:t>用以反映和考核部门固定资产使用效率及程度。</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0F585A">
            <w:pPr>
              <w:widowControl/>
              <w:jc w:val="left"/>
              <w:rPr>
                <w:rFonts w:ascii="宋体" w:hAnsi="宋体" w:cs="宋体"/>
                <w:kern w:val="0"/>
                <w:sz w:val="12"/>
                <w:szCs w:val="12"/>
              </w:rPr>
            </w:pPr>
            <w:r w:rsidRPr="000C5E9C">
              <w:rPr>
                <w:rFonts w:ascii="宋体" w:hAnsi="宋体" w:cs="宋体" w:hint="eastAsia"/>
                <w:kern w:val="0"/>
                <w:sz w:val="12"/>
                <w:szCs w:val="12"/>
              </w:rPr>
              <w:t>固定资产在用率</w:t>
            </w:r>
            <w:r w:rsidRPr="000C5E9C">
              <w:rPr>
                <w:rFonts w:ascii="宋体" w:hAnsi="宋体" w:cs="宋体" w:hint="eastAsia"/>
                <w:kern w:val="0"/>
                <w:sz w:val="12"/>
                <w:szCs w:val="12"/>
              </w:rPr>
              <w:t>=</w:t>
            </w:r>
            <w:r w:rsidRPr="000C5E9C">
              <w:rPr>
                <w:rFonts w:ascii="宋体" w:hAnsi="宋体" w:cs="宋体" w:hint="eastAsia"/>
                <w:kern w:val="0"/>
                <w:sz w:val="12"/>
                <w:szCs w:val="12"/>
              </w:rPr>
              <w:t>（实际在用固定资产总额</w:t>
            </w:r>
            <w:r w:rsidR="000F585A">
              <w:rPr>
                <w:rFonts w:ascii="宋体" w:hAnsi="宋体" w:cs="宋体" w:hint="eastAsia"/>
                <w:kern w:val="0"/>
                <w:sz w:val="12"/>
                <w:szCs w:val="12"/>
              </w:rPr>
              <w:t>13958326.11</w:t>
            </w:r>
            <w:r w:rsidRPr="000C5E9C">
              <w:rPr>
                <w:rFonts w:ascii="宋体" w:hAnsi="宋体" w:cs="宋体" w:hint="eastAsia"/>
                <w:kern w:val="0"/>
                <w:sz w:val="12"/>
                <w:szCs w:val="12"/>
              </w:rPr>
              <w:t>/</w:t>
            </w:r>
            <w:r w:rsidRPr="000C5E9C">
              <w:rPr>
                <w:rFonts w:ascii="宋体" w:hAnsi="宋体" w:cs="宋体" w:hint="eastAsia"/>
                <w:kern w:val="0"/>
                <w:sz w:val="12"/>
                <w:szCs w:val="12"/>
              </w:rPr>
              <w:t>所有固定资产总额</w:t>
            </w:r>
            <w:r w:rsidR="000F585A">
              <w:rPr>
                <w:rFonts w:ascii="宋体" w:hAnsi="宋体" w:cs="宋体" w:hint="eastAsia"/>
                <w:kern w:val="0"/>
                <w:sz w:val="12"/>
                <w:szCs w:val="12"/>
              </w:rPr>
              <w:t>13958326.11</w:t>
            </w:r>
            <w:r w:rsidRPr="000C5E9C">
              <w:rPr>
                <w:rFonts w:ascii="宋体" w:hAnsi="宋体" w:cs="宋体" w:hint="eastAsia"/>
                <w:kern w:val="0"/>
                <w:sz w:val="12"/>
                <w:szCs w:val="12"/>
              </w:rPr>
              <w:t>）×</w:t>
            </w:r>
            <w:r w:rsidRPr="000C5E9C">
              <w:rPr>
                <w:rFonts w:ascii="宋体" w:hAnsi="宋体" w:cs="宋体" w:hint="eastAsia"/>
                <w:kern w:val="0"/>
                <w:sz w:val="12"/>
                <w:szCs w:val="12"/>
              </w:rPr>
              <w:t>100%</w:t>
            </w:r>
            <w:r w:rsidRPr="000C5E9C">
              <w:rPr>
                <w:rFonts w:ascii="宋体" w:hAnsi="宋体" w:cs="宋体" w:hint="eastAsia"/>
                <w:kern w:val="0"/>
                <w:sz w:val="12"/>
                <w:szCs w:val="12"/>
              </w:rPr>
              <w:t>。</w:t>
            </w:r>
            <w:r w:rsidRPr="000C5E9C">
              <w:rPr>
                <w:rFonts w:ascii="宋体" w:hAnsi="宋体" w:cs="宋体" w:hint="eastAsia"/>
                <w:kern w:val="0"/>
                <w:sz w:val="12"/>
                <w:szCs w:val="12"/>
              </w:rPr>
              <w:t xml:space="preserve"> =100%</w:t>
            </w:r>
          </w:p>
        </w:tc>
      </w:tr>
      <w:tr w:rsidR="002D5AB9" w:rsidRPr="000C5E9C" w:rsidTr="00FE637D">
        <w:trPr>
          <w:trHeight w:val="720"/>
        </w:trPr>
        <w:tc>
          <w:tcPr>
            <w:tcW w:w="474"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信息公开（</w:t>
            </w:r>
            <w:r w:rsidRPr="000C5E9C">
              <w:rPr>
                <w:rFonts w:ascii="宋体" w:hAnsi="宋体" w:cs="宋体" w:hint="eastAsia"/>
                <w:kern w:val="0"/>
                <w:sz w:val="12"/>
                <w:szCs w:val="12"/>
              </w:rPr>
              <w:t>2</w:t>
            </w:r>
            <w:r w:rsidRPr="000C5E9C">
              <w:rPr>
                <w:rFonts w:ascii="宋体" w:hAnsi="宋体" w:cs="宋体" w:hint="eastAsia"/>
                <w:kern w:val="0"/>
                <w:sz w:val="12"/>
                <w:szCs w:val="12"/>
              </w:rPr>
              <w:t>分）</w:t>
            </w: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信息公开</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除涉密单位和信息外，考核部门（单位）是否按财政要求及时完成预算、决算、绩效等信息公开工作</w:t>
            </w:r>
          </w:p>
        </w:tc>
        <w:tc>
          <w:tcPr>
            <w:tcW w:w="163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按财政要求及时完成预算、决算、绩效等信息公开工作</w:t>
            </w:r>
          </w:p>
        </w:tc>
      </w:tr>
      <w:tr w:rsidR="002D5AB9" w:rsidRPr="000C5E9C" w:rsidTr="00FE637D">
        <w:trPr>
          <w:trHeight w:val="720"/>
        </w:trPr>
        <w:tc>
          <w:tcPr>
            <w:tcW w:w="474"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2D5AB9" w:rsidRPr="000C5E9C" w:rsidRDefault="002D5AB9" w:rsidP="00FE637D">
            <w:pPr>
              <w:widowControl/>
              <w:jc w:val="center"/>
              <w:rPr>
                <w:rFonts w:ascii="宋体" w:hAnsi="宋体" w:cs="宋体"/>
                <w:kern w:val="0"/>
                <w:sz w:val="16"/>
                <w:szCs w:val="16"/>
              </w:rPr>
            </w:pPr>
            <w:r w:rsidRPr="000C5E9C">
              <w:rPr>
                <w:rFonts w:ascii="宋体" w:hAnsi="宋体" w:cs="宋体" w:hint="eastAsia"/>
                <w:kern w:val="0"/>
                <w:sz w:val="16"/>
                <w:szCs w:val="16"/>
              </w:rPr>
              <w:t>（</w:t>
            </w:r>
            <w:r w:rsidRPr="000C5E9C">
              <w:rPr>
                <w:rFonts w:ascii="宋体" w:hAnsi="宋体" w:cs="宋体" w:hint="eastAsia"/>
                <w:kern w:val="0"/>
                <w:sz w:val="16"/>
                <w:szCs w:val="16"/>
              </w:rPr>
              <w:t>70</w:t>
            </w:r>
            <w:r w:rsidRPr="000C5E9C">
              <w:rPr>
                <w:rFonts w:ascii="宋体" w:hAnsi="宋体" w:cs="宋体" w:hint="eastAsia"/>
                <w:kern w:val="0"/>
                <w:sz w:val="16"/>
                <w:szCs w:val="16"/>
              </w:rPr>
              <w:t>分）</w:t>
            </w:r>
            <w:r w:rsidRPr="000C5E9C">
              <w:rPr>
                <w:rFonts w:ascii="宋体" w:hAnsi="宋体" w:cs="宋体" w:hint="eastAsia"/>
                <w:kern w:val="0"/>
                <w:sz w:val="16"/>
                <w:szCs w:val="16"/>
              </w:rPr>
              <w:br/>
            </w:r>
            <w:r w:rsidRPr="000C5E9C">
              <w:rPr>
                <w:rFonts w:ascii="宋体" w:hAnsi="宋体" w:cs="宋体" w:hint="eastAsia"/>
                <w:kern w:val="0"/>
                <w:sz w:val="16"/>
                <w:szCs w:val="16"/>
              </w:rPr>
              <w:t>履职效能</w:t>
            </w: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重点任务一</w:t>
            </w: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任务完成率</w:t>
            </w:r>
          </w:p>
        </w:tc>
        <w:tc>
          <w:tcPr>
            <w:tcW w:w="335" w:type="dxa"/>
            <w:vMerge w:val="restart"/>
            <w:tcBorders>
              <w:top w:val="nil"/>
              <w:left w:val="single" w:sz="4" w:space="0" w:color="auto"/>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 xml:space="preserve">　</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得分</w:t>
            </w:r>
            <w:r w:rsidRPr="000C5E9C">
              <w:rPr>
                <w:rFonts w:ascii="宋体" w:hAnsi="宋体" w:cs="宋体" w:hint="eastAsia"/>
                <w:kern w:val="0"/>
                <w:sz w:val="12"/>
                <w:szCs w:val="12"/>
              </w:rPr>
              <w:t>=</w:t>
            </w:r>
            <w:r w:rsidRPr="000C5E9C">
              <w:rPr>
                <w:rFonts w:ascii="宋体" w:hAnsi="宋体" w:cs="宋体" w:hint="eastAsia"/>
                <w:kern w:val="0"/>
                <w:sz w:val="12"/>
                <w:szCs w:val="12"/>
              </w:rPr>
              <w:t>分值×实际完成任务量</w:t>
            </w:r>
            <w:r w:rsidRPr="000C5E9C">
              <w:rPr>
                <w:rFonts w:ascii="宋体" w:hAnsi="宋体" w:cs="宋体" w:hint="eastAsia"/>
                <w:kern w:val="0"/>
                <w:sz w:val="12"/>
                <w:szCs w:val="12"/>
              </w:rPr>
              <w:t>/</w:t>
            </w:r>
            <w:r w:rsidRPr="000C5E9C">
              <w:rPr>
                <w:rFonts w:ascii="宋体" w:hAnsi="宋体" w:cs="宋体" w:hint="eastAsia"/>
                <w:kern w:val="0"/>
                <w:sz w:val="12"/>
                <w:szCs w:val="12"/>
              </w:rPr>
              <w:t>绩效目标设定任务量×</w:t>
            </w:r>
            <w:r w:rsidRPr="000C5E9C">
              <w:rPr>
                <w:rFonts w:ascii="宋体" w:hAnsi="宋体" w:cs="宋体" w:hint="eastAsia"/>
                <w:kern w:val="0"/>
                <w:sz w:val="12"/>
                <w:szCs w:val="12"/>
              </w:rPr>
              <w:t>100%</w:t>
            </w:r>
            <w:r w:rsidRPr="000C5E9C">
              <w:rPr>
                <w:rFonts w:ascii="宋体" w:hAnsi="宋体" w:cs="宋体" w:hint="eastAsia"/>
                <w:kern w:val="0"/>
                <w:sz w:val="12"/>
                <w:szCs w:val="12"/>
              </w:rPr>
              <w:t>。实际完成任务量大于绩效目标设定任务量得满分。</w:t>
            </w:r>
          </w:p>
        </w:tc>
        <w:tc>
          <w:tcPr>
            <w:tcW w:w="1633" w:type="dxa"/>
            <w:vMerge w:val="restart"/>
            <w:tcBorders>
              <w:top w:val="nil"/>
              <w:left w:val="single" w:sz="4" w:space="0" w:color="auto"/>
              <w:bottom w:val="single" w:sz="4" w:space="0" w:color="000000"/>
              <w:right w:val="single" w:sz="4" w:space="0" w:color="auto"/>
            </w:tcBorders>
            <w:shd w:val="clear" w:color="auto" w:fill="auto"/>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68</w:t>
            </w:r>
          </w:p>
        </w:tc>
        <w:tc>
          <w:tcPr>
            <w:tcW w:w="3823" w:type="dxa"/>
            <w:vMerge w:val="restart"/>
            <w:tcBorders>
              <w:top w:val="nil"/>
              <w:left w:val="single" w:sz="4" w:space="0" w:color="auto"/>
              <w:bottom w:val="single" w:sz="4" w:space="0" w:color="000000"/>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1.</w:t>
            </w:r>
            <w:r w:rsidRPr="000C5E9C">
              <w:rPr>
                <w:rFonts w:ascii="宋体" w:hAnsi="宋体" w:cs="宋体" w:hint="eastAsia"/>
                <w:kern w:val="0"/>
                <w:sz w:val="12"/>
                <w:szCs w:val="12"/>
              </w:rPr>
              <w:t>履职效能指标设定，由评价工作组根据部门职能职责、年度工作计划等梳理年度重点工作任务。各项重点任务分值，由评价工作组根据任务重要性在总权重分值（</w:t>
            </w:r>
            <w:r w:rsidRPr="000C5E9C">
              <w:rPr>
                <w:rFonts w:ascii="宋体" w:hAnsi="宋体" w:cs="宋体" w:hint="eastAsia"/>
                <w:kern w:val="0"/>
                <w:sz w:val="12"/>
                <w:szCs w:val="12"/>
              </w:rPr>
              <w:t>70</w:t>
            </w:r>
            <w:r w:rsidRPr="000C5E9C">
              <w:rPr>
                <w:rFonts w:ascii="宋体" w:hAnsi="宋体" w:cs="宋体" w:hint="eastAsia"/>
                <w:kern w:val="0"/>
                <w:sz w:val="12"/>
                <w:szCs w:val="12"/>
              </w:rPr>
              <w:t>分）中分配。</w:t>
            </w:r>
            <w:r w:rsidRPr="000C5E9C">
              <w:rPr>
                <w:rFonts w:ascii="宋体" w:hAnsi="宋体" w:cs="宋体" w:hint="eastAsia"/>
                <w:kern w:val="0"/>
                <w:sz w:val="12"/>
                <w:szCs w:val="12"/>
              </w:rPr>
              <w:br/>
              <w:t>2.</w:t>
            </w:r>
            <w:r w:rsidRPr="000C5E9C">
              <w:rPr>
                <w:rFonts w:ascii="宋体" w:hAnsi="宋体" w:cs="宋体" w:hint="eastAsia"/>
                <w:kern w:val="0"/>
                <w:sz w:val="12"/>
                <w:szCs w:val="12"/>
              </w:rPr>
              <w:t>重点任务指标设定，应根据相关重点任务实际情况，设置具体三级指标。其中，任务完成率和满意度指标是共性指标，每一项重点任务均应设定，共性指标分值应占该重点任务重分值的</w:t>
            </w:r>
            <w:r w:rsidRPr="000C5E9C">
              <w:rPr>
                <w:rFonts w:ascii="宋体" w:hAnsi="宋体" w:cs="宋体" w:hint="eastAsia"/>
                <w:kern w:val="0"/>
                <w:sz w:val="12"/>
                <w:szCs w:val="12"/>
              </w:rPr>
              <w:t>40%</w:t>
            </w:r>
            <w:r w:rsidRPr="000C5E9C">
              <w:rPr>
                <w:rFonts w:ascii="宋体" w:hAnsi="宋体" w:cs="宋体" w:hint="eastAsia"/>
                <w:kern w:val="0"/>
                <w:sz w:val="12"/>
                <w:szCs w:val="12"/>
              </w:rPr>
              <w:t>（任务完成率和满意度指标各占</w:t>
            </w:r>
            <w:r w:rsidRPr="000C5E9C">
              <w:rPr>
                <w:rFonts w:ascii="宋体" w:hAnsi="宋体" w:cs="宋体" w:hint="eastAsia"/>
                <w:kern w:val="0"/>
                <w:sz w:val="12"/>
                <w:szCs w:val="12"/>
              </w:rPr>
              <w:t>20%</w:t>
            </w:r>
            <w:r w:rsidRPr="000C5E9C">
              <w:rPr>
                <w:rFonts w:ascii="宋体" w:hAnsi="宋体" w:cs="宋体" w:hint="eastAsia"/>
                <w:kern w:val="0"/>
                <w:sz w:val="12"/>
                <w:szCs w:val="12"/>
              </w:rPr>
              <w:t>，如该重点任务不适合做满意度调查，可不设满意度指标，满意度分值合并到任务完成率指标）。关键绩效指标为个性指标，根据具体任务实际确定，每项重点任务至少设定</w:t>
            </w:r>
            <w:r w:rsidRPr="000C5E9C">
              <w:rPr>
                <w:rFonts w:ascii="宋体" w:hAnsi="宋体" w:cs="宋体" w:hint="eastAsia"/>
                <w:kern w:val="0"/>
                <w:sz w:val="12"/>
                <w:szCs w:val="12"/>
              </w:rPr>
              <w:t>2</w:t>
            </w:r>
            <w:r w:rsidRPr="000C5E9C">
              <w:rPr>
                <w:rFonts w:ascii="宋体" w:hAnsi="宋体" w:cs="宋体" w:hint="eastAsia"/>
                <w:kern w:val="0"/>
                <w:sz w:val="12"/>
                <w:szCs w:val="12"/>
              </w:rPr>
              <w:t>个关键业绩指标，量化指标不少于</w:t>
            </w:r>
            <w:r w:rsidRPr="000C5E9C">
              <w:rPr>
                <w:rFonts w:ascii="宋体" w:hAnsi="宋体" w:cs="宋体" w:hint="eastAsia"/>
                <w:kern w:val="0"/>
                <w:sz w:val="12"/>
                <w:szCs w:val="12"/>
              </w:rPr>
              <w:t>1</w:t>
            </w:r>
            <w:r w:rsidRPr="000C5E9C">
              <w:rPr>
                <w:rFonts w:ascii="宋体" w:hAnsi="宋体" w:cs="宋体" w:hint="eastAsia"/>
                <w:kern w:val="0"/>
                <w:sz w:val="12"/>
                <w:szCs w:val="12"/>
              </w:rPr>
              <w:t>个，个性指标分值应占该重点任务重分值的</w:t>
            </w:r>
            <w:r w:rsidRPr="000C5E9C">
              <w:rPr>
                <w:rFonts w:ascii="宋体" w:hAnsi="宋体" w:cs="宋体" w:hint="eastAsia"/>
                <w:kern w:val="0"/>
                <w:sz w:val="12"/>
                <w:szCs w:val="12"/>
              </w:rPr>
              <w:t>60%</w:t>
            </w:r>
            <w:r w:rsidRPr="000C5E9C">
              <w:rPr>
                <w:rFonts w:ascii="宋体" w:hAnsi="宋体" w:cs="宋体" w:hint="eastAsia"/>
                <w:kern w:val="0"/>
                <w:sz w:val="12"/>
                <w:szCs w:val="12"/>
              </w:rPr>
              <w:t>，由评价工作组按指标重要性进行分配。</w:t>
            </w:r>
          </w:p>
        </w:tc>
      </w:tr>
      <w:tr w:rsidR="002D5AB9" w:rsidRPr="000C5E9C" w:rsidTr="00FE637D">
        <w:trPr>
          <w:trHeight w:val="540"/>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服务对象</w:t>
            </w:r>
            <w:r w:rsidRPr="000C5E9C">
              <w:rPr>
                <w:rFonts w:ascii="宋体" w:hAnsi="宋体" w:cs="宋体" w:hint="eastAsia"/>
                <w:kern w:val="0"/>
                <w:sz w:val="12"/>
                <w:szCs w:val="12"/>
              </w:rPr>
              <w:t>(</w:t>
            </w:r>
            <w:r w:rsidRPr="000C5E9C">
              <w:rPr>
                <w:rFonts w:ascii="宋体" w:hAnsi="宋体" w:cs="宋体" w:hint="eastAsia"/>
                <w:kern w:val="0"/>
                <w:sz w:val="12"/>
                <w:szCs w:val="12"/>
              </w:rPr>
              <w:t>受益</w:t>
            </w:r>
            <w:r w:rsidRPr="000C5E9C">
              <w:rPr>
                <w:rFonts w:ascii="宋体" w:hAnsi="宋体" w:cs="宋体" w:hint="eastAsia"/>
                <w:kern w:val="0"/>
                <w:sz w:val="12"/>
                <w:szCs w:val="12"/>
              </w:rPr>
              <w:t>)</w:t>
            </w:r>
            <w:r w:rsidRPr="000C5E9C">
              <w:rPr>
                <w:rFonts w:ascii="宋体" w:hAnsi="宋体" w:cs="宋体" w:hint="eastAsia"/>
                <w:kern w:val="0"/>
                <w:sz w:val="12"/>
                <w:szCs w:val="12"/>
              </w:rPr>
              <w:t>对象满意度</w:t>
            </w:r>
          </w:p>
        </w:tc>
        <w:tc>
          <w:tcPr>
            <w:tcW w:w="335"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根据满意度调查评分</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关键绩效指标一</w:t>
            </w:r>
          </w:p>
        </w:tc>
        <w:tc>
          <w:tcPr>
            <w:tcW w:w="335"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关键绩效指标二</w:t>
            </w:r>
          </w:p>
        </w:tc>
        <w:tc>
          <w:tcPr>
            <w:tcW w:w="335"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w:t>
            </w:r>
          </w:p>
        </w:tc>
        <w:tc>
          <w:tcPr>
            <w:tcW w:w="335"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720"/>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重点任务二</w:t>
            </w: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任务完成率</w:t>
            </w:r>
          </w:p>
        </w:tc>
        <w:tc>
          <w:tcPr>
            <w:tcW w:w="335" w:type="dxa"/>
            <w:vMerge w:val="restart"/>
            <w:tcBorders>
              <w:top w:val="nil"/>
              <w:left w:val="single" w:sz="4" w:space="0" w:color="auto"/>
              <w:bottom w:val="single" w:sz="4" w:space="0" w:color="000000"/>
              <w:right w:val="single" w:sz="4" w:space="0" w:color="auto"/>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 xml:space="preserve">　</w:t>
            </w: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得分</w:t>
            </w:r>
            <w:r w:rsidRPr="000C5E9C">
              <w:rPr>
                <w:rFonts w:ascii="宋体" w:hAnsi="宋体" w:cs="宋体" w:hint="eastAsia"/>
                <w:kern w:val="0"/>
                <w:sz w:val="12"/>
                <w:szCs w:val="12"/>
              </w:rPr>
              <w:t>=</w:t>
            </w:r>
            <w:r w:rsidRPr="000C5E9C">
              <w:rPr>
                <w:rFonts w:ascii="宋体" w:hAnsi="宋体" w:cs="宋体" w:hint="eastAsia"/>
                <w:kern w:val="0"/>
                <w:sz w:val="12"/>
                <w:szCs w:val="12"/>
              </w:rPr>
              <w:t>分值×实际完成任务量</w:t>
            </w:r>
            <w:r w:rsidRPr="000C5E9C">
              <w:rPr>
                <w:rFonts w:ascii="宋体" w:hAnsi="宋体" w:cs="宋体" w:hint="eastAsia"/>
                <w:kern w:val="0"/>
                <w:sz w:val="12"/>
                <w:szCs w:val="12"/>
              </w:rPr>
              <w:t>/</w:t>
            </w:r>
            <w:r w:rsidRPr="000C5E9C">
              <w:rPr>
                <w:rFonts w:ascii="宋体" w:hAnsi="宋体" w:cs="宋体" w:hint="eastAsia"/>
                <w:kern w:val="0"/>
                <w:sz w:val="12"/>
                <w:szCs w:val="12"/>
              </w:rPr>
              <w:t>绩效目标设定任务量×</w:t>
            </w:r>
            <w:r w:rsidRPr="000C5E9C">
              <w:rPr>
                <w:rFonts w:ascii="宋体" w:hAnsi="宋体" w:cs="宋体" w:hint="eastAsia"/>
                <w:kern w:val="0"/>
                <w:sz w:val="12"/>
                <w:szCs w:val="12"/>
              </w:rPr>
              <w:t>100%</w:t>
            </w:r>
            <w:r w:rsidRPr="000C5E9C">
              <w:rPr>
                <w:rFonts w:ascii="宋体" w:hAnsi="宋体" w:cs="宋体" w:hint="eastAsia"/>
                <w:kern w:val="0"/>
                <w:sz w:val="12"/>
                <w:szCs w:val="12"/>
              </w:rPr>
              <w:t>。实际完成任务量大于绩效目标设定任务量得满分。</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540"/>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服务对象或受益对象满意度</w:t>
            </w:r>
          </w:p>
        </w:tc>
        <w:tc>
          <w:tcPr>
            <w:tcW w:w="335"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关键绩效指标一</w:t>
            </w:r>
          </w:p>
        </w:tc>
        <w:tc>
          <w:tcPr>
            <w:tcW w:w="335"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关键绩效指标二</w:t>
            </w:r>
          </w:p>
        </w:tc>
        <w:tc>
          <w:tcPr>
            <w:tcW w:w="335"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w:t>
            </w:r>
          </w:p>
        </w:tc>
        <w:tc>
          <w:tcPr>
            <w:tcW w:w="335"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2D5AB9" w:rsidRPr="000C5E9C" w:rsidRDefault="002D5AB9" w:rsidP="00FE637D">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474" w:type="dxa"/>
            <w:vMerge/>
            <w:tcBorders>
              <w:top w:val="nil"/>
              <w:left w:val="single" w:sz="4" w:space="0" w:color="auto"/>
              <w:bottom w:val="single" w:sz="4" w:space="0" w:color="auto"/>
              <w:right w:val="single" w:sz="4" w:space="0" w:color="auto"/>
            </w:tcBorders>
            <w:vAlign w:val="center"/>
          </w:tcPr>
          <w:p w:rsidR="002D5AB9" w:rsidRPr="000C5E9C" w:rsidRDefault="002D5AB9" w:rsidP="00FE637D">
            <w:pPr>
              <w:widowControl/>
              <w:jc w:val="left"/>
              <w:rPr>
                <w:rFonts w:ascii="宋体" w:hAnsi="宋体" w:cs="宋体"/>
                <w:kern w:val="0"/>
                <w:sz w:val="16"/>
                <w:szCs w:val="16"/>
              </w:rPr>
            </w:pPr>
          </w:p>
        </w:tc>
        <w:tc>
          <w:tcPr>
            <w:tcW w:w="3870" w:type="dxa"/>
            <w:gridSpan w:val="4"/>
            <w:tcBorders>
              <w:top w:val="single" w:sz="4" w:space="0" w:color="auto"/>
              <w:left w:val="nil"/>
              <w:bottom w:val="single" w:sz="4" w:space="0" w:color="auto"/>
              <w:right w:val="single" w:sz="4" w:space="0" w:color="000000"/>
            </w:tcBorders>
            <w:shd w:val="clear" w:color="auto" w:fill="auto"/>
            <w:noWrap/>
            <w:vAlign w:val="center"/>
          </w:tcPr>
          <w:p w:rsidR="002D5AB9" w:rsidRPr="000C5E9C" w:rsidRDefault="002D5AB9" w:rsidP="00FE637D">
            <w:pPr>
              <w:widowControl/>
              <w:jc w:val="center"/>
              <w:rPr>
                <w:rFonts w:ascii="宋体" w:hAnsi="宋体" w:cs="宋体"/>
                <w:kern w:val="0"/>
                <w:sz w:val="12"/>
                <w:szCs w:val="12"/>
              </w:rPr>
            </w:pPr>
            <w:r w:rsidRPr="000C5E9C">
              <w:rPr>
                <w:rFonts w:ascii="宋体" w:hAnsi="宋体" w:cs="宋体" w:hint="eastAsia"/>
                <w:kern w:val="0"/>
                <w:sz w:val="12"/>
                <w:szCs w:val="12"/>
              </w:rPr>
              <w:t>………………</w:t>
            </w:r>
          </w:p>
        </w:tc>
        <w:tc>
          <w:tcPr>
            <w:tcW w:w="163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2D5AB9" w:rsidRPr="000C5E9C" w:rsidRDefault="002D5AB9" w:rsidP="00FE637D">
            <w:pPr>
              <w:widowControl/>
              <w:jc w:val="left"/>
              <w:rPr>
                <w:rFonts w:ascii="宋体" w:hAnsi="宋体" w:cs="宋体"/>
                <w:kern w:val="0"/>
                <w:sz w:val="12"/>
                <w:szCs w:val="12"/>
              </w:rPr>
            </w:pPr>
          </w:p>
        </w:tc>
      </w:tr>
      <w:tr w:rsidR="002D5AB9" w:rsidRPr="000C5E9C" w:rsidTr="00FE637D">
        <w:trPr>
          <w:trHeight w:val="285"/>
        </w:trPr>
        <w:tc>
          <w:tcPr>
            <w:tcW w:w="2352"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2D5AB9" w:rsidRPr="000C5E9C" w:rsidRDefault="002D5AB9" w:rsidP="00FE637D">
            <w:pPr>
              <w:widowControl/>
              <w:jc w:val="center"/>
              <w:rPr>
                <w:rFonts w:ascii="宋体" w:hAnsi="宋体" w:cs="宋体"/>
                <w:kern w:val="0"/>
                <w:sz w:val="16"/>
                <w:szCs w:val="16"/>
              </w:rPr>
            </w:pPr>
            <w:r w:rsidRPr="000C5E9C">
              <w:rPr>
                <w:rFonts w:ascii="宋体" w:hAnsi="宋体" w:cs="宋体" w:hint="eastAsia"/>
                <w:kern w:val="0"/>
                <w:sz w:val="16"/>
                <w:szCs w:val="16"/>
              </w:rPr>
              <w:t>合计</w:t>
            </w:r>
          </w:p>
        </w:tc>
        <w:tc>
          <w:tcPr>
            <w:tcW w:w="335"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6"/>
                <w:szCs w:val="16"/>
              </w:rPr>
            </w:pPr>
            <w:r w:rsidRPr="000C5E9C">
              <w:rPr>
                <w:rFonts w:ascii="宋体" w:hAnsi="宋体" w:cs="宋体" w:hint="eastAsia"/>
                <w:kern w:val="0"/>
                <w:sz w:val="16"/>
                <w:szCs w:val="16"/>
              </w:rPr>
              <w:t>100</w:t>
            </w:r>
          </w:p>
        </w:tc>
        <w:tc>
          <w:tcPr>
            <w:tcW w:w="1657"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6"/>
                <w:szCs w:val="16"/>
              </w:rPr>
            </w:pPr>
            <w:r w:rsidRPr="000C5E9C">
              <w:rPr>
                <w:rFonts w:ascii="宋体" w:hAnsi="宋体" w:cs="宋体" w:hint="eastAsia"/>
                <w:kern w:val="0"/>
                <w:sz w:val="16"/>
                <w:szCs w:val="16"/>
              </w:rPr>
              <w:t xml:space="preserve">　</w:t>
            </w:r>
          </w:p>
        </w:tc>
        <w:tc>
          <w:tcPr>
            <w:tcW w:w="1633"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right"/>
              <w:rPr>
                <w:rFonts w:ascii="宋体" w:hAnsi="宋体" w:cs="宋体"/>
                <w:kern w:val="0"/>
                <w:sz w:val="16"/>
                <w:szCs w:val="16"/>
              </w:rPr>
            </w:pPr>
            <w:r w:rsidRPr="000C5E9C">
              <w:rPr>
                <w:rFonts w:ascii="宋体" w:hAnsi="宋体" w:cs="宋体" w:hint="eastAsia"/>
                <w:kern w:val="0"/>
                <w:sz w:val="16"/>
                <w:szCs w:val="16"/>
              </w:rPr>
              <w:t>98</w:t>
            </w:r>
          </w:p>
        </w:tc>
        <w:tc>
          <w:tcPr>
            <w:tcW w:w="3823" w:type="dxa"/>
            <w:tcBorders>
              <w:top w:val="nil"/>
              <w:left w:val="nil"/>
              <w:bottom w:val="single" w:sz="4" w:space="0" w:color="auto"/>
              <w:right w:val="single" w:sz="4" w:space="0" w:color="auto"/>
            </w:tcBorders>
            <w:shd w:val="clear" w:color="auto" w:fill="auto"/>
            <w:noWrap/>
            <w:vAlign w:val="center"/>
          </w:tcPr>
          <w:p w:rsidR="002D5AB9" w:rsidRPr="000C5E9C" w:rsidRDefault="002D5AB9" w:rsidP="00FE637D">
            <w:pPr>
              <w:widowControl/>
              <w:jc w:val="left"/>
              <w:rPr>
                <w:rFonts w:ascii="宋体" w:hAnsi="宋体" w:cs="宋体"/>
                <w:kern w:val="0"/>
                <w:sz w:val="16"/>
                <w:szCs w:val="16"/>
              </w:rPr>
            </w:pPr>
            <w:r w:rsidRPr="000C5E9C">
              <w:rPr>
                <w:rFonts w:ascii="宋体" w:hAnsi="宋体" w:cs="宋体" w:hint="eastAsia"/>
                <w:kern w:val="0"/>
                <w:sz w:val="16"/>
                <w:szCs w:val="16"/>
              </w:rPr>
              <w:t xml:space="preserve">　</w:t>
            </w:r>
          </w:p>
        </w:tc>
      </w:tr>
      <w:tr w:rsidR="002D5AB9" w:rsidRPr="000C5E9C" w:rsidTr="00FE637D">
        <w:trPr>
          <w:trHeight w:val="285"/>
        </w:trPr>
        <w:tc>
          <w:tcPr>
            <w:tcW w:w="474" w:type="dxa"/>
            <w:tcBorders>
              <w:top w:val="nil"/>
              <w:left w:val="nil"/>
              <w:bottom w:val="nil"/>
              <w:right w:val="nil"/>
            </w:tcBorders>
            <w:shd w:val="clear" w:color="auto" w:fill="auto"/>
            <w:noWrap/>
            <w:vAlign w:val="bottom"/>
          </w:tcPr>
          <w:p w:rsidR="002D5AB9" w:rsidRPr="000C5E9C" w:rsidRDefault="002D5AB9" w:rsidP="00FE637D">
            <w:pPr>
              <w:widowControl/>
              <w:jc w:val="left"/>
              <w:rPr>
                <w:rFonts w:ascii="等线" w:eastAsia="等线" w:hAnsi="宋体" w:cs="宋体"/>
                <w:color w:val="000000"/>
                <w:kern w:val="0"/>
                <w:sz w:val="22"/>
              </w:rPr>
            </w:pPr>
          </w:p>
        </w:tc>
        <w:tc>
          <w:tcPr>
            <w:tcW w:w="1014" w:type="dxa"/>
            <w:tcBorders>
              <w:top w:val="nil"/>
              <w:left w:val="nil"/>
              <w:bottom w:val="nil"/>
              <w:right w:val="nil"/>
            </w:tcBorders>
            <w:shd w:val="clear" w:color="auto" w:fill="auto"/>
            <w:noWrap/>
            <w:vAlign w:val="bottom"/>
          </w:tcPr>
          <w:p w:rsidR="002D5AB9" w:rsidRPr="000C5E9C" w:rsidRDefault="002D5AB9" w:rsidP="00FE637D">
            <w:pPr>
              <w:widowControl/>
              <w:jc w:val="left"/>
              <w:rPr>
                <w:rFonts w:ascii="等线" w:eastAsia="等线" w:hAnsi="宋体" w:cs="宋体"/>
                <w:color w:val="000000"/>
                <w:kern w:val="0"/>
                <w:sz w:val="22"/>
              </w:rPr>
            </w:pPr>
          </w:p>
        </w:tc>
        <w:tc>
          <w:tcPr>
            <w:tcW w:w="864" w:type="dxa"/>
            <w:tcBorders>
              <w:top w:val="nil"/>
              <w:left w:val="nil"/>
              <w:bottom w:val="nil"/>
              <w:right w:val="nil"/>
            </w:tcBorders>
            <w:shd w:val="clear" w:color="auto" w:fill="auto"/>
            <w:noWrap/>
            <w:vAlign w:val="bottom"/>
          </w:tcPr>
          <w:p w:rsidR="002D5AB9" w:rsidRPr="000C5E9C" w:rsidRDefault="002D5AB9" w:rsidP="00FE637D">
            <w:pPr>
              <w:widowControl/>
              <w:jc w:val="left"/>
              <w:rPr>
                <w:rFonts w:ascii="等线" w:eastAsia="等线" w:hAnsi="宋体" w:cs="宋体"/>
                <w:b/>
                <w:bCs/>
                <w:color w:val="000000"/>
                <w:kern w:val="0"/>
                <w:sz w:val="22"/>
              </w:rPr>
            </w:pPr>
          </w:p>
        </w:tc>
        <w:tc>
          <w:tcPr>
            <w:tcW w:w="335" w:type="dxa"/>
            <w:tcBorders>
              <w:top w:val="nil"/>
              <w:left w:val="nil"/>
              <w:bottom w:val="nil"/>
              <w:right w:val="nil"/>
            </w:tcBorders>
            <w:shd w:val="clear" w:color="auto" w:fill="auto"/>
            <w:noWrap/>
            <w:vAlign w:val="bottom"/>
          </w:tcPr>
          <w:p w:rsidR="002D5AB9" w:rsidRPr="000C5E9C" w:rsidRDefault="002D5AB9" w:rsidP="00FE637D">
            <w:pPr>
              <w:widowControl/>
              <w:jc w:val="left"/>
              <w:rPr>
                <w:rFonts w:ascii="等线" w:eastAsia="等线" w:hAnsi="宋体" w:cs="宋体"/>
                <w:b/>
                <w:bCs/>
                <w:color w:val="000000"/>
                <w:kern w:val="0"/>
                <w:sz w:val="22"/>
              </w:rPr>
            </w:pPr>
          </w:p>
        </w:tc>
        <w:tc>
          <w:tcPr>
            <w:tcW w:w="1657" w:type="dxa"/>
            <w:tcBorders>
              <w:top w:val="nil"/>
              <w:left w:val="nil"/>
              <w:bottom w:val="nil"/>
              <w:right w:val="nil"/>
            </w:tcBorders>
            <w:shd w:val="clear" w:color="auto" w:fill="auto"/>
            <w:noWrap/>
            <w:vAlign w:val="bottom"/>
          </w:tcPr>
          <w:p w:rsidR="002D5AB9" w:rsidRPr="000C5E9C" w:rsidRDefault="002D5AB9" w:rsidP="00FE637D">
            <w:pPr>
              <w:widowControl/>
              <w:jc w:val="left"/>
              <w:rPr>
                <w:rFonts w:ascii="等线" w:eastAsia="等线" w:hAnsi="宋体" w:cs="宋体"/>
                <w:b/>
                <w:bCs/>
                <w:color w:val="000000"/>
                <w:kern w:val="0"/>
                <w:sz w:val="22"/>
              </w:rPr>
            </w:pPr>
          </w:p>
        </w:tc>
        <w:tc>
          <w:tcPr>
            <w:tcW w:w="1633" w:type="dxa"/>
            <w:tcBorders>
              <w:top w:val="nil"/>
              <w:left w:val="nil"/>
              <w:bottom w:val="nil"/>
              <w:right w:val="nil"/>
            </w:tcBorders>
            <w:shd w:val="clear" w:color="auto" w:fill="auto"/>
            <w:noWrap/>
            <w:vAlign w:val="bottom"/>
          </w:tcPr>
          <w:p w:rsidR="002D5AB9" w:rsidRPr="000C5E9C" w:rsidRDefault="002D5AB9" w:rsidP="00FE637D">
            <w:pPr>
              <w:widowControl/>
              <w:jc w:val="left"/>
              <w:rPr>
                <w:rFonts w:ascii="等线" w:eastAsia="等线" w:hAnsi="宋体" w:cs="宋体"/>
                <w:b/>
                <w:bCs/>
                <w:color w:val="000000"/>
                <w:kern w:val="0"/>
                <w:sz w:val="22"/>
              </w:rPr>
            </w:pPr>
          </w:p>
        </w:tc>
        <w:tc>
          <w:tcPr>
            <w:tcW w:w="3823" w:type="dxa"/>
            <w:tcBorders>
              <w:top w:val="nil"/>
              <w:left w:val="nil"/>
              <w:bottom w:val="nil"/>
              <w:right w:val="nil"/>
            </w:tcBorders>
            <w:shd w:val="clear" w:color="auto" w:fill="auto"/>
            <w:noWrap/>
            <w:vAlign w:val="bottom"/>
          </w:tcPr>
          <w:p w:rsidR="002D5AB9" w:rsidRPr="000C5E9C" w:rsidRDefault="002D5AB9" w:rsidP="00FE637D">
            <w:pPr>
              <w:widowControl/>
              <w:jc w:val="left"/>
              <w:rPr>
                <w:rFonts w:ascii="等线" w:eastAsia="等线" w:hAnsi="宋体" w:cs="宋体"/>
                <w:color w:val="000000"/>
                <w:kern w:val="0"/>
                <w:sz w:val="22"/>
              </w:rPr>
            </w:pPr>
          </w:p>
        </w:tc>
      </w:tr>
      <w:tr w:rsidR="002D5AB9" w:rsidRPr="000C5E9C" w:rsidTr="00FE637D">
        <w:trPr>
          <w:trHeight w:val="499"/>
        </w:trPr>
        <w:tc>
          <w:tcPr>
            <w:tcW w:w="9800" w:type="dxa"/>
            <w:gridSpan w:val="7"/>
            <w:tcBorders>
              <w:top w:val="nil"/>
              <w:left w:val="nil"/>
              <w:bottom w:val="nil"/>
              <w:right w:val="nil"/>
            </w:tcBorders>
            <w:shd w:val="clear" w:color="auto" w:fill="auto"/>
            <w:vAlign w:val="center"/>
          </w:tcPr>
          <w:p w:rsidR="002D5AB9" w:rsidRPr="000C5E9C" w:rsidRDefault="002D5AB9" w:rsidP="00FE637D">
            <w:pPr>
              <w:widowControl/>
              <w:jc w:val="left"/>
              <w:rPr>
                <w:rFonts w:ascii="宋体" w:hAnsi="宋体" w:cs="宋体"/>
                <w:kern w:val="0"/>
                <w:sz w:val="18"/>
                <w:szCs w:val="18"/>
              </w:rPr>
            </w:pPr>
            <w:r w:rsidRPr="000C5E9C">
              <w:rPr>
                <w:rFonts w:ascii="宋体" w:hAnsi="宋体" w:cs="宋体" w:hint="eastAsia"/>
                <w:kern w:val="0"/>
                <w:sz w:val="18"/>
                <w:szCs w:val="18"/>
              </w:rPr>
              <w:t>注：若某部门不存在某项评价内容或评价指标，则该评价内容或评价指标不计入该部门考核评价范围，即该部门评价总分</w:t>
            </w:r>
            <w:r w:rsidRPr="000C5E9C">
              <w:rPr>
                <w:rFonts w:ascii="宋体" w:hAnsi="宋体" w:cs="宋体" w:hint="eastAsia"/>
                <w:kern w:val="0"/>
                <w:sz w:val="18"/>
                <w:szCs w:val="18"/>
              </w:rPr>
              <w:t>=</w:t>
            </w:r>
            <w:r w:rsidRPr="000C5E9C">
              <w:rPr>
                <w:rFonts w:ascii="宋体" w:hAnsi="宋体" w:cs="宋体" w:hint="eastAsia"/>
                <w:kern w:val="0"/>
                <w:sz w:val="18"/>
                <w:szCs w:val="18"/>
              </w:rPr>
              <w:t>不含该评价内容或指标的实际评价总分</w:t>
            </w:r>
            <w:r w:rsidRPr="000C5E9C">
              <w:rPr>
                <w:rFonts w:ascii="宋体" w:hAnsi="宋体" w:cs="宋体" w:hint="eastAsia"/>
                <w:kern w:val="0"/>
                <w:sz w:val="18"/>
                <w:szCs w:val="18"/>
              </w:rPr>
              <w:t>/</w:t>
            </w:r>
            <w:r w:rsidRPr="000C5E9C">
              <w:rPr>
                <w:rFonts w:ascii="宋体" w:hAnsi="宋体" w:cs="宋体" w:hint="eastAsia"/>
                <w:kern w:val="0"/>
                <w:sz w:val="18"/>
                <w:szCs w:val="18"/>
              </w:rPr>
              <w:t>（</w:t>
            </w:r>
            <w:r w:rsidRPr="000C5E9C">
              <w:rPr>
                <w:rFonts w:ascii="宋体" w:hAnsi="宋体" w:cs="宋体" w:hint="eastAsia"/>
                <w:kern w:val="0"/>
                <w:sz w:val="18"/>
                <w:szCs w:val="18"/>
              </w:rPr>
              <w:t>100-</w:t>
            </w:r>
            <w:r w:rsidRPr="000C5E9C">
              <w:rPr>
                <w:rFonts w:ascii="宋体" w:hAnsi="宋体" w:cs="宋体" w:hint="eastAsia"/>
                <w:kern w:val="0"/>
                <w:sz w:val="18"/>
                <w:szCs w:val="18"/>
              </w:rPr>
              <w:t>该评价内容或指标所占分值）</w:t>
            </w:r>
            <w:r w:rsidRPr="000C5E9C">
              <w:rPr>
                <w:rFonts w:ascii="宋体" w:hAnsi="宋体" w:cs="宋体" w:hint="eastAsia"/>
                <w:kern w:val="0"/>
                <w:sz w:val="18"/>
                <w:szCs w:val="18"/>
              </w:rPr>
              <w:t>*100</w:t>
            </w:r>
          </w:p>
        </w:tc>
      </w:tr>
    </w:tbl>
    <w:p w:rsidR="002D5AB9" w:rsidRPr="001F6448" w:rsidRDefault="002D5AB9" w:rsidP="002D5AB9">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（二）存在问题</w:t>
      </w:r>
    </w:p>
    <w:p w:rsidR="002D5AB9" w:rsidRDefault="002D5AB9" w:rsidP="002D5AB9">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结合评价指标体系扣分情况，分析存在的问题及原因。</w:t>
      </w:r>
    </w:p>
    <w:p w:rsidR="002D5AB9" w:rsidRPr="00F94CBD" w:rsidRDefault="002D5AB9" w:rsidP="002D5AB9">
      <w:pPr>
        <w:spacing w:line="580" w:lineRule="exact"/>
        <w:ind w:firstLineChars="200" w:firstLine="640"/>
        <w:rPr>
          <w:rFonts w:ascii="宋体" w:hAnsi="宋体"/>
          <w:sz w:val="28"/>
          <w:szCs w:val="32"/>
        </w:rPr>
      </w:pPr>
      <w:r>
        <w:rPr>
          <w:rFonts w:ascii="仿宋_GB2312" w:eastAsia="仿宋_GB2312"/>
          <w:kern w:val="0"/>
          <w:sz w:val="32"/>
          <w:szCs w:val="32"/>
        </w:rPr>
        <w:t xml:space="preserve">   </w:t>
      </w:r>
      <w:r w:rsidRPr="00F94CBD">
        <w:rPr>
          <w:rFonts w:ascii="宋体" w:hAnsi="宋体" w:hint="eastAsia"/>
          <w:sz w:val="28"/>
          <w:szCs w:val="32"/>
        </w:rPr>
        <w:t>在财政专户资金和课后服务的预算方面，预算与实际</w:t>
      </w:r>
      <w:r>
        <w:rPr>
          <w:rFonts w:ascii="宋体" w:hAnsi="宋体" w:hint="eastAsia"/>
          <w:sz w:val="28"/>
          <w:szCs w:val="32"/>
        </w:rPr>
        <w:t>执行预算</w:t>
      </w:r>
      <w:r w:rsidRPr="00F94CBD">
        <w:rPr>
          <w:rFonts w:ascii="宋体" w:hAnsi="宋体" w:hint="eastAsia"/>
          <w:sz w:val="28"/>
          <w:szCs w:val="32"/>
        </w:rPr>
        <w:t>有一定出入，预算不够精细。</w:t>
      </w:r>
    </w:p>
    <w:p w:rsidR="002D5AB9" w:rsidRPr="001F6448" w:rsidRDefault="002D5AB9" w:rsidP="002D5AB9">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（三）改进措施</w:t>
      </w:r>
    </w:p>
    <w:p w:rsidR="002D5AB9" w:rsidRPr="001F6448" w:rsidRDefault="002D5AB9" w:rsidP="002D5AB9">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针对自评中发现的问题，提出下一步改进完善的意见及有关建议。</w:t>
      </w:r>
    </w:p>
    <w:p w:rsidR="002D5AB9" w:rsidRPr="00F94CBD" w:rsidRDefault="002D5AB9" w:rsidP="002D5AB9">
      <w:pPr>
        <w:spacing w:line="580" w:lineRule="exact"/>
        <w:ind w:firstLineChars="200" w:firstLine="640"/>
        <w:rPr>
          <w:rFonts w:ascii="宋体" w:hAnsi="宋体"/>
          <w:sz w:val="28"/>
          <w:szCs w:val="32"/>
        </w:rPr>
      </w:pPr>
      <w:r>
        <w:rPr>
          <w:rFonts w:ascii="仿宋_GB2312" w:eastAsia="仿宋_GB2312" w:hint="eastAsia"/>
          <w:kern w:val="0"/>
          <w:sz w:val="32"/>
          <w:szCs w:val="32"/>
        </w:rPr>
        <w:t xml:space="preserve">    </w:t>
      </w:r>
      <w:r w:rsidRPr="00F94CBD">
        <w:rPr>
          <w:rFonts w:ascii="宋体" w:hAnsi="宋体" w:hint="eastAsia"/>
          <w:sz w:val="28"/>
          <w:szCs w:val="32"/>
        </w:rPr>
        <w:t>学校财政专户资金和课后服务费的使用应加强预算，并严格按预算执行。</w:t>
      </w:r>
    </w:p>
    <w:p w:rsidR="002D5AB9" w:rsidRDefault="002D5AB9" w:rsidP="002D5AB9">
      <w:pPr>
        <w:spacing w:line="580" w:lineRule="exact"/>
        <w:rPr>
          <w:rFonts w:ascii="黑体" w:eastAsia="黑体" w:hAnsi="黑体" w:cs="黑体"/>
          <w:sz w:val="32"/>
          <w:szCs w:val="32"/>
        </w:rPr>
      </w:pPr>
      <w:r>
        <w:rPr>
          <w:rFonts w:ascii="黑体" w:eastAsia="黑体" w:hAnsi="黑体" w:cs="黑体" w:hint="eastAsia"/>
          <w:sz w:val="32"/>
          <w:szCs w:val="32"/>
        </w:rPr>
        <w:t>附件2</w:t>
      </w:r>
    </w:p>
    <w:p w:rsidR="002D5AB9" w:rsidRDefault="002D5AB9" w:rsidP="002D5AB9">
      <w:pPr>
        <w:spacing w:line="580" w:lineRule="exact"/>
        <w:rPr>
          <w:rFonts w:ascii="仿宋_GB2312" w:eastAsia="仿宋_GB2312" w:hAnsi="仿宋_GB2312" w:cs="仿宋_GB2312"/>
          <w:sz w:val="32"/>
          <w:szCs w:val="32"/>
        </w:rPr>
      </w:pP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2D5AB9" w:rsidRDefault="002D5AB9" w:rsidP="002D5AB9">
      <w:pPr>
        <w:spacing w:line="600" w:lineRule="exact"/>
        <w:jc w:val="center"/>
        <w:outlineLvl w:val="0"/>
        <w:rPr>
          <w:rStyle w:val="1Char"/>
          <w:rFonts w:ascii="黑体" w:eastAsia="黑体" w:hAnsi="黑体"/>
          <w:b w:val="0"/>
        </w:rPr>
      </w:pPr>
      <w:r>
        <w:rPr>
          <w:rStyle w:val="1Char"/>
          <w:rFonts w:ascii="黑体" w:eastAsia="黑体" w:hAnsi="黑体" w:hint="eastAsia"/>
          <w:b w:val="0"/>
        </w:rPr>
        <w:t>我单位无项目支出</w:t>
      </w:r>
    </w:p>
    <w:p w:rsidR="00070A43" w:rsidRDefault="00070A43" w:rsidP="00070A43">
      <w:pPr>
        <w:spacing w:line="600" w:lineRule="exact"/>
        <w:rPr>
          <w:rFonts w:ascii="宋体" w:hAnsi="宋体"/>
          <w:sz w:val="32"/>
          <w:szCs w:val="32"/>
          <w:lang w:val="zh-CN"/>
        </w:rPr>
      </w:pP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EA9" w:rsidRDefault="00EE7EA9" w:rsidP="005B5C64">
      <w:r>
        <w:separator/>
      </w:r>
    </w:p>
  </w:endnote>
  <w:endnote w:type="continuationSeparator" w:id="1">
    <w:p w:rsidR="00EE7EA9" w:rsidRDefault="00EE7EA9"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Franklin Gothic Medium">
    <w:panose1 w:val="020B0603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altName w:val="Arial Unicode MS"/>
    <w:charset w:val="86"/>
    <w:family w:val="modern"/>
    <w:pitch w:val="fixed"/>
    <w:sig w:usb0="00000000" w:usb1="38CF7CFA" w:usb2="00000016" w:usb3="00000000" w:csb0="00040001"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script"/>
    <w:pitch w:val="fixed"/>
    <w:sig w:usb0="00000000"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85A" w:rsidRDefault="000F585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C05A1D" w:rsidRDefault="00F91C19">
        <w:pPr>
          <w:pStyle w:val="a5"/>
          <w:jc w:val="center"/>
        </w:pPr>
        <w:fldSimple w:instr="PAGE   \* MERGEFORMAT">
          <w:r w:rsidR="000F585A" w:rsidRPr="000F585A">
            <w:rPr>
              <w:noProof/>
              <w:lang w:val="zh-CN"/>
            </w:rPr>
            <w:t>24</w:t>
          </w:r>
        </w:fldSimple>
      </w:p>
    </w:sdtContent>
  </w:sdt>
  <w:p w:rsidR="00C05A1D" w:rsidRDefault="00C05A1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85A" w:rsidRDefault="000F585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EA9" w:rsidRDefault="00EE7EA9" w:rsidP="005B5C64">
      <w:r>
        <w:separator/>
      </w:r>
    </w:p>
  </w:footnote>
  <w:footnote w:type="continuationSeparator" w:id="1">
    <w:p w:rsidR="00EE7EA9" w:rsidRDefault="00EE7EA9"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85A" w:rsidRDefault="000F585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A1D" w:rsidRDefault="00C05A1D" w:rsidP="000F585A">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85A" w:rsidRDefault="000F585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146"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3BC83969"/>
    <w:multiLevelType w:val="hybridMultilevel"/>
    <w:tmpl w:val="2520AD24"/>
    <w:lvl w:ilvl="0" w:tplc="5D888F7C">
      <w:start w:val="2"/>
      <w:numFmt w:val="japaneseCounting"/>
      <w:lvlText w:val="%1、"/>
      <w:lvlJc w:val="left"/>
      <w:pPr>
        <w:ind w:left="1866" w:hanging="720"/>
      </w:pPr>
      <w:rPr>
        <w:rFonts w:cs="Times New Roman" w:hint="default"/>
        <w:color w:val="000000"/>
      </w:rPr>
    </w:lvl>
    <w:lvl w:ilvl="1" w:tplc="04090019" w:tentative="1">
      <w:start w:val="1"/>
      <w:numFmt w:val="lowerLetter"/>
      <w:lvlText w:val="%2)"/>
      <w:lvlJc w:val="left"/>
      <w:pPr>
        <w:ind w:left="1986" w:hanging="420"/>
      </w:pPr>
    </w:lvl>
    <w:lvl w:ilvl="2" w:tplc="0409001B" w:tentative="1">
      <w:start w:val="1"/>
      <w:numFmt w:val="lowerRoman"/>
      <w:lvlText w:val="%3."/>
      <w:lvlJc w:val="right"/>
      <w:pPr>
        <w:ind w:left="2406" w:hanging="420"/>
      </w:pPr>
    </w:lvl>
    <w:lvl w:ilvl="3" w:tplc="0409000F" w:tentative="1">
      <w:start w:val="1"/>
      <w:numFmt w:val="decimal"/>
      <w:lvlText w:val="%4."/>
      <w:lvlJc w:val="left"/>
      <w:pPr>
        <w:ind w:left="2826" w:hanging="420"/>
      </w:pPr>
    </w:lvl>
    <w:lvl w:ilvl="4" w:tplc="04090019" w:tentative="1">
      <w:start w:val="1"/>
      <w:numFmt w:val="lowerLetter"/>
      <w:lvlText w:val="%5)"/>
      <w:lvlJc w:val="left"/>
      <w:pPr>
        <w:ind w:left="3246" w:hanging="420"/>
      </w:pPr>
    </w:lvl>
    <w:lvl w:ilvl="5" w:tplc="0409001B" w:tentative="1">
      <w:start w:val="1"/>
      <w:numFmt w:val="lowerRoman"/>
      <w:lvlText w:val="%6."/>
      <w:lvlJc w:val="right"/>
      <w:pPr>
        <w:ind w:left="3666" w:hanging="420"/>
      </w:pPr>
    </w:lvl>
    <w:lvl w:ilvl="6" w:tplc="0409000F" w:tentative="1">
      <w:start w:val="1"/>
      <w:numFmt w:val="decimal"/>
      <w:lvlText w:val="%7."/>
      <w:lvlJc w:val="left"/>
      <w:pPr>
        <w:ind w:left="4086" w:hanging="420"/>
      </w:pPr>
    </w:lvl>
    <w:lvl w:ilvl="7" w:tplc="04090019" w:tentative="1">
      <w:start w:val="1"/>
      <w:numFmt w:val="lowerLetter"/>
      <w:lvlText w:val="%8)"/>
      <w:lvlJc w:val="left"/>
      <w:pPr>
        <w:ind w:left="4506" w:hanging="420"/>
      </w:pPr>
    </w:lvl>
    <w:lvl w:ilvl="8" w:tplc="0409001B" w:tentative="1">
      <w:start w:val="1"/>
      <w:numFmt w:val="lowerRoman"/>
      <w:lvlText w:val="%9."/>
      <w:lvlJc w:val="right"/>
      <w:pPr>
        <w:ind w:left="4926" w:hanging="420"/>
      </w:pPr>
    </w:lvl>
  </w:abstractNum>
  <w:abstractNum w:abstractNumId="5">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361C"/>
    <w:rsid w:val="000066B6"/>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0F585A"/>
    <w:rsid w:val="00114E9B"/>
    <w:rsid w:val="00142216"/>
    <w:rsid w:val="00144D6A"/>
    <w:rsid w:val="0014729F"/>
    <w:rsid w:val="00157BAB"/>
    <w:rsid w:val="001654D1"/>
    <w:rsid w:val="00174518"/>
    <w:rsid w:val="0018106D"/>
    <w:rsid w:val="001877A7"/>
    <w:rsid w:val="00191536"/>
    <w:rsid w:val="00196687"/>
    <w:rsid w:val="00197178"/>
    <w:rsid w:val="001A0015"/>
    <w:rsid w:val="001C0962"/>
    <w:rsid w:val="001D7531"/>
    <w:rsid w:val="001E737D"/>
    <w:rsid w:val="001F0592"/>
    <w:rsid w:val="001F7506"/>
    <w:rsid w:val="002006CD"/>
    <w:rsid w:val="00202B36"/>
    <w:rsid w:val="00204B7A"/>
    <w:rsid w:val="00204CDE"/>
    <w:rsid w:val="002054F2"/>
    <w:rsid w:val="0021101A"/>
    <w:rsid w:val="00220536"/>
    <w:rsid w:val="00235629"/>
    <w:rsid w:val="00260C38"/>
    <w:rsid w:val="002616C0"/>
    <w:rsid w:val="00265372"/>
    <w:rsid w:val="002662AA"/>
    <w:rsid w:val="00280496"/>
    <w:rsid w:val="00285E12"/>
    <w:rsid w:val="00294DC9"/>
    <w:rsid w:val="00295495"/>
    <w:rsid w:val="002A31DE"/>
    <w:rsid w:val="002B2613"/>
    <w:rsid w:val="002D19B0"/>
    <w:rsid w:val="002D5AB9"/>
    <w:rsid w:val="002D6D05"/>
    <w:rsid w:val="002F1818"/>
    <w:rsid w:val="002F567B"/>
    <w:rsid w:val="003216A9"/>
    <w:rsid w:val="00327927"/>
    <w:rsid w:val="00335A74"/>
    <w:rsid w:val="003536DA"/>
    <w:rsid w:val="00355150"/>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41DB"/>
    <w:rsid w:val="004464F4"/>
    <w:rsid w:val="00471401"/>
    <w:rsid w:val="00473F31"/>
    <w:rsid w:val="0048263A"/>
    <w:rsid w:val="00487E5D"/>
    <w:rsid w:val="004A711F"/>
    <w:rsid w:val="004B14D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3C70"/>
    <w:rsid w:val="005C6BD0"/>
    <w:rsid w:val="005C6C4C"/>
    <w:rsid w:val="005D1C8B"/>
    <w:rsid w:val="005D468D"/>
    <w:rsid w:val="005D5CED"/>
    <w:rsid w:val="005F1A4C"/>
    <w:rsid w:val="00601771"/>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C2F2B"/>
    <w:rsid w:val="006C3708"/>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0E3B"/>
    <w:rsid w:val="00833962"/>
    <w:rsid w:val="0083706E"/>
    <w:rsid w:val="008408F6"/>
    <w:rsid w:val="008423A5"/>
    <w:rsid w:val="00846A8A"/>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37AE"/>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3332"/>
    <w:rsid w:val="00A35117"/>
    <w:rsid w:val="00A35899"/>
    <w:rsid w:val="00A40A00"/>
    <w:rsid w:val="00A4142F"/>
    <w:rsid w:val="00A422EB"/>
    <w:rsid w:val="00A45BB7"/>
    <w:rsid w:val="00A55F92"/>
    <w:rsid w:val="00A56DF2"/>
    <w:rsid w:val="00A56E6E"/>
    <w:rsid w:val="00A67AB5"/>
    <w:rsid w:val="00A733B2"/>
    <w:rsid w:val="00A741C2"/>
    <w:rsid w:val="00A74D8F"/>
    <w:rsid w:val="00A91760"/>
    <w:rsid w:val="00A93B00"/>
    <w:rsid w:val="00A93C21"/>
    <w:rsid w:val="00AA49FB"/>
    <w:rsid w:val="00AB64C9"/>
    <w:rsid w:val="00AC3C6A"/>
    <w:rsid w:val="00AD0F83"/>
    <w:rsid w:val="00AD5620"/>
    <w:rsid w:val="00AD656B"/>
    <w:rsid w:val="00AD7C1B"/>
    <w:rsid w:val="00AE16BA"/>
    <w:rsid w:val="00AE1EBE"/>
    <w:rsid w:val="00AE734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08A1"/>
    <w:rsid w:val="00B81598"/>
    <w:rsid w:val="00B841F1"/>
    <w:rsid w:val="00B944D6"/>
    <w:rsid w:val="00BB4DF0"/>
    <w:rsid w:val="00BC289F"/>
    <w:rsid w:val="00BC2D50"/>
    <w:rsid w:val="00BC5361"/>
    <w:rsid w:val="00BC5460"/>
    <w:rsid w:val="00BC6B50"/>
    <w:rsid w:val="00BD0E25"/>
    <w:rsid w:val="00BF115B"/>
    <w:rsid w:val="00BF5BD6"/>
    <w:rsid w:val="00C03E31"/>
    <w:rsid w:val="00C05A1D"/>
    <w:rsid w:val="00C30E69"/>
    <w:rsid w:val="00C33E72"/>
    <w:rsid w:val="00C354B2"/>
    <w:rsid w:val="00C35554"/>
    <w:rsid w:val="00C42709"/>
    <w:rsid w:val="00C533CC"/>
    <w:rsid w:val="00C5751C"/>
    <w:rsid w:val="00C61BFC"/>
    <w:rsid w:val="00C62B85"/>
    <w:rsid w:val="00C65438"/>
    <w:rsid w:val="00C91CBB"/>
    <w:rsid w:val="00CB4E70"/>
    <w:rsid w:val="00CC09B6"/>
    <w:rsid w:val="00CC50D8"/>
    <w:rsid w:val="00CC666F"/>
    <w:rsid w:val="00CD1E3F"/>
    <w:rsid w:val="00CE0458"/>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DF4819"/>
    <w:rsid w:val="00E01053"/>
    <w:rsid w:val="00E07ACF"/>
    <w:rsid w:val="00E10932"/>
    <w:rsid w:val="00E331A1"/>
    <w:rsid w:val="00E33202"/>
    <w:rsid w:val="00E336A9"/>
    <w:rsid w:val="00E461FB"/>
    <w:rsid w:val="00E472B1"/>
    <w:rsid w:val="00E50624"/>
    <w:rsid w:val="00E568DF"/>
    <w:rsid w:val="00E607D8"/>
    <w:rsid w:val="00E64269"/>
    <w:rsid w:val="00E66797"/>
    <w:rsid w:val="00E82267"/>
    <w:rsid w:val="00E853CE"/>
    <w:rsid w:val="00E867B6"/>
    <w:rsid w:val="00E87F08"/>
    <w:rsid w:val="00EA010F"/>
    <w:rsid w:val="00ED1B63"/>
    <w:rsid w:val="00ED3C1F"/>
    <w:rsid w:val="00ED4085"/>
    <w:rsid w:val="00ED420E"/>
    <w:rsid w:val="00ED6FBE"/>
    <w:rsid w:val="00EE2F57"/>
    <w:rsid w:val="00EE6A3E"/>
    <w:rsid w:val="00EE7EA9"/>
    <w:rsid w:val="00EF4C34"/>
    <w:rsid w:val="00EF77C6"/>
    <w:rsid w:val="00F05438"/>
    <w:rsid w:val="00F1361C"/>
    <w:rsid w:val="00F156F0"/>
    <w:rsid w:val="00F160C7"/>
    <w:rsid w:val="00F2408F"/>
    <w:rsid w:val="00F240E9"/>
    <w:rsid w:val="00F36D8F"/>
    <w:rsid w:val="00F417B1"/>
    <w:rsid w:val="00F457A8"/>
    <w:rsid w:val="00F45853"/>
    <w:rsid w:val="00F602DF"/>
    <w:rsid w:val="00F71111"/>
    <w:rsid w:val="00F754A1"/>
    <w:rsid w:val="00F81FD9"/>
    <w:rsid w:val="00F841AA"/>
    <w:rsid w:val="00F84A94"/>
    <w:rsid w:val="00F87E96"/>
    <w:rsid w:val="00F91C19"/>
    <w:rsid w:val="00FA23E8"/>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semiHidden="0" w:unhideWhenUsed="0"/>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8F"/>
    <w:pPr>
      <w:widowControl w:val="0"/>
      <w:jc w:val="both"/>
    </w:p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rsid w:val="005B5C64"/>
    <w:pPr>
      <w:tabs>
        <w:tab w:val="right" w:leader="dot" w:pos="8296"/>
      </w:tabs>
      <w:ind w:leftChars="400" w:left="840"/>
    </w:pPr>
  </w:style>
  <w:style w:type="paragraph" w:styleId="a4">
    <w:name w:val="Balloon Text"/>
    <w:basedOn w:val="a"/>
    <w:link w:val="Char0"/>
    <w:uiPriority w:val="99"/>
    <w:semiHidden/>
    <w:unhideWhenUsed/>
    <w:rsid w:val="005B5C64"/>
    <w:rPr>
      <w:sz w:val="18"/>
      <w:szCs w:val="18"/>
    </w:rPr>
  </w:style>
  <w:style w:type="paragraph" w:styleId="a5">
    <w:name w:val="footer"/>
    <w:basedOn w:val="a"/>
    <w:link w:val="Char1"/>
    <w:uiPriority w:val="99"/>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22"/>
    <w:qFormat/>
    <w:rsid w:val="005B5C64"/>
    <w:rPr>
      <w:b/>
      <w:bCs/>
    </w:rPr>
  </w:style>
  <w:style w:type="character" w:styleId="a8">
    <w:name w:val="Hyperlink"/>
    <w:basedOn w:val="a0"/>
    <w:uiPriority w:val="99"/>
    <w:unhideWhenUsed/>
    <w:qFormat/>
    <w:rsid w:val="005B5C64"/>
    <w:rPr>
      <w:color w:val="00D5D5" w:themeColor="hyperlink"/>
      <w:u w:val="single"/>
    </w:rPr>
  </w:style>
  <w:style w:type="character" w:customStyle="1" w:styleId="HeaderChar">
    <w:name w:val="Header Char"/>
    <w:basedOn w:val="a0"/>
    <w:uiPriority w:val="99"/>
    <w:semiHidden/>
    <w:rsid w:val="005B5C64"/>
    <w:rPr>
      <w:rFonts w:ascii="Times New Roman" w:hAnsi="Times New Roman"/>
      <w:sz w:val="18"/>
      <w:szCs w:val="18"/>
    </w:rPr>
  </w:style>
  <w:style w:type="character" w:customStyle="1" w:styleId="Char2">
    <w:name w:val="页眉 Char"/>
    <w:link w:val="a6"/>
    <w:uiPriority w:val="99"/>
    <w:semiHidden/>
    <w:locked/>
    <w:rsid w:val="005B5C64"/>
    <w:rPr>
      <w:sz w:val="18"/>
    </w:rPr>
  </w:style>
  <w:style w:type="character" w:customStyle="1" w:styleId="FooterChar">
    <w:name w:val="Footer Char"/>
    <w:basedOn w:val="a0"/>
    <w:uiPriority w:val="99"/>
    <w:semiHidden/>
    <w:rsid w:val="005B5C64"/>
    <w:rPr>
      <w:rFonts w:ascii="Times New Roman" w:hAnsi="Times New Roman"/>
      <w:sz w:val="18"/>
      <w:szCs w:val="18"/>
    </w:rPr>
  </w:style>
  <w:style w:type="character" w:customStyle="1" w:styleId="Char1">
    <w:name w:val="页脚 Char"/>
    <w:link w:val="a5"/>
    <w:uiPriority w:val="99"/>
    <w:locked/>
    <w:rsid w:val="005B5C64"/>
    <w:rPr>
      <w:sz w:val="18"/>
    </w:rPr>
  </w:style>
  <w:style w:type="character" w:customStyle="1" w:styleId="BodyTextChar">
    <w:name w:val="Body Text Char"/>
    <w:basedOn w:val="a0"/>
    <w:uiPriority w:val="99"/>
    <w:semiHidden/>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b/>
      <w:bCs/>
      <w:kern w:val="44"/>
      <w:sz w:val="44"/>
      <w:szCs w:val="44"/>
    </w:rPr>
  </w:style>
  <w:style w:type="character" w:customStyle="1" w:styleId="2Char">
    <w:name w:val="标题 2 Char"/>
    <w:basedOn w:val="a0"/>
    <w:link w:val="2"/>
    <w:uiPriority w:val="9"/>
    <w:semiHidden/>
    <w:qFormat/>
    <w:rsid w:val="005B5C64"/>
    <w:rPr>
      <w:rFonts w:asciiTheme="majorHAnsi" w:eastAsiaTheme="majorEastAsia" w:hAnsiTheme="majorHAnsi" w:cstheme="majorBidi"/>
      <w:b/>
      <w:bCs/>
      <w:sz w:val="32"/>
      <w:szCs w:val="32"/>
    </w:rPr>
  </w:style>
  <w:style w:type="paragraph" w:customStyle="1" w:styleId="TOC1">
    <w:name w:val="TOC 标题1"/>
    <w:basedOn w:val="1"/>
    <w:next w:val="a"/>
    <w:uiPriority w:val="39"/>
    <w:unhideWhenUsed/>
    <w:rsid w:val="005B5C64"/>
    <w:pPr>
      <w:widowControl/>
      <w:spacing w:before="480" w:after="0" w:line="276" w:lineRule="auto"/>
      <w:jc w:val="left"/>
      <w:outlineLvl w:val="9"/>
    </w:pPr>
    <w:rPr>
      <w:rFonts w:asciiTheme="majorHAnsi" w:eastAsiaTheme="majorEastAsia" w:hAnsiTheme="majorHAnsi" w:cstheme="majorBidi"/>
      <w:color w:val="6C620F" w:themeColor="accent1" w:themeShade="BF"/>
      <w:kern w:val="0"/>
      <w:sz w:val="28"/>
      <w:szCs w:val="28"/>
    </w:rPr>
  </w:style>
  <w:style w:type="character" w:customStyle="1" w:styleId="Char0">
    <w:name w:val="批注框文本 Char"/>
    <w:basedOn w:val="a0"/>
    <w:link w:val="a4"/>
    <w:uiPriority w:val="99"/>
    <w:semiHidden/>
    <w:rsid w:val="005B5C64"/>
    <w:rPr>
      <w:rFonts w:ascii="Times New Roman" w:hAnsi="Times New Roman"/>
      <w:kern w:val="2"/>
      <w:sz w:val="18"/>
      <w:szCs w:val="18"/>
    </w:rPr>
  </w:style>
  <w:style w:type="character" w:customStyle="1" w:styleId="3Char">
    <w:name w:val="标题 3 Char"/>
    <w:basedOn w:val="a0"/>
    <w:link w:val="3"/>
    <w:uiPriority w:val="9"/>
    <w:semiHidden/>
    <w:rsid w:val="005B5C64"/>
    <w:rPr>
      <w:b/>
      <w:bCs/>
      <w:sz w:val="32"/>
      <w:szCs w:val="32"/>
    </w:rPr>
  </w:style>
  <w:style w:type="paragraph" w:styleId="TOC">
    <w:name w:val="TOC Heading"/>
    <w:basedOn w:val="1"/>
    <w:next w:val="a"/>
    <w:uiPriority w:val="39"/>
    <w:semiHidden/>
    <w:unhideWhenUsed/>
    <w:qFormat/>
    <w:rsid w:val="00D114F0"/>
    <w:pPr>
      <w:outlineLvl w:val="9"/>
    </w:pPr>
  </w:style>
  <w:style w:type="paragraph" w:customStyle="1" w:styleId="reader-word-layer">
    <w:name w:val="reader-word-layer"/>
    <w:basedOn w:val="a"/>
    <w:rsid w:val="00A74D8F"/>
    <w:pPr>
      <w:widowControl/>
      <w:spacing w:before="100" w:beforeAutospacing="1" w:after="100" w:afterAutospacing="1"/>
      <w:jc w:val="left"/>
    </w:pPr>
    <w:rPr>
      <w:rFonts w:ascii="宋体" w:hAnsi="宋体" w:cs="宋体"/>
      <w:kern w:val="0"/>
      <w:sz w:val="24"/>
    </w:rPr>
  </w:style>
  <w:style w:type="character" w:styleId="aa">
    <w:name w:val="Subtle Emphasis"/>
    <w:basedOn w:val="a0"/>
    <w:uiPriority w:val="19"/>
    <w:qFormat/>
    <w:rsid w:val="00A74D8F"/>
    <w:rPr>
      <w:i/>
      <w:iCs/>
      <w:color w:val="808080" w:themeColor="text1" w:themeTint="7F"/>
    </w:rPr>
  </w:style>
  <w:style w:type="character" w:styleId="ab">
    <w:name w:val="Emphasis"/>
    <w:basedOn w:val="a0"/>
    <w:uiPriority w:val="20"/>
    <w:qFormat/>
    <w:rsid w:val="00A74D8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09998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chart" Target="charts/chart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1.xml"/><Relationship Id="rId2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icrosoft%20Office%20Word%20&#20013;&#30340;&#22270;&#34920;"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barChart>
        <c:barDir val="col"/>
        <c:grouping val="clustered"/>
        <c:ser>
          <c:idx val="0"/>
          <c:order val="0"/>
          <c:tx>
            <c:strRef>
              <c:f>Sheet1!$B$1</c:f>
              <c:strCache>
                <c:ptCount val="1"/>
                <c:pt idx="0">
                  <c:v>收、支决算总计变动情况图</c:v>
                </c:pt>
              </c:strCache>
            </c:strRef>
          </c:tx>
          <c:cat>
            <c:strRef>
              <c:f>Sheet1!$A$2:$A$3</c:f>
              <c:strCache>
                <c:ptCount val="2"/>
                <c:pt idx="0">
                  <c:v>2018年度收、支总计</c:v>
                </c:pt>
                <c:pt idx="1">
                  <c:v>2019年度收、支总计</c:v>
                </c:pt>
              </c:strCache>
            </c:strRef>
          </c:cat>
          <c:val>
            <c:numRef>
              <c:f>Sheet1!$B$2:$B$3</c:f>
              <c:numCache>
                <c:formatCode>General</c:formatCode>
                <c:ptCount val="2"/>
                <c:pt idx="0">
                  <c:v>1334.57</c:v>
                </c:pt>
                <c:pt idx="1">
                  <c:v>1401.45</c:v>
                </c:pt>
              </c:numCache>
            </c:numRef>
          </c:val>
        </c:ser>
        <c:axId val="92785664"/>
        <c:axId val="92943104"/>
      </c:barChart>
      <c:catAx>
        <c:axId val="92785664"/>
        <c:scaling>
          <c:orientation val="minMax"/>
        </c:scaling>
        <c:axPos val="b"/>
        <c:tickLblPos val="nextTo"/>
        <c:crossAx val="92943104"/>
        <c:crosses val="autoZero"/>
        <c:auto val="1"/>
        <c:lblAlgn val="ctr"/>
        <c:lblOffset val="100"/>
      </c:catAx>
      <c:valAx>
        <c:axId val="92943104"/>
        <c:scaling>
          <c:orientation val="minMax"/>
        </c:scaling>
        <c:axPos val="l"/>
        <c:majorGridlines/>
        <c:numFmt formatCode="General" sourceLinked="1"/>
        <c:tickLblPos val="nextTo"/>
        <c:crossAx val="9278566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layout>
        <c:manualLayout>
          <c:xMode val="edge"/>
          <c:yMode val="edge"/>
          <c:x val="0.42364910661666699"/>
          <c:y val="0"/>
        </c:manualLayout>
      </c:layout>
    </c:title>
    <c:view3D>
      <c:rotX val="30"/>
      <c:perspective val="30"/>
    </c:view3D>
    <c:plotArea>
      <c:layout>
        <c:manualLayout>
          <c:layoutTarget val="inner"/>
          <c:xMode val="edge"/>
          <c:yMode val="edge"/>
          <c:x val="2.7832932276120301E-2"/>
          <c:y val="4.6141984419743917E-2"/>
          <c:w val="0.63315059628620662"/>
          <c:h val="0.75864192765057281"/>
        </c:manualLayout>
      </c:layout>
      <c:pie3DChart>
        <c:varyColors val="1"/>
        <c:ser>
          <c:idx val="0"/>
          <c:order val="0"/>
          <c:tx>
            <c:strRef>
              <c:f>'[Microsoft Office Word 中的图表]Sheet1'!$B$1</c:f>
              <c:strCache>
                <c:ptCount val="1"/>
                <c:pt idx="0">
                  <c:v>收入情况表</c:v>
                </c:pt>
              </c:strCache>
            </c:strRef>
          </c:tx>
          <c:cat>
            <c:strRef>
              <c:f>'[Microsoft Office Word 中的图表]Sheet1'!$A$2:$A$4</c:f>
              <c:strCache>
                <c:ptCount val="3"/>
                <c:pt idx="0">
                  <c:v>一般公共预算财政拨款</c:v>
                </c:pt>
                <c:pt idx="1">
                  <c:v>事业收入</c:v>
                </c:pt>
                <c:pt idx="2">
                  <c:v>其他收入</c:v>
                </c:pt>
              </c:strCache>
            </c:strRef>
          </c:cat>
          <c:val>
            <c:numRef>
              <c:f>'[Microsoft Office Word 中的图表]Sheet1'!$B$2:$B$4</c:f>
              <c:numCache>
                <c:formatCode>General</c:formatCode>
                <c:ptCount val="3"/>
                <c:pt idx="0">
                  <c:v>632.76</c:v>
                </c:pt>
                <c:pt idx="1">
                  <c:v>44.1</c:v>
                </c:pt>
                <c:pt idx="2">
                  <c:v>23.25</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Sheet1!$A$2</c:f>
              <c:strCache>
                <c:ptCount val="1"/>
                <c:pt idx="0">
                  <c:v>2018年财政拨款收、支总计</c:v>
                </c:pt>
              </c:strCache>
            </c:strRef>
          </c:tx>
          <c:cat>
            <c:strRef>
              <c:f>Sheet1!$B$1:$E$1</c:f>
              <c:strCache>
                <c:ptCount val="1"/>
                <c:pt idx="0">
                  <c:v>财政拨款收、支决算总计变动情况</c:v>
                </c:pt>
              </c:strCache>
            </c:strRef>
          </c:cat>
          <c:val>
            <c:numRef>
              <c:f>Sheet1!$B$2:$E$2</c:f>
              <c:numCache>
                <c:formatCode>General</c:formatCode>
                <c:ptCount val="4"/>
                <c:pt idx="0">
                  <c:v>1213.0999999999999</c:v>
                </c:pt>
              </c:numCache>
            </c:numRef>
          </c:val>
        </c:ser>
        <c:ser>
          <c:idx val="1"/>
          <c:order val="1"/>
          <c:tx>
            <c:strRef>
              <c:f>Sheet1!$A$3</c:f>
              <c:strCache>
                <c:ptCount val="1"/>
                <c:pt idx="0">
                  <c:v>2019年财政拨款收、支总计</c:v>
                </c:pt>
              </c:strCache>
            </c:strRef>
          </c:tx>
          <c:cat>
            <c:strRef>
              <c:f>Sheet1!$B$1:$E$1</c:f>
              <c:strCache>
                <c:ptCount val="1"/>
                <c:pt idx="0">
                  <c:v>财政拨款收、支决算总计变动情况</c:v>
                </c:pt>
              </c:strCache>
            </c:strRef>
          </c:cat>
          <c:val>
            <c:numRef>
              <c:f>Sheet1!$B$3:$E$3</c:f>
              <c:numCache>
                <c:formatCode>General</c:formatCode>
                <c:ptCount val="4"/>
                <c:pt idx="0">
                  <c:v>1274.5</c:v>
                </c:pt>
              </c:numCache>
            </c:numRef>
          </c:val>
        </c:ser>
        <c:axId val="283917312"/>
        <c:axId val="283931392"/>
      </c:barChart>
      <c:catAx>
        <c:axId val="283917312"/>
        <c:scaling>
          <c:orientation val="minMax"/>
        </c:scaling>
        <c:axPos val="b"/>
        <c:tickLblPos val="nextTo"/>
        <c:crossAx val="283931392"/>
        <c:crosses val="autoZero"/>
        <c:auto val="1"/>
        <c:lblAlgn val="ctr"/>
        <c:lblOffset val="100"/>
      </c:catAx>
      <c:valAx>
        <c:axId val="283931392"/>
        <c:scaling>
          <c:orientation val="minMax"/>
        </c:scaling>
        <c:axPos val="l"/>
        <c:majorGridlines/>
        <c:numFmt formatCode="General" sourceLinked="1"/>
        <c:tickLblPos val="nextTo"/>
        <c:crossAx val="283917312"/>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plotArea>
      <c:layout/>
      <c:barChart>
        <c:barDir val="col"/>
        <c:grouping val="clustered"/>
        <c:ser>
          <c:idx val="0"/>
          <c:order val="0"/>
          <c:tx>
            <c:strRef>
              <c:f>Sheet1!$B$1</c:f>
              <c:strCache>
                <c:ptCount val="1"/>
                <c:pt idx="0">
                  <c:v>般公共预算财政拨款支出决算变图</c:v>
                </c:pt>
              </c:strCache>
            </c:strRef>
          </c:tx>
          <c:dLbls>
            <c:showVal val="1"/>
          </c:dLbls>
          <c:cat>
            <c:strRef>
              <c:f>Sheet1!$A$2:$A$4</c:f>
              <c:strCache>
                <c:ptCount val="2"/>
                <c:pt idx="0">
                  <c:v>2018年一般公共预算财政拨款支出</c:v>
                </c:pt>
                <c:pt idx="1">
                  <c:v>2019年一般公共预算财政拨款支出</c:v>
                </c:pt>
              </c:strCache>
            </c:strRef>
          </c:cat>
          <c:val>
            <c:numRef>
              <c:f>Sheet1!$B$2:$B$4</c:f>
              <c:numCache>
                <c:formatCode>General</c:formatCode>
                <c:ptCount val="3"/>
                <c:pt idx="0">
                  <c:v>607.76</c:v>
                </c:pt>
                <c:pt idx="1">
                  <c:v>641.74</c:v>
                </c:pt>
              </c:numCache>
            </c:numRef>
          </c:val>
        </c:ser>
        <c:dLbls>
          <c:showVal val="1"/>
        </c:dLbls>
        <c:overlap val="-25"/>
        <c:axId val="283943296"/>
        <c:axId val="283944832"/>
      </c:barChart>
      <c:catAx>
        <c:axId val="283943296"/>
        <c:scaling>
          <c:orientation val="minMax"/>
        </c:scaling>
        <c:axPos val="b"/>
        <c:majorTickMark val="none"/>
        <c:tickLblPos val="nextTo"/>
        <c:crossAx val="283944832"/>
        <c:crosses val="autoZero"/>
        <c:auto val="1"/>
        <c:lblAlgn val="ctr"/>
        <c:lblOffset val="100"/>
      </c:catAx>
      <c:valAx>
        <c:axId val="283944832"/>
        <c:scaling>
          <c:orientation val="minMax"/>
        </c:scaling>
        <c:delete val="1"/>
        <c:axPos val="l"/>
        <c:numFmt formatCode="General" sourceLinked="1"/>
        <c:majorTickMark val="none"/>
        <c:tickLblPos val="nextTo"/>
        <c:crossAx val="283943296"/>
        <c:crosses val="autoZero"/>
        <c:crossBetween val="between"/>
      </c:valAx>
    </c:plotArea>
    <c:legend>
      <c:legendPos val="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一般公共预算财政拨款支出决算结构</c:v>
                </c:pt>
              </c:strCache>
            </c:strRef>
          </c:tx>
          <c:cat>
            <c:strRef>
              <c:f>Sheet1!$A$2:$A$5</c:f>
              <c:strCache>
                <c:ptCount val="4"/>
                <c:pt idx="0">
                  <c:v>教育支出</c:v>
                </c:pt>
                <c:pt idx="1">
                  <c:v>社会保障和就业</c:v>
                </c:pt>
                <c:pt idx="2">
                  <c:v>卫生健康支出</c:v>
                </c:pt>
                <c:pt idx="3">
                  <c:v>住房保障支出</c:v>
                </c:pt>
              </c:strCache>
            </c:strRef>
          </c:cat>
          <c:val>
            <c:numRef>
              <c:f>Sheet1!$B$2:$B$5</c:f>
              <c:numCache>
                <c:formatCode>General</c:formatCode>
                <c:ptCount val="4"/>
                <c:pt idx="0">
                  <c:v>444.92999999999955</c:v>
                </c:pt>
                <c:pt idx="1">
                  <c:v>121.67999999999998</c:v>
                </c:pt>
                <c:pt idx="2">
                  <c:v>32.67</c:v>
                </c:pt>
                <c:pt idx="3">
                  <c:v>42.47</c:v>
                </c:pt>
              </c:numCache>
            </c:numRef>
          </c:val>
        </c:ser>
        <c:firstSliceAng val="0"/>
      </c:pieChart>
    </c:plotArea>
    <c:legend>
      <c:legendPos val="r"/>
    </c:legend>
    <c:plotVisOnly val="1"/>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暗香扑面">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暗香扑面">
      <a:fillStyleLst>
        <a:solidFill>
          <a:schemeClr val="phClr"/>
        </a:solidFill>
        <a:gradFill rotWithShape="1">
          <a:gsLst>
            <a:gs pos="0">
              <a:schemeClr val="phClr">
                <a:tint val="98000"/>
                <a:satMod val="220000"/>
              </a:schemeClr>
            </a:gs>
            <a:gs pos="31000">
              <a:schemeClr val="phClr">
                <a:tint val="30000"/>
                <a:satMod val="150000"/>
              </a:schemeClr>
            </a:gs>
            <a:gs pos="91000">
              <a:schemeClr val="phClr">
                <a:tint val="96000"/>
              </a:schemeClr>
            </a:gs>
          </a:gsLst>
          <a:path path="circle">
            <a:fillToRect l="50000" t="150000" r="50000"/>
          </a:path>
        </a:gradFill>
        <a:blipFill>
          <a:blip xmlns:r="http://schemas.openxmlformats.org/officeDocument/2006/relationships" r:embed="rId1">
            <a:duotone>
              <a:schemeClr val="phClr">
                <a:shade val="28000"/>
                <a:satMod val="100000"/>
              </a:schemeClr>
              <a:schemeClr val="phClr">
                <a:tint val="100000"/>
                <a:satMod val="200000"/>
              </a:schemeClr>
            </a:duotone>
          </a:blip>
          <a:tile tx="0" ty="0" sx="80000" sy="80000" flip="none" algn="tl"/>
        </a:blipFill>
      </a:fillStyleLst>
      <a:lnStyleLst>
        <a:ln w="12700" cap="flat" cmpd="sng" algn="ctr">
          <a:solidFill>
            <a:schemeClr val="phClr"/>
          </a:solidFill>
          <a:prstDash val="solid"/>
        </a:ln>
        <a:ln w="25400" cap="flat" cmpd="sng" algn="ctr">
          <a:solidFill>
            <a:schemeClr val="phClr"/>
          </a:solidFill>
          <a:prstDash val="solid"/>
        </a:ln>
        <a:ln w="38100" cap="flat" cmpd="dbl" algn="ctr">
          <a:solidFill>
            <a:schemeClr val="phClr"/>
          </a:solidFill>
          <a:prstDash val="solid"/>
        </a:ln>
      </a:lnStyleLst>
      <a:effectStyleLst>
        <a:effectStyle>
          <a:effectLst>
            <a:glow rad="63500">
              <a:schemeClr val="phClr">
                <a:alpha val="45000"/>
                <a:satMod val="110000"/>
              </a:schemeClr>
            </a:glow>
          </a:effectLst>
        </a:effectStyle>
        <a:effectStyle>
          <a:effectLst>
            <a:outerShdw blurRad="34925" dist="31750" dir="5400000" algn="tl" rotWithShape="0">
              <a:srgbClr val="000000">
                <a:alpha val="50000"/>
              </a:srgbClr>
            </a:outerShdw>
          </a:effectLst>
          <a:scene3d>
            <a:camera prst="orthographicFront">
              <a:rot lat="0" lon="0" rev="0"/>
            </a:camera>
            <a:lightRig rig="flood" dir="t">
              <a:rot lat="0" lon="0" rev="5400000"/>
            </a:lightRig>
          </a:scene3d>
          <a:sp3d contourW="9525" prstMaterial="dkEdge">
            <a:bevelT w="12000" h="24150"/>
            <a:contourClr>
              <a:schemeClr val="phClr">
                <a:satMod val="110000"/>
              </a:schemeClr>
            </a:contourClr>
          </a:sp3d>
        </a:effectStyle>
        <a:effectStyle>
          <a:effectLst>
            <a:outerShdw blurRad="50800" dist="31750" dir="5400000" algn="tl" rotWithShape="0">
              <a:srgbClr val="000000">
                <a:alpha val="50000"/>
              </a:srgbClr>
            </a:outerShdw>
          </a:effectLst>
          <a:scene3d>
            <a:camera prst="orthographicFront">
              <a:rot lat="0" lon="0" rev="0"/>
            </a:camera>
            <a:lightRig rig="flood" dir="t">
              <a:rot lat="0" lon="0" rev="5400000"/>
            </a:lightRig>
          </a:scene3d>
          <a:sp3d contourW="18700" prstMaterial="dkEdge">
            <a:bevelT w="44450" h="80600"/>
            <a:contourClr>
              <a:schemeClr val="phClr">
                <a:satMod val="110000"/>
              </a:schemeClr>
            </a:contourClr>
          </a:sp3d>
        </a:effectStyle>
      </a:effectStyleLst>
      <a:bgFillStyleLst>
        <a:solidFill>
          <a:schemeClr val="phClr"/>
        </a:solidFill>
        <a:gradFill rotWithShape="1">
          <a:gsLst>
            <a:gs pos="0">
              <a:schemeClr val="phClr">
                <a:shade val="70000"/>
                <a:satMod val="1000000"/>
              </a:schemeClr>
            </a:gs>
            <a:gs pos="31000">
              <a:schemeClr val="phClr">
                <a:shade val="85000"/>
                <a:satMod val="450000"/>
              </a:schemeClr>
            </a:gs>
            <a:gs pos="100000">
              <a:schemeClr val="phClr">
                <a:tint val="70000"/>
                <a:satMod val="300000"/>
              </a:schemeClr>
            </a:gs>
          </a:gsLst>
          <a:path path="circle">
            <a:fillToRect l="50000" t="150000" r="50000"/>
          </a:path>
        </a:gradFill>
        <a:blipFill>
          <a:blip xmlns:r="http://schemas.openxmlformats.org/officeDocument/2006/relationships" r:embed="rId2">
            <a:duotone>
              <a:schemeClr val="phClr">
                <a:tint val="100000"/>
                <a:shade val="70000"/>
                <a:hueMod val="100000"/>
                <a:satMod val="100000"/>
              </a:schemeClr>
              <a:schemeClr val="phClr">
                <a:tint val="90000"/>
                <a:shade val="100000"/>
                <a:hueMod val="100000"/>
                <a:satMod val="10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46ACEA6-DB21-4CAF-9D1A-465CBD0089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24</Pages>
  <Words>1613</Words>
  <Characters>9197</Characters>
  <Application>Microsoft Office Word</Application>
  <DocSecurity>0</DocSecurity>
  <Lines>76</Lines>
  <Paragraphs>21</Paragraphs>
  <ScaleCrop>false</ScaleCrop>
  <Company>四川省财政厅</Company>
  <LinksUpToDate>false</LinksUpToDate>
  <CharactersWithSpaces>10789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微软用户</cp:lastModifiedBy>
  <cp:revision>49</cp:revision>
  <cp:lastPrinted>2020-07-23T02:58:00Z</cp:lastPrinted>
  <dcterms:created xsi:type="dcterms:W3CDTF">2020-08-04T01:49:00Z</dcterms:created>
  <dcterms:modified xsi:type="dcterms:W3CDTF">2020-11-02T04:31:00Z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