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78E74" w14:textId="77777777" w:rsidR="003E3BA5" w:rsidRDefault="003E3BA5">
      <w:pPr>
        <w:spacing w:line="600" w:lineRule="exact"/>
        <w:jc w:val="center"/>
        <w:outlineLvl w:val="0"/>
        <w:rPr>
          <w:rFonts w:ascii="方正小标宋简体" w:eastAsia="方正小标宋简体" w:hAnsi="宋体"/>
          <w:color w:val="000000"/>
          <w:sz w:val="72"/>
          <w:szCs w:val="72"/>
        </w:rPr>
      </w:pPr>
      <w:bookmarkStart w:id="0" w:name="_Toc15306267"/>
    </w:p>
    <w:p w14:paraId="3BD0D700" w14:textId="77777777" w:rsidR="003E3BA5" w:rsidRDefault="003E3BA5">
      <w:pPr>
        <w:spacing w:line="600" w:lineRule="exact"/>
        <w:jc w:val="center"/>
        <w:outlineLvl w:val="0"/>
        <w:rPr>
          <w:rFonts w:ascii="方正小标宋简体" w:eastAsia="方正小标宋简体" w:hAnsi="宋体"/>
          <w:color w:val="000000"/>
          <w:sz w:val="72"/>
          <w:szCs w:val="72"/>
        </w:rPr>
      </w:pPr>
    </w:p>
    <w:p w14:paraId="55D4F331" w14:textId="77777777" w:rsidR="003E3BA5" w:rsidRDefault="003E3BA5">
      <w:pPr>
        <w:spacing w:line="600" w:lineRule="exact"/>
        <w:jc w:val="center"/>
        <w:outlineLvl w:val="0"/>
        <w:rPr>
          <w:rFonts w:ascii="方正小标宋简体" w:eastAsia="方正小标宋简体" w:hAnsi="宋体"/>
          <w:color w:val="000000"/>
          <w:sz w:val="72"/>
          <w:szCs w:val="72"/>
        </w:rPr>
      </w:pPr>
    </w:p>
    <w:p w14:paraId="6582709F" w14:textId="77777777" w:rsidR="003E3BA5" w:rsidRDefault="003E3BA5">
      <w:pPr>
        <w:spacing w:line="600" w:lineRule="exact"/>
        <w:jc w:val="center"/>
        <w:outlineLvl w:val="0"/>
        <w:rPr>
          <w:rFonts w:ascii="方正小标宋简体" w:eastAsia="方正小标宋简体" w:hAnsi="宋体"/>
          <w:color w:val="000000"/>
          <w:sz w:val="72"/>
          <w:szCs w:val="72"/>
        </w:rPr>
      </w:pPr>
    </w:p>
    <w:p w14:paraId="58276B16" w14:textId="77777777" w:rsidR="003E3BA5" w:rsidRDefault="003E3BA5">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96475"/>
      <w:bookmarkStart w:id="2" w:name="_Toc15377193"/>
      <w:bookmarkStart w:id="3" w:name="_Toc15378441"/>
      <w:bookmarkStart w:id="4" w:name="_Toc15377425"/>
      <w:bookmarkStart w:id="5" w:name="_Toc15396597"/>
      <w:r>
        <w:rPr>
          <w:rFonts w:ascii="黑体" w:eastAsia="黑体" w:hAnsi="黑体"/>
          <w:color w:val="000000"/>
          <w:sz w:val="72"/>
          <w:szCs w:val="72"/>
        </w:rPr>
        <w:t>201</w:t>
      </w:r>
      <w:r>
        <w:rPr>
          <w:rFonts w:ascii="黑体" w:eastAsia="黑体" w:hAnsi="黑体" w:hint="eastAsia"/>
          <w:color w:val="000000"/>
          <w:sz w:val="72"/>
          <w:szCs w:val="72"/>
        </w:rPr>
        <w:t>9</w:t>
      </w:r>
      <w:r>
        <w:rPr>
          <w:rFonts w:ascii="方正小标宋简体" w:eastAsia="方正小标宋简体" w:hAnsi="宋体" w:hint="eastAsia"/>
          <w:color w:val="000000"/>
          <w:sz w:val="72"/>
          <w:szCs w:val="72"/>
        </w:rPr>
        <w:t>年度</w:t>
      </w:r>
      <w:bookmarkEnd w:id="1"/>
      <w:bookmarkEnd w:id="2"/>
      <w:bookmarkEnd w:id="3"/>
      <w:bookmarkEnd w:id="4"/>
      <w:bookmarkEnd w:id="5"/>
    </w:p>
    <w:p w14:paraId="7B441756" w14:textId="6EFC2851" w:rsidR="003E3BA5" w:rsidRDefault="003E3BA5">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96476"/>
      <w:bookmarkStart w:id="7" w:name="_Toc15377194"/>
      <w:bookmarkStart w:id="8" w:name="_Toc15396598"/>
      <w:bookmarkStart w:id="9" w:name="_Toc15377426"/>
      <w:bookmarkStart w:id="10" w:name="_Toc15378442"/>
      <w:r>
        <w:rPr>
          <w:rFonts w:ascii="方正小标宋简体" w:eastAsia="方正小标宋简体" w:hAnsi="宋体" w:hint="eastAsia"/>
          <w:color w:val="000000"/>
          <w:sz w:val="72"/>
          <w:szCs w:val="72"/>
        </w:rPr>
        <w:t>四川省</w:t>
      </w:r>
      <w:bookmarkStart w:id="11" w:name="_Toc15306268"/>
      <w:bookmarkEnd w:id="0"/>
      <w:r>
        <w:rPr>
          <w:rFonts w:ascii="方正小标宋简体" w:eastAsia="方正小标宋简体" w:hAnsi="宋体" w:hint="eastAsia"/>
          <w:color w:val="000000"/>
          <w:sz w:val="72"/>
          <w:szCs w:val="72"/>
        </w:rPr>
        <w:t>广汉市三星堆第三学校部门决算</w:t>
      </w:r>
      <w:bookmarkEnd w:id="6"/>
      <w:bookmarkEnd w:id="7"/>
      <w:bookmarkEnd w:id="8"/>
      <w:bookmarkEnd w:id="9"/>
      <w:bookmarkEnd w:id="10"/>
      <w:bookmarkEnd w:id="11"/>
    </w:p>
    <w:p w14:paraId="1A41CADF" w14:textId="77777777" w:rsidR="005B5C64" w:rsidRDefault="00204CDE">
      <w:pPr>
        <w:adjustRightInd w:val="0"/>
        <w:snapToGrid w:val="0"/>
        <w:spacing w:line="360" w:lineRule="auto"/>
        <w:jc w:val="center"/>
        <w:outlineLvl w:val="0"/>
        <w:rPr>
          <w:rFonts w:ascii="方正小标宋简体" w:eastAsia="方正小标宋简体" w:hAnsi="宋体"/>
          <w:color w:val="000000"/>
          <w:sz w:val="52"/>
          <w:szCs w:val="52"/>
        </w:rPr>
      </w:pPr>
      <w:r>
        <w:rPr>
          <w:rFonts w:ascii="方正小标宋简体" w:eastAsia="方正小标宋简体" w:hAnsi="宋体" w:hint="eastAsia"/>
          <w:color w:val="000000"/>
          <w:sz w:val="52"/>
          <w:szCs w:val="52"/>
        </w:rPr>
        <w:t>(范本)</w:t>
      </w:r>
    </w:p>
    <w:p w14:paraId="69109F5B" w14:textId="77777777" w:rsidR="005B5C64" w:rsidRDefault="00204CDE">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Pr>
          <w:rFonts w:ascii="黑体" w:eastAsia="黑体" w:hAnsi="黑体" w:hint="eastAsia"/>
          <w:color w:val="000000"/>
          <w:sz w:val="48"/>
          <w:szCs w:val="48"/>
        </w:rPr>
        <w:lastRenderedPageBreak/>
        <w:t>目录</w:t>
      </w:r>
    </w:p>
    <w:p w14:paraId="3DBE57CD" w14:textId="77777777" w:rsidR="005B5C64" w:rsidRDefault="005B5C64">
      <w:pPr>
        <w:widowControl/>
        <w:jc w:val="center"/>
        <w:rPr>
          <w:rFonts w:ascii="黑体" w:eastAsia="黑体" w:hAnsi="黑体" w:cstheme="minorBidi"/>
          <w:sz w:val="28"/>
          <w:szCs w:val="28"/>
        </w:rPr>
      </w:pPr>
    </w:p>
    <w:p w14:paraId="4A3B22F9" w14:textId="77777777" w:rsidR="005B5C64" w:rsidRDefault="00204CDE">
      <w:pPr>
        <w:pStyle w:val="TOC1"/>
      </w:pPr>
      <w:r>
        <w:rPr>
          <w:rFonts w:hint="eastAsia"/>
        </w:rPr>
        <w:t>公开时间：2020年</w:t>
      </w:r>
      <w:r w:rsidR="000A6A92">
        <w:rPr>
          <w:rFonts w:hint="eastAsia"/>
        </w:rPr>
        <w:t>9</w:t>
      </w:r>
      <w:r>
        <w:rPr>
          <w:rFonts w:hint="eastAsia"/>
        </w:rPr>
        <w:t>月</w:t>
      </w:r>
      <w:r w:rsidR="000A6A92">
        <w:rPr>
          <w:rFonts w:hint="eastAsia"/>
        </w:rPr>
        <w:t>3</w:t>
      </w:r>
      <w:r>
        <w:rPr>
          <w:rFonts w:hint="eastAsia"/>
        </w:rPr>
        <w:t>日</w:t>
      </w:r>
    </w:p>
    <w:p w14:paraId="59B97994" w14:textId="77777777" w:rsidR="005B5C64" w:rsidRDefault="005B5C64"/>
    <w:p w14:paraId="3B7A1BC7" w14:textId="77777777" w:rsidR="00416CD4" w:rsidRDefault="00833962">
      <w:pPr>
        <w:pStyle w:val="TOC1"/>
        <w:adjustRightInd w:val="0"/>
        <w:snapToGrid w:val="0"/>
        <w:spacing w:before="0" w:line="440" w:lineRule="exact"/>
        <w:jc w:val="left"/>
        <w:rPr>
          <w:rFonts w:cstheme="minorBidi"/>
          <w:sz w:val="24"/>
          <w:szCs w:val="24"/>
        </w:rPr>
      </w:pPr>
      <w:r w:rsidRPr="00833962">
        <w:rPr>
          <w:rFonts w:hint="eastAsia"/>
          <w:sz w:val="24"/>
        </w:rPr>
        <w:t>第一部分</w:t>
      </w:r>
      <w:r w:rsidRPr="00833962">
        <w:rPr>
          <w:sz w:val="24"/>
        </w:rPr>
        <w:t xml:space="preserve"> </w:t>
      </w:r>
      <w:r w:rsidRPr="00833962">
        <w:rPr>
          <w:rFonts w:hint="eastAsia"/>
          <w:sz w:val="24"/>
        </w:rPr>
        <w:t>部门概况</w:t>
      </w:r>
    </w:p>
    <w:p w14:paraId="5688622E" w14:textId="71B913E4" w:rsidR="00416CD4" w:rsidRDefault="00833962">
      <w:pPr>
        <w:pStyle w:val="TOC2"/>
        <w:adjustRightInd w:val="0"/>
        <w:snapToGrid w:val="0"/>
        <w:spacing w:line="440" w:lineRule="exact"/>
        <w:jc w:val="left"/>
        <w:rPr>
          <w:rFonts w:ascii="仿宋" w:eastAsia="仿宋" w:hAnsi="仿宋"/>
          <w:sz w:val="24"/>
        </w:rPr>
      </w:pPr>
      <w:r w:rsidRPr="00833962">
        <w:rPr>
          <w:rFonts w:hint="eastAsia"/>
          <w:sz w:val="24"/>
        </w:rPr>
        <w:t>一、基本职能及主要工作</w:t>
      </w:r>
      <w:r w:rsidR="005A2AC4">
        <w:rPr>
          <w:rFonts w:hint="eastAsia"/>
          <w:sz w:val="24"/>
        </w:rPr>
        <w:t xml:space="preserve"> </w:t>
      </w:r>
      <w:r w:rsidR="005A2AC4">
        <w:rPr>
          <w:sz w:val="24"/>
        </w:rPr>
        <w:t xml:space="preserve">                                   </w:t>
      </w:r>
    </w:p>
    <w:p w14:paraId="492B6417" w14:textId="114C23BC"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二、机构设置</w:t>
      </w:r>
      <w:r w:rsidR="005A2AC4">
        <w:rPr>
          <w:rFonts w:hint="eastAsia"/>
          <w:sz w:val="24"/>
        </w:rPr>
        <w:t xml:space="preserve"> </w:t>
      </w:r>
      <w:r w:rsidR="005A2AC4">
        <w:rPr>
          <w:sz w:val="24"/>
        </w:rPr>
        <w:t xml:space="preserve">                                            </w:t>
      </w:r>
    </w:p>
    <w:p w14:paraId="20AB96FB" w14:textId="05856A86" w:rsidR="00416CD4" w:rsidRDefault="00833962">
      <w:pPr>
        <w:pStyle w:val="TOC1"/>
        <w:adjustRightInd w:val="0"/>
        <w:snapToGrid w:val="0"/>
        <w:spacing w:before="0" w:line="440" w:lineRule="exact"/>
        <w:jc w:val="left"/>
        <w:rPr>
          <w:sz w:val="24"/>
          <w:szCs w:val="24"/>
        </w:rPr>
      </w:pPr>
      <w:r w:rsidRPr="00833962">
        <w:rPr>
          <w:rFonts w:hint="eastAsia"/>
          <w:sz w:val="24"/>
        </w:rPr>
        <w:t>第二部分度部门决算情况说明</w:t>
      </w:r>
      <w:r w:rsidR="005A2AC4">
        <w:rPr>
          <w:rFonts w:hint="eastAsia"/>
          <w:sz w:val="24"/>
        </w:rPr>
        <w:t xml:space="preserve"> </w:t>
      </w:r>
      <w:r w:rsidR="005A2AC4">
        <w:rPr>
          <w:sz w:val="24"/>
        </w:rPr>
        <w:t xml:space="preserve">                                   </w:t>
      </w:r>
    </w:p>
    <w:p w14:paraId="71CBDFBE" w14:textId="31039C18"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一、收入支出决算总体情况说明</w:t>
      </w:r>
      <w:r w:rsidR="005A2AC4">
        <w:rPr>
          <w:rFonts w:hint="eastAsia"/>
          <w:sz w:val="24"/>
        </w:rPr>
        <w:t xml:space="preserve"> </w:t>
      </w:r>
      <w:r w:rsidR="005A2AC4">
        <w:rPr>
          <w:sz w:val="24"/>
        </w:rPr>
        <w:t xml:space="preserve">                             </w:t>
      </w:r>
    </w:p>
    <w:p w14:paraId="35535D95" w14:textId="6C0A3FA9"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二、收入决算情况说明</w:t>
      </w:r>
      <w:r w:rsidR="005A2AC4">
        <w:rPr>
          <w:rFonts w:hint="eastAsia"/>
          <w:sz w:val="24"/>
        </w:rPr>
        <w:t xml:space="preserve"> </w:t>
      </w:r>
      <w:r w:rsidR="005A2AC4">
        <w:rPr>
          <w:sz w:val="24"/>
        </w:rPr>
        <w:t xml:space="preserve">                                     </w:t>
      </w:r>
    </w:p>
    <w:p w14:paraId="5A39E3C9" w14:textId="35C56B7B"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三、支出决算情况说明</w:t>
      </w:r>
      <w:r w:rsidR="005A2AC4">
        <w:rPr>
          <w:rFonts w:hint="eastAsia"/>
          <w:sz w:val="24"/>
        </w:rPr>
        <w:t xml:space="preserve"> </w:t>
      </w:r>
      <w:r w:rsidR="005A2AC4">
        <w:rPr>
          <w:sz w:val="24"/>
        </w:rPr>
        <w:t xml:space="preserve">                                     </w:t>
      </w:r>
    </w:p>
    <w:p w14:paraId="79E47ADF" w14:textId="0F613AF2"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四、财政拨款收入支出决算总体情况说明</w:t>
      </w:r>
      <w:r w:rsidR="005A2AC4">
        <w:rPr>
          <w:rFonts w:hint="eastAsia"/>
          <w:sz w:val="24"/>
        </w:rPr>
        <w:t xml:space="preserve"> </w:t>
      </w:r>
      <w:r w:rsidR="005A2AC4">
        <w:rPr>
          <w:sz w:val="24"/>
        </w:rPr>
        <w:t xml:space="preserve">   </w:t>
      </w:r>
    </w:p>
    <w:p w14:paraId="4D4AA995"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五、一般公共预算财政拨款支出决算情况说明</w:t>
      </w:r>
    </w:p>
    <w:p w14:paraId="44589A9C"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六、一般公共预算财政拨款基本支出决算情况说明</w:t>
      </w:r>
    </w:p>
    <w:p w14:paraId="16303894"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七、</w:t>
      </w:r>
      <w:r w:rsidRPr="00833962">
        <w:rPr>
          <w:sz w:val="24"/>
        </w:rPr>
        <w:t>“</w:t>
      </w:r>
      <w:r w:rsidRPr="00833962">
        <w:rPr>
          <w:rFonts w:hint="eastAsia"/>
          <w:sz w:val="24"/>
        </w:rPr>
        <w:t>三公”经费财政拨款支出决算情况说明</w:t>
      </w:r>
    </w:p>
    <w:p w14:paraId="52F73A70"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八、政府性基金预算支出决算情况说明</w:t>
      </w:r>
    </w:p>
    <w:p w14:paraId="7189CF20" w14:textId="77777777" w:rsidR="00416CD4" w:rsidRDefault="00833962">
      <w:pPr>
        <w:pStyle w:val="TOC2"/>
        <w:adjustRightInd w:val="0"/>
        <w:snapToGrid w:val="0"/>
        <w:spacing w:line="440" w:lineRule="exact"/>
        <w:ind w:leftChars="0"/>
        <w:jc w:val="left"/>
        <w:rPr>
          <w:rFonts w:ascii="仿宋" w:eastAsia="仿宋" w:hAnsi="仿宋"/>
          <w:sz w:val="24"/>
        </w:rPr>
      </w:pPr>
      <w:r w:rsidRPr="00833962">
        <w:rPr>
          <w:rFonts w:ascii="仿宋" w:eastAsia="仿宋" w:hAnsi="仿宋" w:hint="eastAsia"/>
          <w:sz w:val="24"/>
        </w:rPr>
        <w:t>九、</w:t>
      </w:r>
      <w:r w:rsidRPr="00833962">
        <w:rPr>
          <w:sz w:val="24"/>
        </w:rPr>
        <w:t xml:space="preserve"> </w:t>
      </w:r>
      <w:r w:rsidRPr="00833962">
        <w:rPr>
          <w:sz w:val="24"/>
        </w:rPr>
        <w:t>国</w:t>
      </w:r>
      <w:r w:rsidRPr="00833962">
        <w:rPr>
          <w:rFonts w:hint="eastAsia"/>
          <w:sz w:val="24"/>
        </w:rPr>
        <w:t>有资本经营预算支出决算情况说明</w:t>
      </w:r>
    </w:p>
    <w:p w14:paraId="4EDBE2CE" w14:textId="77777777" w:rsidR="00416CD4" w:rsidRDefault="00833962">
      <w:pPr>
        <w:adjustRightInd w:val="0"/>
        <w:snapToGrid w:val="0"/>
        <w:spacing w:line="440" w:lineRule="exact"/>
        <w:ind w:firstLineChars="200" w:firstLine="480"/>
        <w:jc w:val="left"/>
        <w:rPr>
          <w:rFonts w:ascii="仿宋" w:eastAsia="仿宋" w:hAnsi="仿宋" w:cstheme="minorBidi"/>
          <w:sz w:val="24"/>
        </w:rPr>
      </w:pPr>
      <w:r w:rsidRPr="00833962">
        <w:rPr>
          <w:rStyle w:val="ac"/>
          <w:rFonts w:ascii="仿宋" w:eastAsia="仿宋" w:hAnsi="仿宋" w:hint="eastAsia"/>
          <w:color w:val="000000" w:themeColor="text1"/>
          <w:sz w:val="24"/>
          <w:u w:val="none"/>
        </w:rPr>
        <w:t>十、</w:t>
      </w:r>
      <w:r w:rsidRPr="00833962">
        <w:rPr>
          <w:rFonts w:hint="eastAsia"/>
          <w:sz w:val="24"/>
        </w:rPr>
        <w:t>其他重要事项的情况说明</w:t>
      </w:r>
      <w:r w:rsidRPr="00833962">
        <w:rPr>
          <w:rFonts w:ascii="仿宋" w:eastAsia="仿宋" w:hAnsi="仿宋"/>
          <w:sz w:val="24"/>
        </w:rPr>
        <w:tab/>
      </w:r>
    </w:p>
    <w:p w14:paraId="6498CD21" w14:textId="77777777" w:rsidR="00416CD4" w:rsidRDefault="00833962">
      <w:pPr>
        <w:pStyle w:val="TOC1"/>
        <w:adjustRightInd w:val="0"/>
        <w:snapToGrid w:val="0"/>
        <w:spacing w:before="0" w:line="440" w:lineRule="exact"/>
        <w:jc w:val="left"/>
        <w:rPr>
          <w:rFonts w:cstheme="minorBidi"/>
          <w:sz w:val="24"/>
          <w:szCs w:val="24"/>
        </w:rPr>
      </w:pPr>
      <w:r w:rsidRPr="00833962">
        <w:rPr>
          <w:rFonts w:hint="eastAsia"/>
          <w:sz w:val="24"/>
        </w:rPr>
        <w:t>第三部分</w:t>
      </w:r>
      <w:r w:rsidRPr="00833962">
        <w:rPr>
          <w:sz w:val="24"/>
        </w:rPr>
        <w:t xml:space="preserve"> </w:t>
      </w:r>
      <w:r w:rsidRPr="00833962">
        <w:rPr>
          <w:rFonts w:hint="eastAsia"/>
          <w:sz w:val="24"/>
        </w:rPr>
        <w:t>名词解释</w:t>
      </w:r>
    </w:p>
    <w:p w14:paraId="55025217" w14:textId="77777777" w:rsidR="00416CD4" w:rsidRDefault="00833962">
      <w:pPr>
        <w:pStyle w:val="TOC1"/>
        <w:adjustRightInd w:val="0"/>
        <w:snapToGrid w:val="0"/>
        <w:spacing w:before="0" w:line="440" w:lineRule="exact"/>
        <w:jc w:val="left"/>
        <w:rPr>
          <w:rFonts w:cstheme="minorBidi"/>
          <w:sz w:val="24"/>
          <w:szCs w:val="24"/>
        </w:rPr>
      </w:pPr>
      <w:r w:rsidRPr="00833962">
        <w:rPr>
          <w:rFonts w:hint="eastAsia"/>
          <w:sz w:val="24"/>
        </w:rPr>
        <w:t>第四部分</w:t>
      </w:r>
      <w:r w:rsidRPr="00833962">
        <w:rPr>
          <w:sz w:val="24"/>
        </w:rPr>
        <w:t xml:space="preserve"> </w:t>
      </w:r>
      <w:r w:rsidRPr="00833962">
        <w:rPr>
          <w:rFonts w:hint="eastAsia"/>
          <w:sz w:val="24"/>
        </w:rPr>
        <w:t>附件</w:t>
      </w:r>
    </w:p>
    <w:p w14:paraId="551413CC"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1</w:t>
      </w:r>
    </w:p>
    <w:p w14:paraId="7E4851F9"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hint="eastAsia"/>
          <w:sz w:val="24"/>
        </w:rPr>
        <w:t>附件</w:t>
      </w:r>
      <w:r w:rsidRPr="00833962">
        <w:rPr>
          <w:sz w:val="24"/>
        </w:rPr>
        <w:t>2</w:t>
      </w:r>
    </w:p>
    <w:p w14:paraId="377DA7A2" w14:textId="77777777" w:rsidR="00416CD4" w:rsidRDefault="00833962">
      <w:pPr>
        <w:pStyle w:val="TOC1"/>
        <w:adjustRightInd w:val="0"/>
        <w:snapToGrid w:val="0"/>
        <w:spacing w:before="0" w:line="440" w:lineRule="exact"/>
        <w:jc w:val="left"/>
        <w:rPr>
          <w:rFonts w:cstheme="minorBidi"/>
          <w:sz w:val="24"/>
          <w:szCs w:val="24"/>
        </w:rPr>
      </w:pPr>
      <w:r w:rsidRPr="00833962">
        <w:rPr>
          <w:rFonts w:hint="eastAsia"/>
          <w:sz w:val="24"/>
        </w:rPr>
        <w:t>第五部分</w:t>
      </w:r>
      <w:r w:rsidRPr="00833962">
        <w:rPr>
          <w:sz w:val="24"/>
        </w:rPr>
        <w:t xml:space="preserve"> </w:t>
      </w:r>
      <w:r w:rsidRPr="00833962">
        <w:rPr>
          <w:rFonts w:hint="eastAsia"/>
          <w:sz w:val="24"/>
        </w:rPr>
        <w:t>附表</w:t>
      </w:r>
    </w:p>
    <w:p w14:paraId="6A94B429"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一、</w:t>
      </w:r>
      <w:r w:rsidRPr="00833962">
        <w:rPr>
          <w:rFonts w:hint="eastAsia"/>
          <w:sz w:val="24"/>
        </w:rPr>
        <w:t>收入支出决算总表</w:t>
      </w:r>
    </w:p>
    <w:p w14:paraId="65D07F94"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二、</w:t>
      </w:r>
      <w:r w:rsidRPr="00833962">
        <w:rPr>
          <w:rFonts w:hint="eastAsia"/>
          <w:sz w:val="24"/>
        </w:rPr>
        <w:t>收入</w:t>
      </w:r>
      <w:r w:rsidRPr="00833962">
        <w:rPr>
          <w:rFonts w:ascii="仿宋" w:eastAsia="仿宋" w:hAnsi="仿宋" w:hint="eastAsia"/>
          <w:sz w:val="24"/>
        </w:rPr>
        <w:t>决算</w:t>
      </w:r>
      <w:r w:rsidRPr="00833962">
        <w:rPr>
          <w:rFonts w:hint="eastAsia"/>
          <w:sz w:val="24"/>
        </w:rPr>
        <w:t>表</w:t>
      </w:r>
    </w:p>
    <w:p w14:paraId="0ABB462F"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三、</w:t>
      </w:r>
      <w:r w:rsidRPr="00833962">
        <w:rPr>
          <w:rFonts w:hint="eastAsia"/>
          <w:sz w:val="24"/>
        </w:rPr>
        <w:t>支出</w:t>
      </w:r>
      <w:r w:rsidRPr="00833962">
        <w:rPr>
          <w:rFonts w:ascii="仿宋" w:eastAsia="仿宋" w:hAnsi="仿宋" w:hint="eastAsia"/>
          <w:sz w:val="24"/>
        </w:rPr>
        <w:t>决算</w:t>
      </w:r>
      <w:r w:rsidRPr="00833962">
        <w:rPr>
          <w:rFonts w:hint="eastAsia"/>
          <w:sz w:val="24"/>
        </w:rPr>
        <w:t>表</w:t>
      </w:r>
    </w:p>
    <w:p w14:paraId="4D801E63"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四、</w:t>
      </w:r>
      <w:r w:rsidRPr="00833962">
        <w:rPr>
          <w:rFonts w:hint="eastAsia"/>
          <w:sz w:val="24"/>
        </w:rPr>
        <w:t>财政拨款收入支出决算总表</w:t>
      </w:r>
    </w:p>
    <w:p w14:paraId="471AA756" w14:textId="77777777" w:rsidR="00416CD4" w:rsidRDefault="00833962">
      <w:pPr>
        <w:pStyle w:val="TOC2"/>
        <w:adjustRightInd w:val="0"/>
        <w:snapToGrid w:val="0"/>
        <w:spacing w:line="440" w:lineRule="exact"/>
        <w:jc w:val="left"/>
        <w:rPr>
          <w:rFonts w:ascii="仿宋" w:eastAsia="仿宋" w:hAnsi="仿宋"/>
          <w:sz w:val="24"/>
        </w:rPr>
      </w:pPr>
      <w:r w:rsidRPr="00833962">
        <w:rPr>
          <w:rFonts w:ascii="仿宋" w:eastAsia="仿宋" w:hAnsi="仿宋" w:hint="eastAsia"/>
          <w:sz w:val="24"/>
        </w:rPr>
        <w:t>五、财政拨款支出决算明细表</w:t>
      </w:r>
    </w:p>
    <w:p w14:paraId="6492733E"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六、</w:t>
      </w:r>
      <w:r w:rsidRPr="00833962">
        <w:rPr>
          <w:rFonts w:hint="eastAsia"/>
          <w:sz w:val="24"/>
        </w:rPr>
        <w:t>一般公共预算财政拨款支出决算表</w:t>
      </w:r>
    </w:p>
    <w:p w14:paraId="615C0C08"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七、</w:t>
      </w:r>
      <w:r w:rsidRPr="00833962">
        <w:rPr>
          <w:rFonts w:hint="eastAsia"/>
          <w:sz w:val="24"/>
        </w:rPr>
        <w:t>一般公共预算财政拨款支出决算明细表</w:t>
      </w:r>
    </w:p>
    <w:p w14:paraId="23466813"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lastRenderedPageBreak/>
        <w:t>八、</w:t>
      </w:r>
      <w:r w:rsidRPr="00833962">
        <w:rPr>
          <w:rFonts w:hint="eastAsia"/>
          <w:sz w:val="24"/>
        </w:rPr>
        <w:t>一般公共预算财政拨款基本支出决算表</w:t>
      </w:r>
    </w:p>
    <w:p w14:paraId="5F135A39"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p>
    <w:p w14:paraId="047914D4"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p>
    <w:p w14:paraId="3420AD82"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p>
    <w:p w14:paraId="64AD194F"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p>
    <w:p w14:paraId="5FB0D7AB" w14:textId="77777777" w:rsidR="00416CD4" w:rsidRDefault="00833962">
      <w:pPr>
        <w:pStyle w:val="TOC2"/>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p>
    <w:p w14:paraId="1E4EB183" w14:textId="77777777" w:rsidR="00416CD4" w:rsidRDefault="00833962">
      <w:pPr>
        <w:widowControl/>
        <w:adjustRightInd w:val="0"/>
        <w:snapToGrid w:val="0"/>
        <w:spacing w:line="440" w:lineRule="exact"/>
        <w:ind w:firstLineChars="550" w:firstLine="1320"/>
        <w:jc w:val="left"/>
        <w:rPr>
          <w:rFonts w:ascii="仿宋" w:eastAsia="仿宋" w:hAnsi="仿宋"/>
          <w:color w:val="FF0000"/>
          <w:sz w:val="24"/>
        </w:rPr>
      </w:pPr>
      <w:r w:rsidRPr="00833962">
        <w:rPr>
          <w:rFonts w:ascii="仿宋" w:eastAsia="仿宋" w:hAnsi="仿宋"/>
          <w:color w:val="FF0000"/>
          <w:sz w:val="24"/>
        </w:rPr>
        <w:t>(注：</w:t>
      </w:r>
      <w:r w:rsidRPr="00833962">
        <w:rPr>
          <w:rFonts w:ascii="仿宋" w:eastAsia="仿宋" w:hAnsi="仿宋" w:hint="eastAsia"/>
          <w:color w:val="FF0000"/>
          <w:sz w:val="24"/>
        </w:rPr>
        <w:t>请部门根据实际注明页码</w:t>
      </w:r>
      <w:r w:rsidRPr="00833962">
        <w:rPr>
          <w:rFonts w:ascii="仿宋" w:eastAsia="仿宋" w:hAnsi="仿宋"/>
          <w:color w:val="FF0000"/>
          <w:sz w:val="24"/>
        </w:rPr>
        <w:t>)</w:t>
      </w:r>
    </w:p>
    <w:p w14:paraId="4BFCA1C4" w14:textId="77777777" w:rsidR="00416CD4" w:rsidRDefault="00833962">
      <w:pPr>
        <w:widowControl/>
        <w:spacing w:line="440" w:lineRule="exact"/>
        <w:jc w:val="left"/>
        <w:rPr>
          <w:rFonts w:ascii="仿宋" w:eastAsia="仿宋" w:hAnsi="仿宋"/>
          <w:bCs/>
          <w:kern w:val="44"/>
          <w:sz w:val="24"/>
        </w:rPr>
      </w:pPr>
      <w:bookmarkStart w:id="12" w:name="_Toc15377196"/>
      <w:bookmarkStart w:id="13" w:name="_Toc15396599"/>
      <w:r w:rsidRPr="00833962">
        <w:rPr>
          <w:rFonts w:ascii="仿宋" w:eastAsia="仿宋" w:hAnsi="仿宋"/>
          <w:b/>
          <w:sz w:val="24"/>
        </w:rPr>
        <w:br w:type="page"/>
      </w:r>
    </w:p>
    <w:p w14:paraId="35D6B85E" w14:textId="77777777" w:rsidR="005B5C64" w:rsidRDefault="00204CDE">
      <w:pPr>
        <w:pStyle w:val="1"/>
        <w:jc w:val="center"/>
        <w:rPr>
          <w:rStyle w:val="10"/>
          <w:rFonts w:ascii="黑体" w:eastAsia="黑体" w:hAnsi="黑体"/>
          <w:b/>
        </w:rPr>
      </w:pPr>
      <w:r>
        <w:rPr>
          <w:rFonts w:ascii="黑体" w:eastAsia="黑体" w:hAnsi="黑体" w:hint="eastAsia"/>
          <w:b w:val="0"/>
        </w:rPr>
        <w:lastRenderedPageBreak/>
        <w:t xml:space="preserve">第一部分 </w:t>
      </w:r>
      <w:r>
        <w:rPr>
          <w:rStyle w:val="10"/>
          <w:rFonts w:ascii="黑体" w:eastAsia="黑体" w:hAnsi="黑体" w:hint="eastAsia"/>
        </w:rPr>
        <w:t>部门概况</w:t>
      </w:r>
      <w:bookmarkEnd w:id="12"/>
      <w:bookmarkEnd w:id="13"/>
    </w:p>
    <w:p w14:paraId="096BB1AA" w14:textId="77777777" w:rsidR="005B5C64" w:rsidRDefault="005B5C64">
      <w:pPr>
        <w:widowControl/>
        <w:jc w:val="left"/>
        <w:rPr>
          <w:rFonts w:ascii="黑体" w:eastAsia="黑体"/>
          <w:color w:val="000000"/>
          <w:sz w:val="32"/>
          <w:szCs w:val="32"/>
        </w:rPr>
      </w:pPr>
    </w:p>
    <w:p w14:paraId="038B6D20" w14:textId="77777777" w:rsidR="005B5C64" w:rsidRDefault="00204CDE">
      <w:pPr>
        <w:pStyle w:val="2"/>
        <w:rPr>
          <w:rStyle w:val="20"/>
          <w:rFonts w:ascii="仿宋" w:eastAsia="仿宋" w:hAnsi="仿宋"/>
        </w:rPr>
      </w:pPr>
      <w:bookmarkStart w:id="14" w:name="_Toc15396600"/>
      <w:bookmarkStart w:id="15" w:name="_Toc15377197"/>
      <w:r>
        <w:rPr>
          <w:rFonts w:ascii="黑体" w:eastAsia="黑体" w:hAnsi="黑体" w:hint="eastAsia"/>
          <w:b w:val="0"/>
          <w:color w:val="000000"/>
        </w:rPr>
        <w:t>一、基</w:t>
      </w:r>
      <w:r>
        <w:rPr>
          <w:rStyle w:val="20"/>
          <w:rFonts w:ascii="黑体" w:eastAsia="黑体" w:hAnsi="黑体" w:hint="eastAsia"/>
        </w:rPr>
        <w:t>本职能及主要工作</w:t>
      </w:r>
      <w:bookmarkEnd w:id="14"/>
      <w:bookmarkEnd w:id="15"/>
    </w:p>
    <w:p w14:paraId="12D87C37" w14:textId="77777777" w:rsidR="00D67F44" w:rsidRDefault="00204CDE" w:rsidP="0055328E">
      <w:pPr>
        <w:autoSpaceDE w:val="0"/>
        <w:autoSpaceDN w:val="0"/>
        <w:adjustRightInd w:val="0"/>
        <w:spacing w:line="580" w:lineRule="exact"/>
        <w:ind w:firstLineChars="200" w:firstLine="640"/>
        <w:jc w:val="left"/>
        <w:rPr>
          <w:rFonts w:ascii="仿宋" w:eastAsia="仿宋" w:hAnsi="仿宋"/>
          <w:bCs/>
          <w:color w:val="000000"/>
          <w:sz w:val="32"/>
          <w:szCs w:val="32"/>
        </w:rPr>
      </w:pPr>
      <w:bookmarkStart w:id="16" w:name="_Toc15378445"/>
      <w:bookmarkStart w:id="17" w:name="_Toc15377198"/>
      <w:r>
        <w:rPr>
          <w:rFonts w:ascii="仿宋" w:eastAsia="仿宋" w:hAnsi="仿宋" w:hint="eastAsia"/>
          <w:bCs/>
          <w:color w:val="000000"/>
          <w:sz w:val="32"/>
          <w:szCs w:val="32"/>
        </w:rPr>
        <w:t>（一）主要职能。</w:t>
      </w:r>
    </w:p>
    <w:p w14:paraId="3132002F" w14:textId="014A1A1D"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广汉市</w:t>
      </w:r>
      <w:bookmarkStart w:id="18" w:name="_Hlk50486791"/>
      <w:r w:rsidRPr="0031415A">
        <w:rPr>
          <w:rFonts w:ascii="宋体" w:hAnsi="宋体" w:hint="eastAsia"/>
          <w:kern w:val="0"/>
          <w:sz w:val="28"/>
          <w:szCs w:val="28"/>
        </w:rPr>
        <w:t>三星堆</w:t>
      </w:r>
      <w:bookmarkEnd w:id="18"/>
      <w:r w:rsidRPr="0031415A">
        <w:rPr>
          <w:rFonts w:ascii="宋体" w:hAnsi="宋体" w:hint="eastAsia"/>
          <w:kern w:val="0"/>
          <w:sz w:val="28"/>
          <w:szCs w:val="28"/>
        </w:rPr>
        <w:t xml:space="preserve">第三学校主要职责  </w:t>
      </w:r>
    </w:p>
    <w:p w14:paraId="663DE0F1"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（1）全面贯彻国家教育方针，具体负责三星堆学区范围内义务教育阶段中小学教育教学工作；  </w:t>
      </w:r>
    </w:p>
    <w:p w14:paraId="6EEB5D88"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（2）创建平安校园，确保校园安宁，师生平安；  </w:t>
      </w:r>
    </w:p>
    <w:p w14:paraId="56701E65"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（3）践行学校育人理念，推进学校内涵发展，注重学生品行培养，激发学生兴趣，培育健康体魄，养成良好习惯，全面提升教育质量；  </w:t>
      </w:r>
    </w:p>
    <w:p w14:paraId="264AE96D"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（4）加强科学的教学质量过程管理，做好高效课题、教科研等工作，全面提升各个学科教学质量；  </w:t>
      </w:r>
    </w:p>
    <w:p w14:paraId="22E9C12F"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（5）抓好学校绩效考核和班级考核评比机制，调动教师积极性；  </w:t>
      </w:r>
    </w:p>
    <w:p w14:paraId="7CA4DF98"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（6）强化学校规范管理，完善各项规章制度，依法治校，依章办事；  </w:t>
      </w:r>
    </w:p>
    <w:p w14:paraId="5C22BAE9"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（7）加强教师队伍建设，创新师德规范教育的方法和途径，积极践行“童心母爱，至诚高效”的师训，强化教师培训工作，积极鼓励教师专业化发展，提升自身业务素质，强化骨干教师队伍建设；  </w:t>
      </w:r>
    </w:p>
    <w:p w14:paraId="3B695DAD"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（8）积极拓展学校对外交流渠道，加大学校宣传力度，树立学校良好的社会形象，沟通校际交流，开阔眼界，紧跟教育发展脚步； </w:t>
      </w:r>
    </w:p>
    <w:p w14:paraId="69B9A0FF" w14:textId="77777777" w:rsidR="003E3BA5" w:rsidRDefault="0055328E" w:rsidP="003E3BA5">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（9）加强艺体教学工作，拓展学生课外兴趣小组活动项目，提</w:t>
      </w:r>
      <w:r w:rsidRPr="0031415A">
        <w:rPr>
          <w:rFonts w:ascii="宋体" w:hAnsi="宋体" w:hint="eastAsia"/>
          <w:kern w:val="0"/>
          <w:sz w:val="28"/>
          <w:szCs w:val="28"/>
        </w:rPr>
        <w:lastRenderedPageBreak/>
        <w:t xml:space="preserve">高教学质量，逐步形成学校经典特色项目；  </w:t>
      </w:r>
    </w:p>
    <w:p w14:paraId="16E6181B" w14:textId="142BA730" w:rsidR="005B5C64" w:rsidRPr="003E3BA5" w:rsidRDefault="0055328E" w:rsidP="003E3BA5">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（10）承办市委、市政府交办的其他事项</w:t>
      </w:r>
      <w:r w:rsidR="00204CDE">
        <w:rPr>
          <w:rFonts w:ascii="仿宋" w:eastAsia="仿宋" w:hAnsi="仿宋" w:hint="eastAsia"/>
          <w:bCs/>
          <w:color w:val="000000"/>
          <w:sz w:val="32"/>
          <w:szCs w:val="32"/>
        </w:rPr>
        <w:t>（职能参照省政府批准的三定方案）</w:t>
      </w:r>
      <w:bookmarkEnd w:id="16"/>
      <w:bookmarkEnd w:id="17"/>
    </w:p>
    <w:p w14:paraId="578D2679" w14:textId="77777777" w:rsidR="00D67F44" w:rsidRDefault="00204CDE" w:rsidP="0055328E">
      <w:pPr>
        <w:autoSpaceDE w:val="0"/>
        <w:autoSpaceDN w:val="0"/>
        <w:adjustRightInd w:val="0"/>
        <w:spacing w:line="580" w:lineRule="exact"/>
        <w:ind w:firstLineChars="200" w:firstLine="640"/>
        <w:jc w:val="left"/>
        <w:rPr>
          <w:rFonts w:ascii="仿宋" w:eastAsia="仿宋" w:hAnsi="仿宋"/>
          <w:bCs/>
          <w:color w:val="000000"/>
          <w:sz w:val="32"/>
          <w:szCs w:val="32"/>
        </w:rPr>
      </w:pPr>
      <w:bookmarkStart w:id="19" w:name="_Toc15378446"/>
      <w:bookmarkStart w:id="20" w:name="_Toc15377199"/>
      <w:r>
        <w:rPr>
          <w:rFonts w:ascii="仿宋" w:eastAsia="仿宋" w:hAnsi="仿宋" w:hint="eastAsia"/>
          <w:bCs/>
          <w:color w:val="000000"/>
          <w:sz w:val="32"/>
          <w:szCs w:val="32"/>
        </w:rPr>
        <w:t>（二）</w:t>
      </w:r>
      <w:r>
        <w:rPr>
          <w:rFonts w:ascii="仿宋" w:eastAsia="仿宋" w:hAnsi="仿宋"/>
          <w:bCs/>
          <w:color w:val="000000"/>
          <w:sz w:val="32"/>
          <w:szCs w:val="32"/>
        </w:rPr>
        <w:t>201</w:t>
      </w:r>
      <w:r>
        <w:rPr>
          <w:rFonts w:ascii="仿宋" w:eastAsia="仿宋" w:hAnsi="仿宋" w:hint="eastAsia"/>
          <w:bCs/>
          <w:color w:val="000000"/>
          <w:sz w:val="32"/>
          <w:szCs w:val="32"/>
        </w:rPr>
        <w:t>9年重点工作完成情况。</w:t>
      </w:r>
      <w:bookmarkStart w:id="21" w:name="_Hlk54859597"/>
      <w:bookmarkEnd w:id="19"/>
      <w:bookmarkEnd w:id="20"/>
    </w:p>
    <w:p w14:paraId="56445348" w14:textId="41AC1262"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三星堆第三学校</w:t>
      </w:r>
      <w:bookmarkEnd w:id="21"/>
      <w:r w:rsidRPr="0031415A">
        <w:rPr>
          <w:rFonts w:ascii="宋体" w:hAnsi="宋体" w:hint="eastAsia"/>
          <w:kern w:val="0"/>
          <w:sz w:val="28"/>
          <w:szCs w:val="28"/>
        </w:rPr>
        <w:t>在申报2019年部门</w:t>
      </w:r>
      <w:r w:rsidR="00D67F44">
        <w:rPr>
          <w:rFonts w:ascii="宋体" w:hAnsi="宋体" w:hint="eastAsia"/>
          <w:kern w:val="0"/>
          <w:sz w:val="28"/>
          <w:szCs w:val="28"/>
        </w:rPr>
        <w:t>工作重点</w:t>
      </w:r>
      <w:r w:rsidRPr="0031415A">
        <w:rPr>
          <w:rFonts w:ascii="宋体" w:hAnsi="宋体" w:hint="eastAsia"/>
          <w:kern w:val="0"/>
          <w:sz w:val="28"/>
          <w:szCs w:val="28"/>
        </w:rPr>
        <w:t xml:space="preserve">为以下几个方面：  </w:t>
      </w:r>
    </w:p>
    <w:p w14:paraId="163BDB42"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（1）以“平安校园”为目标，做好校园安全管理工作和校园卫生；  </w:t>
      </w:r>
    </w:p>
    <w:p w14:paraId="11572E3F"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（2）通过中青年教师培训、骨干教师培训、开展“高效课堂”相关活动、开展校本教研，提升教师专业成长；  </w:t>
      </w:r>
    </w:p>
    <w:p w14:paraId="5895F45D"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（3）抓好各年级教学管理，提高教育教学质量和教师水平；  </w:t>
      </w:r>
    </w:p>
    <w:p w14:paraId="0BCC6696"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（4）加强控辍保学、提高义务教育巩固水平，确保2019年教育巩固率不低于98.</w:t>
      </w:r>
      <w:r>
        <w:rPr>
          <w:rFonts w:ascii="宋体" w:hAnsi="宋体"/>
          <w:kern w:val="0"/>
          <w:sz w:val="28"/>
          <w:szCs w:val="28"/>
        </w:rPr>
        <w:t>5</w:t>
      </w:r>
      <w:r w:rsidRPr="0031415A">
        <w:rPr>
          <w:rFonts w:ascii="宋体" w:hAnsi="宋体" w:hint="eastAsia"/>
          <w:kern w:val="0"/>
          <w:sz w:val="28"/>
          <w:szCs w:val="28"/>
        </w:rPr>
        <w:t xml:space="preserve">%，到2020年达到99%；辍学率不高于0.50%；  </w:t>
      </w:r>
    </w:p>
    <w:p w14:paraId="3B8830F4"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（5）强化教育均衡发展，确保2019年各项教育设施设备达标；  </w:t>
      </w:r>
    </w:p>
    <w:p w14:paraId="72CADDC6" w14:textId="77777777" w:rsidR="0055328E" w:rsidRPr="0031415A" w:rsidRDefault="0055328E" w:rsidP="0055328E">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（6）加强“五个一”工程实施，确保各参赛项目取得良好成绩；  </w:t>
      </w:r>
    </w:p>
    <w:p w14:paraId="6339C2DE" w14:textId="77777777" w:rsidR="003E3BA5" w:rsidRDefault="0055328E" w:rsidP="003E3BA5">
      <w:pPr>
        <w:autoSpaceDE w:val="0"/>
        <w:autoSpaceDN w:val="0"/>
        <w:adjustRightInd w:val="0"/>
        <w:spacing w:line="580" w:lineRule="exact"/>
        <w:ind w:firstLineChars="200" w:firstLine="560"/>
        <w:jc w:val="left"/>
        <w:rPr>
          <w:rFonts w:ascii="宋体" w:hAnsi="宋体"/>
          <w:kern w:val="0"/>
          <w:sz w:val="28"/>
          <w:szCs w:val="28"/>
        </w:rPr>
      </w:pPr>
      <w:r w:rsidRPr="0031415A">
        <w:rPr>
          <w:rFonts w:ascii="宋体" w:hAnsi="宋体" w:hint="eastAsia"/>
          <w:kern w:val="0"/>
          <w:sz w:val="28"/>
          <w:szCs w:val="28"/>
        </w:rPr>
        <w:t xml:space="preserve">（7）通过市教育局学校督导评估；  </w:t>
      </w:r>
    </w:p>
    <w:p w14:paraId="14376F1F" w14:textId="39F5ACF2" w:rsidR="005B5C64" w:rsidRPr="003E3BA5" w:rsidRDefault="003E3BA5" w:rsidP="003E3BA5">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w:t>
      </w:r>
      <w:r w:rsidR="0055328E" w:rsidRPr="0031415A">
        <w:rPr>
          <w:rFonts w:ascii="宋体" w:hAnsi="宋体" w:hint="eastAsia"/>
          <w:kern w:val="0"/>
          <w:sz w:val="28"/>
          <w:szCs w:val="28"/>
        </w:rPr>
        <w:t>8）学生、学生家长对学校日常管理和教学工作满意度95%以上。</w:t>
      </w:r>
    </w:p>
    <w:p w14:paraId="2DAEAB4A" w14:textId="77777777" w:rsidR="005B5C64" w:rsidRPr="0055328E" w:rsidRDefault="00204CDE">
      <w:pPr>
        <w:pStyle w:val="2"/>
        <w:rPr>
          <w:rStyle w:val="20"/>
        </w:rPr>
      </w:pPr>
      <w:bookmarkStart w:id="22" w:name="_Toc15396601"/>
      <w:bookmarkStart w:id="23" w:name="_Toc15377200"/>
      <w:r>
        <w:rPr>
          <w:rFonts w:ascii="黑体" w:eastAsia="黑体" w:hint="eastAsia"/>
          <w:b w:val="0"/>
          <w:color w:val="000000"/>
        </w:rPr>
        <w:t>二、</w:t>
      </w:r>
      <w:r>
        <w:rPr>
          <w:rFonts w:ascii="黑体" w:eastAsia="黑体" w:hAnsi="黑体" w:hint="eastAsia"/>
          <w:b w:val="0"/>
          <w:color w:val="000000"/>
        </w:rPr>
        <w:t>机</w:t>
      </w:r>
      <w:r>
        <w:rPr>
          <w:rStyle w:val="20"/>
          <w:rFonts w:ascii="黑体" w:eastAsia="黑体" w:hAnsi="黑体" w:hint="eastAsia"/>
        </w:rPr>
        <w:t>构设置</w:t>
      </w:r>
      <w:bookmarkEnd w:id="22"/>
      <w:bookmarkEnd w:id="23"/>
    </w:p>
    <w:p w14:paraId="20EE041C" w14:textId="4F2B10BA" w:rsidR="005B5C64" w:rsidRDefault="003E3BA5">
      <w:pPr>
        <w:ind w:firstLineChars="250" w:firstLine="800"/>
        <w:rPr>
          <w:rFonts w:ascii="仿宋" w:eastAsia="仿宋" w:hAnsi="仿宋"/>
          <w:sz w:val="32"/>
          <w:szCs w:val="32"/>
        </w:rPr>
      </w:pPr>
      <w:bookmarkStart w:id="24" w:name="_Hlk54859800"/>
      <w:r w:rsidRPr="00843745">
        <w:rPr>
          <w:rFonts w:ascii="仿宋" w:eastAsia="仿宋" w:hAnsi="仿宋" w:hint="eastAsia"/>
          <w:kern w:val="0"/>
          <w:sz w:val="32"/>
          <w:szCs w:val="32"/>
        </w:rPr>
        <w:t>广汉市三星堆第三学校</w:t>
      </w:r>
      <w:bookmarkEnd w:id="24"/>
      <w:r w:rsidR="00843745">
        <w:rPr>
          <w:rFonts w:ascii="仿宋" w:eastAsia="仿宋" w:hAnsi="仿宋" w:hint="eastAsia"/>
          <w:sz w:val="32"/>
          <w:szCs w:val="32"/>
        </w:rPr>
        <w:t>是全额拨款事业单位，</w:t>
      </w:r>
      <w:r w:rsidR="00204CDE">
        <w:rPr>
          <w:rFonts w:ascii="仿宋" w:eastAsia="仿宋" w:hAnsi="仿宋" w:hint="eastAsia"/>
          <w:sz w:val="32"/>
          <w:szCs w:val="32"/>
        </w:rPr>
        <w:t>下属二级单位</w:t>
      </w:r>
      <w:r>
        <w:rPr>
          <w:rFonts w:ascii="仿宋" w:eastAsia="仿宋" w:hAnsi="仿宋"/>
          <w:sz w:val="32"/>
          <w:szCs w:val="32"/>
        </w:rPr>
        <w:t>0</w:t>
      </w:r>
      <w:r w:rsidR="00204CDE">
        <w:rPr>
          <w:rFonts w:ascii="仿宋" w:eastAsia="仿宋" w:hAnsi="仿宋" w:hint="eastAsia"/>
          <w:sz w:val="32"/>
          <w:szCs w:val="32"/>
        </w:rPr>
        <w:t>个，其中行政单位</w:t>
      </w:r>
      <w:r w:rsidR="00843745">
        <w:rPr>
          <w:rFonts w:ascii="仿宋" w:eastAsia="仿宋" w:hAnsi="仿宋"/>
          <w:sz w:val="32"/>
          <w:szCs w:val="32"/>
        </w:rPr>
        <w:t>0</w:t>
      </w:r>
      <w:r w:rsidR="00204CDE">
        <w:rPr>
          <w:rFonts w:ascii="仿宋" w:eastAsia="仿宋" w:hAnsi="仿宋" w:hint="eastAsia"/>
          <w:sz w:val="32"/>
          <w:szCs w:val="32"/>
        </w:rPr>
        <w:t>个，参照公务员法管理的事业单位个，其他事业单位</w:t>
      </w:r>
      <w:r w:rsidR="00843745">
        <w:rPr>
          <w:rFonts w:ascii="仿宋" w:eastAsia="仿宋" w:hAnsi="仿宋"/>
          <w:sz w:val="32"/>
          <w:szCs w:val="32"/>
        </w:rPr>
        <w:t>0</w:t>
      </w:r>
      <w:r w:rsidR="00204CDE">
        <w:rPr>
          <w:rFonts w:ascii="仿宋" w:eastAsia="仿宋" w:hAnsi="仿宋" w:hint="eastAsia"/>
          <w:sz w:val="32"/>
          <w:szCs w:val="32"/>
        </w:rPr>
        <w:t>个。</w:t>
      </w:r>
    </w:p>
    <w:p w14:paraId="662071EC" w14:textId="5C75A34C" w:rsidR="005B5C64" w:rsidRDefault="00204CDE">
      <w:pPr>
        <w:pStyle w:val="a3"/>
        <w:adjustRightInd w:val="0"/>
        <w:snapToGrid w:val="0"/>
        <w:spacing w:before="93" w:line="600" w:lineRule="exact"/>
        <w:ind w:firstLineChars="210" w:firstLine="672"/>
        <w:rPr>
          <w:rFonts w:ascii="仿宋" w:eastAsia="仿宋" w:hAnsi="仿宋"/>
          <w:color w:val="000000"/>
          <w:sz w:val="32"/>
          <w:szCs w:val="32"/>
        </w:rPr>
      </w:pPr>
      <w:r>
        <w:rPr>
          <w:rFonts w:ascii="仿宋" w:eastAsia="仿宋" w:hAnsi="仿宋" w:hint="eastAsia"/>
          <w:color w:val="000000"/>
          <w:sz w:val="32"/>
          <w:szCs w:val="32"/>
        </w:rPr>
        <w:t>纳入</w:t>
      </w:r>
      <w:r w:rsidR="00843745" w:rsidRPr="00843745">
        <w:rPr>
          <w:rFonts w:ascii="仿宋" w:eastAsia="仿宋" w:hAnsi="仿宋" w:hint="eastAsia"/>
          <w:sz w:val="32"/>
          <w:szCs w:val="32"/>
        </w:rPr>
        <w:t>广汉市三星堆第三学校</w:t>
      </w:r>
      <w:r>
        <w:rPr>
          <w:rFonts w:ascii="仿宋" w:eastAsia="仿宋" w:hAnsi="仿宋" w:hint="eastAsia"/>
          <w:color w:val="000000"/>
          <w:sz w:val="32"/>
          <w:szCs w:val="32"/>
        </w:rPr>
        <w:t>2019年度部门决算编制范围的二级预算单位包括：</w:t>
      </w:r>
    </w:p>
    <w:p w14:paraId="155F3511" w14:textId="7F20A52C" w:rsidR="00D67F44" w:rsidRPr="00D67F44" w:rsidRDefault="00843745" w:rsidP="00D67F44">
      <w:pPr>
        <w:pStyle w:val="a3"/>
        <w:widowControl/>
        <w:numPr>
          <w:ilvl w:val="0"/>
          <w:numId w:val="1"/>
        </w:numPr>
        <w:adjustRightInd w:val="0"/>
        <w:snapToGrid w:val="0"/>
        <w:spacing w:before="93" w:line="600" w:lineRule="exact"/>
        <w:jc w:val="left"/>
        <w:outlineLvl w:val="2"/>
        <w:rPr>
          <w:rFonts w:ascii="黑体" w:eastAsia="黑体" w:hAnsi="黑体"/>
          <w:b/>
          <w:bCs/>
          <w:kern w:val="44"/>
          <w:sz w:val="44"/>
          <w:szCs w:val="44"/>
        </w:rPr>
      </w:pPr>
      <w:bookmarkStart w:id="25" w:name="_Toc15306276"/>
      <w:bookmarkStart w:id="26" w:name="_Toc15377433"/>
      <w:bookmarkStart w:id="27" w:name="_Toc15378449"/>
      <w:bookmarkStart w:id="28" w:name="_Toc15377202"/>
      <w:r w:rsidRPr="00D67F44">
        <w:rPr>
          <w:rFonts w:ascii="仿宋" w:eastAsia="仿宋" w:hAnsi="仿宋" w:hint="eastAsia"/>
          <w:sz w:val="32"/>
          <w:szCs w:val="32"/>
        </w:rPr>
        <w:lastRenderedPageBreak/>
        <w:t>广汉市三星堆第三学校</w:t>
      </w:r>
      <w:bookmarkStart w:id="29" w:name="_Toc15377204"/>
      <w:bookmarkStart w:id="30" w:name="_Toc15396602"/>
      <w:bookmarkEnd w:id="25"/>
      <w:bookmarkEnd w:id="26"/>
      <w:bookmarkEnd w:id="27"/>
      <w:bookmarkEnd w:id="28"/>
    </w:p>
    <w:p w14:paraId="504A3412" w14:textId="5FC830DF" w:rsidR="00D67F44" w:rsidRPr="00D67F44" w:rsidRDefault="00204CDE" w:rsidP="00D67F44">
      <w:pPr>
        <w:pStyle w:val="a3"/>
        <w:widowControl/>
        <w:adjustRightInd w:val="0"/>
        <w:snapToGrid w:val="0"/>
        <w:spacing w:before="93" w:line="600" w:lineRule="exact"/>
        <w:ind w:left="1152"/>
        <w:jc w:val="left"/>
        <w:outlineLvl w:val="2"/>
        <w:rPr>
          <w:rFonts w:ascii="黑体" w:eastAsia="黑体" w:hAnsi="黑体"/>
          <w:color w:val="000000"/>
          <w:sz w:val="44"/>
          <w:szCs w:val="44"/>
        </w:rPr>
      </w:pPr>
      <w:r w:rsidRPr="00D67F44">
        <w:rPr>
          <w:rFonts w:ascii="黑体" w:eastAsia="黑体" w:hAnsi="黑体" w:hint="eastAsia"/>
          <w:color w:val="000000"/>
          <w:sz w:val="44"/>
          <w:szCs w:val="44"/>
        </w:rPr>
        <w:t>第二部分</w:t>
      </w:r>
    </w:p>
    <w:p w14:paraId="0F56BB60" w14:textId="31B58E79" w:rsidR="005B5C64" w:rsidRPr="00D67F44" w:rsidRDefault="00204CDE" w:rsidP="00D67F44">
      <w:pPr>
        <w:pStyle w:val="a3"/>
        <w:widowControl/>
        <w:adjustRightInd w:val="0"/>
        <w:snapToGrid w:val="0"/>
        <w:spacing w:before="93" w:line="600" w:lineRule="exact"/>
        <w:ind w:left="1152"/>
        <w:jc w:val="left"/>
        <w:outlineLvl w:val="2"/>
        <w:rPr>
          <w:rStyle w:val="10"/>
          <w:rFonts w:ascii="黑体" w:eastAsia="黑体" w:hAnsi="黑体"/>
        </w:rPr>
      </w:pPr>
      <w:r w:rsidRPr="00D67F44">
        <w:rPr>
          <w:rFonts w:ascii="黑体" w:eastAsia="黑体" w:hAnsi="黑体" w:hint="eastAsia"/>
          <w:color w:val="000000"/>
        </w:rPr>
        <w:t xml:space="preserve"> </w:t>
      </w:r>
      <w:r w:rsidRPr="00D67F44">
        <w:rPr>
          <w:rStyle w:val="10"/>
          <w:rFonts w:ascii="黑体" w:eastAsia="黑体" w:hAnsi="黑体" w:hint="eastAsia"/>
        </w:rPr>
        <w:t>2019年度部门决算情况说明</w:t>
      </w:r>
      <w:bookmarkEnd w:id="29"/>
      <w:bookmarkEnd w:id="30"/>
    </w:p>
    <w:p w14:paraId="0D5F1564" w14:textId="1D708F1F" w:rsidR="005B5C64" w:rsidRDefault="005B5C64"/>
    <w:p w14:paraId="13C443B2" w14:textId="423A480D" w:rsidR="005B5C64" w:rsidRDefault="00204CDE">
      <w:pPr>
        <w:pStyle w:val="ad"/>
        <w:numPr>
          <w:ilvl w:val="0"/>
          <w:numId w:val="2"/>
        </w:numPr>
        <w:spacing w:line="600" w:lineRule="exact"/>
        <w:ind w:firstLineChars="0"/>
        <w:outlineLvl w:val="1"/>
        <w:rPr>
          <w:rStyle w:val="20"/>
          <w:rFonts w:ascii="黑体" w:eastAsia="黑体" w:hAnsi="黑体"/>
          <w:b w:val="0"/>
        </w:rPr>
      </w:pPr>
      <w:bookmarkStart w:id="31" w:name="_Toc15377205"/>
      <w:bookmarkStart w:id="32" w:name="_Toc15396603"/>
      <w:r>
        <w:rPr>
          <w:rFonts w:ascii="黑体" w:eastAsia="黑体" w:hAnsi="黑体" w:hint="eastAsia"/>
          <w:color w:val="000000"/>
          <w:sz w:val="32"/>
          <w:szCs w:val="32"/>
        </w:rPr>
        <w:t>收</w:t>
      </w:r>
      <w:r>
        <w:rPr>
          <w:rStyle w:val="20"/>
          <w:rFonts w:ascii="黑体" w:eastAsia="黑体" w:hAnsi="黑体" w:hint="eastAsia"/>
          <w:b w:val="0"/>
        </w:rPr>
        <w:t>入支出决算总体情况说明</w:t>
      </w:r>
      <w:bookmarkEnd w:id="31"/>
      <w:bookmarkEnd w:id="32"/>
    </w:p>
    <w:p w14:paraId="6B65B723" w14:textId="2EAEE73A"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2019年度收、支总计</w:t>
      </w:r>
      <w:r w:rsidR="00843745">
        <w:rPr>
          <w:rFonts w:ascii="仿宋" w:eastAsia="仿宋" w:hAnsi="仿宋"/>
          <w:color w:val="000000"/>
          <w:sz w:val="32"/>
          <w:szCs w:val="32"/>
        </w:rPr>
        <w:t>1086</w:t>
      </w:r>
      <w:r w:rsidR="00843745">
        <w:rPr>
          <w:rFonts w:ascii="仿宋" w:eastAsia="仿宋" w:hAnsi="仿宋" w:hint="eastAsia"/>
          <w:color w:val="000000"/>
          <w:sz w:val="32"/>
          <w:szCs w:val="32"/>
        </w:rPr>
        <w:t>.</w:t>
      </w:r>
      <w:r w:rsidR="00843745">
        <w:rPr>
          <w:rFonts w:ascii="仿宋" w:eastAsia="仿宋" w:hAnsi="仿宋"/>
          <w:color w:val="000000"/>
          <w:sz w:val="32"/>
          <w:szCs w:val="32"/>
        </w:rPr>
        <w:t>43</w:t>
      </w:r>
      <w:r>
        <w:rPr>
          <w:rFonts w:ascii="仿宋" w:eastAsia="仿宋" w:hAnsi="仿宋" w:hint="eastAsia"/>
          <w:color w:val="000000"/>
          <w:sz w:val="32"/>
          <w:szCs w:val="32"/>
        </w:rPr>
        <w:t>万元。与2018年相比，收、支总计各增加</w:t>
      </w:r>
      <w:r w:rsidR="00843745">
        <w:rPr>
          <w:rFonts w:ascii="仿宋" w:eastAsia="仿宋" w:hAnsi="仿宋" w:hint="eastAsia"/>
          <w:color w:val="000000"/>
          <w:sz w:val="32"/>
          <w:szCs w:val="32"/>
        </w:rPr>
        <w:t>1</w:t>
      </w:r>
      <w:r w:rsidR="00843745">
        <w:rPr>
          <w:rFonts w:ascii="仿宋" w:eastAsia="仿宋" w:hAnsi="仿宋"/>
          <w:color w:val="000000"/>
          <w:sz w:val="32"/>
          <w:szCs w:val="32"/>
        </w:rPr>
        <w:t>0</w:t>
      </w:r>
      <w:r w:rsidR="00843745">
        <w:rPr>
          <w:rFonts w:ascii="仿宋" w:eastAsia="仿宋" w:hAnsi="仿宋" w:hint="eastAsia"/>
          <w:color w:val="000000"/>
          <w:sz w:val="32"/>
          <w:szCs w:val="32"/>
        </w:rPr>
        <w:t>.</w:t>
      </w:r>
      <w:r w:rsidR="00843745">
        <w:rPr>
          <w:rFonts w:ascii="仿宋" w:eastAsia="仿宋" w:hAnsi="仿宋"/>
          <w:color w:val="000000"/>
          <w:sz w:val="32"/>
          <w:szCs w:val="32"/>
        </w:rPr>
        <w:t>05</w:t>
      </w:r>
      <w:r>
        <w:rPr>
          <w:rFonts w:ascii="仿宋" w:eastAsia="仿宋" w:hAnsi="仿宋" w:hint="eastAsia"/>
          <w:color w:val="000000"/>
          <w:sz w:val="32"/>
          <w:szCs w:val="32"/>
        </w:rPr>
        <w:t>万元，增长</w:t>
      </w:r>
      <w:r w:rsidR="00843745">
        <w:rPr>
          <w:rFonts w:ascii="仿宋" w:eastAsia="仿宋" w:hAnsi="仿宋" w:hint="eastAsia"/>
          <w:color w:val="000000"/>
          <w:sz w:val="32"/>
          <w:szCs w:val="32"/>
        </w:rPr>
        <w:t>0.</w:t>
      </w:r>
      <w:r w:rsidR="00843745">
        <w:rPr>
          <w:rFonts w:ascii="仿宋" w:eastAsia="仿宋" w:hAnsi="仿宋"/>
          <w:color w:val="000000"/>
          <w:sz w:val="32"/>
          <w:szCs w:val="32"/>
        </w:rPr>
        <w:t>93</w:t>
      </w:r>
      <w:r>
        <w:rPr>
          <w:rFonts w:ascii="仿宋" w:eastAsia="仿宋" w:hAnsi="仿宋"/>
          <w:color w:val="000000"/>
          <w:sz w:val="32"/>
          <w:szCs w:val="32"/>
        </w:rPr>
        <w:t>%</w:t>
      </w:r>
      <w:r>
        <w:rPr>
          <w:rFonts w:ascii="仿宋" w:eastAsia="仿宋" w:hAnsi="仿宋" w:hint="eastAsia"/>
          <w:color w:val="000000"/>
          <w:sz w:val="32"/>
          <w:szCs w:val="32"/>
        </w:rPr>
        <w:t>。主要变动原因是</w:t>
      </w:r>
      <w:r w:rsidR="00A50B11">
        <w:rPr>
          <w:rFonts w:ascii="仿宋" w:eastAsia="仿宋" w:hAnsi="仿宋" w:hint="eastAsia"/>
          <w:color w:val="000000"/>
          <w:sz w:val="32"/>
          <w:szCs w:val="32"/>
        </w:rPr>
        <w:t>事业收入</w:t>
      </w:r>
      <w:r w:rsidR="000A2000">
        <w:rPr>
          <w:rFonts w:ascii="仿宋" w:eastAsia="仿宋" w:hAnsi="仿宋" w:hint="eastAsia"/>
          <w:color w:val="000000"/>
          <w:sz w:val="32"/>
          <w:szCs w:val="32"/>
        </w:rPr>
        <w:t>和其他收入及</w:t>
      </w:r>
      <w:r w:rsidR="00A50B11">
        <w:rPr>
          <w:rFonts w:ascii="仿宋" w:eastAsia="仿宋" w:hAnsi="仿宋" w:hint="eastAsia"/>
          <w:color w:val="000000"/>
          <w:sz w:val="32"/>
          <w:szCs w:val="32"/>
        </w:rPr>
        <w:t>支出比2</w:t>
      </w:r>
      <w:r w:rsidR="00A50B11">
        <w:rPr>
          <w:rFonts w:ascii="仿宋" w:eastAsia="仿宋" w:hAnsi="仿宋"/>
          <w:color w:val="000000"/>
          <w:sz w:val="32"/>
          <w:szCs w:val="32"/>
        </w:rPr>
        <w:t>018</w:t>
      </w:r>
      <w:r w:rsidR="00A50B11">
        <w:rPr>
          <w:rFonts w:ascii="仿宋" w:eastAsia="仿宋" w:hAnsi="仿宋" w:hint="eastAsia"/>
          <w:color w:val="000000"/>
          <w:sz w:val="32"/>
          <w:szCs w:val="32"/>
        </w:rPr>
        <w:t>年增加了。</w:t>
      </w:r>
    </w:p>
    <w:p w14:paraId="4AC6707B" w14:textId="3116E4E7" w:rsidR="00B12776" w:rsidRDefault="00B12776">
      <w:pPr>
        <w:spacing w:line="600" w:lineRule="exact"/>
        <w:ind w:firstLineChars="200" w:firstLine="420"/>
        <w:rPr>
          <w:rFonts w:ascii="仿宋" w:eastAsia="仿宋" w:hAnsi="仿宋"/>
          <w:color w:val="000000"/>
          <w:sz w:val="32"/>
          <w:szCs w:val="32"/>
        </w:rPr>
      </w:pPr>
      <w:r>
        <w:rPr>
          <w:noProof/>
        </w:rPr>
        <w:drawing>
          <wp:anchor distT="0" distB="0" distL="114300" distR="114300" simplePos="0" relativeHeight="251653120" behindDoc="0" locked="0" layoutInCell="1" allowOverlap="1" wp14:anchorId="09CA0CF1" wp14:editId="3D0F973D">
            <wp:simplePos x="0" y="0"/>
            <wp:positionH relativeFrom="column">
              <wp:posOffset>474260</wp:posOffset>
            </wp:positionH>
            <wp:positionV relativeFrom="paragraph">
              <wp:posOffset>107988</wp:posOffset>
            </wp:positionV>
            <wp:extent cx="3855085" cy="2565779"/>
            <wp:effectExtent l="0" t="0" r="0" b="0"/>
            <wp:wrapNone/>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49A07756" w14:textId="45423416" w:rsidR="00B12776" w:rsidRDefault="00B12776">
      <w:pPr>
        <w:spacing w:line="600" w:lineRule="exact"/>
        <w:ind w:firstLineChars="200" w:firstLine="640"/>
        <w:rPr>
          <w:rFonts w:ascii="仿宋" w:eastAsia="仿宋" w:hAnsi="仿宋"/>
          <w:color w:val="000000"/>
          <w:sz w:val="32"/>
          <w:szCs w:val="32"/>
        </w:rPr>
      </w:pPr>
    </w:p>
    <w:p w14:paraId="56052727" w14:textId="035D65CC" w:rsidR="00B12776" w:rsidRDefault="00B12776">
      <w:pPr>
        <w:spacing w:line="600" w:lineRule="exact"/>
        <w:ind w:firstLineChars="200" w:firstLine="640"/>
        <w:rPr>
          <w:rFonts w:ascii="仿宋" w:eastAsia="仿宋" w:hAnsi="仿宋"/>
          <w:color w:val="000000"/>
          <w:sz w:val="32"/>
          <w:szCs w:val="32"/>
        </w:rPr>
      </w:pPr>
    </w:p>
    <w:p w14:paraId="295F38C9" w14:textId="45124B17" w:rsidR="00B12776" w:rsidRDefault="00B12776">
      <w:pPr>
        <w:spacing w:line="600" w:lineRule="exact"/>
        <w:ind w:firstLineChars="200" w:firstLine="640"/>
        <w:rPr>
          <w:rFonts w:ascii="仿宋" w:eastAsia="仿宋" w:hAnsi="仿宋"/>
          <w:color w:val="000000"/>
          <w:sz w:val="32"/>
          <w:szCs w:val="32"/>
        </w:rPr>
      </w:pPr>
    </w:p>
    <w:p w14:paraId="69D7838D" w14:textId="0BDE9C08" w:rsidR="00B12776" w:rsidRDefault="00B12776">
      <w:pPr>
        <w:spacing w:line="600" w:lineRule="exact"/>
        <w:ind w:firstLineChars="200" w:firstLine="640"/>
        <w:rPr>
          <w:rFonts w:ascii="仿宋" w:eastAsia="仿宋" w:hAnsi="仿宋"/>
          <w:color w:val="000000"/>
          <w:sz w:val="32"/>
          <w:szCs w:val="32"/>
        </w:rPr>
      </w:pPr>
    </w:p>
    <w:p w14:paraId="76149048" w14:textId="47DA5EEC" w:rsidR="00B12776" w:rsidRDefault="00B12776">
      <w:pPr>
        <w:spacing w:line="600" w:lineRule="exact"/>
        <w:ind w:firstLineChars="200" w:firstLine="640"/>
        <w:rPr>
          <w:rFonts w:ascii="仿宋" w:eastAsia="仿宋" w:hAnsi="仿宋"/>
          <w:color w:val="000000"/>
          <w:sz w:val="32"/>
          <w:szCs w:val="32"/>
        </w:rPr>
      </w:pPr>
    </w:p>
    <w:p w14:paraId="1F785A5B" w14:textId="661AABD7" w:rsidR="00B12776" w:rsidRDefault="00B12776">
      <w:pPr>
        <w:spacing w:line="600" w:lineRule="exact"/>
        <w:ind w:firstLineChars="200" w:firstLine="640"/>
        <w:rPr>
          <w:rFonts w:ascii="仿宋" w:eastAsia="仿宋" w:hAnsi="仿宋"/>
          <w:color w:val="000000"/>
          <w:sz w:val="32"/>
          <w:szCs w:val="32"/>
        </w:rPr>
      </w:pPr>
    </w:p>
    <w:p w14:paraId="4C8E2BC5" w14:textId="77777777" w:rsidR="00B12776" w:rsidRDefault="00B12776">
      <w:pPr>
        <w:spacing w:line="600" w:lineRule="exact"/>
        <w:ind w:firstLineChars="200" w:firstLine="640"/>
        <w:rPr>
          <w:rFonts w:ascii="仿宋" w:eastAsia="仿宋" w:hAnsi="仿宋"/>
          <w:color w:val="000000"/>
          <w:sz w:val="32"/>
          <w:szCs w:val="32"/>
        </w:rPr>
      </w:pPr>
    </w:p>
    <w:p w14:paraId="382FB1C0" w14:textId="3BD2C12B"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w:t>
      </w:r>
      <w:r>
        <w:rPr>
          <w:rFonts w:ascii="仿宋" w:eastAsia="仿宋" w:hAnsi="仿宋"/>
          <w:color w:val="000000" w:themeColor="text1"/>
          <w:sz w:val="32"/>
          <w:szCs w:val="32"/>
        </w:rPr>
        <w:t>1</w:t>
      </w:r>
      <w:r>
        <w:rPr>
          <w:rFonts w:ascii="仿宋" w:eastAsia="仿宋" w:hAnsi="仿宋" w:hint="eastAsia"/>
          <w:color w:val="000000" w:themeColor="text1"/>
          <w:sz w:val="32"/>
          <w:szCs w:val="32"/>
        </w:rPr>
        <w:t>：收、支决算总计变动情况图）（柱状图）</w:t>
      </w:r>
    </w:p>
    <w:p w14:paraId="08EFAF0C" w14:textId="77777777" w:rsidR="005B5C64" w:rsidRDefault="00204CDE">
      <w:pPr>
        <w:pStyle w:val="ad"/>
        <w:numPr>
          <w:ilvl w:val="0"/>
          <w:numId w:val="2"/>
        </w:numPr>
        <w:spacing w:line="600" w:lineRule="exact"/>
        <w:ind w:firstLineChars="0"/>
        <w:outlineLvl w:val="1"/>
        <w:rPr>
          <w:rStyle w:val="20"/>
          <w:rFonts w:ascii="黑体" w:eastAsia="黑体" w:hAnsi="黑体"/>
          <w:b w:val="0"/>
        </w:rPr>
      </w:pPr>
      <w:bookmarkStart w:id="33" w:name="_Toc15396604"/>
      <w:bookmarkStart w:id="34" w:name="_Toc15377206"/>
      <w:r>
        <w:rPr>
          <w:rFonts w:ascii="黑体" w:eastAsia="黑体" w:hAnsi="黑体" w:hint="eastAsia"/>
          <w:color w:val="000000"/>
          <w:sz w:val="32"/>
          <w:szCs w:val="32"/>
        </w:rPr>
        <w:t>收</w:t>
      </w:r>
      <w:r>
        <w:rPr>
          <w:rStyle w:val="20"/>
          <w:rFonts w:ascii="黑体" w:eastAsia="黑体" w:hAnsi="黑体" w:hint="eastAsia"/>
          <w:b w:val="0"/>
        </w:rPr>
        <w:t>入决算情况说明</w:t>
      </w:r>
      <w:bookmarkEnd w:id="33"/>
      <w:bookmarkEnd w:id="34"/>
    </w:p>
    <w:p w14:paraId="6E1B22DE" w14:textId="06498C9E" w:rsidR="00E472B1" w:rsidRDefault="00204CDE">
      <w:pPr>
        <w:spacing w:line="600" w:lineRule="exact"/>
        <w:ind w:firstLineChars="200" w:firstLine="640"/>
        <w:outlineLvl w:val="1"/>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9年本年收入合计</w:t>
      </w:r>
      <w:r w:rsidR="00A50B11">
        <w:rPr>
          <w:rFonts w:ascii="仿宋" w:eastAsia="仿宋" w:hAnsi="仿宋"/>
          <w:color w:val="000000"/>
          <w:sz w:val="32"/>
          <w:szCs w:val="32"/>
        </w:rPr>
        <w:t>1068</w:t>
      </w:r>
      <w:r w:rsidR="00A50B11">
        <w:rPr>
          <w:rFonts w:ascii="仿宋" w:eastAsia="仿宋" w:hAnsi="仿宋" w:hint="eastAsia"/>
          <w:color w:val="000000"/>
          <w:sz w:val="32"/>
          <w:szCs w:val="32"/>
        </w:rPr>
        <w:t>.</w:t>
      </w:r>
      <w:r w:rsidR="00A50B11">
        <w:rPr>
          <w:rFonts w:ascii="仿宋" w:eastAsia="仿宋" w:hAnsi="仿宋"/>
          <w:color w:val="000000"/>
          <w:sz w:val="32"/>
          <w:szCs w:val="32"/>
        </w:rPr>
        <w:t>71</w:t>
      </w:r>
      <w:r>
        <w:rPr>
          <w:rFonts w:ascii="仿宋" w:eastAsia="仿宋" w:hAnsi="仿宋" w:hint="eastAsia"/>
          <w:color w:val="000000"/>
          <w:sz w:val="32"/>
          <w:szCs w:val="32"/>
        </w:rPr>
        <w:t>万元，其中：一般公共预算财政拨款收入</w:t>
      </w:r>
      <w:r w:rsidR="00A50B11">
        <w:rPr>
          <w:rFonts w:ascii="仿宋" w:eastAsia="仿宋" w:hAnsi="仿宋"/>
          <w:color w:val="000000"/>
          <w:sz w:val="32"/>
          <w:szCs w:val="32"/>
        </w:rPr>
        <w:t>1019</w:t>
      </w:r>
      <w:r w:rsidR="00A50B11">
        <w:rPr>
          <w:rFonts w:ascii="仿宋" w:eastAsia="仿宋" w:hAnsi="仿宋" w:hint="eastAsia"/>
          <w:color w:val="000000"/>
          <w:sz w:val="32"/>
          <w:szCs w:val="32"/>
        </w:rPr>
        <w:t>.</w:t>
      </w:r>
      <w:r w:rsidR="00A50B11">
        <w:rPr>
          <w:rFonts w:ascii="仿宋" w:eastAsia="仿宋" w:hAnsi="仿宋"/>
          <w:color w:val="000000"/>
          <w:sz w:val="32"/>
          <w:szCs w:val="32"/>
        </w:rPr>
        <w:t>61</w:t>
      </w:r>
      <w:r>
        <w:rPr>
          <w:rFonts w:ascii="仿宋" w:eastAsia="仿宋" w:hAnsi="仿宋" w:hint="eastAsia"/>
          <w:color w:val="000000"/>
          <w:sz w:val="32"/>
          <w:szCs w:val="32"/>
        </w:rPr>
        <w:t>万元，占</w:t>
      </w:r>
      <w:r w:rsidR="000A2000">
        <w:rPr>
          <w:rFonts w:ascii="仿宋" w:eastAsia="仿宋" w:hAnsi="仿宋"/>
          <w:color w:val="000000"/>
          <w:sz w:val="32"/>
          <w:szCs w:val="32"/>
        </w:rPr>
        <w:t>95</w:t>
      </w:r>
      <w:r w:rsidR="000A2000">
        <w:rPr>
          <w:rFonts w:ascii="仿宋" w:eastAsia="仿宋" w:hAnsi="仿宋" w:hint="eastAsia"/>
          <w:color w:val="000000"/>
          <w:sz w:val="32"/>
          <w:szCs w:val="32"/>
        </w:rPr>
        <w:t>.</w:t>
      </w:r>
      <w:r w:rsidR="000A2000">
        <w:rPr>
          <w:rFonts w:ascii="仿宋" w:eastAsia="仿宋" w:hAnsi="仿宋"/>
          <w:color w:val="000000"/>
          <w:sz w:val="32"/>
          <w:szCs w:val="32"/>
        </w:rPr>
        <w:t>41</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0A2000">
        <w:rPr>
          <w:rFonts w:ascii="仿宋" w:eastAsia="仿宋" w:hAnsi="仿宋"/>
          <w:color w:val="000000"/>
          <w:sz w:val="32"/>
          <w:szCs w:val="32"/>
        </w:rPr>
        <w:t>0</w:t>
      </w:r>
      <w:r>
        <w:rPr>
          <w:rFonts w:ascii="仿宋" w:eastAsia="仿宋" w:hAnsi="仿宋" w:hint="eastAsia"/>
          <w:color w:val="000000"/>
          <w:sz w:val="32"/>
          <w:szCs w:val="32"/>
        </w:rPr>
        <w:t>万元，占</w:t>
      </w:r>
      <w:r w:rsidR="000A2000">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w:t>
      </w:r>
      <w:r w:rsidR="00833962" w:rsidRPr="00833962">
        <w:rPr>
          <w:rFonts w:ascii="仿宋" w:eastAsia="仿宋" w:hAnsi="仿宋" w:hint="eastAsia"/>
          <w:color w:val="000000" w:themeColor="text1"/>
          <w:sz w:val="32"/>
          <w:szCs w:val="32"/>
        </w:rPr>
        <w:t>上级补助收入</w:t>
      </w:r>
      <w:r w:rsidR="000A2000">
        <w:rPr>
          <w:rFonts w:ascii="仿宋" w:eastAsia="仿宋" w:hAnsi="仿宋"/>
          <w:color w:val="000000" w:themeColor="text1"/>
          <w:sz w:val="32"/>
          <w:szCs w:val="32"/>
        </w:rPr>
        <w:t>0</w:t>
      </w:r>
      <w:r>
        <w:rPr>
          <w:rFonts w:ascii="仿宋" w:eastAsia="仿宋" w:hAnsi="仿宋" w:hint="eastAsia"/>
          <w:color w:val="000000"/>
          <w:sz w:val="32"/>
          <w:szCs w:val="32"/>
        </w:rPr>
        <w:t>万元，占</w:t>
      </w:r>
      <w:r w:rsidR="000A2000">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；事业收入</w:t>
      </w:r>
      <w:r w:rsidR="000A2000">
        <w:rPr>
          <w:rFonts w:ascii="仿宋" w:eastAsia="仿宋" w:hAnsi="仿宋"/>
          <w:color w:val="000000"/>
          <w:sz w:val="32"/>
          <w:szCs w:val="32"/>
        </w:rPr>
        <w:t>25</w:t>
      </w:r>
      <w:r w:rsidR="000A2000">
        <w:rPr>
          <w:rFonts w:ascii="仿宋" w:eastAsia="仿宋" w:hAnsi="仿宋" w:hint="eastAsia"/>
          <w:color w:val="000000"/>
          <w:sz w:val="32"/>
          <w:szCs w:val="32"/>
        </w:rPr>
        <w:t>.</w:t>
      </w:r>
      <w:r w:rsidR="000A2000">
        <w:rPr>
          <w:rFonts w:ascii="仿宋" w:eastAsia="仿宋" w:hAnsi="仿宋"/>
          <w:color w:val="000000"/>
          <w:sz w:val="32"/>
          <w:szCs w:val="32"/>
        </w:rPr>
        <w:t>11</w:t>
      </w:r>
      <w:r>
        <w:rPr>
          <w:rFonts w:ascii="仿宋" w:eastAsia="仿宋" w:hAnsi="仿宋" w:hint="eastAsia"/>
          <w:color w:val="000000"/>
          <w:sz w:val="32"/>
          <w:szCs w:val="32"/>
        </w:rPr>
        <w:t>万元，占</w:t>
      </w:r>
      <w:r w:rsidR="000A2000">
        <w:rPr>
          <w:rFonts w:ascii="仿宋" w:eastAsia="仿宋" w:hAnsi="仿宋"/>
          <w:color w:val="000000"/>
          <w:sz w:val="32"/>
          <w:szCs w:val="32"/>
        </w:rPr>
        <w:t>2</w:t>
      </w:r>
      <w:r w:rsidR="000A2000">
        <w:rPr>
          <w:rFonts w:ascii="仿宋" w:eastAsia="仿宋" w:hAnsi="仿宋" w:hint="eastAsia"/>
          <w:color w:val="000000"/>
          <w:sz w:val="32"/>
          <w:szCs w:val="32"/>
        </w:rPr>
        <w:t>.</w:t>
      </w:r>
      <w:r w:rsidR="000A2000">
        <w:rPr>
          <w:rFonts w:ascii="仿宋" w:eastAsia="仿宋" w:hAnsi="仿宋"/>
          <w:color w:val="000000"/>
          <w:sz w:val="32"/>
          <w:szCs w:val="32"/>
        </w:rPr>
        <w:t>35</w:t>
      </w:r>
      <w:r>
        <w:rPr>
          <w:rFonts w:ascii="仿宋" w:eastAsia="仿宋" w:hAnsi="仿宋"/>
          <w:color w:val="000000"/>
          <w:sz w:val="32"/>
          <w:szCs w:val="32"/>
        </w:rPr>
        <w:t>%</w:t>
      </w:r>
      <w:r>
        <w:rPr>
          <w:rFonts w:ascii="仿宋" w:eastAsia="仿宋" w:hAnsi="仿宋" w:hint="eastAsia"/>
          <w:color w:val="000000"/>
          <w:sz w:val="32"/>
          <w:szCs w:val="32"/>
        </w:rPr>
        <w:t>；经营收入</w:t>
      </w:r>
      <w:r w:rsidR="000A2000">
        <w:rPr>
          <w:rFonts w:ascii="仿宋" w:eastAsia="仿宋" w:hAnsi="仿宋"/>
          <w:color w:val="000000"/>
          <w:sz w:val="32"/>
          <w:szCs w:val="32"/>
        </w:rPr>
        <w:t>0</w:t>
      </w:r>
      <w:r>
        <w:rPr>
          <w:rFonts w:ascii="仿宋" w:eastAsia="仿宋" w:hAnsi="仿宋" w:hint="eastAsia"/>
          <w:color w:val="000000"/>
          <w:sz w:val="32"/>
          <w:szCs w:val="32"/>
        </w:rPr>
        <w:t>万元，占</w:t>
      </w:r>
      <w:r w:rsidR="000A2000">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；附属单位上缴收入</w:t>
      </w:r>
      <w:r w:rsidR="000A2000">
        <w:rPr>
          <w:rFonts w:ascii="仿宋" w:eastAsia="仿宋" w:hAnsi="仿宋"/>
          <w:color w:val="000000"/>
          <w:sz w:val="32"/>
          <w:szCs w:val="32"/>
        </w:rPr>
        <w:t>0</w:t>
      </w:r>
      <w:r>
        <w:rPr>
          <w:rFonts w:ascii="仿宋" w:eastAsia="仿宋" w:hAnsi="仿宋" w:hint="eastAsia"/>
          <w:color w:val="000000"/>
          <w:sz w:val="32"/>
          <w:szCs w:val="32"/>
        </w:rPr>
        <w:t>万元，占</w:t>
      </w:r>
      <w:r w:rsidR="000A2000">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；其他收入</w:t>
      </w:r>
      <w:r w:rsidR="000A2000">
        <w:rPr>
          <w:rFonts w:ascii="仿宋" w:eastAsia="仿宋" w:hAnsi="仿宋"/>
          <w:color w:val="000000"/>
          <w:sz w:val="32"/>
          <w:szCs w:val="32"/>
        </w:rPr>
        <w:t>23</w:t>
      </w:r>
      <w:r w:rsidR="000A2000">
        <w:rPr>
          <w:rFonts w:ascii="仿宋" w:eastAsia="仿宋" w:hAnsi="仿宋" w:hint="eastAsia"/>
          <w:color w:val="000000"/>
          <w:sz w:val="32"/>
          <w:szCs w:val="32"/>
        </w:rPr>
        <w:t>.</w:t>
      </w:r>
      <w:r w:rsidR="000A2000">
        <w:rPr>
          <w:rFonts w:ascii="仿宋" w:eastAsia="仿宋" w:hAnsi="仿宋"/>
          <w:color w:val="000000"/>
          <w:sz w:val="32"/>
          <w:szCs w:val="32"/>
        </w:rPr>
        <w:t>99</w:t>
      </w:r>
      <w:r>
        <w:rPr>
          <w:rFonts w:ascii="仿宋" w:eastAsia="仿宋" w:hAnsi="仿宋" w:hint="eastAsia"/>
          <w:color w:val="000000"/>
          <w:sz w:val="32"/>
          <w:szCs w:val="32"/>
        </w:rPr>
        <w:t>万元，占</w:t>
      </w:r>
      <w:r w:rsidR="000A2000">
        <w:rPr>
          <w:rFonts w:ascii="仿宋" w:eastAsia="仿宋" w:hAnsi="仿宋"/>
          <w:color w:val="000000"/>
          <w:sz w:val="32"/>
          <w:szCs w:val="32"/>
        </w:rPr>
        <w:lastRenderedPageBreak/>
        <w:t>2</w:t>
      </w:r>
      <w:r w:rsidR="000A2000">
        <w:rPr>
          <w:rFonts w:ascii="仿宋" w:eastAsia="仿宋" w:hAnsi="仿宋" w:hint="eastAsia"/>
          <w:color w:val="000000"/>
          <w:sz w:val="32"/>
          <w:szCs w:val="32"/>
        </w:rPr>
        <w:t>.</w:t>
      </w:r>
      <w:r w:rsidR="000A2000">
        <w:rPr>
          <w:rFonts w:ascii="仿宋" w:eastAsia="仿宋" w:hAnsi="仿宋"/>
          <w:color w:val="000000"/>
          <w:sz w:val="32"/>
          <w:szCs w:val="32"/>
        </w:rPr>
        <w:t>24</w:t>
      </w:r>
      <w:r>
        <w:rPr>
          <w:rFonts w:ascii="仿宋" w:eastAsia="仿宋" w:hAnsi="仿宋"/>
          <w:color w:val="000000"/>
          <w:sz w:val="32"/>
          <w:szCs w:val="32"/>
        </w:rPr>
        <w:t>%</w:t>
      </w:r>
      <w:r w:rsidR="00585B33">
        <w:rPr>
          <w:rFonts w:ascii="仿宋" w:eastAsia="仿宋" w:hAnsi="仿宋" w:hint="eastAsia"/>
          <w:color w:val="000000"/>
          <w:sz w:val="32"/>
          <w:szCs w:val="32"/>
        </w:rPr>
        <w:t>。</w:t>
      </w:r>
    </w:p>
    <w:p w14:paraId="39AAFE7F" w14:textId="3FCFD980" w:rsidR="00355C1A" w:rsidRDefault="00023C8D">
      <w:pPr>
        <w:spacing w:line="600" w:lineRule="exact"/>
        <w:ind w:firstLineChars="200" w:firstLine="640"/>
        <w:outlineLvl w:val="1"/>
        <w:rPr>
          <w:rFonts w:ascii="仿宋" w:eastAsia="仿宋" w:hAnsi="仿宋"/>
          <w:color w:val="000000"/>
          <w:sz w:val="32"/>
          <w:szCs w:val="32"/>
        </w:rPr>
      </w:pPr>
      <w:r>
        <w:rPr>
          <w:rFonts w:ascii="仿宋" w:eastAsia="仿宋" w:hAnsi="仿宋" w:hint="eastAsia"/>
          <w:noProof/>
          <w:color w:val="000000"/>
          <w:sz w:val="32"/>
          <w:szCs w:val="32"/>
        </w:rPr>
        <w:drawing>
          <wp:anchor distT="0" distB="0" distL="114300" distR="114300" simplePos="0" relativeHeight="251662336" behindDoc="0" locked="0" layoutInCell="1" allowOverlap="1" wp14:anchorId="49B07B10" wp14:editId="429BAD43">
            <wp:simplePos x="0" y="0"/>
            <wp:positionH relativeFrom="column">
              <wp:posOffset>351155</wp:posOffset>
            </wp:positionH>
            <wp:positionV relativeFrom="paragraph">
              <wp:posOffset>403225</wp:posOffset>
            </wp:positionV>
            <wp:extent cx="4789805" cy="3630295"/>
            <wp:effectExtent l="0" t="0" r="0" b="0"/>
            <wp:wrapTopAndBottom/>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7398D52B" w14:textId="33690DA6" w:rsidR="005B5C64" w:rsidRPr="00023C8D" w:rsidRDefault="00204CDE">
      <w:pPr>
        <w:spacing w:line="600" w:lineRule="exact"/>
        <w:ind w:firstLineChars="200" w:firstLine="640"/>
        <w:rPr>
          <w:rFonts w:ascii="仿宋_GB2312" w:eastAsia="仿宋_GB2312"/>
          <w:color w:val="FF0000"/>
          <w:sz w:val="32"/>
          <w:szCs w:val="32"/>
        </w:rPr>
      </w:pPr>
      <w:r>
        <w:rPr>
          <w:rFonts w:ascii="仿宋" w:eastAsia="仿宋" w:hAnsi="仿宋" w:hint="eastAsia"/>
          <w:color w:val="000000" w:themeColor="text1"/>
          <w:sz w:val="32"/>
          <w:szCs w:val="32"/>
        </w:rPr>
        <w:t>（图2：收入决算结构图）（饼状图）</w:t>
      </w:r>
    </w:p>
    <w:p w14:paraId="4936D260" w14:textId="4A636746" w:rsidR="005B5C64" w:rsidRDefault="00204CDE">
      <w:pPr>
        <w:pStyle w:val="ad"/>
        <w:numPr>
          <w:ilvl w:val="0"/>
          <w:numId w:val="2"/>
        </w:numPr>
        <w:spacing w:line="600" w:lineRule="exact"/>
        <w:ind w:firstLineChars="0"/>
        <w:outlineLvl w:val="1"/>
        <w:rPr>
          <w:rStyle w:val="20"/>
          <w:rFonts w:ascii="黑体" w:eastAsia="黑体" w:hAnsi="黑体"/>
          <w:b w:val="0"/>
        </w:rPr>
      </w:pPr>
      <w:bookmarkStart w:id="35" w:name="_Toc15377207"/>
      <w:bookmarkStart w:id="36" w:name="_Toc15396605"/>
      <w:r>
        <w:rPr>
          <w:rFonts w:ascii="黑体" w:eastAsia="黑体" w:hAnsi="黑体" w:hint="eastAsia"/>
          <w:color w:val="000000"/>
          <w:sz w:val="32"/>
          <w:szCs w:val="32"/>
        </w:rPr>
        <w:t>支</w:t>
      </w:r>
      <w:r>
        <w:rPr>
          <w:rStyle w:val="20"/>
          <w:rFonts w:ascii="黑体" w:eastAsia="黑体" w:hAnsi="黑体" w:hint="eastAsia"/>
          <w:b w:val="0"/>
        </w:rPr>
        <w:t>出决算情况说明</w:t>
      </w:r>
      <w:bookmarkEnd w:id="35"/>
      <w:bookmarkEnd w:id="36"/>
    </w:p>
    <w:p w14:paraId="57317B2D" w14:textId="1FC5197B" w:rsidR="005B5C64" w:rsidRPr="00C30E69" w:rsidRDefault="00E01E4D" w:rsidP="00C30E69">
      <w:pPr>
        <w:spacing w:line="600" w:lineRule="exact"/>
        <w:ind w:firstLineChars="200" w:firstLine="640"/>
        <w:outlineLvl w:val="1"/>
        <w:rPr>
          <w:rFonts w:ascii="仿宋" w:eastAsia="仿宋" w:hAnsi="仿宋"/>
          <w:color w:val="000000"/>
          <w:sz w:val="32"/>
          <w:szCs w:val="32"/>
        </w:rPr>
      </w:pPr>
      <w:r>
        <w:rPr>
          <w:rFonts w:ascii="仿宋" w:eastAsia="仿宋" w:hAnsi="仿宋" w:hint="eastAsia"/>
          <w:noProof/>
          <w:color w:val="000000" w:themeColor="text1"/>
          <w:sz w:val="32"/>
          <w:szCs w:val="32"/>
        </w:rPr>
        <w:drawing>
          <wp:anchor distT="0" distB="0" distL="114300" distR="114300" simplePos="0" relativeHeight="251666432" behindDoc="0" locked="0" layoutInCell="1" allowOverlap="1" wp14:anchorId="57ABB2DB" wp14:editId="17370040">
            <wp:simplePos x="0" y="0"/>
            <wp:positionH relativeFrom="column">
              <wp:posOffset>167185</wp:posOffset>
            </wp:positionH>
            <wp:positionV relativeFrom="paragraph">
              <wp:posOffset>1497234</wp:posOffset>
            </wp:positionV>
            <wp:extent cx="4128448" cy="2101755"/>
            <wp:effectExtent l="0" t="0" r="0" b="0"/>
            <wp:wrapNone/>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204CDE">
        <w:rPr>
          <w:rFonts w:ascii="仿宋" w:eastAsia="仿宋" w:hAnsi="仿宋"/>
          <w:color w:val="000000"/>
          <w:sz w:val="32"/>
          <w:szCs w:val="32"/>
        </w:rPr>
        <w:t>201</w:t>
      </w:r>
      <w:r w:rsidR="00204CDE">
        <w:rPr>
          <w:rFonts w:ascii="仿宋" w:eastAsia="仿宋" w:hAnsi="仿宋" w:hint="eastAsia"/>
          <w:color w:val="000000"/>
          <w:sz w:val="32"/>
          <w:szCs w:val="32"/>
        </w:rPr>
        <w:t>9年本年支出合计</w:t>
      </w:r>
      <w:r w:rsidR="000A2000">
        <w:rPr>
          <w:rFonts w:ascii="仿宋" w:eastAsia="仿宋" w:hAnsi="仿宋"/>
          <w:color w:val="000000"/>
          <w:sz w:val="32"/>
          <w:szCs w:val="32"/>
        </w:rPr>
        <w:t>1059</w:t>
      </w:r>
      <w:r w:rsidR="000A2000">
        <w:rPr>
          <w:rFonts w:ascii="仿宋" w:eastAsia="仿宋" w:hAnsi="仿宋" w:hint="eastAsia"/>
          <w:color w:val="000000"/>
          <w:sz w:val="32"/>
          <w:szCs w:val="32"/>
        </w:rPr>
        <w:t>.</w:t>
      </w:r>
      <w:r w:rsidR="000A2000">
        <w:rPr>
          <w:rFonts w:ascii="仿宋" w:eastAsia="仿宋" w:hAnsi="仿宋"/>
          <w:color w:val="000000"/>
          <w:sz w:val="32"/>
          <w:szCs w:val="32"/>
        </w:rPr>
        <w:t>55</w:t>
      </w:r>
      <w:r w:rsidR="00204CDE">
        <w:rPr>
          <w:rFonts w:ascii="仿宋" w:eastAsia="仿宋" w:hAnsi="仿宋" w:hint="eastAsia"/>
          <w:color w:val="000000"/>
          <w:sz w:val="32"/>
          <w:szCs w:val="32"/>
        </w:rPr>
        <w:t>万元，其中：基本支出</w:t>
      </w:r>
      <w:r w:rsidR="000F7697">
        <w:rPr>
          <w:rFonts w:ascii="仿宋" w:eastAsia="仿宋" w:hAnsi="仿宋"/>
          <w:color w:val="000000"/>
          <w:sz w:val="32"/>
          <w:szCs w:val="32"/>
        </w:rPr>
        <w:t>1059</w:t>
      </w:r>
      <w:r w:rsidR="000F7697">
        <w:rPr>
          <w:rFonts w:ascii="仿宋" w:eastAsia="仿宋" w:hAnsi="仿宋" w:hint="eastAsia"/>
          <w:color w:val="000000"/>
          <w:sz w:val="32"/>
          <w:szCs w:val="32"/>
        </w:rPr>
        <w:t>.</w:t>
      </w:r>
      <w:r w:rsidR="000F7697">
        <w:rPr>
          <w:rFonts w:ascii="仿宋" w:eastAsia="仿宋" w:hAnsi="仿宋"/>
          <w:color w:val="000000"/>
          <w:sz w:val="32"/>
          <w:szCs w:val="32"/>
        </w:rPr>
        <w:t>55</w:t>
      </w:r>
      <w:r w:rsidR="00204CDE">
        <w:rPr>
          <w:rFonts w:ascii="仿宋" w:eastAsia="仿宋" w:hAnsi="仿宋" w:hint="eastAsia"/>
          <w:color w:val="000000"/>
          <w:sz w:val="32"/>
          <w:szCs w:val="32"/>
        </w:rPr>
        <w:t>万元，占</w:t>
      </w:r>
      <w:r w:rsidR="000F7697">
        <w:rPr>
          <w:rFonts w:ascii="仿宋" w:eastAsia="仿宋" w:hAnsi="仿宋"/>
          <w:color w:val="000000"/>
          <w:sz w:val="32"/>
          <w:szCs w:val="32"/>
        </w:rPr>
        <w:t>100</w:t>
      </w:r>
      <w:r w:rsidR="00204CDE">
        <w:rPr>
          <w:rFonts w:ascii="仿宋" w:eastAsia="仿宋" w:hAnsi="仿宋"/>
          <w:color w:val="000000"/>
          <w:sz w:val="32"/>
          <w:szCs w:val="32"/>
        </w:rPr>
        <w:t>%</w:t>
      </w:r>
      <w:r w:rsidR="00204CDE">
        <w:rPr>
          <w:rFonts w:ascii="仿宋" w:eastAsia="仿宋" w:hAnsi="仿宋" w:hint="eastAsia"/>
          <w:color w:val="000000"/>
          <w:sz w:val="32"/>
          <w:szCs w:val="32"/>
        </w:rPr>
        <w:t>；项目支出</w:t>
      </w:r>
      <w:r w:rsidR="000F7697">
        <w:rPr>
          <w:rFonts w:ascii="仿宋" w:eastAsia="仿宋" w:hAnsi="仿宋"/>
          <w:color w:val="000000"/>
          <w:sz w:val="32"/>
          <w:szCs w:val="32"/>
        </w:rPr>
        <w:t>0</w:t>
      </w:r>
      <w:r w:rsidR="00204CDE">
        <w:rPr>
          <w:rFonts w:ascii="仿宋" w:eastAsia="仿宋" w:hAnsi="仿宋" w:hint="eastAsia"/>
          <w:color w:val="000000"/>
          <w:sz w:val="32"/>
          <w:szCs w:val="32"/>
        </w:rPr>
        <w:t>万元，占</w:t>
      </w:r>
      <w:r w:rsidR="000F7697">
        <w:rPr>
          <w:rFonts w:ascii="仿宋" w:eastAsia="仿宋" w:hAnsi="仿宋"/>
          <w:color w:val="000000"/>
          <w:sz w:val="32"/>
          <w:szCs w:val="32"/>
        </w:rPr>
        <w:t>0</w:t>
      </w:r>
      <w:r w:rsidR="00204CDE">
        <w:rPr>
          <w:rFonts w:ascii="仿宋" w:eastAsia="仿宋" w:hAnsi="仿宋"/>
          <w:color w:val="000000"/>
          <w:sz w:val="32"/>
          <w:szCs w:val="32"/>
        </w:rPr>
        <w:t>%</w:t>
      </w:r>
      <w:r w:rsidR="00204CDE">
        <w:rPr>
          <w:rFonts w:ascii="仿宋" w:eastAsia="仿宋" w:hAnsi="仿宋" w:hint="eastAsia"/>
          <w:color w:val="000000"/>
          <w:sz w:val="32"/>
          <w:szCs w:val="32"/>
        </w:rPr>
        <w:t>；上缴上级支出</w:t>
      </w:r>
      <w:r w:rsidR="000F7697">
        <w:rPr>
          <w:rFonts w:ascii="仿宋" w:eastAsia="仿宋" w:hAnsi="仿宋"/>
          <w:color w:val="000000"/>
          <w:sz w:val="32"/>
          <w:szCs w:val="32"/>
        </w:rPr>
        <w:t>0</w:t>
      </w:r>
      <w:r w:rsidR="00204CDE">
        <w:rPr>
          <w:rFonts w:ascii="仿宋" w:eastAsia="仿宋" w:hAnsi="仿宋" w:hint="eastAsia"/>
          <w:color w:val="000000"/>
          <w:sz w:val="32"/>
          <w:szCs w:val="32"/>
        </w:rPr>
        <w:t>万元，占</w:t>
      </w:r>
      <w:r w:rsidR="000F7697">
        <w:rPr>
          <w:rFonts w:ascii="仿宋" w:eastAsia="仿宋" w:hAnsi="仿宋"/>
          <w:color w:val="000000"/>
          <w:sz w:val="32"/>
          <w:szCs w:val="32"/>
        </w:rPr>
        <w:t>0</w:t>
      </w:r>
      <w:r w:rsidR="00204CDE">
        <w:rPr>
          <w:rFonts w:ascii="仿宋" w:eastAsia="仿宋" w:hAnsi="仿宋"/>
          <w:color w:val="000000"/>
          <w:sz w:val="32"/>
          <w:szCs w:val="32"/>
        </w:rPr>
        <w:t>%</w:t>
      </w:r>
      <w:r w:rsidR="00204CDE">
        <w:rPr>
          <w:rFonts w:ascii="仿宋" w:eastAsia="仿宋" w:hAnsi="仿宋" w:hint="eastAsia"/>
          <w:color w:val="000000"/>
          <w:sz w:val="32"/>
          <w:szCs w:val="32"/>
        </w:rPr>
        <w:t>；经营支出</w:t>
      </w:r>
      <w:r w:rsidR="000F7697">
        <w:rPr>
          <w:rFonts w:ascii="仿宋" w:eastAsia="仿宋" w:hAnsi="仿宋"/>
          <w:color w:val="000000"/>
          <w:sz w:val="32"/>
          <w:szCs w:val="32"/>
        </w:rPr>
        <w:t>0</w:t>
      </w:r>
      <w:r w:rsidR="00204CDE">
        <w:rPr>
          <w:rFonts w:ascii="仿宋" w:eastAsia="仿宋" w:hAnsi="仿宋" w:hint="eastAsia"/>
          <w:color w:val="000000"/>
          <w:sz w:val="32"/>
          <w:szCs w:val="32"/>
        </w:rPr>
        <w:t>万元，占</w:t>
      </w:r>
      <w:r w:rsidR="000F7697">
        <w:rPr>
          <w:rFonts w:ascii="仿宋" w:eastAsia="仿宋" w:hAnsi="仿宋"/>
          <w:color w:val="000000"/>
          <w:sz w:val="32"/>
          <w:szCs w:val="32"/>
        </w:rPr>
        <w:t>0</w:t>
      </w:r>
      <w:r w:rsidR="00204CDE">
        <w:rPr>
          <w:rFonts w:ascii="仿宋" w:eastAsia="仿宋" w:hAnsi="仿宋"/>
          <w:color w:val="000000"/>
          <w:sz w:val="32"/>
          <w:szCs w:val="32"/>
        </w:rPr>
        <w:t>%</w:t>
      </w:r>
      <w:r w:rsidR="00204CDE">
        <w:rPr>
          <w:rFonts w:ascii="仿宋" w:eastAsia="仿宋" w:hAnsi="仿宋" w:hint="eastAsia"/>
          <w:color w:val="000000"/>
          <w:sz w:val="32"/>
          <w:szCs w:val="32"/>
        </w:rPr>
        <w:t>；对附属单位补助支出</w:t>
      </w:r>
      <w:r w:rsidR="000F7697">
        <w:rPr>
          <w:rFonts w:ascii="仿宋" w:eastAsia="仿宋" w:hAnsi="仿宋"/>
          <w:color w:val="000000"/>
          <w:sz w:val="32"/>
          <w:szCs w:val="32"/>
        </w:rPr>
        <w:t>0</w:t>
      </w:r>
      <w:r w:rsidR="00204CDE">
        <w:rPr>
          <w:rFonts w:ascii="仿宋" w:eastAsia="仿宋" w:hAnsi="仿宋" w:hint="eastAsia"/>
          <w:color w:val="000000"/>
          <w:sz w:val="32"/>
          <w:szCs w:val="32"/>
        </w:rPr>
        <w:t>万元，占</w:t>
      </w:r>
      <w:r w:rsidR="000F7697">
        <w:rPr>
          <w:rFonts w:ascii="仿宋" w:eastAsia="仿宋" w:hAnsi="仿宋"/>
          <w:color w:val="000000"/>
          <w:sz w:val="32"/>
          <w:szCs w:val="32"/>
        </w:rPr>
        <w:t>0</w:t>
      </w:r>
      <w:r w:rsidR="00204CDE">
        <w:rPr>
          <w:rFonts w:ascii="仿宋" w:eastAsia="仿宋" w:hAnsi="仿宋"/>
          <w:color w:val="000000"/>
          <w:sz w:val="32"/>
          <w:szCs w:val="32"/>
        </w:rPr>
        <w:t>%</w:t>
      </w:r>
      <w:r w:rsidR="00204CDE">
        <w:rPr>
          <w:rFonts w:ascii="仿宋" w:eastAsia="仿宋" w:hAnsi="仿宋" w:hint="eastAsia"/>
          <w:color w:val="000000"/>
          <w:sz w:val="32"/>
          <w:szCs w:val="32"/>
        </w:rPr>
        <w:t>。</w:t>
      </w:r>
    </w:p>
    <w:p w14:paraId="6DADB66D" w14:textId="275C6CC2" w:rsidR="00371B37" w:rsidRDefault="00371B37">
      <w:pPr>
        <w:spacing w:line="600" w:lineRule="exact"/>
        <w:ind w:firstLineChars="200" w:firstLine="640"/>
        <w:rPr>
          <w:rFonts w:ascii="仿宋" w:eastAsia="仿宋" w:hAnsi="仿宋"/>
          <w:color w:val="000000" w:themeColor="text1"/>
          <w:sz w:val="32"/>
          <w:szCs w:val="32"/>
        </w:rPr>
      </w:pPr>
    </w:p>
    <w:p w14:paraId="7330F3E0" w14:textId="3808D701" w:rsidR="00371B37" w:rsidRDefault="00371B37">
      <w:pPr>
        <w:spacing w:line="600" w:lineRule="exact"/>
        <w:ind w:firstLineChars="200" w:firstLine="640"/>
        <w:rPr>
          <w:rFonts w:ascii="仿宋" w:eastAsia="仿宋" w:hAnsi="仿宋"/>
          <w:color w:val="000000" w:themeColor="text1"/>
          <w:sz w:val="32"/>
          <w:szCs w:val="32"/>
        </w:rPr>
      </w:pPr>
    </w:p>
    <w:p w14:paraId="462D1A4E" w14:textId="4B56ED1D" w:rsidR="00371B37" w:rsidRDefault="00371B37">
      <w:pPr>
        <w:spacing w:line="600" w:lineRule="exact"/>
        <w:ind w:firstLineChars="200" w:firstLine="640"/>
        <w:rPr>
          <w:rFonts w:ascii="仿宋" w:eastAsia="仿宋" w:hAnsi="仿宋"/>
          <w:color w:val="000000" w:themeColor="text1"/>
          <w:sz w:val="32"/>
          <w:szCs w:val="32"/>
        </w:rPr>
      </w:pPr>
    </w:p>
    <w:p w14:paraId="60D35603" w14:textId="104E0A0B" w:rsidR="00371B37" w:rsidRDefault="00371B37">
      <w:pPr>
        <w:spacing w:line="600" w:lineRule="exact"/>
        <w:ind w:firstLineChars="200" w:firstLine="640"/>
        <w:rPr>
          <w:rFonts w:ascii="仿宋" w:eastAsia="仿宋" w:hAnsi="仿宋"/>
          <w:color w:val="000000" w:themeColor="text1"/>
          <w:sz w:val="32"/>
          <w:szCs w:val="32"/>
        </w:rPr>
      </w:pPr>
    </w:p>
    <w:p w14:paraId="1CE401B1" w14:textId="7221B7E4" w:rsidR="00E01E4D" w:rsidRDefault="00E01E4D">
      <w:pPr>
        <w:spacing w:line="600" w:lineRule="exact"/>
        <w:ind w:firstLineChars="200" w:firstLine="640"/>
        <w:rPr>
          <w:rFonts w:ascii="仿宋" w:eastAsia="仿宋" w:hAnsi="仿宋"/>
          <w:color w:val="000000" w:themeColor="text1"/>
          <w:sz w:val="32"/>
          <w:szCs w:val="32"/>
        </w:rPr>
      </w:pPr>
    </w:p>
    <w:p w14:paraId="204F4012" w14:textId="3C3C5FB8"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lastRenderedPageBreak/>
        <w:t>（图3：支出决算结构图）（饼状图）</w:t>
      </w:r>
    </w:p>
    <w:p w14:paraId="1B59BA66" w14:textId="0957B5EB" w:rsidR="005B5C64" w:rsidRDefault="005B5C64">
      <w:pPr>
        <w:spacing w:line="600" w:lineRule="exact"/>
        <w:ind w:firstLineChars="200" w:firstLine="640"/>
        <w:rPr>
          <w:rFonts w:ascii="仿宋_GB2312" w:eastAsia="仿宋_GB2312"/>
          <w:color w:val="FF0000"/>
          <w:sz w:val="32"/>
          <w:szCs w:val="32"/>
        </w:rPr>
      </w:pPr>
    </w:p>
    <w:p w14:paraId="5C5095F2" w14:textId="77777777" w:rsidR="005B5C64" w:rsidRDefault="00204CDE">
      <w:pPr>
        <w:spacing w:line="600" w:lineRule="exact"/>
        <w:ind w:firstLineChars="200" w:firstLine="640"/>
        <w:outlineLvl w:val="1"/>
        <w:rPr>
          <w:rStyle w:val="20"/>
          <w:rFonts w:ascii="黑体" w:eastAsia="黑体" w:hAnsi="黑体"/>
          <w:b w:val="0"/>
        </w:rPr>
      </w:pPr>
      <w:bookmarkStart w:id="37" w:name="_Toc15377208"/>
      <w:bookmarkStart w:id="38" w:name="_Toc15396606"/>
      <w:r>
        <w:rPr>
          <w:rFonts w:ascii="黑体" w:eastAsia="黑体" w:hAnsi="黑体" w:hint="eastAsia"/>
          <w:color w:val="000000"/>
          <w:sz w:val="32"/>
          <w:szCs w:val="32"/>
        </w:rPr>
        <w:t>四、财</w:t>
      </w:r>
      <w:r>
        <w:rPr>
          <w:rStyle w:val="20"/>
          <w:rFonts w:ascii="黑体" w:eastAsia="黑体" w:hAnsi="黑体" w:hint="eastAsia"/>
          <w:b w:val="0"/>
        </w:rPr>
        <w:t>政拨款收入支出决算总体情况说明</w:t>
      </w:r>
      <w:bookmarkEnd w:id="37"/>
      <w:bookmarkEnd w:id="38"/>
    </w:p>
    <w:p w14:paraId="6F01D0D4" w14:textId="555482C4" w:rsidR="00416CD4" w:rsidRDefault="00E15581" w:rsidP="00622402">
      <w:pPr>
        <w:spacing w:line="600" w:lineRule="exact"/>
        <w:ind w:firstLine="640"/>
        <w:rPr>
          <w:rFonts w:ascii="仿宋" w:eastAsia="仿宋" w:hAnsi="仿宋"/>
          <w:color w:val="000000"/>
          <w:sz w:val="32"/>
          <w:szCs w:val="32"/>
        </w:rPr>
      </w:pPr>
      <w:r>
        <w:rPr>
          <w:rFonts w:ascii="仿宋" w:eastAsia="仿宋" w:hAnsi="仿宋" w:hint="eastAsia"/>
          <w:noProof/>
          <w:color w:val="000000"/>
          <w:sz w:val="32"/>
          <w:szCs w:val="32"/>
        </w:rPr>
        <w:drawing>
          <wp:anchor distT="0" distB="0" distL="114300" distR="114300" simplePos="0" relativeHeight="251667456" behindDoc="1" locked="0" layoutInCell="1" allowOverlap="1" wp14:anchorId="7F69AFC2" wp14:editId="2AC7E8F3">
            <wp:simplePos x="0" y="0"/>
            <wp:positionH relativeFrom="column">
              <wp:posOffset>228344</wp:posOffset>
            </wp:positionH>
            <wp:positionV relativeFrom="paragraph">
              <wp:posOffset>1334059</wp:posOffset>
            </wp:positionV>
            <wp:extent cx="5274310" cy="3076575"/>
            <wp:effectExtent l="0" t="0" r="0" b="0"/>
            <wp:wrapTopAndBottom/>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204CDE">
        <w:rPr>
          <w:rFonts w:ascii="仿宋" w:eastAsia="仿宋" w:hAnsi="仿宋"/>
          <w:color w:val="000000"/>
          <w:sz w:val="32"/>
          <w:szCs w:val="32"/>
        </w:rPr>
        <w:t>201</w:t>
      </w:r>
      <w:r w:rsidR="00204CDE">
        <w:rPr>
          <w:rFonts w:ascii="仿宋" w:eastAsia="仿宋" w:hAnsi="仿宋" w:hint="eastAsia"/>
          <w:color w:val="000000"/>
          <w:sz w:val="32"/>
          <w:szCs w:val="32"/>
        </w:rPr>
        <w:t>9年财政拨款收、支总计</w:t>
      </w:r>
      <w:r w:rsidR="000F7697">
        <w:rPr>
          <w:rFonts w:ascii="仿宋" w:eastAsia="仿宋" w:hAnsi="仿宋"/>
          <w:color w:val="000000"/>
          <w:sz w:val="32"/>
          <w:szCs w:val="32"/>
        </w:rPr>
        <w:t>1037</w:t>
      </w:r>
      <w:r w:rsidR="000F7697">
        <w:rPr>
          <w:rFonts w:ascii="仿宋" w:eastAsia="仿宋" w:hAnsi="仿宋" w:hint="eastAsia"/>
          <w:color w:val="000000"/>
          <w:sz w:val="32"/>
          <w:szCs w:val="32"/>
        </w:rPr>
        <w:t>.</w:t>
      </w:r>
      <w:r w:rsidR="000F7697">
        <w:rPr>
          <w:rFonts w:ascii="仿宋" w:eastAsia="仿宋" w:hAnsi="仿宋"/>
          <w:color w:val="000000"/>
          <w:sz w:val="32"/>
          <w:szCs w:val="32"/>
        </w:rPr>
        <w:t>34</w:t>
      </w:r>
      <w:r w:rsidR="00204CDE">
        <w:rPr>
          <w:rFonts w:ascii="仿宋" w:eastAsia="仿宋" w:hAnsi="仿宋" w:hint="eastAsia"/>
          <w:color w:val="000000"/>
          <w:sz w:val="32"/>
          <w:szCs w:val="32"/>
        </w:rPr>
        <w:t>万元。与</w:t>
      </w:r>
      <w:r w:rsidR="00204CDE">
        <w:rPr>
          <w:rFonts w:ascii="仿宋" w:eastAsia="仿宋" w:hAnsi="仿宋"/>
          <w:color w:val="000000"/>
          <w:sz w:val="32"/>
          <w:szCs w:val="32"/>
        </w:rPr>
        <w:t>201</w:t>
      </w:r>
      <w:r w:rsidR="00204CDE">
        <w:rPr>
          <w:rFonts w:ascii="仿宋" w:eastAsia="仿宋" w:hAnsi="仿宋" w:hint="eastAsia"/>
          <w:color w:val="000000"/>
          <w:sz w:val="32"/>
          <w:szCs w:val="32"/>
        </w:rPr>
        <w:t>8年相比，财政拨款收、支总计各减少</w:t>
      </w:r>
      <w:r w:rsidR="00622402">
        <w:rPr>
          <w:rFonts w:ascii="仿宋" w:eastAsia="仿宋" w:hAnsi="仿宋"/>
          <w:color w:val="000000"/>
          <w:sz w:val="32"/>
          <w:szCs w:val="32"/>
        </w:rPr>
        <w:t>20</w:t>
      </w:r>
      <w:r w:rsidR="00622402">
        <w:rPr>
          <w:rFonts w:ascii="仿宋" w:eastAsia="仿宋" w:hAnsi="仿宋" w:hint="eastAsia"/>
          <w:color w:val="000000"/>
          <w:sz w:val="32"/>
          <w:szCs w:val="32"/>
        </w:rPr>
        <w:t>.</w:t>
      </w:r>
      <w:r w:rsidR="00622402">
        <w:rPr>
          <w:rFonts w:ascii="仿宋" w:eastAsia="仿宋" w:hAnsi="仿宋"/>
          <w:color w:val="000000"/>
          <w:sz w:val="32"/>
          <w:szCs w:val="32"/>
        </w:rPr>
        <w:t>57</w:t>
      </w:r>
      <w:r w:rsidR="00204CDE">
        <w:rPr>
          <w:rFonts w:ascii="仿宋" w:eastAsia="仿宋" w:hAnsi="仿宋" w:hint="eastAsia"/>
          <w:color w:val="000000"/>
          <w:sz w:val="32"/>
          <w:szCs w:val="32"/>
        </w:rPr>
        <w:t>万元，下降</w:t>
      </w:r>
      <w:r w:rsidR="00622402">
        <w:rPr>
          <w:rFonts w:ascii="仿宋" w:eastAsia="仿宋" w:hAnsi="仿宋"/>
          <w:color w:val="000000"/>
          <w:sz w:val="32"/>
          <w:szCs w:val="32"/>
        </w:rPr>
        <w:t>1</w:t>
      </w:r>
      <w:r w:rsidR="00622402">
        <w:rPr>
          <w:rFonts w:ascii="仿宋" w:eastAsia="仿宋" w:hAnsi="仿宋" w:hint="eastAsia"/>
          <w:color w:val="000000"/>
          <w:sz w:val="32"/>
          <w:szCs w:val="32"/>
        </w:rPr>
        <w:t>.</w:t>
      </w:r>
      <w:r w:rsidR="00622402">
        <w:rPr>
          <w:rFonts w:ascii="仿宋" w:eastAsia="仿宋" w:hAnsi="仿宋"/>
          <w:color w:val="000000"/>
          <w:sz w:val="32"/>
          <w:szCs w:val="32"/>
        </w:rPr>
        <w:t>94</w:t>
      </w:r>
      <w:r w:rsidR="00204CDE">
        <w:rPr>
          <w:rFonts w:ascii="仿宋" w:eastAsia="仿宋" w:hAnsi="仿宋"/>
          <w:color w:val="000000"/>
          <w:sz w:val="32"/>
          <w:szCs w:val="32"/>
        </w:rPr>
        <w:t>%</w:t>
      </w:r>
      <w:r w:rsidR="00204CDE">
        <w:rPr>
          <w:rFonts w:ascii="仿宋" w:eastAsia="仿宋" w:hAnsi="仿宋" w:hint="eastAsia"/>
          <w:color w:val="000000"/>
          <w:sz w:val="32"/>
          <w:szCs w:val="32"/>
        </w:rPr>
        <w:t>。主要变动原因是</w:t>
      </w:r>
      <w:r w:rsidR="00622402">
        <w:rPr>
          <w:rFonts w:ascii="仿宋" w:eastAsia="仿宋" w:hAnsi="仿宋" w:hint="eastAsia"/>
          <w:color w:val="000000"/>
          <w:sz w:val="32"/>
          <w:szCs w:val="32"/>
        </w:rPr>
        <w:t>教育支出和卫生健康支减少。</w:t>
      </w:r>
    </w:p>
    <w:p w14:paraId="33B54855" w14:textId="23B89A4F"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（图4：财政拨款收、支决算总计变动情况）（柱状图）</w:t>
      </w:r>
    </w:p>
    <w:p w14:paraId="4CA4AD56" w14:textId="77777777" w:rsidR="005B5C64" w:rsidRPr="00E15581" w:rsidRDefault="005B5C64">
      <w:pPr>
        <w:spacing w:line="600" w:lineRule="exact"/>
        <w:ind w:firstLine="640"/>
        <w:rPr>
          <w:rFonts w:ascii="仿宋" w:eastAsia="仿宋" w:hAnsi="仿宋"/>
          <w:b/>
          <w:color w:val="00B050"/>
          <w:sz w:val="32"/>
          <w:szCs w:val="32"/>
        </w:rPr>
      </w:pPr>
    </w:p>
    <w:p w14:paraId="649A8884" w14:textId="77777777" w:rsidR="005B5C64" w:rsidRDefault="00204CDE">
      <w:pPr>
        <w:spacing w:line="600" w:lineRule="exact"/>
        <w:ind w:firstLineChars="200" w:firstLine="640"/>
        <w:outlineLvl w:val="1"/>
        <w:rPr>
          <w:rStyle w:val="20"/>
          <w:rFonts w:ascii="黑体" w:eastAsia="黑体" w:hAnsi="黑体"/>
          <w:b w:val="0"/>
        </w:rPr>
      </w:pPr>
      <w:bookmarkStart w:id="39" w:name="_Toc15377209"/>
      <w:bookmarkStart w:id="40" w:name="_Toc15396607"/>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0"/>
          <w:rFonts w:ascii="黑体" w:eastAsia="黑体" w:hAnsi="黑体" w:hint="eastAsia"/>
          <w:b w:val="0"/>
        </w:rPr>
        <w:t>般公共预算财政拨款支出决算情况说明</w:t>
      </w:r>
      <w:bookmarkEnd w:id="39"/>
      <w:bookmarkEnd w:id="40"/>
    </w:p>
    <w:p w14:paraId="17742CB6" w14:textId="77777777" w:rsidR="005B5C64" w:rsidRDefault="00204CDE">
      <w:pPr>
        <w:spacing w:line="600" w:lineRule="exact"/>
        <w:ind w:firstLineChars="200" w:firstLine="643"/>
        <w:outlineLvl w:val="2"/>
        <w:rPr>
          <w:rFonts w:ascii="仿宋" w:eastAsia="仿宋" w:hAnsi="仿宋"/>
          <w:b/>
          <w:color w:val="000000"/>
          <w:sz w:val="32"/>
          <w:szCs w:val="32"/>
        </w:rPr>
      </w:pPr>
      <w:bookmarkStart w:id="41" w:name="_Toc15377210"/>
      <w:r>
        <w:rPr>
          <w:rFonts w:ascii="仿宋" w:eastAsia="仿宋" w:hAnsi="仿宋" w:hint="eastAsia"/>
          <w:b/>
          <w:color w:val="000000"/>
          <w:sz w:val="32"/>
          <w:szCs w:val="32"/>
        </w:rPr>
        <w:t>（一）一般公共预算财政拨款支出决算总体情况</w:t>
      </w:r>
      <w:bookmarkEnd w:id="41"/>
    </w:p>
    <w:p w14:paraId="5EE40627" w14:textId="0C9EDCBE"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9年一般公共预算财政拨款支出</w:t>
      </w:r>
      <w:r w:rsidR="00792DD6">
        <w:rPr>
          <w:rFonts w:ascii="仿宋" w:eastAsia="仿宋" w:hAnsi="仿宋"/>
          <w:color w:val="000000"/>
          <w:sz w:val="32"/>
          <w:szCs w:val="32"/>
        </w:rPr>
        <w:t>1034</w:t>
      </w:r>
      <w:r w:rsidR="00792DD6">
        <w:rPr>
          <w:rFonts w:ascii="仿宋" w:eastAsia="仿宋" w:hAnsi="仿宋" w:hint="eastAsia"/>
          <w:color w:val="000000"/>
          <w:sz w:val="32"/>
          <w:szCs w:val="32"/>
        </w:rPr>
        <w:t>.</w:t>
      </w:r>
      <w:r w:rsidR="00792DD6">
        <w:rPr>
          <w:rFonts w:ascii="仿宋" w:eastAsia="仿宋" w:hAnsi="仿宋"/>
          <w:color w:val="000000"/>
          <w:sz w:val="32"/>
          <w:szCs w:val="32"/>
        </w:rPr>
        <w:t>44</w:t>
      </w:r>
      <w:r>
        <w:rPr>
          <w:rFonts w:ascii="仿宋" w:eastAsia="仿宋" w:hAnsi="仿宋" w:hint="eastAsia"/>
          <w:color w:val="000000"/>
          <w:sz w:val="32"/>
          <w:szCs w:val="32"/>
        </w:rPr>
        <w:t>万元，占本年支出合计的</w:t>
      </w:r>
      <w:r w:rsidR="00792DD6">
        <w:rPr>
          <w:rFonts w:ascii="仿宋" w:eastAsia="仿宋" w:hAnsi="仿宋"/>
          <w:color w:val="000000"/>
          <w:sz w:val="32"/>
          <w:szCs w:val="32"/>
        </w:rPr>
        <w:t>99</w:t>
      </w:r>
      <w:r w:rsidR="00792DD6">
        <w:rPr>
          <w:rFonts w:ascii="仿宋" w:eastAsia="仿宋" w:hAnsi="仿宋" w:hint="eastAsia"/>
          <w:color w:val="000000"/>
          <w:sz w:val="32"/>
          <w:szCs w:val="32"/>
        </w:rPr>
        <w:t>.</w:t>
      </w:r>
      <w:r w:rsidR="00792DD6">
        <w:rPr>
          <w:rFonts w:ascii="仿宋" w:eastAsia="仿宋" w:hAnsi="仿宋"/>
          <w:color w:val="000000"/>
          <w:sz w:val="32"/>
          <w:szCs w:val="32"/>
        </w:rPr>
        <w:t>72</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w:t>
      </w:r>
      <w:r>
        <w:rPr>
          <w:rFonts w:ascii="仿宋" w:eastAsia="仿宋" w:hAnsi="仿宋" w:hint="eastAsia"/>
          <w:color w:val="000000"/>
          <w:sz w:val="32"/>
          <w:szCs w:val="32"/>
        </w:rPr>
        <w:t>8年相比，一般公共预算财政拨款减少</w:t>
      </w:r>
      <w:r w:rsidR="00792DD6">
        <w:rPr>
          <w:rFonts w:ascii="仿宋" w:eastAsia="仿宋" w:hAnsi="仿宋"/>
          <w:color w:val="000000"/>
          <w:sz w:val="32"/>
          <w:szCs w:val="32"/>
        </w:rPr>
        <w:t>5</w:t>
      </w:r>
      <w:r w:rsidR="00792DD6">
        <w:rPr>
          <w:rFonts w:ascii="仿宋" w:eastAsia="仿宋" w:hAnsi="仿宋" w:hint="eastAsia"/>
          <w:color w:val="000000"/>
          <w:sz w:val="32"/>
          <w:szCs w:val="32"/>
        </w:rPr>
        <w:t>.</w:t>
      </w:r>
      <w:r w:rsidR="00792DD6">
        <w:rPr>
          <w:rFonts w:ascii="仿宋" w:eastAsia="仿宋" w:hAnsi="仿宋"/>
          <w:color w:val="000000"/>
          <w:sz w:val="32"/>
          <w:szCs w:val="32"/>
        </w:rPr>
        <w:t>74</w:t>
      </w:r>
      <w:r>
        <w:rPr>
          <w:rFonts w:ascii="仿宋" w:eastAsia="仿宋" w:hAnsi="仿宋" w:hint="eastAsia"/>
          <w:color w:val="000000"/>
          <w:sz w:val="32"/>
          <w:szCs w:val="32"/>
        </w:rPr>
        <w:t>万元，下降</w:t>
      </w:r>
      <w:r w:rsidR="00792DD6">
        <w:rPr>
          <w:rFonts w:ascii="仿宋" w:eastAsia="仿宋" w:hAnsi="仿宋"/>
          <w:color w:val="000000"/>
          <w:sz w:val="32"/>
          <w:szCs w:val="32"/>
        </w:rPr>
        <w:t>0</w:t>
      </w:r>
      <w:r w:rsidR="00792DD6">
        <w:rPr>
          <w:rFonts w:ascii="仿宋" w:eastAsia="仿宋" w:hAnsi="仿宋" w:hint="eastAsia"/>
          <w:color w:val="000000"/>
          <w:sz w:val="32"/>
          <w:szCs w:val="32"/>
        </w:rPr>
        <w:t>.</w:t>
      </w:r>
      <w:r w:rsidR="00792DD6">
        <w:rPr>
          <w:rFonts w:ascii="仿宋" w:eastAsia="仿宋" w:hAnsi="仿宋"/>
          <w:color w:val="000000"/>
          <w:sz w:val="32"/>
          <w:szCs w:val="32"/>
        </w:rPr>
        <w:t>55</w:t>
      </w:r>
      <w:r>
        <w:rPr>
          <w:rFonts w:ascii="仿宋" w:eastAsia="仿宋" w:hAnsi="仿宋"/>
          <w:color w:val="000000"/>
          <w:sz w:val="32"/>
          <w:szCs w:val="32"/>
        </w:rPr>
        <w:t>%</w:t>
      </w:r>
      <w:r>
        <w:rPr>
          <w:rFonts w:ascii="仿宋" w:eastAsia="仿宋" w:hAnsi="仿宋" w:hint="eastAsia"/>
          <w:color w:val="000000"/>
          <w:sz w:val="32"/>
          <w:szCs w:val="32"/>
        </w:rPr>
        <w:t>。主要变动原因是</w:t>
      </w:r>
      <w:r w:rsidR="00ED3812">
        <w:rPr>
          <w:rFonts w:ascii="仿宋" w:eastAsia="仿宋" w:hAnsi="仿宋" w:hint="eastAsia"/>
          <w:color w:val="000000"/>
          <w:sz w:val="32"/>
          <w:szCs w:val="32"/>
        </w:rPr>
        <w:t>2</w:t>
      </w:r>
      <w:r w:rsidR="00ED3812">
        <w:rPr>
          <w:rFonts w:ascii="仿宋" w:eastAsia="仿宋" w:hAnsi="仿宋"/>
          <w:color w:val="000000"/>
          <w:sz w:val="32"/>
          <w:szCs w:val="32"/>
        </w:rPr>
        <w:t>019</w:t>
      </w:r>
      <w:r w:rsidR="00ED3812">
        <w:rPr>
          <w:rFonts w:ascii="仿宋" w:eastAsia="仿宋" w:hAnsi="仿宋" w:hint="eastAsia"/>
          <w:color w:val="000000"/>
          <w:sz w:val="32"/>
          <w:szCs w:val="32"/>
        </w:rPr>
        <w:t>年项目支出为0，比2</w:t>
      </w:r>
      <w:r w:rsidR="00ED3812">
        <w:rPr>
          <w:rFonts w:ascii="仿宋" w:eastAsia="仿宋" w:hAnsi="仿宋"/>
          <w:color w:val="000000"/>
          <w:sz w:val="32"/>
          <w:szCs w:val="32"/>
        </w:rPr>
        <w:t>018</w:t>
      </w:r>
      <w:r w:rsidR="00ED3812">
        <w:rPr>
          <w:rFonts w:ascii="仿宋" w:eastAsia="仿宋" w:hAnsi="仿宋" w:hint="eastAsia"/>
          <w:color w:val="000000"/>
          <w:sz w:val="32"/>
          <w:szCs w:val="32"/>
        </w:rPr>
        <w:t>年减少。</w:t>
      </w:r>
    </w:p>
    <w:p w14:paraId="6CCCDD4F" w14:textId="66B3971D" w:rsidR="00A733B2" w:rsidRDefault="00531EAE">
      <w:pPr>
        <w:spacing w:line="600" w:lineRule="exact"/>
        <w:ind w:firstLineChars="200" w:firstLine="640"/>
        <w:rPr>
          <w:rFonts w:ascii="仿宋" w:eastAsia="仿宋" w:hAnsi="仿宋"/>
          <w:color w:val="000000"/>
          <w:sz w:val="32"/>
          <w:szCs w:val="32"/>
        </w:rPr>
      </w:pPr>
      <w:r>
        <w:rPr>
          <w:rFonts w:ascii="仿宋" w:eastAsia="仿宋" w:hAnsi="仿宋" w:hint="eastAsia"/>
          <w:noProof/>
          <w:color w:val="000000"/>
          <w:sz w:val="32"/>
          <w:szCs w:val="32"/>
        </w:rPr>
        <w:lastRenderedPageBreak/>
        <w:drawing>
          <wp:anchor distT="0" distB="0" distL="114300" distR="114300" simplePos="0" relativeHeight="251670528" behindDoc="0" locked="0" layoutInCell="1" allowOverlap="1" wp14:anchorId="170FABE0" wp14:editId="51BFB9B7">
            <wp:simplePos x="0" y="0"/>
            <wp:positionH relativeFrom="column">
              <wp:posOffset>406021</wp:posOffset>
            </wp:positionH>
            <wp:positionV relativeFrom="paragraph">
              <wp:posOffset>272955</wp:posOffset>
            </wp:positionV>
            <wp:extent cx="4237630" cy="3022979"/>
            <wp:effectExtent l="0" t="0" r="0" b="0"/>
            <wp:wrapNone/>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4C9CA718" w14:textId="30C31637" w:rsidR="00C27C43" w:rsidRDefault="00C27C43">
      <w:pPr>
        <w:spacing w:line="600" w:lineRule="exact"/>
        <w:ind w:firstLineChars="200" w:firstLine="640"/>
        <w:rPr>
          <w:rFonts w:ascii="仿宋" w:eastAsia="仿宋" w:hAnsi="仿宋"/>
          <w:color w:val="000000"/>
          <w:sz w:val="32"/>
          <w:szCs w:val="32"/>
        </w:rPr>
      </w:pPr>
    </w:p>
    <w:p w14:paraId="4738154B" w14:textId="4D95CBDE" w:rsidR="00C27C43" w:rsidRDefault="00C27C43">
      <w:pPr>
        <w:spacing w:line="600" w:lineRule="exact"/>
        <w:ind w:firstLineChars="200" w:firstLine="640"/>
        <w:rPr>
          <w:rFonts w:ascii="仿宋" w:eastAsia="仿宋" w:hAnsi="仿宋"/>
          <w:color w:val="000000"/>
          <w:sz w:val="32"/>
          <w:szCs w:val="32"/>
        </w:rPr>
      </w:pPr>
    </w:p>
    <w:p w14:paraId="06BAD387" w14:textId="48518748" w:rsidR="00C27C43" w:rsidRDefault="00C27C43">
      <w:pPr>
        <w:spacing w:line="600" w:lineRule="exact"/>
        <w:ind w:firstLineChars="200" w:firstLine="640"/>
        <w:rPr>
          <w:rFonts w:ascii="仿宋" w:eastAsia="仿宋" w:hAnsi="仿宋"/>
          <w:color w:val="000000"/>
          <w:sz w:val="32"/>
          <w:szCs w:val="32"/>
        </w:rPr>
      </w:pPr>
    </w:p>
    <w:p w14:paraId="7ABFB98F" w14:textId="283E8C13" w:rsidR="00C27C43" w:rsidRDefault="00C27C43">
      <w:pPr>
        <w:spacing w:line="600" w:lineRule="exact"/>
        <w:ind w:firstLineChars="200" w:firstLine="640"/>
        <w:rPr>
          <w:rFonts w:ascii="仿宋" w:eastAsia="仿宋" w:hAnsi="仿宋"/>
          <w:color w:val="000000"/>
          <w:sz w:val="32"/>
          <w:szCs w:val="32"/>
        </w:rPr>
      </w:pPr>
    </w:p>
    <w:p w14:paraId="029088C0" w14:textId="7DDAEB0A" w:rsidR="00C27C43" w:rsidRDefault="00C27C43">
      <w:pPr>
        <w:spacing w:line="600" w:lineRule="exact"/>
        <w:ind w:firstLineChars="200" w:firstLine="640"/>
        <w:rPr>
          <w:rFonts w:ascii="仿宋" w:eastAsia="仿宋" w:hAnsi="仿宋"/>
          <w:color w:val="000000"/>
          <w:sz w:val="32"/>
          <w:szCs w:val="32"/>
        </w:rPr>
      </w:pPr>
    </w:p>
    <w:p w14:paraId="5277CECD" w14:textId="59457C17" w:rsidR="00C27C43" w:rsidRDefault="00C27C43">
      <w:pPr>
        <w:spacing w:line="600" w:lineRule="exact"/>
        <w:ind w:firstLineChars="200" w:firstLine="640"/>
        <w:rPr>
          <w:rFonts w:ascii="仿宋" w:eastAsia="仿宋" w:hAnsi="仿宋"/>
          <w:color w:val="000000"/>
          <w:sz w:val="32"/>
          <w:szCs w:val="32"/>
        </w:rPr>
      </w:pPr>
    </w:p>
    <w:p w14:paraId="59B67497" w14:textId="47A3B6D2" w:rsidR="00C27C43" w:rsidRDefault="00C27C43">
      <w:pPr>
        <w:spacing w:line="600" w:lineRule="exact"/>
        <w:ind w:firstLineChars="200" w:firstLine="640"/>
        <w:rPr>
          <w:rFonts w:ascii="仿宋" w:eastAsia="仿宋" w:hAnsi="仿宋"/>
          <w:color w:val="000000"/>
          <w:sz w:val="32"/>
          <w:szCs w:val="32"/>
        </w:rPr>
      </w:pPr>
    </w:p>
    <w:p w14:paraId="6EA97AB1" w14:textId="2D711807" w:rsidR="00C27C43" w:rsidRDefault="00C27C43">
      <w:pPr>
        <w:spacing w:line="600" w:lineRule="exact"/>
        <w:ind w:firstLineChars="200" w:firstLine="640"/>
        <w:rPr>
          <w:rFonts w:ascii="仿宋" w:eastAsia="仿宋" w:hAnsi="仿宋"/>
          <w:color w:val="000000"/>
          <w:sz w:val="32"/>
          <w:szCs w:val="32"/>
        </w:rPr>
      </w:pPr>
    </w:p>
    <w:p w14:paraId="0A53030F" w14:textId="77777777" w:rsidR="005B5C64" w:rsidRDefault="00204CDE">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（图5：一般公共预算财政拨款支出决算变动情况）（柱状图）</w:t>
      </w:r>
    </w:p>
    <w:p w14:paraId="2DA90488" w14:textId="77777777" w:rsidR="00A733B2" w:rsidRDefault="00A733B2">
      <w:pPr>
        <w:spacing w:line="600" w:lineRule="exact"/>
        <w:ind w:firstLineChars="200" w:firstLine="640"/>
        <w:rPr>
          <w:rFonts w:ascii="仿宋" w:eastAsia="仿宋" w:hAnsi="仿宋"/>
          <w:color w:val="000000" w:themeColor="text1"/>
          <w:sz w:val="32"/>
          <w:szCs w:val="32"/>
        </w:rPr>
      </w:pPr>
    </w:p>
    <w:p w14:paraId="481FA415" w14:textId="77777777" w:rsidR="005B5C64" w:rsidRDefault="00204CDE">
      <w:pPr>
        <w:spacing w:line="600" w:lineRule="exact"/>
        <w:ind w:firstLineChars="200" w:firstLine="643"/>
        <w:outlineLvl w:val="2"/>
        <w:rPr>
          <w:rFonts w:ascii="仿宋" w:eastAsia="仿宋" w:hAnsi="仿宋"/>
          <w:b/>
          <w:color w:val="000000"/>
          <w:sz w:val="32"/>
          <w:szCs w:val="32"/>
        </w:rPr>
      </w:pPr>
      <w:bookmarkStart w:id="42" w:name="_Toc15377211"/>
      <w:r>
        <w:rPr>
          <w:rFonts w:ascii="仿宋" w:eastAsia="仿宋" w:hAnsi="仿宋" w:hint="eastAsia"/>
          <w:b/>
          <w:color w:val="000000"/>
          <w:sz w:val="32"/>
          <w:szCs w:val="32"/>
        </w:rPr>
        <w:t>（二）一般公共预算财政拨款支出决算结构情况</w:t>
      </w:r>
      <w:bookmarkEnd w:id="42"/>
    </w:p>
    <w:p w14:paraId="00E688D5" w14:textId="1B742018" w:rsidR="005B5C64" w:rsidRDefault="00204CDE">
      <w:pPr>
        <w:spacing w:line="600" w:lineRule="exact"/>
        <w:ind w:firstLine="640"/>
        <w:rPr>
          <w:rFonts w:ascii="仿宋" w:eastAsia="仿宋" w:hAnsi="仿宋"/>
          <w:b/>
          <w:color w:val="000000" w:themeColor="text1"/>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w:t>
      </w:r>
      <w:r>
        <w:rPr>
          <w:rFonts w:ascii="仿宋" w:eastAsia="仿宋" w:hAnsi="仿宋" w:hint="eastAsia"/>
          <w:color w:val="000000" w:themeColor="text1"/>
          <w:sz w:val="32"/>
          <w:szCs w:val="32"/>
        </w:rPr>
        <w:t>政拨款支出</w:t>
      </w:r>
      <w:r w:rsidR="00FF1DE6">
        <w:rPr>
          <w:rFonts w:ascii="仿宋" w:eastAsia="仿宋" w:hAnsi="仿宋"/>
          <w:color w:val="000000" w:themeColor="text1"/>
          <w:sz w:val="32"/>
          <w:szCs w:val="32"/>
        </w:rPr>
        <w:t>1034</w:t>
      </w:r>
      <w:r w:rsidR="00FF1DE6">
        <w:rPr>
          <w:rFonts w:ascii="仿宋" w:eastAsia="仿宋" w:hAnsi="仿宋" w:hint="eastAsia"/>
          <w:color w:val="000000" w:themeColor="text1"/>
          <w:sz w:val="32"/>
          <w:szCs w:val="32"/>
        </w:rPr>
        <w:t>.</w:t>
      </w:r>
      <w:r w:rsidR="00FF1DE6">
        <w:rPr>
          <w:rFonts w:ascii="仿宋" w:eastAsia="仿宋" w:hAnsi="仿宋"/>
          <w:color w:val="000000" w:themeColor="text1"/>
          <w:sz w:val="32"/>
          <w:szCs w:val="32"/>
        </w:rPr>
        <w:t>44</w:t>
      </w:r>
      <w:r>
        <w:rPr>
          <w:rFonts w:ascii="仿宋" w:eastAsia="仿宋" w:hAnsi="仿宋" w:hint="eastAsia"/>
          <w:color w:val="000000" w:themeColor="text1"/>
          <w:sz w:val="32"/>
          <w:szCs w:val="32"/>
        </w:rPr>
        <w:t>万元，主要用于以下方面</w:t>
      </w:r>
      <w:r>
        <w:rPr>
          <w:rFonts w:ascii="仿宋" w:eastAsia="仿宋" w:hAnsi="仿宋"/>
          <w:color w:val="000000" w:themeColor="text1"/>
          <w:sz w:val="32"/>
          <w:szCs w:val="32"/>
        </w:rPr>
        <w:t>:</w:t>
      </w:r>
      <w:r>
        <w:rPr>
          <w:rFonts w:ascii="仿宋" w:eastAsia="仿宋" w:hAnsi="仿宋" w:hint="eastAsia"/>
          <w:b/>
          <w:color w:val="000000" w:themeColor="text1"/>
          <w:sz w:val="32"/>
          <w:szCs w:val="32"/>
        </w:rPr>
        <w:t>一般公共服务（类）</w:t>
      </w:r>
      <w:r>
        <w:rPr>
          <w:rFonts w:ascii="仿宋" w:eastAsia="仿宋" w:hAnsi="仿宋" w:hint="eastAsia"/>
          <w:color w:val="000000" w:themeColor="text1"/>
          <w:sz w:val="32"/>
          <w:szCs w:val="32"/>
        </w:rPr>
        <w:t>支出</w:t>
      </w:r>
      <w:r w:rsidR="00FF1DE6">
        <w:rPr>
          <w:rFonts w:ascii="仿宋" w:eastAsia="仿宋" w:hAnsi="仿宋"/>
          <w:color w:val="000000" w:themeColor="text1"/>
          <w:sz w:val="32"/>
          <w:szCs w:val="32"/>
        </w:rPr>
        <w:t>0</w:t>
      </w:r>
      <w:r>
        <w:rPr>
          <w:rFonts w:ascii="仿宋" w:eastAsia="仿宋" w:hAnsi="仿宋" w:hint="eastAsia"/>
          <w:color w:val="000000" w:themeColor="text1"/>
          <w:sz w:val="32"/>
          <w:szCs w:val="32"/>
        </w:rPr>
        <w:t>万元，占</w:t>
      </w:r>
      <w:r w:rsidR="00FF1DE6">
        <w:rPr>
          <w:rFonts w:ascii="仿宋" w:eastAsia="仿宋" w:hAnsi="仿宋"/>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教育支出（类）</w:t>
      </w:r>
      <w:r w:rsidR="00FF1DE6">
        <w:rPr>
          <w:rFonts w:ascii="仿宋" w:eastAsia="仿宋" w:hAnsi="仿宋"/>
          <w:color w:val="000000" w:themeColor="text1"/>
          <w:sz w:val="32"/>
          <w:szCs w:val="32"/>
        </w:rPr>
        <w:t>691</w:t>
      </w:r>
      <w:r w:rsidR="00FF1DE6">
        <w:rPr>
          <w:rFonts w:ascii="仿宋" w:eastAsia="仿宋" w:hAnsi="仿宋" w:hint="eastAsia"/>
          <w:color w:val="000000" w:themeColor="text1"/>
          <w:sz w:val="32"/>
          <w:szCs w:val="32"/>
        </w:rPr>
        <w:t>.</w:t>
      </w:r>
      <w:r w:rsidR="00FF1DE6">
        <w:rPr>
          <w:rFonts w:ascii="仿宋" w:eastAsia="仿宋" w:hAnsi="仿宋"/>
          <w:color w:val="000000" w:themeColor="text1"/>
          <w:sz w:val="32"/>
          <w:szCs w:val="32"/>
        </w:rPr>
        <w:t>38</w:t>
      </w:r>
      <w:r>
        <w:rPr>
          <w:rFonts w:ascii="仿宋" w:eastAsia="仿宋" w:hAnsi="仿宋" w:hint="eastAsia"/>
          <w:color w:val="000000" w:themeColor="text1"/>
          <w:sz w:val="32"/>
          <w:szCs w:val="32"/>
        </w:rPr>
        <w:t>万元，占</w:t>
      </w:r>
      <w:r w:rsidR="00FF1DE6">
        <w:rPr>
          <w:rFonts w:ascii="仿宋" w:eastAsia="仿宋" w:hAnsi="仿宋"/>
          <w:color w:val="000000" w:themeColor="text1"/>
          <w:sz w:val="32"/>
          <w:szCs w:val="32"/>
        </w:rPr>
        <w:t>66</w:t>
      </w:r>
      <w:r w:rsidR="00FF1DE6">
        <w:rPr>
          <w:rFonts w:ascii="仿宋" w:eastAsia="仿宋" w:hAnsi="仿宋" w:hint="eastAsia"/>
          <w:color w:val="000000" w:themeColor="text1"/>
          <w:sz w:val="32"/>
          <w:szCs w:val="32"/>
        </w:rPr>
        <w:t>.</w:t>
      </w:r>
      <w:r w:rsidR="00FF1DE6">
        <w:rPr>
          <w:rFonts w:ascii="仿宋" w:eastAsia="仿宋" w:hAnsi="仿宋"/>
          <w:color w:val="000000" w:themeColor="text1"/>
          <w:sz w:val="32"/>
          <w:szCs w:val="32"/>
        </w:rPr>
        <w:t>84</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科学技术（类）</w:t>
      </w:r>
      <w:r>
        <w:rPr>
          <w:rFonts w:ascii="仿宋" w:eastAsia="仿宋" w:hAnsi="仿宋" w:hint="eastAsia"/>
          <w:color w:val="000000" w:themeColor="text1"/>
          <w:sz w:val="32"/>
          <w:szCs w:val="32"/>
        </w:rPr>
        <w:t>支出</w:t>
      </w:r>
      <w:r w:rsidR="00FF1DE6">
        <w:rPr>
          <w:rFonts w:ascii="仿宋" w:eastAsia="仿宋" w:hAnsi="仿宋"/>
          <w:color w:val="000000" w:themeColor="text1"/>
          <w:sz w:val="32"/>
          <w:szCs w:val="32"/>
        </w:rPr>
        <w:t>0</w:t>
      </w:r>
      <w:r>
        <w:rPr>
          <w:rFonts w:ascii="仿宋" w:eastAsia="仿宋" w:hAnsi="仿宋" w:hint="eastAsia"/>
          <w:color w:val="000000" w:themeColor="text1"/>
          <w:sz w:val="32"/>
          <w:szCs w:val="32"/>
        </w:rPr>
        <w:t>万元，占</w:t>
      </w:r>
      <w:r w:rsidR="00FF1DE6">
        <w:rPr>
          <w:rFonts w:ascii="仿宋" w:eastAsia="仿宋" w:hAnsi="仿宋"/>
          <w:color w:val="000000" w:themeColor="text1"/>
          <w:sz w:val="32"/>
          <w:szCs w:val="32"/>
        </w:rPr>
        <w:t>0</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文化旅游体育与传媒（类）支出</w:t>
      </w:r>
      <w:r w:rsidR="00FF1DE6">
        <w:rPr>
          <w:rFonts w:ascii="仿宋" w:eastAsia="仿宋" w:hAnsi="仿宋"/>
          <w:b/>
          <w:bCs/>
          <w:color w:val="000000" w:themeColor="text1"/>
          <w:sz w:val="32"/>
          <w:szCs w:val="32"/>
        </w:rPr>
        <w:t>0</w:t>
      </w:r>
      <w:r>
        <w:rPr>
          <w:rFonts w:ascii="仿宋" w:eastAsia="仿宋" w:hAnsi="仿宋" w:hint="eastAsia"/>
          <w:b/>
          <w:bCs/>
          <w:color w:val="000000" w:themeColor="text1"/>
          <w:sz w:val="32"/>
          <w:szCs w:val="32"/>
        </w:rPr>
        <w:t>万元，占</w:t>
      </w:r>
      <w:r w:rsidR="00FF1DE6">
        <w:rPr>
          <w:rFonts w:ascii="仿宋" w:eastAsia="仿宋" w:hAnsi="仿宋"/>
          <w:b/>
          <w:bCs/>
          <w:color w:val="000000" w:themeColor="text1"/>
          <w:sz w:val="32"/>
          <w:szCs w:val="32"/>
        </w:rPr>
        <w:t>0</w:t>
      </w:r>
      <w:r>
        <w:rPr>
          <w:rFonts w:ascii="仿宋" w:eastAsia="仿宋" w:hAnsi="仿宋"/>
          <w:b/>
          <w:bCs/>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社会保障和就业（类）</w:t>
      </w:r>
      <w:r>
        <w:rPr>
          <w:rFonts w:ascii="仿宋" w:eastAsia="仿宋" w:hAnsi="仿宋" w:hint="eastAsia"/>
          <w:color w:val="000000" w:themeColor="text1"/>
          <w:sz w:val="32"/>
          <w:szCs w:val="32"/>
        </w:rPr>
        <w:t>支出</w:t>
      </w:r>
      <w:r w:rsidR="00FF1DE6">
        <w:rPr>
          <w:rFonts w:ascii="仿宋" w:eastAsia="仿宋" w:hAnsi="仿宋"/>
          <w:color w:val="000000" w:themeColor="text1"/>
          <w:sz w:val="32"/>
          <w:szCs w:val="32"/>
        </w:rPr>
        <w:t>208</w:t>
      </w:r>
      <w:r w:rsidR="00FF1DE6">
        <w:rPr>
          <w:rFonts w:ascii="仿宋" w:eastAsia="仿宋" w:hAnsi="仿宋" w:hint="eastAsia"/>
          <w:color w:val="000000" w:themeColor="text1"/>
          <w:sz w:val="32"/>
          <w:szCs w:val="32"/>
        </w:rPr>
        <w:t>.</w:t>
      </w:r>
      <w:r w:rsidR="00FF1DE6">
        <w:rPr>
          <w:rFonts w:ascii="仿宋" w:eastAsia="仿宋" w:hAnsi="仿宋"/>
          <w:color w:val="000000" w:themeColor="text1"/>
          <w:sz w:val="32"/>
          <w:szCs w:val="32"/>
        </w:rPr>
        <w:t>22</w:t>
      </w:r>
      <w:r>
        <w:rPr>
          <w:rFonts w:ascii="仿宋" w:eastAsia="仿宋" w:hAnsi="仿宋" w:hint="eastAsia"/>
          <w:color w:val="000000" w:themeColor="text1"/>
          <w:sz w:val="32"/>
          <w:szCs w:val="32"/>
        </w:rPr>
        <w:t>万元，占</w:t>
      </w:r>
      <w:r w:rsidR="00FF1DE6">
        <w:rPr>
          <w:rFonts w:ascii="仿宋" w:eastAsia="仿宋" w:hAnsi="仿宋"/>
          <w:color w:val="000000" w:themeColor="text1"/>
          <w:sz w:val="32"/>
          <w:szCs w:val="32"/>
        </w:rPr>
        <w:t>20</w:t>
      </w:r>
      <w:r w:rsidR="00FF1DE6">
        <w:rPr>
          <w:rFonts w:ascii="仿宋" w:eastAsia="仿宋" w:hAnsi="仿宋" w:hint="eastAsia"/>
          <w:color w:val="000000" w:themeColor="text1"/>
          <w:sz w:val="32"/>
          <w:szCs w:val="32"/>
        </w:rPr>
        <w:t>.</w:t>
      </w:r>
      <w:r w:rsidR="00FF1DE6">
        <w:rPr>
          <w:rFonts w:ascii="仿宋" w:eastAsia="仿宋" w:hAnsi="仿宋"/>
          <w:color w:val="000000" w:themeColor="text1"/>
          <w:sz w:val="32"/>
          <w:szCs w:val="32"/>
        </w:rPr>
        <w:t>13</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卫生健康支出</w:t>
      </w:r>
      <w:r w:rsidR="00FF1DE6">
        <w:rPr>
          <w:rFonts w:ascii="仿宋" w:eastAsia="仿宋" w:hAnsi="仿宋"/>
          <w:color w:val="000000" w:themeColor="text1"/>
          <w:sz w:val="32"/>
          <w:szCs w:val="32"/>
        </w:rPr>
        <w:t>61</w:t>
      </w:r>
      <w:r w:rsidR="00FF1DE6">
        <w:rPr>
          <w:rFonts w:ascii="仿宋" w:eastAsia="仿宋" w:hAnsi="仿宋" w:hint="eastAsia"/>
          <w:color w:val="000000" w:themeColor="text1"/>
          <w:sz w:val="32"/>
          <w:szCs w:val="32"/>
        </w:rPr>
        <w:t>.</w:t>
      </w:r>
      <w:r w:rsidR="00FF1DE6">
        <w:rPr>
          <w:rFonts w:ascii="仿宋" w:eastAsia="仿宋" w:hAnsi="仿宋"/>
          <w:color w:val="000000" w:themeColor="text1"/>
          <w:sz w:val="32"/>
          <w:szCs w:val="32"/>
        </w:rPr>
        <w:t>45</w:t>
      </w:r>
      <w:r>
        <w:rPr>
          <w:rFonts w:ascii="仿宋" w:eastAsia="仿宋" w:hAnsi="仿宋" w:hint="eastAsia"/>
          <w:color w:val="000000" w:themeColor="text1"/>
          <w:sz w:val="32"/>
          <w:szCs w:val="32"/>
        </w:rPr>
        <w:t>万元，占</w:t>
      </w:r>
      <w:r w:rsidR="00FF1DE6">
        <w:rPr>
          <w:rFonts w:ascii="仿宋" w:eastAsia="仿宋" w:hAnsi="仿宋"/>
          <w:color w:val="000000" w:themeColor="text1"/>
          <w:sz w:val="32"/>
          <w:szCs w:val="32"/>
        </w:rPr>
        <w:t>5</w:t>
      </w:r>
      <w:r w:rsidR="00FF1DE6">
        <w:rPr>
          <w:rFonts w:ascii="仿宋" w:eastAsia="仿宋" w:hAnsi="仿宋" w:hint="eastAsia"/>
          <w:color w:val="000000" w:themeColor="text1"/>
          <w:sz w:val="32"/>
          <w:szCs w:val="32"/>
        </w:rPr>
        <w:t>.</w:t>
      </w:r>
      <w:r w:rsidR="00FF1DE6">
        <w:rPr>
          <w:rFonts w:ascii="仿宋" w:eastAsia="仿宋" w:hAnsi="仿宋"/>
          <w:color w:val="000000" w:themeColor="text1"/>
          <w:sz w:val="32"/>
          <w:szCs w:val="32"/>
        </w:rPr>
        <w:t>94</w:t>
      </w:r>
      <w:r>
        <w:rPr>
          <w:rFonts w:ascii="仿宋" w:eastAsia="仿宋" w:hAnsi="仿宋"/>
          <w:color w:val="000000" w:themeColor="text1"/>
          <w:sz w:val="32"/>
          <w:szCs w:val="32"/>
        </w:rPr>
        <w:t>%</w:t>
      </w:r>
      <w:r>
        <w:rPr>
          <w:rFonts w:ascii="仿宋" w:eastAsia="仿宋" w:hAnsi="仿宋" w:hint="eastAsia"/>
          <w:color w:val="000000" w:themeColor="text1"/>
          <w:sz w:val="32"/>
          <w:szCs w:val="32"/>
        </w:rPr>
        <w:t>；住房保障支出</w:t>
      </w:r>
      <w:r w:rsidR="00FF1DE6">
        <w:rPr>
          <w:rFonts w:ascii="仿宋" w:eastAsia="仿宋" w:hAnsi="仿宋"/>
          <w:color w:val="000000" w:themeColor="text1"/>
          <w:sz w:val="32"/>
          <w:szCs w:val="32"/>
        </w:rPr>
        <w:t>73</w:t>
      </w:r>
      <w:r w:rsidR="00FF1DE6">
        <w:rPr>
          <w:rFonts w:ascii="仿宋" w:eastAsia="仿宋" w:hAnsi="仿宋" w:hint="eastAsia"/>
          <w:color w:val="000000" w:themeColor="text1"/>
          <w:sz w:val="32"/>
          <w:szCs w:val="32"/>
        </w:rPr>
        <w:t>.</w:t>
      </w:r>
      <w:r w:rsidR="00FF1DE6">
        <w:rPr>
          <w:rFonts w:ascii="仿宋" w:eastAsia="仿宋" w:hAnsi="仿宋"/>
          <w:color w:val="000000" w:themeColor="text1"/>
          <w:sz w:val="32"/>
          <w:szCs w:val="32"/>
        </w:rPr>
        <w:t>38</w:t>
      </w:r>
      <w:r>
        <w:rPr>
          <w:rFonts w:ascii="仿宋" w:eastAsia="仿宋" w:hAnsi="仿宋" w:hint="eastAsia"/>
          <w:color w:val="000000" w:themeColor="text1"/>
          <w:sz w:val="32"/>
          <w:szCs w:val="32"/>
        </w:rPr>
        <w:t>万元，占</w:t>
      </w:r>
      <w:r w:rsidR="00FF1DE6">
        <w:rPr>
          <w:rFonts w:ascii="仿宋" w:eastAsia="仿宋" w:hAnsi="仿宋"/>
          <w:color w:val="000000" w:themeColor="text1"/>
          <w:sz w:val="32"/>
          <w:szCs w:val="32"/>
        </w:rPr>
        <w:t>7</w:t>
      </w:r>
      <w:r w:rsidR="00FF1DE6">
        <w:rPr>
          <w:rFonts w:ascii="仿宋" w:eastAsia="仿宋" w:hAnsi="仿宋" w:hint="eastAsia"/>
          <w:color w:val="000000" w:themeColor="text1"/>
          <w:sz w:val="32"/>
          <w:szCs w:val="32"/>
        </w:rPr>
        <w:t>.</w:t>
      </w:r>
      <w:r w:rsidR="00FF1DE6">
        <w:rPr>
          <w:rFonts w:ascii="仿宋" w:eastAsia="仿宋" w:hAnsi="仿宋"/>
          <w:color w:val="000000" w:themeColor="text1"/>
          <w:sz w:val="32"/>
          <w:szCs w:val="32"/>
        </w:rPr>
        <w:t>09</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color w:val="000000" w:themeColor="text1"/>
          <w:sz w:val="32"/>
          <w:szCs w:val="32"/>
        </w:rPr>
        <w:t>…</w:t>
      </w:r>
      <w:r>
        <w:rPr>
          <w:rFonts w:ascii="仿宋" w:eastAsia="仿宋" w:hAnsi="仿宋" w:hint="eastAsia"/>
          <w:color w:val="000000" w:themeColor="text1"/>
          <w:sz w:val="32"/>
          <w:szCs w:val="32"/>
        </w:rPr>
        <w:t>。</w:t>
      </w:r>
      <w:r>
        <w:rPr>
          <w:rFonts w:ascii="仿宋" w:eastAsia="仿宋" w:hAnsi="仿宋" w:hint="eastAsia"/>
          <w:b/>
          <w:color w:val="000000" w:themeColor="text1"/>
          <w:sz w:val="32"/>
          <w:szCs w:val="32"/>
        </w:rPr>
        <w:t>（罗列全部功能分类科目，至类级。）</w:t>
      </w:r>
    </w:p>
    <w:p w14:paraId="271C06A2" w14:textId="77777777" w:rsidR="00A733B2" w:rsidRDefault="00A733B2">
      <w:pPr>
        <w:spacing w:line="600" w:lineRule="exact"/>
        <w:ind w:firstLine="640"/>
        <w:rPr>
          <w:rFonts w:ascii="仿宋" w:eastAsia="仿宋" w:hAnsi="仿宋"/>
          <w:color w:val="000000" w:themeColor="text1"/>
          <w:sz w:val="32"/>
          <w:szCs w:val="32"/>
        </w:rPr>
      </w:pPr>
    </w:p>
    <w:p w14:paraId="10745664" w14:textId="77777777" w:rsidR="00910688" w:rsidRDefault="00910688">
      <w:pPr>
        <w:spacing w:line="600" w:lineRule="exact"/>
        <w:ind w:firstLineChars="200" w:firstLine="640"/>
        <w:rPr>
          <w:rFonts w:ascii="仿宋" w:eastAsia="仿宋" w:hAnsi="仿宋"/>
          <w:color w:val="000000"/>
          <w:sz w:val="32"/>
          <w:szCs w:val="32"/>
        </w:rPr>
      </w:pPr>
    </w:p>
    <w:p w14:paraId="08631103" w14:textId="77777777" w:rsidR="00910688" w:rsidRDefault="00910688">
      <w:pPr>
        <w:spacing w:line="600" w:lineRule="exact"/>
        <w:ind w:firstLineChars="200" w:firstLine="640"/>
        <w:rPr>
          <w:rFonts w:ascii="仿宋" w:eastAsia="仿宋" w:hAnsi="仿宋"/>
          <w:color w:val="000000"/>
          <w:sz w:val="32"/>
          <w:szCs w:val="32"/>
        </w:rPr>
      </w:pPr>
    </w:p>
    <w:p w14:paraId="4C24A4DD" w14:textId="626A2B1D" w:rsidR="00910688" w:rsidRDefault="00910688">
      <w:pPr>
        <w:spacing w:line="600" w:lineRule="exact"/>
        <w:ind w:firstLineChars="200" w:firstLine="640"/>
        <w:rPr>
          <w:rFonts w:ascii="仿宋" w:eastAsia="仿宋" w:hAnsi="仿宋"/>
          <w:color w:val="000000"/>
          <w:sz w:val="32"/>
          <w:szCs w:val="32"/>
        </w:rPr>
      </w:pPr>
      <w:r>
        <w:rPr>
          <w:rFonts w:ascii="仿宋" w:eastAsia="仿宋" w:hAnsi="仿宋" w:hint="eastAsia"/>
          <w:noProof/>
          <w:color w:val="000000"/>
          <w:sz w:val="32"/>
          <w:szCs w:val="32"/>
        </w:rPr>
        <w:lastRenderedPageBreak/>
        <w:drawing>
          <wp:anchor distT="0" distB="0" distL="114300" distR="114300" simplePos="0" relativeHeight="251671552" behindDoc="0" locked="0" layoutInCell="1" allowOverlap="1" wp14:anchorId="2C3E0215" wp14:editId="7AB52DF9">
            <wp:simplePos x="0" y="0"/>
            <wp:positionH relativeFrom="column">
              <wp:posOffset>474004</wp:posOffset>
            </wp:positionH>
            <wp:positionV relativeFrom="paragraph">
              <wp:posOffset>626</wp:posOffset>
            </wp:positionV>
            <wp:extent cx="4319516" cy="2415654"/>
            <wp:effectExtent l="0" t="0" r="0" b="0"/>
            <wp:wrapNone/>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7F2E3C23" w14:textId="2BC61868" w:rsidR="00910688" w:rsidRDefault="00910688">
      <w:pPr>
        <w:spacing w:line="600" w:lineRule="exact"/>
        <w:ind w:firstLineChars="200" w:firstLine="640"/>
        <w:rPr>
          <w:rFonts w:ascii="仿宋" w:eastAsia="仿宋" w:hAnsi="仿宋"/>
          <w:color w:val="000000"/>
          <w:sz w:val="32"/>
          <w:szCs w:val="32"/>
        </w:rPr>
      </w:pPr>
    </w:p>
    <w:p w14:paraId="69A313D6" w14:textId="12AB842E" w:rsidR="00910688" w:rsidRDefault="00910688">
      <w:pPr>
        <w:spacing w:line="600" w:lineRule="exact"/>
        <w:ind w:firstLineChars="200" w:firstLine="640"/>
        <w:rPr>
          <w:rFonts w:ascii="仿宋" w:eastAsia="仿宋" w:hAnsi="仿宋"/>
          <w:color w:val="000000"/>
          <w:sz w:val="32"/>
          <w:szCs w:val="32"/>
        </w:rPr>
      </w:pPr>
    </w:p>
    <w:p w14:paraId="58FA8717" w14:textId="1E1D67E8" w:rsidR="00910688" w:rsidRDefault="00910688">
      <w:pPr>
        <w:spacing w:line="600" w:lineRule="exact"/>
        <w:ind w:firstLineChars="200" w:firstLine="640"/>
        <w:rPr>
          <w:rFonts w:ascii="仿宋" w:eastAsia="仿宋" w:hAnsi="仿宋"/>
          <w:color w:val="000000"/>
          <w:sz w:val="32"/>
          <w:szCs w:val="32"/>
        </w:rPr>
      </w:pPr>
    </w:p>
    <w:p w14:paraId="6927EDFE" w14:textId="3BE22AC0" w:rsidR="00910688" w:rsidRDefault="00910688">
      <w:pPr>
        <w:spacing w:line="600" w:lineRule="exact"/>
        <w:ind w:firstLineChars="200" w:firstLine="640"/>
        <w:rPr>
          <w:rFonts w:ascii="仿宋" w:eastAsia="仿宋" w:hAnsi="仿宋"/>
          <w:color w:val="000000"/>
          <w:sz w:val="32"/>
          <w:szCs w:val="32"/>
        </w:rPr>
      </w:pPr>
    </w:p>
    <w:p w14:paraId="6E8EDCCB" w14:textId="79B937CD" w:rsidR="00910688" w:rsidRDefault="00910688">
      <w:pPr>
        <w:spacing w:line="600" w:lineRule="exact"/>
        <w:ind w:firstLineChars="200" w:firstLine="640"/>
        <w:rPr>
          <w:rFonts w:ascii="仿宋" w:eastAsia="仿宋" w:hAnsi="仿宋"/>
          <w:color w:val="000000"/>
          <w:sz w:val="32"/>
          <w:szCs w:val="32"/>
        </w:rPr>
      </w:pPr>
    </w:p>
    <w:p w14:paraId="519EAE94" w14:textId="5DFA3257" w:rsidR="00910688" w:rsidRDefault="00910688">
      <w:pPr>
        <w:spacing w:line="600" w:lineRule="exact"/>
        <w:ind w:firstLineChars="200" w:firstLine="640"/>
        <w:rPr>
          <w:rFonts w:ascii="仿宋" w:eastAsia="仿宋" w:hAnsi="仿宋"/>
          <w:color w:val="000000"/>
          <w:sz w:val="32"/>
          <w:szCs w:val="32"/>
        </w:rPr>
      </w:pPr>
    </w:p>
    <w:p w14:paraId="7937319E" w14:textId="34D58A7A" w:rsidR="005B5C64" w:rsidRDefault="00204CDE">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（图6：一般公共预算财政拨款支出决算结构）（饼状图）</w:t>
      </w:r>
    </w:p>
    <w:p w14:paraId="55776BA7" w14:textId="77777777" w:rsidR="005B5C64" w:rsidRDefault="005B5C64">
      <w:pPr>
        <w:spacing w:line="600" w:lineRule="exact"/>
        <w:ind w:firstLineChars="200" w:firstLine="640"/>
        <w:rPr>
          <w:rFonts w:ascii="仿宋" w:eastAsia="仿宋" w:hAnsi="仿宋"/>
          <w:color w:val="000000"/>
          <w:sz w:val="32"/>
          <w:szCs w:val="32"/>
        </w:rPr>
      </w:pPr>
    </w:p>
    <w:p w14:paraId="6169C174" w14:textId="77777777" w:rsidR="005B5C64" w:rsidRDefault="00204CDE">
      <w:pPr>
        <w:spacing w:line="600" w:lineRule="exact"/>
        <w:ind w:firstLineChars="200" w:firstLine="643"/>
        <w:outlineLvl w:val="2"/>
        <w:rPr>
          <w:rFonts w:ascii="仿宋" w:eastAsia="仿宋" w:hAnsi="仿宋"/>
          <w:b/>
          <w:color w:val="000000"/>
          <w:sz w:val="32"/>
          <w:szCs w:val="32"/>
        </w:rPr>
      </w:pPr>
      <w:bookmarkStart w:id="43" w:name="_Toc15377212"/>
      <w:r>
        <w:rPr>
          <w:rFonts w:ascii="仿宋" w:eastAsia="仿宋" w:hAnsi="仿宋" w:hint="eastAsia"/>
          <w:b/>
          <w:color w:val="000000"/>
          <w:sz w:val="32"/>
          <w:szCs w:val="32"/>
        </w:rPr>
        <w:t>（三）一般公共预算财政拨款支出决算具体情况</w:t>
      </w:r>
      <w:bookmarkEnd w:id="43"/>
    </w:p>
    <w:p w14:paraId="312F6C8A" w14:textId="1AF27940" w:rsidR="005B5C64" w:rsidRDefault="00204CDE">
      <w:pPr>
        <w:spacing w:line="600" w:lineRule="exact"/>
        <w:ind w:firstLineChars="200" w:firstLine="643"/>
        <w:outlineLvl w:val="2"/>
        <w:rPr>
          <w:rFonts w:ascii="仿宋" w:eastAsia="仿宋" w:hAnsi="仿宋"/>
          <w:color w:val="FF0000"/>
          <w:sz w:val="32"/>
          <w:szCs w:val="32"/>
        </w:rPr>
      </w:pPr>
      <w:bookmarkStart w:id="44" w:name="_Toc15377213"/>
      <w:bookmarkStart w:id="45" w:name="_Toc15378460"/>
      <w:bookmarkStart w:id="46" w:name="_Toc15377444"/>
      <w:r>
        <w:rPr>
          <w:rFonts w:ascii="仿宋" w:eastAsia="仿宋" w:hAnsi="仿宋" w:hint="eastAsia"/>
          <w:b/>
          <w:color w:val="000000" w:themeColor="text1"/>
          <w:sz w:val="32"/>
          <w:szCs w:val="32"/>
        </w:rPr>
        <w:t>2019年般公共预算支出决算数为</w:t>
      </w:r>
      <w:r w:rsidR="00A631E0">
        <w:rPr>
          <w:rFonts w:ascii="仿宋" w:eastAsia="仿宋" w:hAnsi="仿宋"/>
          <w:b/>
          <w:color w:val="000000" w:themeColor="text1"/>
          <w:sz w:val="32"/>
          <w:szCs w:val="32"/>
        </w:rPr>
        <w:t>1034</w:t>
      </w:r>
      <w:r w:rsidR="00A631E0">
        <w:rPr>
          <w:rFonts w:ascii="仿宋" w:eastAsia="仿宋" w:hAnsi="仿宋" w:hint="eastAsia"/>
          <w:b/>
          <w:color w:val="000000" w:themeColor="text1"/>
          <w:sz w:val="32"/>
          <w:szCs w:val="32"/>
        </w:rPr>
        <w:t>.</w:t>
      </w:r>
      <w:r w:rsidR="00A631E0">
        <w:rPr>
          <w:rFonts w:ascii="仿宋" w:eastAsia="仿宋" w:hAnsi="仿宋"/>
          <w:b/>
          <w:color w:val="000000" w:themeColor="text1"/>
          <w:sz w:val="32"/>
          <w:szCs w:val="32"/>
        </w:rPr>
        <w:t>44</w:t>
      </w:r>
      <w:r>
        <w:rPr>
          <w:rFonts w:ascii="仿宋" w:eastAsia="仿宋" w:hAnsi="仿宋" w:hint="eastAsia"/>
          <w:color w:val="000000" w:themeColor="text1"/>
          <w:sz w:val="32"/>
          <w:szCs w:val="32"/>
        </w:rPr>
        <w:t>，</w:t>
      </w:r>
      <w:r>
        <w:rPr>
          <w:rStyle w:val="ab"/>
          <w:rFonts w:ascii="仿宋" w:eastAsia="仿宋" w:hAnsi="仿宋" w:hint="eastAsia"/>
          <w:bCs/>
          <w:color w:val="000000" w:themeColor="text1"/>
          <w:sz w:val="32"/>
          <w:szCs w:val="32"/>
        </w:rPr>
        <w:t>完成</w:t>
      </w:r>
      <w:r>
        <w:rPr>
          <w:rStyle w:val="ab"/>
          <w:rFonts w:ascii="仿宋" w:eastAsia="仿宋" w:hAnsi="仿宋" w:hint="eastAsia"/>
          <w:bCs/>
          <w:color w:val="000000"/>
          <w:sz w:val="32"/>
          <w:szCs w:val="32"/>
        </w:rPr>
        <w:t>预算</w:t>
      </w:r>
      <w:r w:rsidR="00A631E0">
        <w:rPr>
          <w:rStyle w:val="ab"/>
          <w:rFonts w:ascii="仿宋" w:eastAsia="仿宋" w:hAnsi="仿宋"/>
          <w:bCs/>
          <w:color w:val="000000"/>
          <w:sz w:val="32"/>
          <w:szCs w:val="32"/>
        </w:rPr>
        <w:t>100</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。其中：</w:t>
      </w:r>
      <w:bookmarkEnd w:id="44"/>
      <w:bookmarkEnd w:id="45"/>
      <w:bookmarkEnd w:id="46"/>
    </w:p>
    <w:p w14:paraId="0363A51B" w14:textId="3CD61A9C"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t>1.</w:t>
      </w:r>
      <w:r>
        <w:rPr>
          <w:rStyle w:val="ab"/>
          <w:rFonts w:ascii="仿宋" w:eastAsia="仿宋" w:hAnsi="仿宋" w:hint="eastAsia"/>
          <w:bCs/>
          <w:color w:val="000000"/>
          <w:sz w:val="32"/>
          <w:szCs w:val="32"/>
        </w:rPr>
        <w:t>一般公共服务（类）</w:t>
      </w:r>
      <w:r w:rsidR="00C416E4">
        <w:rPr>
          <w:rStyle w:val="ab"/>
          <w:rFonts w:ascii="仿宋" w:eastAsia="仿宋" w:hAnsi="仿宋"/>
          <w:bCs/>
          <w:color w:val="000000"/>
          <w:sz w:val="32"/>
          <w:szCs w:val="32"/>
        </w:rPr>
        <w:t>0</w:t>
      </w:r>
      <w:r>
        <w:rPr>
          <w:rStyle w:val="ab"/>
          <w:rFonts w:ascii="仿宋" w:eastAsia="仿宋" w:hAnsi="仿宋" w:hint="eastAsia"/>
          <w:bCs/>
          <w:color w:val="000000"/>
          <w:sz w:val="32"/>
          <w:szCs w:val="32"/>
        </w:rPr>
        <w:t>（款）</w:t>
      </w:r>
      <w:r w:rsidR="00C416E4">
        <w:rPr>
          <w:rStyle w:val="ab"/>
          <w:rFonts w:ascii="仿宋" w:eastAsia="仿宋" w:hAnsi="仿宋"/>
          <w:bCs/>
          <w:color w:val="000000"/>
          <w:sz w:val="32"/>
          <w:szCs w:val="32"/>
        </w:rPr>
        <w:t>0</w:t>
      </w:r>
      <w:r>
        <w:rPr>
          <w:rStyle w:val="ab"/>
          <w:rFonts w:ascii="仿宋" w:eastAsia="仿宋" w:hAnsi="仿宋" w:hint="eastAsia"/>
          <w:bCs/>
          <w:color w:val="000000"/>
          <w:sz w:val="32"/>
          <w:szCs w:val="32"/>
        </w:rPr>
        <w:t>（项）</w:t>
      </w:r>
      <w:r>
        <w:rPr>
          <w:rStyle w:val="ab"/>
          <w:rFonts w:ascii="仿宋" w:eastAsia="仿宋" w:hAnsi="仿宋"/>
          <w:bCs/>
          <w:color w:val="000000"/>
          <w:sz w:val="32"/>
          <w:szCs w:val="32"/>
        </w:rPr>
        <w:t>:</w:t>
      </w:r>
      <w:r>
        <w:rPr>
          <w:rStyle w:val="ab"/>
          <w:rFonts w:ascii="仿宋" w:eastAsia="仿宋" w:hAnsi="仿宋"/>
          <w:b w:val="0"/>
          <w:bCs/>
          <w:color w:val="000000"/>
          <w:sz w:val="32"/>
          <w:szCs w:val="32"/>
        </w:rPr>
        <w:t xml:space="preserve"> </w:t>
      </w:r>
      <w:r>
        <w:rPr>
          <w:rStyle w:val="ab"/>
          <w:rFonts w:ascii="仿宋" w:eastAsia="仿宋" w:hAnsi="仿宋" w:hint="eastAsia"/>
          <w:b w:val="0"/>
          <w:bCs/>
          <w:color w:val="000000"/>
          <w:sz w:val="32"/>
          <w:szCs w:val="32"/>
        </w:rPr>
        <w:t>支出决算为</w:t>
      </w:r>
      <w:r w:rsidR="00C416E4">
        <w:rPr>
          <w:rStyle w:val="ab"/>
          <w:rFonts w:ascii="仿宋" w:eastAsia="仿宋" w:hAnsi="仿宋"/>
          <w:b w:val="0"/>
          <w:bCs/>
          <w:color w:val="000000"/>
          <w:sz w:val="32"/>
          <w:szCs w:val="32"/>
        </w:rPr>
        <w:t>0</w:t>
      </w:r>
      <w:r>
        <w:rPr>
          <w:rStyle w:val="ab"/>
          <w:rFonts w:ascii="仿宋" w:eastAsia="仿宋" w:hAnsi="仿宋" w:hint="eastAsia"/>
          <w:b w:val="0"/>
          <w:bCs/>
          <w:color w:val="000000"/>
          <w:sz w:val="32"/>
          <w:szCs w:val="32"/>
        </w:rPr>
        <w:t>万元，完成预算</w:t>
      </w:r>
      <w:r w:rsidR="00C416E4">
        <w:rPr>
          <w:rStyle w:val="ab"/>
          <w:rFonts w:ascii="仿宋" w:eastAsia="仿宋" w:hAnsi="仿宋"/>
          <w:b w:val="0"/>
          <w:bCs/>
          <w:color w:val="000000"/>
          <w:sz w:val="32"/>
          <w:szCs w:val="32"/>
        </w:rPr>
        <w:t>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w:t>
      </w:r>
    </w:p>
    <w:p w14:paraId="20C1AE6A" w14:textId="3E7C2CF9"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t>2.</w:t>
      </w:r>
      <w:r>
        <w:rPr>
          <w:rStyle w:val="ab"/>
          <w:rFonts w:ascii="仿宋" w:eastAsia="仿宋" w:hAnsi="仿宋" w:hint="eastAsia"/>
          <w:bCs/>
          <w:color w:val="000000"/>
          <w:sz w:val="32"/>
          <w:szCs w:val="32"/>
        </w:rPr>
        <w:t>教育（类）</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（款）</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（项）</w:t>
      </w:r>
      <w:r>
        <w:rPr>
          <w:rStyle w:val="ab"/>
          <w:rFonts w:ascii="仿宋" w:eastAsia="仿宋" w:hAnsi="仿宋"/>
          <w:bCs/>
          <w:color w:val="000000"/>
          <w:sz w:val="32"/>
          <w:szCs w:val="32"/>
        </w:rPr>
        <w:t>:</w:t>
      </w:r>
      <w:r>
        <w:rPr>
          <w:rStyle w:val="ab"/>
          <w:rFonts w:ascii="仿宋" w:eastAsia="仿宋" w:hAnsi="仿宋"/>
          <w:b w:val="0"/>
          <w:bCs/>
          <w:color w:val="000000"/>
          <w:sz w:val="32"/>
          <w:szCs w:val="32"/>
        </w:rPr>
        <w:t xml:space="preserve"> </w:t>
      </w:r>
      <w:r>
        <w:rPr>
          <w:rStyle w:val="ab"/>
          <w:rFonts w:ascii="仿宋" w:eastAsia="仿宋" w:hAnsi="仿宋" w:hint="eastAsia"/>
          <w:b w:val="0"/>
          <w:bCs/>
          <w:color w:val="000000"/>
          <w:sz w:val="32"/>
          <w:szCs w:val="32"/>
        </w:rPr>
        <w:t>支出决算为</w:t>
      </w:r>
      <w:r w:rsidR="00A631E0">
        <w:rPr>
          <w:rStyle w:val="ab"/>
          <w:rFonts w:ascii="仿宋" w:eastAsia="仿宋" w:hAnsi="仿宋"/>
          <w:b w:val="0"/>
          <w:bCs/>
          <w:color w:val="000000"/>
          <w:sz w:val="32"/>
          <w:szCs w:val="32"/>
        </w:rPr>
        <w:t>691</w:t>
      </w:r>
      <w:r w:rsidR="00A631E0">
        <w:rPr>
          <w:rStyle w:val="ab"/>
          <w:rFonts w:ascii="仿宋" w:eastAsia="仿宋" w:hAnsi="仿宋" w:hint="eastAsia"/>
          <w:b w:val="0"/>
          <w:bCs/>
          <w:color w:val="000000"/>
          <w:sz w:val="32"/>
          <w:szCs w:val="32"/>
        </w:rPr>
        <w:t>.</w:t>
      </w:r>
      <w:r w:rsidR="00A631E0">
        <w:rPr>
          <w:rStyle w:val="ab"/>
          <w:rFonts w:ascii="仿宋" w:eastAsia="仿宋" w:hAnsi="仿宋"/>
          <w:b w:val="0"/>
          <w:bCs/>
          <w:color w:val="000000"/>
          <w:sz w:val="32"/>
          <w:szCs w:val="32"/>
        </w:rPr>
        <w:t>38</w:t>
      </w:r>
      <w:r>
        <w:rPr>
          <w:rStyle w:val="ab"/>
          <w:rFonts w:ascii="仿宋" w:eastAsia="仿宋" w:hAnsi="仿宋" w:hint="eastAsia"/>
          <w:b w:val="0"/>
          <w:bCs/>
          <w:color w:val="000000"/>
          <w:sz w:val="32"/>
          <w:szCs w:val="32"/>
        </w:rPr>
        <w:t>万元，完成预算</w:t>
      </w:r>
      <w:r w:rsidR="00A631E0">
        <w:rPr>
          <w:rStyle w:val="ab"/>
          <w:rFonts w:ascii="仿宋" w:eastAsia="仿宋" w:hAnsi="仿宋"/>
          <w:b w:val="0"/>
          <w:bCs/>
          <w:color w:val="000000"/>
          <w:sz w:val="32"/>
          <w:szCs w:val="32"/>
        </w:rPr>
        <w:t>100</w:t>
      </w:r>
      <w:r>
        <w:rPr>
          <w:rStyle w:val="ab"/>
          <w:rFonts w:ascii="仿宋" w:eastAsia="仿宋" w:hAnsi="仿宋"/>
          <w:b w:val="0"/>
          <w:bCs/>
          <w:color w:val="000000"/>
          <w:sz w:val="32"/>
          <w:szCs w:val="32"/>
        </w:rPr>
        <w:t>%</w:t>
      </w:r>
      <w:r w:rsidR="003D3F81">
        <w:rPr>
          <w:rStyle w:val="ab"/>
          <w:rFonts w:ascii="仿宋" w:eastAsia="仿宋" w:hAnsi="仿宋" w:hint="eastAsia"/>
          <w:b w:val="0"/>
          <w:bCs/>
          <w:color w:val="000000"/>
          <w:sz w:val="32"/>
          <w:szCs w:val="32"/>
        </w:rPr>
        <w:t>。</w:t>
      </w:r>
    </w:p>
    <w:p w14:paraId="414CD56D" w14:textId="6FD8773A"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t>3.</w:t>
      </w:r>
      <w:r>
        <w:rPr>
          <w:rStyle w:val="ab"/>
          <w:rFonts w:ascii="仿宋" w:eastAsia="仿宋" w:hAnsi="仿宋" w:hint="eastAsia"/>
          <w:bCs/>
          <w:color w:val="000000"/>
          <w:sz w:val="32"/>
          <w:szCs w:val="32"/>
        </w:rPr>
        <w:t>科学技术（类）</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（款）</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（项）</w:t>
      </w:r>
      <w:r>
        <w:rPr>
          <w:rStyle w:val="ab"/>
          <w:rFonts w:ascii="仿宋" w:eastAsia="仿宋" w:hAnsi="仿宋"/>
          <w:bCs/>
          <w:color w:val="000000"/>
          <w:sz w:val="32"/>
          <w:szCs w:val="32"/>
        </w:rPr>
        <w:t>:</w:t>
      </w:r>
      <w:r>
        <w:rPr>
          <w:rStyle w:val="ab"/>
          <w:rFonts w:ascii="仿宋" w:eastAsia="仿宋" w:hAnsi="仿宋"/>
          <w:b w:val="0"/>
          <w:bCs/>
          <w:color w:val="000000"/>
          <w:sz w:val="32"/>
          <w:szCs w:val="32"/>
        </w:rPr>
        <w:t xml:space="preserve"> </w:t>
      </w:r>
      <w:r>
        <w:rPr>
          <w:rStyle w:val="ab"/>
          <w:rFonts w:ascii="仿宋" w:eastAsia="仿宋" w:hAnsi="仿宋" w:hint="eastAsia"/>
          <w:b w:val="0"/>
          <w:bCs/>
          <w:color w:val="000000"/>
          <w:sz w:val="32"/>
          <w:szCs w:val="32"/>
        </w:rPr>
        <w:t>支出决算为</w:t>
      </w:r>
      <w:r w:rsidR="00A631E0">
        <w:rPr>
          <w:rStyle w:val="ab"/>
          <w:rFonts w:ascii="仿宋" w:eastAsia="仿宋" w:hAnsi="仿宋"/>
          <w:b w:val="0"/>
          <w:bCs/>
          <w:color w:val="000000"/>
          <w:sz w:val="32"/>
          <w:szCs w:val="32"/>
        </w:rPr>
        <w:t>0</w:t>
      </w:r>
      <w:r>
        <w:rPr>
          <w:rStyle w:val="ab"/>
          <w:rFonts w:ascii="仿宋" w:eastAsia="仿宋" w:hAnsi="仿宋" w:hint="eastAsia"/>
          <w:b w:val="0"/>
          <w:bCs/>
          <w:color w:val="000000"/>
          <w:sz w:val="32"/>
          <w:szCs w:val="32"/>
        </w:rPr>
        <w:t>万元，完成预算</w:t>
      </w:r>
      <w:r w:rsidR="00A631E0">
        <w:rPr>
          <w:rStyle w:val="ab"/>
          <w:rFonts w:ascii="仿宋" w:eastAsia="仿宋" w:hAnsi="仿宋"/>
          <w:b w:val="0"/>
          <w:bCs/>
          <w:color w:val="000000"/>
          <w:sz w:val="32"/>
          <w:szCs w:val="32"/>
        </w:rPr>
        <w:t>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，决算数小于</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等于预算数的主要原因是…。</w:t>
      </w:r>
    </w:p>
    <w:p w14:paraId="3BA483ED" w14:textId="17F82A5B"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t>4.</w:t>
      </w:r>
      <w:r>
        <w:rPr>
          <w:rStyle w:val="ab"/>
          <w:rFonts w:ascii="仿宋" w:eastAsia="仿宋" w:hAnsi="仿宋" w:hint="eastAsia"/>
          <w:bCs/>
          <w:color w:val="000000"/>
          <w:sz w:val="32"/>
          <w:szCs w:val="32"/>
        </w:rPr>
        <w:t>文化旅游体育与传媒（类）</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（款）</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（项）</w:t>
      </w:r>
      <w:r>
        <w:rPr>
          <w:rStyle w:val="ab"/>
          <w:rFonts w:ascii="仿宋" w:eastAsia="仿宋" w:hAnsi="仿宋"/>
          <w:bCs/>
          <w:color w:val="000000"/>
          <w:sz w:val="32"/>
          <w:szCs w:val="32"/>
        </w:rPr>
        <w:t>:</w:t>
      </w:r>
      <w:r>
        <w:rPr>
          <w:rStyle w:val="ab"/>
          <w:rFonts w:ascii="仿宋" w:eastAsia="仿宋" w:hAnsi="仿宋"/>
          <w:b w:val="0"/>
          <w:bCs/>
          <w:color w:val="000000"/>
          <w:sz w:val="32"/>
          <w:szCs w:val="32"/>
        </w:rPr>
        <w:t xml:space="preserve"> </w:t>
      </w:r>
      <w:r>
        <w:rPr>
          <w:rStyle w:val="ab"/>
          <w:rFonts w:ascii="仿宋" w:eastAsia="仿宋" w:hAnsi="仿宋" w:hint="eastAsia"/>
          <w:b w:val="0"/>
          <w:bCs/>
          <w:color w:val="000000"/>
          <w:sz w:val="32"/>
          <w:szCs w:val="32"/>
        </w:rPr>
        <w:t>支出决算为</w:t>
      </w:r>
      <w:r w:rsidR="00A631E0">
        <w:rPr>
          <w:rStyle w:val="ab"/>
          <w:rFonts w:ascii="仿宋" w:eastAsia="仿宋" w:hAnsi="仿宋"/>
          <w:b w:val="0"/>
          <w:bCs/>
          <w:color w:val="000000"/>
          <w:sz w:val="32"/>
          <w:szCs w:val="32"/>
        </w:rPr>
        <w:t>0</w:t>
      </w:r>
      <w:r>
        <w:rPr>
          <w:rStyle w:val="ab"/>
          <w:rFonts w:ascii="仿宋" w:eastAsia="仿宋" w:hAnsi="仿宋" w:hint="eastAsia"/>
          <w:b w:val="0"/>
          <w:bCs/>
          <w:color w:val="000000"/>
          <w:sz w:val="32"/>
          <w:szCs w:val="32"/>
        </w:rPr>
        <w:t>万元，完成预算</w:t>
      </w:r>
      <w:r w:rsidR="00A631E0">
        <w:rPr>
          <w:rStyle w:val="ab"/>
          <w:rFonts w:ascii="仿宋" w:eastAsia="仿宋" w:hAnsi="仿宋"/>
          <w:b w:val="0"/>
          <w:bCs/>
          <w:color w:val="000000"/>
          <w:sz w:val="32"/>
          <w:szCs w:val="32"/>
        </w:rPr>
        <w:t>0</w:t>
      </w:r>
      <w:r>
        <w:rPr>
          <w:rStyle w:val="ab"/>
          <w:rFonts w:ascii="仿宋" w:eastAsia="仿宋" w:hAnsi="仿宋"/>
          <w:b w:val="0"/>
          <w:bCs/>
          <w:color w:val="000000"/>
          <w:sz w:val="32"/>
          <w:szCs w:val="32"/>
        </w:rPr>
        <w:t>%</w:t>
      </w:r>
      <w:r w:rsidR="003D3F81">
        <w:rPr>
          <w:rStyle w:val="ab"/>
          <w:rFonts w:ascii="仿宋" w:eastAsia="仿宋" w:hAnsi="仿宋" w:hint="eastAsia"/>
          <w:b w:val="0"/>
          <w:bCs/>
          <w:color w:val="000000"/>
          <w:sz w:val="32"/>
          <w:szCs w:val="32"/>
        </w:rPr>
        <w:t>。</w:t>
      </w:r>
    </w:p>
    <w:p w14:paraId="3165DFF5" w14:textId="0E566180"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t>5.</w:t>
      </w:r>
      <w:r>
        <w:rPr>
          <w:rStyle w:val="ab"/>
          <w:rFonts w:ascii="仿宋" w:eastAsia="仿宋" w:hAnsi="仿宋" w:hint="eastAsia"/>
          <w:bCs/>
          <w:color w:val="000000"/>
          <w:sz w:val="32"/>
          <w:szCs w:val="32"/>
        </w:rPr>
        <w:t>社会保障和就业（类）</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（款）</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（项）</w:t>
      </w:r>
      <w:r>
        <w:rPr>
          <w:rStyle w:val="ab"/>
          <w:rFonts w:ascii="仿宋" w:eastAsia="仿宋" w:hAnsi="仿宋"/>
          <w:bCs/>
          <w:color w:val="000000"/>
          <w:sz w:val="32"/>
          <w:szCs w:val="32"/>
        </w:rPr>
        <w:t>:</w:t>
      </w:r>
      <w:r>
        <w:rPr>
          <w:rStyle w:val="ab"/>
          <w:rFonts w:ascii="仿宋" w:eastAsia="仿宋" w:hAnsi="仿宋"/>
          <w:b w:val="0"/>
          <w:bCs/>
          <w:color w:val="000000"/>
          <w:sz w:val="32"/>
          <w:szCs w:val="32"/>
        </w:rPr>
        <w:t xml:space="preserve"> </w:t>
      </w:r>
      <w:r>
        <w:rPr>
          <w:rStyle w:val="ab"/>
          <w:rFonts w:ascii="仿宋" w:eastAsia="仿宋" w:hAnsi="仿宋" w:hint="eastAsia"/>
          <w:b w:val="0"/>
          <w:bCs/>
          <w:color w:val="000000"/>
          <w:sz w:val="32"/>
          <w:szCs w:val="32"/>
        </w:rPr>
        <w:t>支出决算为</w:t>
      </w:r>
      <w:r w:rsidR="00A631E0">
        <w:rPr>
          <w:rStyle w:val="ab"/>
          <w:rFonts w:ascii="仿宋" w:eastAsia="仿宋" w:hAnsi="仿宋"/>
          <w:b w:val="0"/>
          <w:bCs/>
          <w:color w:val="000000"/>
          <w:sz w:val="32"/>
          <w:szCs w:val="32"/>
        </w:rPr>
        <w:t>208</w:t>
      </w:r>
      <w:r w:rsidR="00A631E0">
        <w:rPr>
          <w:rStyle w:val="ab"/>
          <w:rFonts w:ascii="仿宋" w:eastAsia="仿宋" w:hAnsi="仿宋" w:hint="eastAsia"/>
          <w:b w:val="0"/>
          <w:bCs/>
          <w:color w:val="000000"/>
          <w:sz w:val="32"/>
          <w:szCs w:val="32"/>
        </w:rPr>
        <w:t>.</w:t>
      </w:r>
      <w:r w:rsidR="00A631E0">
        <w:rPr>
          <w:rStyle w:val="ab"/>
          <w:rFonts w:ascii="仿宋" w:eastAsia="仿宋" w:hAnsi="仿宋"/>
          <w:b w:val="0"/>
          <w:bCs/>
          <w:color w:val="000000"/>
          <w:sz w:val="32"/>
          <w:szCs w:val="32"/>
        </w:rPr>
        <w:t>22</w:t>
      </w:r>
      <w:r>
        <w:rPr>
          <w:rStyle w:val="ab"/>
          <w:rFonts w:ascii="仿宋" w:eastAsia="仿宋" w:hAnsi="仿宋" w:hint="eastAsia"/>
          <w:b w:val="0"/>
          <w:bCs/>
          <w:color w:val="000000"/>
          <w:sz w:val="32"/>
          <w:szCs w:val="32"/>
        </w:rPr>
        <w:t>万元，完成预算</w:t>
      </w:r>
      <w:r w:rsidR="00A631E0">
        <w:rPr>
          <w:rStyle w:val="ab"/>
          <w:rFonts w:ascii="仿宋" w:eastAsia="仿宋" w:hAnsi="仿宋"/>
          <w:b w:val="0"/>
          <w:bCs/>
          <w:color w:val="000000"/>
          <w:sz w:val="32"/>
          <w:szCs w:val="32"/>
        </w:rPr>
        <w:t>100</w:t>
      </w:r>
      <w:r>
        <w:rPr>
          <w:rStyle w:val="ab"/>
          <w:rFonts w:ascii="仿宋" w:eastAsia="仿宋" w:hAnsi="仿宋"/>
          <w:b w:val="0"/>
          <w:bCs/>
          <w:color w:val="000000"/>
          <w:sz w:val="32"/>
          <w:szCs w:val="32"/>
        </w:rPr>
        <w:t>%</w:t>
      </w:r>
      <w:r w:rsidR="003D3F81">
        <w:rPr>
          <w:rStyle w:val="ab"/>
          <w:rFonts w:ascii="仿宋" w:eastAsia="仿宋" w:hAnsi="仿宋" w:hint="eastAsia"/>
          <w:b w:val="0"/>
          <w:bCs/>
          <w:color w:val="000000"/>
          <w:sz w:val="32"/>
          <w:szCs w:val="32"/>
        </w:rPr>
        <w:t>。</w:t>
      </w:r>
    </w:p>
    <w:p w14:paraId="2C4D9112" w14:textId="673E6884" w:rsidR="005B5C64" w:rsidRDefault="00204CDE">
      <w:pPr>
        <w:spacing w:line="600" w:lineRule="exact"/>
        <w:ind w:firstLineChars="200" w:firstLine="643"/>
        <w:rPr>
          <w:rFonts w:ascii="仿宋" w:eastAsia="仿宋" w:hAnsi="仿宋"/>
          <w:b/>
          <w:color w:val="000000"/>
          <w:sz w:val="32"/>
          <w:szCs w:val="32"/>
        </w:rPr>
      </w:pPr>
      <w:r>
        <w:rPr>
          <w:rStyle w:val="ab"/>
          <w:rFonts w:ascii="仿宋" w:eastAsia="仿宋" w:hAnsi="仿宋"/>
          <w:bCs/>
          <w:color w:val="000000"/>
          <w:sz w:val="32"/>
          <w:szCs w:val="32"/>
        </w:rPr>
        <w:t>6.</w:t>
      </w:r>
      <w:r>
        <w:rPr>
          <w:rFonts w:ascii="仿宋" w:eastAsia="仿宋" w:hAnsi="仿宋" w:hint="eastAsia"/>
          <w:b/>
          <w:bCs/>
          <w:color w:val="000000" w:themeColor="text1"/>
          <w:sz w:val="32"/>
          <w:szCs w:val="32"/>
        </w:rPr>
        <w:t>卫生健康</w:t>
      </w:r>
      <w:r>
        <w:rPr>
          <w:rStyle w:val="ab"/>
          <w:rFonts w:ascii="仿宋" w:eastAsia="仿宋" w:hAnsi="仿宋" w:hint="eastAsia"/>
          <w:bCs/>
          <w:color w:val="000000"/>
          <w:sz w:val="32"/>
          <w:szCs w:val="32"/>
        </w:rPr>
        <w:t>（类）</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（款）</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（项）</w:t>
      </w:r>
      <w:r>
        <w:rPr>
          <w:rStyle w:val="ab"/>
          <w:rFonts w:ascii="仿宋" w:eastAsia="仿宋" w:hAnsi="仿宋"/>
          <w:bCs/>
          <w:color w:val="000000"/>
          <w:sz w:val="32"/>
          <w:szCs w:val="32"/>
        </w:rPr>
        <w:t>:</w:t>
      </w:r>
      <w:r>
        <w:rPr>
          <w:rStyle w:val="ab"/>
          <w:rFonts w:ascii="仿宋" w:eastAsia="仿宋" w:hAnsi="仿宋" w:hint="eastAsia"/>
          <w:b w:val="0"/>
          <w:bCs/>
          <w:color w:val="000000"/>
          <w:sz w:val="32"/>
          <w:szCs w:val="32"/>
        </w:rPr>
        <w:t>支出决算为</w:t>
      </w:r>
      <w:r w:rsidR="00A631E0">
        <w:rPr>
          <w:rStyle w:val="ab"/>
          <w:rFonts w:ascii="仿宋" w:eastAsia="仿宋" w:hAnsi="仿宋"/>
          <w:b w:val="0"/>
          <w:bCs/>
          <w:color w:val="000000"/>
          <w:sz w:val="32"/>
          <w:szCs w:val="32"/>
        </w:rPr>
        <w:t>61</w:t>
      </w:r>
      <w:r w:rsidR="00A631E0">
        <w:rPr>
          <w:rStyle w:val="ab"/>
          <w:rFonts w:ascii="仿宋" w:eastAsia="仿宋" w:hAnsi="仿宋" w:hint="eastAsia"/>
          <w:b w:val="0"/>
          <w:bCs/>
          <w:color w:val="000000"/>
          <w:sz w:val="32"/>
          <w:szCs w:val="32"/>
        </w:rPr>
        <w:t>.</w:t>
      </w:r>
      <w:r w:rsidR="00A631E0">
        <w:rPr>
          <w:rStyle w:val="ab"/>
          <w:rFonts w:ascii="仿宋" w:eastAsia="仿宋" w:hAnsi="仿宋"/>
          <w:b w:val="0"/>
          <w:bCs/>
          <w:color w:val="000000"/>
          <w:sz w:val="32"/>
          <w:szCs w:val="32"/>
        </w:rPr>
        <w:t>45</w:t>
      </w:r>
      <w:r>
        <w:rPr>
          <w:rStyle w:val="ab"/>
          <w:rFonts w:ascii="仿宋" w:eastAsia="仿宋" w:hAnsi="仿宋" w:hint="eastAsia"/>
          <w:b w:val="0"/>
          <w:bCs/>
          <w:color w:val="000000"/>
          <w:sz w:val="32"/>
          <w:szCs w:val="32"/>
        </w:rPr>
        <w:lastRenderedPageBreak/>
        <w:t>万元，完成预算</w:t>
      </w:r>
      <w:r w:rsidR="00870E50">
        <w:rPr>
          <w:rStyle w:val="ab"/>
          <w:rFonts w:ascii="仿宋" w:eastAsia="仿宋" w:hAnsi="仿宋"/>
          <w:b w:val="0"/>
          <w:bCs/>
          <w:color w:val="000000"/>
          <w:sz w:val="32"/>
          <w:szCs w:val="32"/>
        </w:rPr>
        <w:t>100</w:t>
      </w:r>
      <w:r>
        <w:rPr>
          <w:rStyle w:val="ab"/>
          <w:rFonts w:ascii="仿宋" w:eastAsia="仿宋" w:hAnsi="仿宋"/>
          <w:b w:val="0"/>
          <w:bCs/>
          <w:color w:val="000000"/>
          <w:sz w:val="32"/>
          <w:szCs w:val="32"/>
        </w:rPr>
        <w:t>%</w:t>
      </w:r>
      <w:r w:rsidR="003D3F81">
        <w:rPr>
          <w:rStyle w:val="ab"/>
          <w:rFonts w:ascii="仿宋" w:eastAsia="仿宋" w:hAnsi="仿宋" w:hint="eastAsia"/>
          <w:b w:val="0"/>
          <w:bCs/>
          <w:color w:val="000000"/>
          <w:sz w:val="32"/>
          <w:szCs w:val="32"/>
        </w:rPr>
        <w:t>。</w:t>
      </w:r>
    </w:p>
    <w:p w14:paraId="36C33BED" w14:textId="33AA0CF5" w:rsidR="00E472B1" w:rsidRDefault="00870E50">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7</w:t>
      </w:r>
      <w:r>
        <w:rPr>
          <w:rFonts w:ascii="仿宋" w:eastAsia="仿宋" w:hAnsi="仿宋" w:hint="eastAsia"/>
          <w:color w:val="000000"/>
          <w:sz w:val="32"/>
          <w:szCs w:val="32"/>
        </w:rPr>
        <w:t>.</w:t>
      </w:r>
      <w:r w:rsidRPr="00870E50">
        <w:rPr>
          <w:rFonts w:ascii="仿宋" w:eastAsia="仿宋" w:hAnsi="仿宋" w:hint="eastAsia"/>
          <w:b/>
          <w:bCs/>
          <w:color w:val="000000" w:themeColor="text1"/>
          <w:sz w:val="32"/>
          <w:szCs w:val="32"/>
        </w:rPr>
        <w:t xml:space="preserve"> </w:t>
      </w:r>
      <w:r>
        <w:rPr>
          <w:rFonts w:ascii="仿宋" w:eastAsia="仿宋" w:hAnsi="仿宋" w:hint="eastAsia"/>
          <w:b/>
          <w:bCs/>
          <w:color w:val="000000" w:themeColor="text1"/>
          <w:sz w:val="32"/>
          <w:szCs w:val="32"/>
        </w:rPr>
        <w:t>住房保障</w:t>
      </w:r>
      <w:r>
        <w:rPr>
          <w:rStyle w:val="ab"/>
          <w:rFonts w:ascii="仿宋" w:eastAsia="仿宋" w:hAnsi="仿宋" w:hint="eastAsia"/>
          <w:bCs/>
          <w:color w:val="000000"/>
          <w:sz w:val="32"/>
          <w:szCs w:val="32"/>
        </w:rPr>
        <w:t>（类）</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（款）</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（项）</w:t>
      </w:r>
      <w:r>
        <w:rPr>
          <w:rStyle w:val="ab"/>
          <w:rFonts w:ascii="仿宋" w:eastAsia="仿宋" w:hAnsi="仿宋"/>
          <w:bCs/>
          <w:color w:val="000000"/>
          <w:sz w:val="32"/>
          <w:szCs w:val="32"/>
        </w:rPr>
        <w:t>:</w:t>
      </w:r>
      <w:r>
        <w:rPr>
          <w:rStyle w:val="ab"/>
          <w:rFonts w:ascii="仿宋" w:eastAsia="仿宋" w:hAnsi="仿宋" w:hint="eastAsia"/>
          <w:b w:val="0"/>
          <w:bCs/>
          <w:color w:val="000000"/>
          <w:sz w:val="32"/>
          <w:szCs w:val="32"/>
        </w:rPr>
        <w:t>支出决算为</w:t>
      </w:r>
      <w:r>
        <w:rPr>
          <w:rStyle w:val="ab"/>
          <w:rFonts w:ascii="仿宋" w:eastAsia="仿宋" w:hAnsi="仿宋"/>
          <w:b w:val="0"/>
          <w:bCs/>
          <w:color w:val="000000"/>
          <w:sz w:val="32"/>
          <w:szCs w:val="32"/>
        </w:rPr>
        <w:t>73</w:t>
      </w:r>
      <w:r>
        <w:rPr>
          <w:rStyle w:val="ab"/>
          <w:rFonts w:ascii="仿宋" w:eastAsia="仿宋" w:hAnsi="仿宋" w:hint="eastAsia"/>
          <w:b w:val="0"/>
          <w:bCs/>
          <w:color w:val="000000"/>
          <w:sz w:val="32"/>
          <w:szCs w:val="32"/>
        </w:rPr>
        <w:t>.</w:t>
      </w:r>
      <w:r>
        <w:rPr>
          <w:rStyle w:val="ab"/>
          <w:rFonts w:ascii="仿宋" w:eastAsia="仿宋" w:hAnsi="仿宋"/>
          <w:b w:val="0"/>
          <w:bCs/>
          <w:color w:val="000000"/>
          <w:sz w:val="32"/>
          <w:szCs w:val="32"/>
        </w:rPr>
        <w:t>38</w:t>
      </w:r>
      <w:r>
        <w:rPr>
          <w:rStyle w:val="ab"/>
          <w:rFonts w:ascii="仿宋" w:eastAsia="仿宋" w:hAnsi="仿宋" w:hint="eastAsia"/>
          <w:b w:val="0"/>
          <w:bCs/>
          <w:color w:val="000000"/>
          <w:sz w:val="32"/>
          <w:szCs w:val="32"/>
        </w:rPr>
        <w:t>万元，完成预算</w:t>
      </w:r>
      <w:r>
        <w:rPr>
          <w:rStyle w:val="ab"/>
          <w:rFonts w:ascii="仿宋" w:eastAsia="仿宋" w:hAnsi="仿宋"/>
          <w:b w:val="0"/>
          <w:bCs/>
          <w:color w:val="000000"/>
          <w:sz w:val="32"/>
          <w:szCs w:val="32"/>
        </w:rPr>
        <w:t>100%</w:t>
      </w:r>
      <w:r w:rsidR="003D3F81">
        <w:rPr>
          <w:rStyle w:val="ab"/>
          <w:rFonts w:ascii="仿宋" w:eastAsia="仿宋" w:hAnsi="仿宋" w:hint="eastAsia"/>
          <w:b w:val="0"/>
          <w:bCs/>
          <w:color w:val="000000"/>
          <w:sz w:val="32"/>
          <w:szCs w:val="32"/>
        </w:rPr>
        <w:t>.</w:t>
      </w:r>
    </w:p>
    <w:p w14:paraId="7ADECB83" w14:textId="77777777"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F87E96">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b/>
          <w:color w:val="FF0000"/>
          <w:sz w:val="32"/>
          <w:szCs w:val="32"/>
        </w:rPr>
        <w:t>Z01-1</w:t>
      </w:r>
      <w:r>
        <w:rPr>
          <w:rFonts w:ascii="仿宋" w:eastAsia="仿宋" w:hAnsi="仿宋" w:hint="eastAsia"/>
          <w:b/>
          <w:color w:val="FF0000"/>
          <w:sz w:val="32"/>
          <w:szCs w:val="32"/>
        </w:rPr>
        <w:t>表，罗列全部功能分类科目至项级。上述“预算”口径为</w:t>
      </w:r>
      <w:r w:rsidR="00833962" w:rsidRPr="00833962">
        <w:rPr>
          <w:rFonts w:ascii="仿宋" w:eastAsia="仿宋" w:hAnsi="仿宋" w:hint="eastAsia"/>
          <w:b/>
          <w:color w:val="FF0000"/>
          <w:sz w:val="32"/>
          <w:szCs w:val="32"/>
          <w:highlight w:val="yellow"/>
        </w:rPr>
        <w:t>调整预算数</w:t>
      </w:r>
      <w:r>
        <w:rPr>
          <w:rFonts w:ascii="仿宋" w:eastAsia="仿宋" w:hAnsi="仿宋" w:hint="eastAsia"/>
          <w:b/>
          <w:color w:val="FF0000"/>
          <w:sz w:val="32"/>
          <w:szCs w:val="32"/>
        </w:rPr>
        <w:t>。增减变动原因为决算数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和调整预算数</w:t>
      </w:r>
      <w:r>
        <w:rPr>
          <w:rFonts w:ascii="仿宋" w:eastAsia="仿宋" w:hAnsi="仿宋"/>
          <w:b/>
          <w:color w:val="FF0000"/>
          <w:sz w:val="32"/>
          <w:szCs w:val="32"/>
        </w:rPr>
        <w:t>&lt;</w:t>
      </w:r>
      <w:r>
        <w:rPr>
          <w:rFonts w:ascii="仿宋" w:eastAsia="仿宋" w:hAnsi="仿宋" w:hint="eastAsia"/>
          <w:b/>
          <w:color w:val="FF0000"/>
          <w:sz w:val="32"/>
          <w:szCs w:val="32"/>
        </w:rPr>
        <w:t>项级</w:t>
      </w:r>
      <w:r>
        <w:rPr>
          <w:rFonts w:ascii="仿宋" w:eastAsia="仿宋" w:hAnsi="仿宋"/>
          <w:b/>
          <w:color w:val="FF0000"/>
          <w:sz w:val="32"/>
          <w:szCs w:val="32"/>
        </w:rPr>
        <w:t>&gt;</w:t>
      </w:r>
      <w:r>
        <w:rPr>
          <w:rFonts w:ascii="仿宋" w:eastAsia="仿宋" w:hAnsi="仿宋" w:hint="eastAsia"/>
          <w:b/>
          <w:color w:val="FF0000"/>
          <w:sz w:val="32"/>
          <w:szCs w:val="32"/>
        </w:rPr>
        <w:t>比较，与预算数持平可以不写原因。）</w:t>
      </w:r>
    </w:p>
    <w:p w14:paraId="50324751" w14:textId="77777777" w:rsidR="005B5C64" w:rsidRDefault="005B5C64">
      <w:pPr>
        <w:spacing w:line="600" w:lineRule="exact"/>
        <w:ind w:firstLine="640"/>
        <w:rPr>
          <w:rFonts w:ascii="仿宋" w:eastAsia="仿宋" w:hAnsi="仿宋"/>
          <w:b/>
          <w:color w:val="000000"/>
          <w:sz w:val="32"/>
          <w:szCs w:val="32"/>
        </w:rPr>
      </w:pPr>
    </w:p>
    <w:p w14:paraId="33E6C977" w14:textId="77777777" w:rsidR="005B5C64" w:rsidRDefault="00204CDE">
      <w:pPr>
        <w:tabs>
          <w:tab w:val="right" w:pos="8306"/>
        </w:tabs>
        <w:spacing w:line="600" w:lineRule="exact"/>
        <w:ind w:firstLine="640"/>
        <w:outlineLvl w:val="1"/>
        <w:rPr>
          <w:rStyle w:val="20"/>
        </w:rPr>
      </w:pPr>
      <w:bookmarkStart w:id="47" w:name="_Toc15377214"/>
      <w:bookmarkStart w:id="48" w:name="_Toc15396608"/>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0"/>
          <w:rFonts w:ascii="黑体" w:eastAsia="黑体" w:hAnsi="黑体" w:hint="eastAsia"/>
          <w:b w:val="0"/>
        </w:rPr>
        <w:t>般公共预算财政拨款基本支出决算情况说明</w:t>
      </w:r>
      <w:bookmarkEnd w:id="47"/>
      <w:bookmarkEnd w:id="48"/>
      <w:r>
        <w:rPr>
          <w:rStyle w:val="20"/>
          <w:rFonts w:ascii="黑体" w:eastAsia="黑体" w:hAnsi="黑体"/>
          <w:b w:val="0"/>
        </w:rPr>
        <w:tab/>
      </w:r>
    </w:p>
    <w:p w14:paraId="37CBA84E" w14:textId="6B6F2F87" w:rsidR="005B5C64" w:rsidRDefault="00204CDE">
      <w:pPr>
        <w:spacing w:line="600" w:lineRule="exact"/>
        <w:ind w:firstLine="645"/>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9年一般公共预算财政拨款基本支出</w:t>
      </w:r>
      <w:r w:rsidR="003D3F81">
        <w:rPr>
          <w:rFonts w:ascii="仿宋" w:eastAsia="仿宋" w:hAnsi="仿宋"/>
          <w:color w:val="000000"/>
          <w:sz w:val="32"/>
          <w:szCs w:val="32"/>
        </w:rPr>
        <w:t>1034</w:t>
      </w:r>
      <w:r w:rsidR="003D3F81">
        <w:rPr>
          <w:rFonts w:ascii="仿宋" w:eastAsia="仿宋" w:hAnsi="仿宋" w:hint="eastAsia"/>
          <w:color w:val="000000"/>
          <w:sz w:val="32"/>
          <w:szCs w:val="32"/>
        </w:rPr>
        <w:t>.</w:t>
      </w:r>
      <w:r w:rsidR="003D3F81">
        <w:rPr>
          <w:rFonts w:ascii="仿宋" w:eastAsia="仿宋" w:hAnsi="仿宋"/>
          <w:color w:val="000000"/>
          <w:sz w:val="32"/>
          <w:szCs w:val="32"/>
        </w:rPr>
        <w:t>44</w:t>
      </w:r>
      <w:r>
        <w:rPr>
          <w:rFonts w:ascii="仿宋" w:eastAsia="仿宋" w:hAnsi="仿宋" w:hint="eastAsia"/>
          <w:color w:val="000000"/>
          <w:sz w:val="32"/>
          <w:szCs w:val="32"/>
        </w:rPr>
        <w:t>万元，其中：</w:t>
      </w:r>
    </w:p>
    <w:p w14:paraId="1B049C85" w14:textId="5EE35DCB" w:rsidR="005B5C64" w:rsidRPr="00C30E69" w:rsidRDefault="00204CDE" w:rsidP="00C30E69">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3D3F81">
        <w:rPr>
          <w:rFonts w:ascii="仿宋" w:eastAsia="仿宋" w:hAnsi="仿宋"/>
          <w:color w:val="000000"/>
          <w:sz w:val="32"/>
          <w:szCs w:val="32"/>
        </w:rPr>
        <w:t>971</w:t>
      </w:r>
      <w:r w:rsidR="003D3F81">
        <w:rPr>
          <w:rFonts w:ascii="仿宋" w:eastAsia="仿宋" w:hAnsi="仿宋" w:hint="eastAsia"/>
          <w:color w:val="000000"/>
          <w:sz w:val="32"/>
          <w:szCs w:val="32"/>
        </w:rPr>
        <w:t>.</w:t>
      </w:r>
      <w:r w:rsidR="003D3F81">
        <w:rPr>
          <w:rFonts w:ascii="仿宋" w:eastAsia="仿宋" w:hAnsi="仿宋"/>
          <w:color w:val="000000"/>
          <w:sz w:val="32"/>
          <w:szCs w:val="32"/>
        </w:rPr>
        <w:t>55</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w:t>
      </w:r>
      <w:r w:rsidR="00265372">
        <w:rPr>
          <w:rFonts w:ascii="仿宋" w:eastAsia="仿宋" w:hAnsi="仿宋" w:hint="eastAsia"/>
          <w:color w:val="000000"/>
          <w:sz w:val="32"/>
          <w:szCs w:val="32"/>
        </w:rPr>
        <w:t>补助</w:t>
      </w:r>
      <w:r>
        <w:rPr>
          <w:rFonts w:ascii="仿宋" w:eastAsia="仿宋" w:hAnsi="仿宋" w:hint="eastAsia"/>
          <w:color w:val="000000"/>
          <w:sz w:val="32"/>
          <w:szCs w:val="32"/>
        </w:rPr>
        <w:t>、奖励金、住房公积金、其他对个人和家庭的补助支出等</w:t>
      </w:r>
      <w:r w:rsidR="00265372">
        <w:rPr>
          <w:rFonts w:ascii="仿宋" w:eastAsia="仿宋" w:hAnsi="仿宋" w:hint="eastAsia"/>
          <w:color w:val="000000"/>
          <w:sz w:val="32"/>
          <w:szCs w:val="32"/>
        </w:rPr>
        <w:t>。</w:t>
      </w:r>
      <w:r>
        <w:rPr>
          <w:rFonts w:ascii="仿宋" w:eastAsia="仿宋" w:hAnsi="仿宋"/>
          <w:color w:val="000000"/>
          <w:sz w:val="32"/>
          <w:szCs w:val="32"/>
        </w:rPr>
        <w:br/>
      </w:r>
      <w:r>
        <w:rPr>
          <w:rFonts w:ascii="仿宋" w:eastAsia="仿宋" w:hAnsi="仿宋" w:hint="eastAsia"/>
          <w:color w:val="000000"/>
          <w:sz w:val="32"/>
          <w:szCs w:val="32"/>
        </w:rPr>
        <w:t xml:space="preserve">　　</w:t>
      </w:r>
      <w:r w:rsidR="005B5C64">
        <w:rPr>
          <w:rFonts w:ascii="仿宋" w:eastAsia="仿宋" w:hAnsi="仿宋" w:hint="eastAsia"/>
          <w:color w:val="000000"/>
          <w:sz w:val="32"/>
          <w:szCs w:val="32"/>
        </w:rPr>
        <w:t>日常</w:t>
      </w:r>
      <w:r>
        <w:rPr>
          <w:rFonts w:ascii="仿宋" w:eastAsia="仿宋" w:hAnsi="仿宋" w:hint="eastAsia"/>
          <w:color w:val="000000"/>
          <w:sz w:val="32"/>
          <w:szCs w:val="32"/>
        </w:rPr>
        <w:t>公用经费</w:t>
      </w:r>
      <w:r w:rsidR="003D3F81">
        <w:rPr>
          <w:rFonts w:ascii="仿宋" w:eastAsia="仿宋" w:hAnsi="仿宋"/>
          <w:color w:val="000000"/>
          <w:sz w:val="32"/>
          <w:szCs w:val="32"/>
        </w:rPr>
        <w:t>62</w:t>
      </w:r>
      <w:r w:rsidR="003D3F81">
        <w:rPr>
          <w:rFonts w:ascii="仿宋" w:eastAsia="仿宋" w:hAnsi="仿宋" w:hint="eastAsia"/>
          <w:color w:val="000000"/>
          <w:sz w:val="32"/>
          <w:szCs w:val="32"/>
        </w:rPr>
        <w:t>.</w:t>
      </w:r>
      <w:r w:rsidR="003D3F81">
        <w:rPr>
          <w:rFonts w:ascii="仿宋" w:eastAsia="仿宋" w:hAnsi="仿宋"/>
          <w:color w:val="000000"/>
          <w:sz w:val="32"/>
          <w:szCs w:val="32"/>
        </w:rPr>
        <w:t>89</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14:paraId="1AF5482D" w14:textId="77777777" w:rsidR="005B5C64" w:rsidRDefault="00204CDE">
      <w:pPr>
        <w:spacing w:line="600" w:lineRule="exact"/>
        <w:ind w:firstLine="640"/>
        <w:outlineLvl w:val="1"/>
        <w:rPr>
          <w:rStyle w:val="20"/>
          <w:rFonts w:ascii="黑体" w:eastAsia="黑体" w:hAnsi="黑体"/>
          <w:b w:val="0"/>
        </w:rPr>
      </w:pPr>
      <w:bookmarkStart w:id="49" w:name="_Toc15396609"/>
      <w:bookmarkStart w:id="50" w:name="_Toc15377215"/>
      <w:r>
        <w:rPr>
          <w:rFonts w:ascii="黑体" w:eastAsia="黑体" w:hint="eastAsia"/>
          <w:color w:val="000000"/>
          <w:sz w:val="32"/>
          <w:szCs w:val="32"/>
        </w:rPr>
        <w:lastRenderedPageBreak/>
        <w:t>七、</w:t>
      </w:r>
      <w:r>
        <w:rPr>
          <w:rStyle w:val="20"/>
          <w:rFonts w:ascii="黑体" w:eastAsia="黑体" w:hAnsi="黑体" w:hint="eastAsia"/>
        </w:rPr>
        <w:t>“</w:t>
      </w:r>
      <w:r>
        <w:rPr>
          <w:rStyle w:val="20"/>
          <w:rFonts w:ascii="黑体" w:eastAsia="黑体" w:hAnsi="黑体" w:hint="eastAsia"/>
          <w:b w:val="0"/>
        </w:rPr>
        <w:t>三公”经费财政拨款支出决算情况说明</w:t>
      </w:r>
      <w:bookmarkEnd w:id="49"/>
      <w:bookmarkEnd w:id="50"/>
    </w:p>
    <w:p w14:paraId="4EDEA01E" w14:textId="77777777" w:rsidR="005B5C64" w:rsidRDefault="00204CDE">
      <w:pPr>
        <w:spacing w:line="600" w:lineRule="exact"/>
        <w:ind w:firstLine="640"/>
        <w:outlineLvl w:val="2"/>
        <w:rPr>
          <w:rFonts w:ascii="仿宋" w:eastAsia="仿宋" w:hAnsi="仿宋"/>
          <w:b/>
          <w:color w:val="000000"/>
          <w:sz w:val="32"/>
          <w:szCs w:val="32"/>
        </w:rPr>
      </w:pPr>
      <w:bookmarkStart w:id="51" w:name="_Toc15377216"/>
      <w:r>
        <w:rPr>
          <w:rFonts w:ascii="仿宋" w:eastAsia="仿宋" w:hAnsi="仿宋" w:hint="eastAsia"/>
          <w:b/>
          <w:color w:val="000000"/>
          <w:sz w:val="32"/>
          <w:szCs w:val="32"/>
        </w:rPr>
        <w:t>（一）“三公”经费财政拨款支出决算总体情况说明</w:t>
      </w:r>
      <w:bookmarkEnd w:id="51"/>
    </w:p>
    <w:p w14:paraId="4DB17A76" w14:textId="237F4E9F" w:rsidR="00E472B1"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9年“三公”经费财政拨款支出决算为</w:t>
      </w:r>
      <w:r w:rsidR="003E3BA5">
        <w:rPr>
          <w:rFonts w:ascii="仿宋" w:eastAsia="仿宋" w:hAnsi="仿宋"/>
          <w:color w:val="000000"/>
          <w:sz w:val="32"/>
          <w:szCs w:val="32"/>
        </w:rPr>
        <w:t>0</w:t>
      </w:r>
      <w:r>
        <w:rPr>
          <w:rFonts w:ascii="仿宋" w:eastAsia="仿宋" w:hAnsi="仿宋" w:hint="eastAsia"/>
          <w:color w:val="000000"/>
          <w:sz w:val="32"/>
          <w:szCs w:val="32"/>
        </w:rPr>
        <w:t>万元，完成预算</w:t>
      </w:r>
      <w:r w:rsidR="003E3BA5">
        <w:rPr>
          <w:rFonts w:ascii="仿宋" w:eastAsia="仿宋" w:hAnsi="仿宋"/>
          <w:color w:val="000000"/>
          <w:sz w:val="32"/>
          <w:szCs w:val="32"/>
        </w:rPr>
        <w:t>0</w:t>
      </w:r>
      <w:r>
        <w:rPr>
          <w:rFonts w:ascii="仿宋" w:eastAsia="仿宋" w:hAnsi="仿宋"/>
          <w:color w:val="000000"/>
          <w:sz w:val="32"/>
          <w:szCs w:val="32"/>
        </w:rPr>
        <w:t>%</w:t>
      </w:r>
    </w:p>
    <w:p w14:paraId="2CB3D95C" w14:textId="77777777" w:rsidR="005B5C64" w:rsidRPr="000468DB" w:rsidRDefault="00833962">
      <w:pPr>
        <w:spacing w:line="600" w:lineRule="exact"/>
        <w:ind w:firstLine="640"/>
        <w:rPr>
          <w:rFonts w:ascii="仿宋" w:eastAsia="仿宋" w:hAnsi="仿宋"/>
          <w:b/>
          <w:color w:val="FF0000"/>
          <w:sz w:val="32"/>
          <w:szCs w:val="32"/>
        </w:rPr>
      </w:pPr>
      <w:r w:rsidRPr="00833962">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sidRPr="00833962">
        <w:rPr>
          <w:rFonts w:ascii="仿宋" w:eastAsia="仿宋" w:hAnsi="仿宋" w:hint="eastAsia"/>
          <w:b/>
          <w:color w:val="FF0000"/>
          <w:sz w:val="32"/>
          <w:szCs w:val="32"/>
        </w:rPr>
        <w:t>上述“预算”口径为调整预算数，包括政府性基金支出决算情况。）</w:t>
      </w:r>
    </w:p>
    <w:p w14:paraId="0AA665C2" w14:textId="77777777" w:rsidR="005B5C64" w:rsidRDefault="00204CDE">
      <w:pPr>
        <w:spacing w:line="600" w:lineRule="exact"/>
        <w:ind w:firstLine="640"/>
        <w:outlineLvl w:val="2"/>
        <w:rPr>
          <w:rFonts w:ascii="仿宋" w:eastAsia="仿宋" w:hAnsi="仿宋"/>
          <w:b/>
          <w:color w:val="000000"/>
          <w:sz w:val="32"/>
          <w:szCs w:val="32"/>
        </w:rPr>
      </w:pPr>
      <w:bookmarkStart w:id="52" w:name="_Toc15377217"/>
      <w:r>
        <w:rPr>
          <w:rFonts w:ascii="仿宋" w:eastAsia="仿宋" w:hAnsi="仿宋" w:hint="eastAsia"/>
          <w:b/>
          <w:color w:val="000000"/>
          <w:sz w:val="32"/>
          <w:szCs w:val="32"/>
        </w:rPr>
        <w:t>（二）“三公”经费财政拨款支出决算具体情况说明</w:t>
      </w:r>
      <w:bookmarkEnd w:id="52"/>
    </w:p>
    <w:p w14:paraId="2C9A73F5" w14:textId="62017FF6" w:rsidR="005B5C64" w:rsidRDefault="00204CDE">
      <w:pPr>
        <w:spacing w:line="600" w:lineRule="exact"/>
        <w:ind w:firstLine="640"/>
        <w:rPr>
          <w:rFonts w:ascii="仿宋" w:eastAsia="仿宋" w:hAnsi="仿宋"/>
          <w:color w:val="000000"/>
          <w:sz w:val="32"/>
          <w:szCs w:val="32"/>
        </w:rPr>
      </w:pPr>
      <w:r>
        <w:rPr>
          <w:rFonts w:ascii="仿宋" w:eastAsia="仿宋" w:hAnsi="仿宋"/>
          <w:color w:val="000000"/>
          <w:sz w:val="32"/>
          <w:szCs w:val="32"/>
        </w:rPr>
        <w:t>201</w:t>
      </w:r>
      <w:r>
        <w:rPr>
          <w:rFonts w:ascii="仿宋" w:eastAsia="仿宋" w:hAnsi="仿宋" w:hint="eastAsia"/>
          <w:color w:val="000000"/>
          <w:sz w:val="32"/>
          <w:szCs w:val="32"/>
        </w:rPr>
        <w:t>9年“三公”经费财政拨款支出决算中，因公出国（境）费支出决算</w:t>
      </w:r>
      <w:r w:rsidR="003E3BA5">
        <w:rPr>
          <w:rFonts w:ascii="仿宋" w:eastAsia="仿宋" w:hAnsi="仿宋"/>
          <w:color w:val="000000"/>
          <w:sz w:val="32"/>
          <w:szCs w:val="32"/>
        </w:rPr>
        <w:t>0</w:t>
      </w:r>
      <w:r>
        <w:rPr>
          <w:rFonts w:ascii="仿宋" w:eastAsia="仿宋" w:hAnsi="仿宋" w:hint="eastAsia"/>
          <w:color w:val="000000"/>
          <w:sz w:val="32"/>
          <w:szCs w:val="32"/>
        </w:rPr>
        <w:t>万元，占</w:t>
      </w:r>
      <w:r w:rsidR="003E3BA5">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sidR="003E3BA5">
        <w:rPr>
          <w:rFonts w:ascii="仿宋" w:eastAsia="仿宋" w:hAnsi="仿宋"/>
          <w:color w:val="000000"/>
          <w:sz w:val="32"/>
          <w:szCs w:val="32"/>
        </w:rPr>
        <w:t>0</w:t>
      </w:r>
      <w:r>
        <w:rPr>
          <w:rFonts w:ascii="仿宋" w:eastAsia="仿宋" w:hAnsi="仿宋" w:hint="eastAsia"/>
          <w:color w:val="000000"/>
          <w:sz w:val="32"/>
          <w:szCs w:val="32"/>
        </w:rPr>
        <w:t>万元，占</w:t>
      </w:r>
      <w:r w:rsidR="003E3BA5">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；公务接待费支出决算</w:t>
      </w:r>
      <w:r w:rsidR="003E3BA5">
        <w:rPr>
          <w:rFonts w:ascii="仿宋" w:eastAsia="仿宋" w:hAnsi="仿宋"/>
          <w:color w:val="000000"/>
          <w:sz w:val="32"/>
          <w:szCs w:val="32"/>
        </w:rPr>
        <w:t>0</w:t>
      </w:r>
      <w:r>
        <w:rPr>
          <w:rFonts w:ascii="仿宋" w:eastAsia="仿宋" w:hAnsi="仿宋" w:hint="eastAsia"/>
          <w:color w:val="000000"/>
          <w:sz w:val="32"/>
          <w:szCs w:val="32"/>
        </w:rPr>
        <w:t>万元，占</w:t>
      </w:r>
      <w:r w:rsidR="003E3BA5">
        <w:rPr>
          <w:rFonts w:ascii="仿宋" w:eastAsia="仿宋" w:hAnsi="仿宋"/>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。具体情况如下：</w:t>
      </w:r>
    </w:p>
    <w:p w14:paraId="3C5F457C" w14:textId="77777777" w:rsidR="005B5C64" w:rsidRDefault="00204CDE">
      <w:pPr>
        <w:spacing w:line="600" w:lineRule="exact"/>
        <w:ind w:firstLine="640"/>
        <w:rPr>
          <w:rFonts w:ascii="仿宋" w:eastAsia="仿宋" w:hAnsi="仿宋"/>
          <w:color w:val="000000"/>
          <w:sz w:val="32"/>
          <w:szCs w:val="32"/>
        </w:rPr>
      </w:pPr>
      <w:r>
        <w:rPr>
          <w:rFonts w:ascii="仿宋" w:eastAsia="仿宋" w:hAnsi="仿宋" w:hint="eastAsia"/>
          <w:color w:val="000000"/>
          <w:sz w:val="32"/>
          <w:szCs w:val="32"/>
        </w:rPr>
        <w:t>（图7：“三公”经费财政拨款支出结构）（饼状图）</w:t>
      </w:r>
    </w:p>
    <w:p w14:paraId="2DF98AD4" w14:textId="55EFD9D8"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ascii="仿宋_GB2312" w:eastAsia="仿宋_GB2312" w:hint="eastAsia"/>
          <w:b/>
          <w:color w:val="000000"/>
          <w:sz w:val="32"/>
          <w:szCs w:val="32"/>
        </w:rPr>
        <w:t>因公出国（境）经费支出</w:t>
      </w:r>
      <w:r w:rsidR="003E3BA5">
        <w:rPr>
          <w:rFonts w:ascii="仿宋_GB2312" w:eastAsia="仿宋_GB2312"/>
          <w:color w:val="000000"/>
          <w:sz w:val="32"/>
          <w:szCs w:val="32"/>
        </w:rPr>
        <w:t>0</w:t>
      </w:r>
      <w:r>
        <w:rPr>
          <w:rFonts w:ascii="仿宋_GB2312" w:eastAsia="仿宋_GB2312" w:hint="eastAsia"/>
          <w:color w:val="000000"/>
          <w:sz w:val="32"/>
          <w:szCs w:val="32"/>
        </w:rPr>
        <w:t>万元，</w:t>
      </w:r>
      <w:r>
        <w:rPr>
          <w:rStyle w:val="ab"/>
          <w:rFonts w:ascii="仿宋" w:eastAsia="仿宋" w:hAnsi="仿宋" w:hint="eastAsia"/>
          <w:b w:val="0"/>
          <w:bCs/>
          <w:color w:val="000000"/>
          <w:sz w:val="32"/>
          <w:szCs w:val="32"/>
        </w:rPr>
        <w:t>完成预算</w:t>
      </w:r>
      <w:r w:rsidR="003E3BA5">
        <w:rPr>
          <w:rStyle w:val="ab"/>
          <w:rFonts w:ascii="仿宋" w:eastAsia="仿宋" w:hAnsi="仿宋"/>
          <w:b w:val="0"/>
          <w:bCs/>
          <w:color w:val="000000"/>
          <w:sz w:val="32"/>
          <w:szCs w:val="32"/>
        </w:rPr>
        <w:t>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w:t>
      </w:r>
      <w:r>
        <w:rPr>
          <w:rFonts w:ascii="仿宋_GB2312" w:eastAsia="仿宋_GB2312" w:hint="eastAsia"/>
          <w:color w:val="000000"/>
          <w:sz w:val="32"/>
          <w:szCs w:val="32"/>
        </w:rPr>
        <w:t>全年安排因公出国（境）团组</w:t>
      </w:r>
      <w:r w:rsidR="003E3BA5">
        <w:rPr>
          <w:rFonts w:ascii="仿宋_GB2312" w:eastAsia="仿宋_GB2312"/>
          <w:color w:val="000000"/>
          <w:sz w:val="32"/>
          <w:szCs w:val="32"/>
        </w:rPr>
        <w:t>0</w:t>
      </w:r>
      <w:r>
        <w:rPr>
          <w:rFonts w:ascii="仿宋_GB2312" w:eastAsia="仿宋_GB2312" w:hint="eastAsia"/>
          <w:color w:val="000000"/>
          <w:sz w:val="32"/>
          <w:szCs w:val="32"/>
        </w:rPr>
        <w:t>次，出国（境）</w:t>
      </w:r>
      <w:r w:rsidR="003E3BA5">
        <w:rPr>
          <w:rFonts w:ascii="仿宋_GB2312" w:eastAsia="仿宋_GB2312"/>
          <w:color w:val="000000"/>
          <w:sz w:val="32"/>
          <w:szCs w:val="32"/>
        </w:rPr>
        <w:t>0</w:t>
      </w:r>
      <w:r>
        <w:rPr>
          <w:rFonts w:ascii="仿宋_GB2312" w:eastAsia="仿宋_GB2312" w:hint="eastAsia"/>
          <w:color w:val="000000"/>
          <w:sz w:val="32"/>
          <w:szCs w:val="32"/>
        </w:rPr>
        <w:t>人。因公出国（境）支出决算比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3E3BA5">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3E3BA5">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14:paraId="594FA641" w14:textId="77777777" w:rsidR="005B5C64" w:rsidRDefault="00204CDE">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开支内容包括：…（团组名称、出访地点、取得成效）</w:t>
      </w:r>
    </w:p>
    <w:p w14:paraId="5FA9F124" w14:textId="65FDA245" w:rsidR="005B5C64" w:rsidRDefault="00204CDE">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ascii="仿宋_GB2312" w:eastAsia="仿宋_GB2312" w:hint="eastAsia"/>
          <w:b/>
          <w:color w:val="000000"/>
          <w:sz w:val="32"/>
          <w:szCs w:val="32"/>
        </w:rPr>
        <w:t>公务用车购置及运行维护费支出</w:t>
      </w:r>
      <w:r w:rsidR="003E3BA5">
        <w:rPr>
          <w:rFonts w:ascii="仿宋_GB2312" w:eastAsia="仿宋_GB2312"/>
          <w:color w:val="000000"/>
          <w:sz w:val="32"/>
          <w:szCs w:val="32"/>
        </w:rPr>
        <w:t>0</w:t>
      </w:r>
      <w:r>
        <w:rPr>
          <w:rFonts w:ascii="仿宋_GB2312" w:eastAsia="仿宋_GB2312" w:hint="eastAsia"/>
          <w:color w:val="000000"/>
          <w:sz w:val="32"/>
          <w:szCs w:val="32"/>
        </w:rPr>
        <w:t>万元,</w:t>
      </w:r>
      <w:r>
        <w:rPr>
          <w:rStyle w:val="ab"/>
          <w:rFonts w:ascii="仿宋" w:eastAsia="仿宋" w:hAnsi="仿宋" w:hint="eastAsia"/>
          <w:b w:val="0"/>
          <w:bCs/>
          <w:color w:val="000000"/>
          <w:sz w:val="32"/>
          <w:szCs w:val="32"/>
        </w:rPr>
        <w:t>完成预算</w:t>
      </w:r>
      <w:r w:rsidR="003E3BA5">
        <w:rPr>
          <w:rStyle w:val="ab"/>
          <w:rFonts w:ascii="仿宋" w:eastAsia="仿宋" w:hAnsi="仿宋"/>
          <w:b w:val="0"/>
          <w:bCs/>
          <w:color w:val="000000"/>
          <w:sz w:val="32"/>
          <w:szCs w:val="32"/>
        </w:rPr>
        <w:t>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w:t>
      </w:r>
      <w:r>
        <w:rPr>
          <w:rFonts w:ascii="仿宋_GB2312" w:eastAsia="仿宋_GB2312" w:hint="eastAsia"/>
          <w:color w:val="000000"/>
          <w:sz w:val="32"/>
          <w:szCs w:val="32"/>
        </w:rPr>
        <w:t>公务用车购置及运行维护费支出决算比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3E3BA5">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3E3BA5">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w:t>
      </w:r>
    </w:p>
    <w:p w14:paraId="1594D0A4" w14:textId="3F80B8CD" w:rsidR="00833962" w:rsidRPr="00833962" w:rsidRDefault="00204CDE">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其中：</w:t>
      </w:r>
      <w:r>
        <w:rPr>
          <w:rFonts w:ascii="仿宋_GB2312" w:eastAsia="仿宋_GB2312" w:hint="eastAsia"/>
          <w:b/>
          <w:color w:val="000000"/>
          <w:sz w:val="32"/>
          <w:szCs w:val="32"/>
        </w:rPr>
        <w:t>公务用车购置支出</w:t>
      </w:r>
      <w:r w:rsidR="003E3BA5">
        <w:rPr>
          <w:rFonts w:ascii="仿宋_GB2312" w:eastAsia="仿宋_GB2312"/>
          <w:color w:val="000000"/>
          <w:sz w:val="32"/>
          <w:szCs w:val="32"/>
        </w:rPr>
        <w:t>0</w:t>
      </w:r>
      <w:r>
        <w:rPr>
          <w:rFonts w:ascii="仿宋_GB2312" w:eastAsia="仿宋_GB2312" w:hint="eastAsia"/>
          <w:color w:val="000000"/>
          <w:sz w:val="32"/>
          <w:szCs w:val="32"/>
        </w:rPr>
        <w:t>万元。全年按规定更新购置公务用车</w:t>
      </w:r>
      <w:r w:rsidR="003E3BA5">
        <w:rPr>
          <w:rFonts w:ascii="仿宋_GB2312" w:eastAsia="仿宋_GB2312"/>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金额</w:t>
      </w:r>
      <w:r w:rsidR="003E3BA5">
        <w:rPr>
          <w:rFonts w:ascii="仿宋_GB2312" w:eastAsia="仿宋_GB2312"/>
          <w:color w:val="000000"/>
          <w:sz w:val="32"/>
          <w:szCs w:val="32"/>
        </w:rPr>
        <w:t>0</w:t>
      </w:r>
      <w:r w:rsidR="00727533">
        <w:rPr>
          <w:rFonts w:ascii="仿宋_GB2312" w:eastAsia="仿宋_GB2312"/>
          <w:color w:val="000000"/>
          <w:sz w:val="32"/>
          <w:szCs w:val="32"/>
        </w:rPr>
        <w:t>元。</w:t>
      </w: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月底，单位共有公务用车</w:t>
      </w:r>
      <w:r w:rsidR="003E3BA5">
        <w:rPr>
          <w:rFonts w:ascii="仿宋_GB2312" w:eastAsia="仿宋_GB2312"/>
          <w:color w:val="000000"/>
          <w:sz w:val="32"/>
          <w:szCs w:val="32"/>
        </w:rPr>
        <w:t>0</w:t>
      </w:r>
      <w:r>
        <w:rPr>
          <w:rFonts w:ascii="仿宋_GB2312" w:eastAsia="仿宋_GB2312" w:hint="eastAsia"/>
          <w:color w:val="000000"/>
          <w:sz w:val="32"/>
          <w:szCs w:val="32"/>
        </w:rPr>
        <w:t>辆，其中：</w:t>
      </w:r>
      <w:r w:rsidR="00727533" w:rsidRPr="00727533">
        <w:rPr>
          <w:rFonts w:ascii="仿宋_GB2312" w:eastAsia="仿宋_GB2312" w:hint="eastAsia"/>
          <w:color w:val="000000"/>
          <w:sz w:val="32"/>
          <w:szCs w:val="32"/>
        </w:rPr>
        <w:t>主要领导干部用车</w:t>
      </w:r>
      <w:r w:rsidR="003E3BA5">
        <w:rPr>
          <w:rFonts w:ascii="仿宋_GB2312" w:eastAsia="仿宋_GB2312"/>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机要通信</w:t>
      </w:r>
      <w:r w:rsidR="00727533" w:rsidRPr="00727533">
        <w:rPr>
          <w:rFonts w:ascii="仿宋_GB2312" w:eastAsia="仿宋_GB2312" w:hint="eastAsia"/>
          <w:color w:val="000000"/>
          <w:sz w:val="32"/>
          <w:szCs w:val="32"/>
        </w:rPr>
        <w:lastRenderedPageBreak/>
        <w:t>用车</w:t>
      </w:r>
      <w:r w:rsidR="003E3BA5">
        <w:rPr>
          <w:rFonts w:ascii="仿宋_GB2312" w:eastAsia="仿宋_GB2312"/>
          <w:color w:val="000000"/>
          <w:sz w:val="32"/>
          <w:szCs w:val="32"/>
        </w:rPr>
        <w:t>0</w:t>
      </w:r>
      <w:r>
        <w:rPr>
          <w:rFonts w:ascii="仿宋_GB2312" w:eastAsia="仿宋_GB2312" w:hint="eastAsia"/>
          <w:color w:val="000000"/>
          <w:sz w:val="32"/>
          <w:szCs w:val="32"/>
        </w:rPr>
        <w:t>辆、</w:t>
      </w:r>
      <w:r w:rsidR="00727533" w:rsidRPr="00727533">
        <w:rPr>
          <w:rFonts w:ascii="仿宋_GB2312" w:eastAsia="仿宋_GB2312" w:hint="eastAsia"/>
          <w:color w:val="000000"/>
          <w:sz w:val="32"/>
          <w:szCs w:val="32"/>
        </w:rPr>
        <w:t>应急保障用车</w:t>
      </w:r>
      <w:r w:rsidR="003E3BA5">
        <w:rPr>
          <w:rFonts w:ascii="仿宋_GB2312" w:eastAsia="仿宋_GB2312"/>
          <w:color w:val="000000"/>
          <w:sz w:val="32"/>
          <w:szCs w:val="32"/>
        </w:rPr>
        <w:t>0</w:t>
      </w:r>
      <w:r>
        <w:rPr>
          <w:rFonts w:ascii="仿宋_GB2312" w:eastAsia="仿宋_GB2312" w:hint="eastAsia"/>
          <w:color w:val="000000"/>
          <w:sz w:val="32"/>
          <w:szCs w:val="32"/>
        </w:rPr>
        <w:t>辆</w:t>
      </w:r>
      <w:r w:rsidR="00727533">
        <w:rPr>
          <w:rFonts w:ascii="仿宋_GB2312" w:eastAsia="仿宋_GB2312" w:hint="eastAsia"/>
          <w:color w:val="000000"/>
          <w:sz w:val="32"/>
          <w:szCs w:val="32"/>
        </w:rPr>
        <w:t>、</w:t>
      </w:r>
      <w:r w:rsidR="004F403E" w:rsidRPr="004F403E">
        <w:rPr>
          <w:rFonts w:ascii="仿宋_GB2312" w:eastAsia="仿宋_GB2312" w:hint="eastAsia"/>
          <w:color w:val="000000"/>
          <w:sz w:val="32"/>
          <w:szCs w:val="32"/>
        </w:rPr>
        <w:t xml:space="preserve"> </w:t>
      </w:r>
      <w:r w:rsidR="00727533" w:rsidRPr="00727533">
        <w:rPr>
          <w:rFonts w:ascii="仿宋_GB2312" w:eastAsia="仿宋_GB2312" w:hint="eastAsia"/>
          <w:color w:val="000000"/>
          <w:sz w:val="32"/>
          <w:szCs w:val="32"/>
        </w:rPr>
        <w:t>执法执勤用车</w:t>
      </w:r>
      <w:r w:rsidR="003E3BA5">
        <w:rPr>
          <w:rFonts w:ascii="仿宋_GB2312" w:eastAsia="仿宋_GB2312"/>
          <w:color w:val="000000"/>
          <w:sz w:val="32"/>
          <w:szCs w:val="32"/>
        </w:rPr>
        <w:t>0</w:t>
      </w:r>
      <w:r w:rsidR="00727533">
        <w:rPr>
          <w:rFonts w:ascii="仿宋_GB2312" w:eastAsia="仿宋_GB2312" w:hint="eastAsia"/>
          <w:color w:val="000000"/>
          <w:sz w:val="32"/>
          <w:szCs w:val="32"/>
        </w:rPr>
        <w:t>辆</w:t>
      </w:r>
      <w:r w:rsidR="00A35117">
        <w:rPr>
          <w:rFonts w:ascii="仿宋_GB2312" w:eastAsia="仿宋_GB2312" w:hint="eastAsia"/>
          <w:color w:val="000000"/>
          <w:sz w:val="32"/>
          <w:szCs w:val="32"/>
        </w:rPr>
        <w:t>…</w:t>
      </w:r>
    </w:p>
    <w:p w14:paraId="0914DFE6" w14:textId="1DE5EC36" w:rsidR="005B5C64" w:rsidRDefault="00204CDE">
      <w:pPr>
        <w:spacing w:line="600" w:lineRule="exact"/>
        <w:ind w:firstLine="640"/>
        <w:rPr>
          <w:rFonts w:ascii="仿宋_GB2312" w:eastAsia="仿宋_GB2312"/>
          <w:color w:val="000000"/>
          <w:sz w:val="32"/>
          <w:szCs w:val="32"/>
        </w:rPr>
      </w:pPr>
      <w:r>
        <w:rPr>
          <w:rFonts w:ascii="仿宋_GB2312" w:eastAsia="仿宋_GB2312" w:hint="eastAsia"/>
          <w:b/>
          <w:color w:val="000000"/>
          <w:sz w:val="32"/>
          <w:szCs w:val="32"/>
        </w:rPr>
        <w:t>公务用车运行维护费支出</w:t>
      </w:r>
      <w:r w:rsidR="003E3BA5">
        <w:rPr>
          <w:rFonts w:ascii="仿宋_GB2312" w:eastAsia="仿宋_GB2312"/>
          <w:color w:val="000000"/>
          <w:sz w:val="32"/>
          <w:szCs w:val="32"/>
        </w:rPr>
        <w:t>0</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（具体工作）等所需的公务用车燃料费、维修费、过路过桥费、保险费等支出。</w:t>
      </w:r>
    </w:p>
    <w:p w14:paraId="00DE3680" w14:textId="0834B262" w:rsidR="005B5C64" w:rsidRDefault="00204CDE">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ascii="仿宋_GB2312" w:eastAsia="仿宋_GB2312" w:hint="eastAsia"/>
          <w:b/>
          <w:color w:val="000000"/>
          <w:sz w:val="32"/>
          <w:szCs w:val="32"/>
        </w:rPr>
        <w:t>公务接待费支出</w:t>
      </w:r>
      <w:r w:rsidR="003E3BA5">
        <w:rPr>
          <w:rFonts w:ascii="仿宋_GB2312" w:eastAsia="仿宋_GB2312"/>
          <w:color w:val="000000"/>
          <w:sz w:val="32"/>
          <w:szCs w:val="32"/>
        </w:rPr>
        <w:t>0</w:t>
      </w:r>
      <w:r>
        <w:rPr>
          <w:rFonts w:ascii="仿宋_GB2312" w:eastAsia="仿宋_GB2312" w:hint="eastAsia"/>
          <w:color w:val="000000"/>
          <w:sz w:val="32"/>
          <w:szCs w:val="32"/>
        </w:rPr>
        <w:t>万元，</w:t>
      </w:r>
      <w:r>
        <w:rPr>
          <w:rStyle w:val="ab"/>
          <w:rFonts w:ascii="仿宋" w:eastAsia="仿宋" w:hAnsi="仿宋" w:hint="eastAsia"/>
          <w:b w:val="0"/>
          <w:bCs/>
          <w:color w:val="000000"/>
          <w:sz w:val="32"/>
          <w:szCs w:val="32"/>
        </w:rPr>
        <w:t>完成预算</w:t>
      </w:r>
      <w:r w:rsidR="003E3BA5">
        <w:rPr>
          <w:rStyle w:val="ab"/>
          <w:rFonts w:ascii="仿宋" w:eastAsia="仿宋" w:hAnsi="仿宋"/>
          <w:b w:val="0"/>
          <w:bCs/>
          <w:color w:val="000000"/>
          <w:sz w:val="32"/>
          <w:szCs w:val="32"/>
        </w:rPr>
        <w:t>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w:t>
      </w:r>
      <w:r>
        <w:rPr>
          <w:rFonts w:ascii="仿宋_GB2312" w:eastAsia="仿宋_GB2312" w:hint="eastAsia"/>
          <w:color w:val="000000"/>
          <w:sz w:val="32"/>
          <w:szCs w:val="32"/>
        </w:rPr>
        <w:t>公务接待费支出决算比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3E3BA5">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3E3BA5">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。主要原因是…其中：</w:t>
      </w:r>
    </w:p>
    <w:p w14:paraId="67DD8BF6" w14:textId="6F8BFAF1" w:rsidR="005B5C64" w:rsidRDefault="00204CDE">
      <w:pPr>
        <w:spacing w:line="600" w:lineRule="exact"/>
        <w:ind w:firstLine="640"/>
        <w:rPr>
          <w:rFonts w:ascii="仿宋_GB2312" w:eastAsia="仿宋_GB2312"/>
          <w:color w:val="000000"/>
          <w:sz w:val="32"/>
          <w:szCs w:val="32"/>
        </w:rPr>
      </w:pPr>
      <w:r>
        <w:rPr>
          <w:rFonts w:ascii="仿宋" w:eastAsia="仿宋" w:hAnsi="仿宋" w:hint="eastAsia"/>
          <w:b/>
          <w:color w:val="000000"/>
          <w:sz w:val="32"/>
          <w:szCs w:val="32"/>
        </w:rPr>
        <w:t>国内公务接待支出</w:t>
      </w:r>
      <w:r w:rsidR="003E3BA5">
        <w:rPr>
          <w:rFonts w:ascii="仿宋" w:eastAsia="仿宋" w:hAnsi="仿宋"/>
          <w:color w:val="000000"/>
          <w:sz w:val="32"/>
          <w:szCs w:val="32"/>
        </w:rPr>
        <w:t>0</w:t>
      </w:r>
      <w:r>
        <w:rPr>
          <w:rFonts w:ascii="仿宋_GB2312" w:eastAsia="仿宋_GB2312" w:hint="eastAsia"/>
          <w:color w:val="000000"/>
          <w:sz w:val="32"/>
          <w:szCs w:val="32"/>
        </w:rPr>
        <w:t>万元，主要用于……(执行公务、开展业务活动开支的交通费、住宿费、用餐费等)。国内公务接待</w:t>
      </w:r>
      <w:r w:rsidR="003E3BA5">
        <w:rPr>
          <w:rFonts w:ascii="仿宋_GB2312" w:eastAsia="仿宋_GB2312"/>
          <w:color w:val="000000"/>
          <w:sz w:val="32"/>
          <w:szCs w:val="32"/>
        </w:rPr>
        <w:t>0</w:t>
      </w:r>
      <w:r>
        <w:rPr>
          <w:rFonts w:ascii="仿宋_GB2312" w:eastAsia="仿宋_GB2312" w:hint="eastAsia"/>
          <w:color w:val="000000"/>
          <w:sz w:val="32"/>
          <w:szCs w:val="32"/>
        </w:rPr>
        <w:t>批次，</w:t>
      </w:r>
      <w:r w:rsidR="003E3BA5">
        <w:rPr>
          <w:rFonts w:ascii="仿宋_GB2312" w:eastAsia="仿宋_GB2312"/>
          <w:color w:val="000000"/>
          <w:sz w:val="32"/>
          <w:szCs w:val="32"/>
        </w:rPr>
        <w:t>0</w:t>
      </w:r>
      <w:r>
        <w:rPr>
          <w:rFonts w:ascii="仿宋_GB2312" w:eastAsia="仿宋_GB2312" w:hint="eastAsia"/>
          <w:color w:val="000000"/>
          <w:sz w:val="32"/>
          <w:szCs w:val="32"/>
        </w:rPr>
        <w:t>人次（不包括陪同人员），共计支出</w:t>
      </w:r>
      <w:r w:rsidR="003E3BA5">
        <w:rPr>
          <w:rFonts w:ascii="仿宋_GB2312" w:eastAsia="仿宋_GB2312"/>
          <w:color w:val="000000"/>
          <w:sz w:val="32"/>
          <w:szCs w:val="32"/>
        </w:rPr>
        <w:t>0</w:t>
      </w:r>
      <w:r>
        <w:rPr>
          <w:rFonts w:ascii="仿宋_GB2312" w:eastAsia="仿宋_GB2312" w:hint="eastAsia"/>
          <w:color w:val="000000"/>
          <w:sz w:val="32"/>
          <w:szCs w:val="32"/>
        </w:rPr>
        <w:t>万元，具体内容包括：…（接待具体项目、金额）。</w:t>
      </w:r>
    </w:p>
    <w:p w14:paraId="394F56CD" w14:textId="328CA523" w:rsidR="005B5C64" w:rsidRDefault="00204CDE">
      <w:pPr>
        <w:spacing w:line="600" w:lineRule="exact"/>
        <w:ind w:firstLineChars="200" w:firstLine="643"/>
        <w:rPr>
          <w:rFonts w:ascii="仿宋_GB2312" w:eastAsia="仿宋_GB2312"/>
          <w:color w:val="000000" w:themeColor="text1"/>
          <w:sz w:val="32"/>
          <w:szCs w:val="32"/>
        </w:rPr>
      </w:pPr>
      <w:r>
        <w:rPr>
          <w:rFonts w:ascii="仿宋" w:eastAsia="仿宋" w:hAnsi="仿宋" w:hint="eastAsia"/>
          <w:b/>
          <w:color w:val="000000"/>
          <w:sz w:val="32"/>
          <w:szCs w:val="32"/>
        </w:rPr>
        <w:t>外事接待支出</w:t>
      </w:r>
      <w:r w:rsidR="003E3BA5">
        <w:rPr>
          <w:rFonts w:ascii="仿宋" w:eastAsia="仿宋" w:hAnsi="仿宋"/>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themeColor="text1"/>
          <w:sz w:val="32"/>
          <w:szCs w:val="32"/>
        </w:rPr>
        <w:t>，外事接待</w:t>
      </w:r>
      <w:r w:rsidR="003E3BA5">
        <w:rPr>
          <w:rFonts w:ascii="仿宋_GB2312" w:eastAsia="仿宋_GB2312"/>
          <w:color w:val="000000" w:themeColor="text1"/>
          <w:sz w:val="32"/>
          <w:szCs w:val="32"/>
        </w:rPr>
        <w:t>0</w:t>
      </w:r>
      <w:r>
        <w:rPr>
          <w:rFonts w:ascii="仿宋_GB2312" w:eastAsia="仿宋_GB2312" w:hint="eastAsia"/>
          <w:color w:val="000000" w:themeColor="text1"/>
          <w:sz w:val="32"/>
          <w:szCs w:val="32"/>
        </w:rPr>
        <w:t>批次，</w:t>
      </w:r>
      <w:r w:rsidR="003E3BA5">
        <w:rPr>
          <w:rFonts w:ascii="仿宋_GB2312" w:eastAsia="仿宋_GB2312"/>
          <w:color w:val="000000" w:themeColor="text1"/>
          <w:sz w:val="32"/>
          <w:szCs w:val="32"/>
        </w:rPr>
        <w:t>0</w:t>
      </w:r>
      <w:r>
        <w:rPr>
          <w:rFonts w:ascii="仿宋_GB2312" w:eastAsia="仿宋_GB2312" w:hint="eastAsia"/>
          <w:color w:val="000000" w:themeColor="text1"/>
          <w:sz w:val="32"/>
          <w:szCs w:val="32"/>
        </w:rPr>
        <w:t>人，共计支出</w:t>
      </w:r>
      <w:r w:rsidR="003E3BA5">
        <w:rPr>
          <w:rFonts w:ascii="仿宋_GB2312" w:eastAsia="仿宋_GB2312"/>
          <w:color w:val="000000" w:themeColor="text1"/>
          <w:sz w:val="32"/>
          <w:szCs w:val="32"/>
        </w:rPr>
        <w:t>0</w:t>
      </w:r>
      <w:r>
        <w:rPr>
          <w:rFonts w:ascii="仿宋_GB2312" w:eastAsia="仿宋_GB2312" w:hint="eastAsia"/>
          <w:color w:val="000000" w:themeColor="text1"/>
          <w:sz w:val="32"/>
          <w:szCs w:val="32"/>
        </w:rPr>
        <w:t>万元，主要用于接待</w:t>
      </w:r>
      <w:r w:rsidR="00A35117">
        <w:rPr>
          <w:rFonts w:ascii="仿宋_GB2312" w:eastAsia="仿宋_GB2312"/>
          <w:color w:val="000000" w:themeColor="text1"/>
          <w:sz w:val="32"/>
          <w:szCs w:val="32"/>
        </w:rPr>
        <w:t>…</w:t>
      </w:r>
      <w:r>
        <w:rPr>
          <w:rFonts w:ascii="仿宋_GB2312" w:eastAsia="仿宋_GB2312" w:hint="eastAsia"/>
          <w:color w:val="000000" w:themeColor="text1"/>
          <w:sz w:val="32"/>
          <w:szCs w:val="32"/>
        </w:rPr>
        <w:t>（具体项目）</w:t>
      </w:r>
    </w:p>
    <w:p w14:paraId="33C1D422" w14:textId="77777777" w:rsidR="005B5C64" w:rsidRDefault="005B5C64">
      <w:pPr>
        <w:spacing w:line="600" w:lineRule="exact"/>
        <w:ind w:firstLine="640"/>
        <w:outlineLvl w:val="1"/>
        <w:rPr>
          <w:rFonts w:ascii="黑体" w:eastAsia="黑体"/>
          <w:color w:val="000000"/>
          <w:sz w:val="32"/>
          <w:szCs w:val="32"/>
        </w:rPr>
      </w:pPr>
      <w:bookmarkStart w:id="53" w:name="_Toc15396610"/>
      <w:bookmarkStart w:id="54" w:name="_Toc15377218"/>
    </w:p>
    <w:p w14:paraId="2DF3F824" w14:textId="77777777" w:rsidR="005B5C64" w:rsidRDefault="00204CDE">
      <w:pPr>
        <w:spacing w:line="600" w:lineRule="exact"/>
        <w:ind w:firstLine="640"/>
        <w:outlineLvl w:val="1"/>
        <w:rPr>
          <w:rStyle w:val="20"/>
          <w:rFonts w:ascii="黑体" w:eastAsia="黑体" w:hAnsi="黑体"/>
        </w:rPr>
      </w:pPr>
      <w:r>
        <w:rPr>
          <w:rFonts w:ascii="黑体" w:eastAsia="黑体" w:hint="eastAsia"/>
          <w:color w:val="000000"/>
          <w:sz w:val="32"/>
          <w:szCs w:val="32"/>
        </w:rPr>
        <w:t>八、</w:t>
      </w:r>
      <w:r>
        <w:rPr>
          <w:rStyle w:val="20"/>
          <w:rFonts w:ascii="黑体" w:eastAsia="黑体" w:hAnsi="黑体" w:hint="eastAsia"/>
          <w:b w:val="0"/>
        </w:rPr>
        <w:t>政府性基金预算支出决算情况说明</w:t>
      </w:r>
      <w:bookmarkEnd w:id="53"/>
      <w:bookmarkEnd w:id="54"/>
    </w:p>
    <w:p w14:paraId="0383441D" w14:textId="3F167A31"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9年政府性基金预算拨款支出</w:t>
      </w:r>
      <w:r w:rsidR="003E3BA5">
        <w:rPr>
          <w:rFonts w:ascii="仿宋_GB2312" w:eastAsia="仿宋_GB2312"/>
          <w:color w:val="000000"/>
          <w:sz w:val="32"/>
          <w:szCs w:val="32"/>
        </w:rPr>
        <w:t>0</w:t>
      </w:r>
      <w:r>
        <w:rPr>
          <w:rFonts w:ascii="仿宋_GB2312" w:eastAsia="仿宋_GB2312" w:hint="eastAsia"/>
          <w:color w:val="000000"/>
          <w:sz w:val="32"/>
          <w:szCs w:val="32"/>
        </w:rPr>
        <w:t>万元。</w:t>
      </w:r>
    </w:p>
    <w:p w14:paraId="5DD8C781" w14:textId="77777777" w:rsidR="005B5C64" w:rsidRDefault="005B5C64">
      <w:pPr>
        <w:spacing w:line="600" w:lineRule="exact"/>
        <w:ind w:firstLine="640"/>
        <w:rPr>
          <w:rFonts w:ascii="仿宋_GB2312" w:eastAsia="仿宋_GB2312"/>
          <w:color w:val="000000"/>
          <w:sz w:val="32"/>
          <w:szCs w:val="32"/>
        </w:rPr>
      </w:pPr>
    </w:p>
    <w:p w14:paraId="606A77D4" w14:textId="77777777" w:rsidR="005B5C64" w:rsidRDefault="00204CDE">
      <w:pPr>
        <w:numPr>
          <w:ilvl w:val="0"/>
          <w:numId w:val="3"/>
        </w:numPr>
        <w:spacing w:line="600" w:lineRule="exact"/>
        <w:ind w:firstLine="640"/>
        <w:outlineLvl w:val="1"/>
        <w:rPr>
          <w:rStyle w:val="20"/>
          <w:rFonts w:ascii="黑体" w:eastAsia="黑体" w:hAnsi="黑体"/>
          <w:b w:val="0"/>
        </w:rPr>
      </w:pPr>
      <w:bookmarkStart w:id="55" w:name="_Toc15377219"/>
      <w:bookmarkStart w:id="56" w:name="_Toc15396611"/>
      <w:r>
        <w:rPr>
          <w:rStyle w:val="20"/>
          <w:rFonts w:ascii="黑体" w:eastAsia="黑体" w:hAnsi="黑体" w:hint="eastAsia"/>
          <w:b w:val="0"/>
        </w:rPr>
        <w:t>国有资本经营预算支出决算情况说明</w:t>
      </w:r>
      <w:bookmarkEnd w:id="55"/>
      <w:bookmarkEnd w:id="56"/>
    </w:p>
    <w:p w14:paraId="6F83E34B" w14:textId="1892AF94" w:rsidR="005B5C64" w:rsidRDefault="00204CDE">
      <w:pPr>
        <w:spacing w:line="600" w:lineRule="exact"/>
        <w:ind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9年国有资本经营预算拨款支出</w:t>
      </w:r>
      <w:r w:rsidR="003E3BA5">
        <w:rPr>
          <w:rFonts w:ascii="仿宋_GB2312" w:eastAsia="仿宋_GB2312"/>
          <w:color w:val="000000"/>
          <w:sz w:val="32"/>
          <w:szCs w:val="32"/>
        </w:rPr>
        <w:t>0</w:t>
      </w:r>
      <w:r>
        <w:rPr>
          <w:rFonts w:ascii="仿宋_GB2312" w:eastAsia="仿宋_GB2312" w:hint="eastAsia"/>
          <w:color w:val="000000"/>
          <w:sz w:val="32"/>
          <w:szCs w:val="32"/>
        </w:rPr>
        <w:t>万元。</w:t>
      </w:r>
    </w:p>
    <w:p w14:paraId="31B3A7F0" w14:textId="77777777" w:rsidR="005B5C64" w:rsidRDefault="005B5C64">
      <w:pPr>
        <w:spacing w:line="580" w:lineRule="exact"/>
        <w:jc w:val="center"/>
        <w:rPr>
          <w:rFonts w:ascii="方正小标宋简体" w:eastAsia="方正小标宋简体" w:hAnsi="方正小标宋简体" w:cs="方正小标宋简体"/>
          <w:sz w:val="44"/>
          <w:szCs w:val="44"/>
        </w:rPr>
      </w:pPr>
    </w:p>
    <w:p w14:paraId="543E670C" w14:textId="77777777" w:rsidR="005B5C64" w:rsidRDefault="00204CDE">
      <w:pPr>
        <w:spacing w:line="600" w:lineRule="exact"/>
        <w:ind w:firstLineChars="250" w:firstLine="800"/>
        <w:outlineLvl w:val="1"/>
        <w:rPr>
          <w:rStyle w:val="20"/>
          <w:rFonts w:ascii="黑体" w:eastAsia="黑体" w:hAnsi="黑体"/>
        </w:rPr>
      </w:pPr>
      <w:bookmarkStart w:id="57" w:name="_Toc15396612"/>
      <w:bookmarkStart w:id="58" w:name="_Toc15377221"/>
      <w:r>
        <w:rPr>
          <w:rFonts w:ascii="黑体" w:eastAsia="黑体" w:hAnsi="黑体" w:hint="eastAsia"/>
          <w:color w:val="000000"/>
          <w:sz w:val="32"/>
          <w:szCs w:val="32"/>
        </w:rPr>
        <w:t>十</w:t>
      </w:r>
      <w:r>
        <w:rPr>
          <w:rStyle w:val="20"/>
          <w:rFonts w:ascii="黑体" w:eastAsia="黑体" w:hAnsi="黑体" w:hint="eastAsia"/>
        </w:rPr>
        <w:t>、</w:t>
      </w:r>
      <w:r>
        <w:rPr>
          <w:rStyle w:val="20"/>
          <w:rFonts w:ascii="黑体" w:eastAsia="黑体" w:hAnsi="黑体" w:hint="eastAsia"/>
          <w:b w:val="0"/>
        </w:rPr>
        <w:t>其他重要事项的情况说明</w:t>
      </w:r>
      <w:bookmarkEnd w:id="57"/>
      <w:bookmarkEnd w:id="58"/>
    </w:p>
    <w:p w14:paraId="79040E6C" w14:textId="77777777" w:rsidR="005B5C64" w:rsidRDefault="00204CDE">
      <w:pPr>
        <w:spacing w:line="600" w:lineRule="exact"/>
        <w:ind w:firstLineChars="200" w:firstLine="643"/>
        <w:outlineLvl w:val="2"/>
        <w:rPr>
          <w:rFonts w:ascii="仿宋" w:eastAsia="仿宋" w:hAnsi="仿宋"/>
          <w:color w:val="000000"/>
          <w:sz w:val="32"/>
          <w:szCs w:val="32"/>
        </w:rPr>
      </w:pPr>
      <w:bookmarkStart w:id="59" w:name="_Toc15377222"/>
      <w:r>
        <w:rPr>
          <w:rFonts w:ascii="仿宋" w:eastAsia="仿宋" w:hAnsi="仿宋" w:hint="eastAsia"/>
          <w:b/>
          <w:color w:val="000000"/>
          <w:sz w:val="32"/>
          <w:szCs w:val="32"/>
        </w:rPr>
        <w:t>（一）机关运行经费支出情况</w:t>
      </w:r>
      <w:bookmarkEnd w:id="59"/>
    </w:p>
    <w:p w14:paraId="2BAA47FC" w14:textId="6BD18E44" w:rsidR="00E472B1" w:rsidRDefault="00204CDE">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201</w:t>
      </w:r>
      <w:r>
        <w:rPr>
          <w:rFonts w:ascii="仿宋_GB2312" w:eastAsia="仿宋_GB2312" w:hint="eastAsia"/>
          <w:color w:val="000000"/>
          <w:sz w:val="32"/>
          <w:szCs w:val="32"/>
        </w:rPr>
        <w:t>9年，</w:t>
      </w:r>
      <w:r w:rsidR="003D3F81" w:rsidRPr="00843745">
        <w:rPr>
          <w:rFonts w:ascii="仿宋" w:eastAsia="仿宋" w:hAnsi="仿宋" w:hint="eastAsia"/>
          <w:kern w:val="0"/>
          <w:sz w:val="32"/>
          <w:szCs w:val="32"/>
        </w:rPr>
        <w:t>广汉市三星堆第三学校</w:t>
      </w:r>
      <w:r>
        <w:rPr>
          <w:rFonts w:ascii="仿宋_GB2312" w:eastAsia="仿宋_GB2312" w:hint="eastAsia"/>
          <w:color w:val="000000"/>
          <w:sz w:val="32"/>
          <w:szCs w:val="32"/>
        </w:rPr>
        <w:t>机关运行经费支出</w:t>
      </w:r>
      <w:r w:rsidR="003D3F81">
        <w:rPr>
          <w:rFonts w:ascii="仿宋_GB2312" w:eastAsia="仿宋_GB2312"/>
          <w:color w:val="000000"/>
          <w:sz w:val="32"/>
          <w:szCs w:val="32"/>
        </w:rPr>
        <w:t>0</w:t>
      </w:r>
      <w:r>
        <w:rPr>
          <w:rFonts w:ascii="仿宋_GB2312" w:eastAsia="仿宋_GB2312" w:hint="eastAsia"/>
          <w:color w:val="000000"/>
          <w:sz w:val="32"/>
          <w:szCs w:val="32"/>
        </w:rPr>
        <w:lastRenderedPageBreak/>
        <w:t>万元，比</w:t>
      </w:r>
      <w:r>
        <w:rPr>
          <w:rFonts w:ascii="仿宋_GB2312" w:eastAsia="仿宋_GB2312"/>
          <w:color w:val="000000"/>
          <w:sz w:val="32"/>
          <w:szCs w:val="32"/>
        </w:rPr>
        <w:t>201</w:t>
      </w:r>
      <w:r>
        <w:rPr>
          <w:rFonts w:ascii="仿宋_GB2312" w:eastAsia="仿宋_GB2312" w:hint="eastAsia"/>
          <w:color w:val="000000"/>
          <w:sz w:val="32"/>
          <w:szCs w:val="32"/>
        </w:rPr>
        <w:t>8年增加</w:t>
      </w:r>
      <w:r>
        <w:rPr>
          <w:rFonts w:ascii="仿宋_GB2312" w:eastAsia="仿宋_GB2312"/>
          <w:color w:val="000000"/>
          <w:sz w:val="32"/>
          <w:szCs w:val="32"/>
        </w:rPr>
        <w:t>/</w:t>
      </w:r>
      <w:r>
        <w:rPr>
          <w:rFonts w:ascii="仿宋_GB2312" w:eastAsia="仿宋_GB2312" w:hint="eastAsia"/>
          <w:color w:val="000000"/>
          <w:sz w:val="32"/>
          <w:szCs w:val="32"/>
        </w:rPr>
        <w:t>减少</w:t>
      </w:r>
      <w:r w:rsidR="003D3F81">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w:t>
      </w:r>
      <w:r>
        <w:rPr>
          <w:rFonts w:ascii="仿宋_GB2312" w:eastAsia="仿宋_GB2312" w:hint="eastAsia"/>
          <w:color w:val="000000"/>
          <w:sz w:val="32"/>
          <w:szCs w:val="32"/>
        </w:rPr>
        <w:t>下降</w:t>
      </w:r>
      <w:r w:rsidR="003D3F81">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（或与</w:t>
      </w:r>
      <w:r>
        <w:rPr>
          <w:rFonts w:ascii="仿宋_GB2312" w:eastAsia="仿宋_GB2312"/>
          <w:color w:val="000000"/>
          <w:sz w:val="32"/>
          <w:szCs w:val="32"/>
        </w:rPr>
        <w:t>201</w:t>
      </w:r>
      <w:r>
        <w:rPr>
          <w:rFonts w:ascii="仿宋_GB2312" w:eastAsia="仿宋_GB2312" w:hint="eastAsia"/>
          <w:color w:val="000000"/>
          <w:sz w:val="32"/>
          <w:szCs w:val="32"/>
        </w:rPr>
        <w:t>8年决算数持平）。</w:t>
      </w:r>
    </w:p>
    <w:p w14:paraId="3E98670A" w14:textId="77777777"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w:t>
      </w:r>
    </w:p>
    <w:p w14:paraId="77B5B1F6" w14:textId="77777777"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0" w:name="_Toc15377223"/>
      <w:r>
        <w:rPr>
          <w:rFonts w:ascii="仿宋" w:eastAsia="仿宋" w:hAnsi="仿宋" w:hint="eastAsia"/>
          <w:b/>
          <w:color w:val="000000"/>
          <w:sz w:val="32"/>
          <w:szCs w:val="32"/>
        </w:rPr>
        <w:t>（二）政府采购支出情况</w:t>
      </w:r>
      <w:bookmarkEnd w:id="60"/>
    </w:p>
    <w:p w14:paraId="10792793" w14:textId="201F7AA2" w:rsidR="00E472B1" w:rsidRDefault="00204CDE">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201</w:t>
      </w:r>
      <w:r>
        <w:rPr>
          <w:rFonts w:ascii="仿宋_GB2312" w:eastAsia="仿宋_GB2312" w:hint="eastAsia"/>
          <w:color w:val="000000"/>
          <w:sz w:val="32"/>
          <w:szCs w:val="32"/>
        </w:rPr>
        <w:t>9年，政府采购支出总额</w:t>
      </w:r>
      <w:r w:rsidR="003D3F81">
        <w:rPr>
          <w:rFonts w:ascii="仿宋_GB2312" w:eastAsia="仿宋_GB2312"/>
          <w:color w:val="000000"/>
          <w:sz w:val="32"/>
          <w:szCs w:val="32"/>
        </w:rPr>
        <w:t>0</w:t>
      </w:r>
      <w:r>
        <w:rPr>
          <w:rFonts w:ascii="仿宋_GB2312" w:eastAsia="仿宋_GB2312" w:hint="eastAsia"/>
          <w:color w:val="000000"/>
          <w:sz w:val="32"/>
          <w:szCs w:val="32"/>
        </w:rPr>
        <w:t>万元，其中：政府采购货物支出</w:t>
      </w:r>
      <w:r w:rsidR="003D3F81">
        <w:rPr>
          <w:rFonts w:ascii="仿宋_GB2312" w:eastAsia="仿宋_GB2312"/>
          <w:color w:val="000000"/>
          <w:sz w:val="32"/>
          <w:szCs w:val="32"/>
        </w:rPr>
        <w:t>0</w:t>
      </w:r>
      <w:r>
        <w:rPr>
          <w:rFonts w:ascii="仿宋_GB2312" w:eastAsia="仿宋_GB2312" w:hint="eastAsia"/>
          <w:color w:val="000000"/>
          <w:sz w:val="32"/>
          <w:szCs w:val="32"/>
        </w:rPr>
        <w:t>万元、政府采购工程支出</w:t>
      </w:r>
      <w:r w:rsidR="003D3F81">
        <w:rPr>
          <w:rFonts w:ascii="仿宋_GB2312" w:eastAsia="仿宋_GB2312"/>
          <w:color w:val="000000"/>
          <w:sz w:val="32"/>
          <w:szCs w:val="32"/>
        </w:rPr>
        <w:t>0</w:t>
      </w:r>
      <w:r>
        <w:rPr>
          <w:rFonts w:ascii="仿宋_GB2312" w:eastAsia="仿宋_GB2312" w:hint="eastAsia"/>
          <w:color w:val="000000"/>
          <w:sz w:val="32"/>
          <w:szCs w:val="32"/>
        </w:rPr>
        <w:t>万元、政府采购服务支出</w:t>
      </w:r>
      <w:r w:rsidR="003D3F81">
        <w:rPr>
          <w:rFonts w:ascii="仿宋_GB2312" w:eastAsia="仿宋_GB2312"/>
          <w:color w:val="000000"/>
          <w:sz w:val="32"/>
          <w:szCs w:val="32"/>
        </w:rPr>
        <w:t>0</w:t>
      </w:r>
      <w:r>
        <w:rPr>
          <w:rFonts w:ascii="仿宋_GB2312" w:eastAsia="仿宋_GB2312" w:hint="eastAsia"/>
          <w:color w:val="000000"/>
          <w:sz w:val="32"/>
          <w:szCs w:val="32"/>
        </w:rPr>
        <w:t>万元。主要用于</w:t>
      </w:r>
      <w:r>
        <w:rPr>
          <w:rFonts w:ascii="仿宋_GB2312" w:eastAsia="仿宋_GB2312"/>
          <w:color w:val="000000"/>
          <w:sz w:val="32"/>
          <w:szCs w:val="32"/>
        </w:rPr>
        <w:t>…</w:t>
      </w:r>
      <w:r>
        <w:rPr>
          <w:rFonts w:ascii="仿宋_GB2312" w:eastAsia="仿宋_GB2312" w:hint="eastAsia"/>
          <w:color w:val="000000"/>
          <w:sz w:val="32"/>
          <w:szCs w:val="32"/>
        </w:rPr>
        <w:t>（具体工作）。授予中小企业合同金额</w:t>
      </w:r>
      <w:r w:rsidR="003D3F81">
        <w:rPr>
          <w:rFonts w:ascii="仿宋_GB2312" w:eastAsia="仿宋_GB2312"/>
          <w:color w:val="000000"/>
          <w:sz w:val="32"/>
          <w:szCs w:val="32"/>
        </w:rPr>
        <w:t>0</w:t>
      </w:r>
      <w:r>
        <w:rPr>
          <w:rFonts w:ascii="仿宋_GB2312" w:eastAsia="仿宋_GB2312" w:hint="eastAsia"/>
          <w:color w:val="000000"/>
          <w:sz w:val="32"/>
          <w:szCs w:val="32"/>
        </w:rPr>
        <w:t>万元，占政府采购支出总额的</w:t>
      </w:r>
      <w:r w:rsidR="003D3F81">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，其中：授予小微企业合同金额</w:t>
      </w:r>
      <w:r w:rsidR="003D3F81">
        <w:rPr>
          <w:rFonts w:ascii="仿宋_GB2312" w:eastAsia="仿宋_GB2312"/>
          <w:color w:val="000000"/>
          <w:sz w:val="32"/>
          <w:szCs w:val="32"/>
        </w:rPr>
        <w:t>0</w:t>
      </w:r>
      <w:r>
        <w:rPr>
          <w:rFonts w:ascii="仿宋_GB2312" w:eastAsia="仿宋_GB2312" w:hint="eastAsia"/>
          <w:color w:val="000000"/>
          <w:sz w:val="32"/>
          <w:szCs w:val="32"/>
        </w:rPr>
        <w:t>万元，占政府采购支出总额的</w:t>
      </w:r>
      <w:r w:rsidR="003D3F81">
        <w:rPr>
          <w:rFonts w:ascii="仿宋_GB2312" w:eastAsia="仿宋_GB2312"/>
          <w:color w:val="000000"/>
          <w:sz w:val="32"/>
          <w:szCs w:val="32"/>
        </w:rPr>
        <w:t>0</w:t>
      </w:r>
      <w:r>
        <w:rPr>
          <w:rFonts w:ascii="仿宋_GB2312" w:eastAsia="仿宋_GB2312"/>
          <w:color w:val="000000"/>
          <w:sz w:val="32"/>
          <w:szCs w:val="32"/>
        </w:rPr>
        <w:t>%</w:t>
      </w:r>
      <w:r>
        <w:rPr>
          <w:rFonts w:ascii="仿宋_GB2312" w:eastAsia="仿宋_GB2312" w:hint="eastAsia"/>
          <w:color w:val="000000"/>
          <w:sz w:val="32"/>
          <w:szCs w:val="32"/>
        </w:rPr>
        <w:t>。</w:t>
      </w:r>
    </w:p>
    <w:p w14:paraId="12EFF9F6" w14:textId="77777777" w:rsidR="00416CD4" w:rsidRDefault="00204CDE">
      <w:pPr>
        <w:spacing w:line="600" w:lineRule="exact"/>
        <w:ind w:firstLineChars="200" w:firstLine="643"/>
        <w:rPr>
          <w:rFonts w:ascii="仿宋" w:eastAsia="仿宋" w:hAnsi="仿宋"/>
          <w:b/>
          <w:color w:val="FF0000"/>
          <w:sz w:val="32"/>
          <w:szCs w:val="32"/>
        </w:rPr>
      </w:pP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w:t>
      </w:r>
      <w:r w:rsidR="00813348">
        <w:rPr>
          <w:rFonts w:ascii="仿宋" w:eastAsia="仿宋" w:hAnsi="仿宋" w:hint="eastAsia"/>
          <w:b/>
          <w:color w:val="FF0000"/>
          <w:sz w:val="32"/>
          <w:szCs w:val="32"/>
        </w:rPr>
        <w:t>于</w:t>
      </w:r>
      <w:r>
        <w:rPr>
          <w:rFonts w:ascii="仿宋" w:eastAsia="仿宋" w:hAnsi="仿宋" w:hint="eastAsia"/>
          <w:b/>
          <w:color w:val="FF0000"/>
          <w:sz w:val="32"/>
          <w:szCs w:val="32"/>
        </w:rPr>
        <w:t>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sidR="005B5C64">
        <w:rPr>
          <w:rFonts w:ascii="仿宋" w:eastAsia="仿宋" w:hAnsi="仿宋" w:hint="eastAsia"/>
          <w:b/>
          <w:color w:val="FF0000"/>
          <w:sz w:val="32"/>
          <w:szCs w:val="32"/>
        </w:rPr>
        <w:t>表</w:t>
      </w:r>
      <w:r>
        <w:rPr>
          <w:rFonts w:ascii="仿宋" w:eastAsia="仿宋" w:hAnsi="仿宋" w:hint="eastAsia"/>
          <w:b/>
          <w:color w:val="FF0000"/>
          <w:sz w:val="32"/>
          <w:szCs w:val="32"/>
        </w:rPr>
        <w:t>）</w:t>
      </w:r>
    </w:p>
    <w:p w14:paraId="1B5517C1" w14:textId="77777777" w:rsidR="005B5C64" w:rsidRDefault="00204CDE">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61" w:name="_Toc15377224"/>
      <w:r>
        <w:rPr>
          <w:rFonts w:ascii="仿宋" w:eastAsia="仿宋" w:hAnsi="仿宋" w:hint="eastAsia"/>
          <w:b/>
          <w:color w:val="000000"/>
          <w:sz w:val="32"/>
          <w:szCs w:val="32"/>
        </w:rPr>
        <w:t>（三）国有资产占有使用情况</w:t>
      </w:r>
      <w:bookmarkEnd w:id="61"/>
    </w:p>
    <w:p w14:paraId="2A7D023C" w14:textId="1DCD0D20" w:rsidR="00416CD4" w:rsidRDefault="00204CDE" w:rsidP="00AD0F83">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201</w:t>
      </w:r>
      <w:r>
        <w:rPr>
          <w:rFonts w:ascii="仿宋_GB2312" w:eastAsia="仿宋_GB2312" w:hint="eastAsia"/>
          <w:color w:val="000000"/>
          <w:sz w:val="32"/>
          <w:szCs w:val="32"/>
        </w:rPr>
        <w:t>9年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3D3F81" w:rsidRPr="00843745">
        <w:rPr>
          <w:rFonts w:ascii="仿宋" w:eastAsia="仿宋" w:hAnsi="仿宋" w:hint="eastAsia"/>
          <w:kern w:val="0"/>
          <w:sz w:val="32"/>
          <w:szCs w:val="32"/>
        </w:rPr>
        <w:t>广汉市三星堆第三学校</w:t>
      </w:r>
      <w:r>
        <w:rPr>
          <w:rFonts w:ascii="仿宋_GB2312" w:eastAsia="仿宋_GB2312" w:hint="eastAsia"/>
          <w:color w:val="000000"/>
          <w:sz w:val="32"/>
          <w:szCs w:val="32"/>
        </w:rPr>
        <w:t>共有车辆</w:t>
      </w:r>
      <w:r w:rsidR="003D3F81">
        <w:rPr>
          <w:rFonts w:ascii="仿宋_GB2312" w:eastAsia="仿宋_GB2312"/>
          <w:color w:val="000000"/>
          <w:sz w:val="32"/>
          <w:szCs w:val="32"/>
        </w:rPr>
        <w:t>0</w:t>
      </w:r>
      <w:r>
        <w:rPr>
          <w:rFonts w:ascii="仿宋_GB2312" w:eastAsia="仿宋_GB2312" w:hint="eastAsia"/>
          <w:color w:val="000000"/>
          <w:sz w:val="32"/>
          <w:szCs w:val="32"/>
        </w:rPr>
        <w:t>辆，其中：</w:t>
      </w:r>
      <w:r w:rsidR="00813348">
        <w:rPr>
          <w:rFonts w:ascii="仿宋_GB2312" w:eastAsia="仿宋_GB2312" w:hint="eastAsia"/>
          <w:color w:val="000000"/>
          <w:sz w:val="32"/>
          <w:szCs w:val="32"/>
        </w:rPr>
        <w:t>主要</w:t>
      </w:r>
      <w:r>
        <w:rPr>
          <w:rFonts w:ascii="仿宋_GB2312" w:eastAsia="仿宋_GB2312" w:hint="eastAsia"/>
          <w:color w:val="000000"/>
          <w:sz w:val="32"/>
          <w:szCs w:val="32"/>
        </w:rPr>
        <w:t>领导干部用车</w:t>
      </w:r>
      <w:r w:rsidR="003D3F81">
        <w:rPr>
          <w:rFonts w:ascii="仿宋_GB2312" w:eastAsia="仿宋_GB2312"/>
          <w:color w:val="000000"/>
          <w:sz w:val="32"/>
          <w:szCs w:val="32"/>
        </w:rPr>
        <w:t>0</w:t>
      </w:r>
      <w:r>
        <w:rPr>
          <w:rFonts w:ascii="仿宋_GB2312" w:eastAsia="仿宋_GB2312" w:hint="eastAsia"/>
          <w:color w:val="000000"/>
          <w:sz w:val="32"/>
          <w:szCs w:val="32"/>
        </w:rPr>
        <w:t>辆、机要通信用车</w:t>
      </w:r>
      <w:r w:rsidR="003D3F81">
        <w:rPr>
          <w:rFonts w:ascii="仿宋_GB2312" w:eastAsia="仿宋_GB2312"/>
          <w:color w:val="000000"/>
          <w:sz w:val="32"/>
          <w:szCs w:val="32"/>
        </w:rPr>
        <w:t>0</w:t>
      </w:r>
      <w:r>
        <w:rPr>
          <w:rFonts w:ascii="仿宋_GB2312" w:eastAsia="仿宋_GB2312" w:hint="eastAsia"/>
          <w:color w:val="000000"/>
          <w:sz w:val="32"/>
          <w:szCs w:val="32"/>
        </w:rPr>
        <w:t>辆、应急保障用车</w:t>
      </w:r>
      <w:r w:rsidR="003D3F81">
        <w:rPr>
          <w:rFonts w:ascii="仿宋_GB2312" w:eastAsia="仿宋_GB2312"/>
          <w:color w:val="000000"/>
          <w:sz w:val="32"/>
          <w:szCs w:val="32"/>
        </w:rPr>
        <w:t>0</w:t>
      </w:r>
      <w:r>
        <w:rPr>
          <w:rFonts w:ascii="仿宋_GB2312" w:eastAsia="仿宋_GB2312" w:hint="eastAsia"/>
          <w:color w:val="000000"/>
          <w:sz w:val="32"/>
          <w:szCs w:val="32"/>
        </w:rPr>
        <w:t>辆、其他用车</w:t>
      </w:r>
      <w:r w:rsidR="003D3F81">
        <w:rPr>
          <w:rFonts w:ascii="仿宋_GB2312" w:eastAsia="仿宋_GB2312"/>
          <w:color w:val="000000"/>
          <w:sz w:val="32"/>
          <w:szCs w:val="32"/>
        </w:rPr>
        <w:t>0</w:t>
      </w:r>
      <w:r>
        <w:rPr>
          <w:rFonts w:ascii="仿宋_GB2312" w:eastAsia="仿宋_GB2312" w:hint="eastAsia"/>
          <w:color w:val="000000"/>
          <w:sz w:val="32"/>
          <w:szCs w:val="32"/>
        </w:rPr>
        <w:t>辆</w:t>
      </w:r>
      <w:r w:rsidR="00813348">
        <w:rPr>
          <w:rFonts w:ascii="仿宋_GB2312" w:eastAsia="仿宋_GB2312" w:hint="eastAsia"/>
          <w:color w:val="000000"/>
          <w:sz w:val="32"/>
          <w:szCs w:val="32"/>
        </w:rPr>
        <w:t>……</w:t>
      </w:r>
      <w:r>
        <w:rPr>
          <w:rFonts w:ascii="仿宋_GB2312" w:eastAsia="仿宋_GB2312" w:hint="eastAsia"/>
          <w:color w:val="000000" w:themeColor="text1"/>
          <w:sz w:val="32"/>
          <w:szCs w:val="32"/>
        </w:rPr>
        <w:t>其他用车主要是用于……单价</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万元以上通用设备</w:t>
      </w:r>
      <w:r w:rsidR="003D3F81">
        <w:rPr>
          <w:rFonts w:ascii="仿宋_GB2312" w:eastAsia="仿宋_GB2312"/>
          <w:color w:val="000000" w:themeColor="text1"/>
          <w:sz w:val="32"/>
          <w:szCs w:val="32"/>
        </w:rPr>
        <w:t>0</w:t>
      </w:r>
      <w:r>
        <w:rPr>
          <w:rFonts w:ascii="仿宋_GB2312" w:eastAsia="仿宋_GB2312" w:hint="eastAsia"/>
          <w:color w:val="000000" w:themeColor="text1"/>
          <w:sz w:val="32"/>
          <w:szCs w:val="32"/>
        </w:rPr>
        <w:t>台（套），单价</w:t>
      </w:r>
      <w:r>
        <w:rPr>
          <w:rFonts w:ascii="仿宋_GB2312" w:eastAsia="仿宋_GB2312"/>
          <w:color w:val="000000" w:themeColor="text1"/>
          <w:sz w:val="32"/>
          <w:szCs w:val="32"/>
        </w:rPr>
        <w:t>100</w:t>
      </w:r>
      <w:r>
        <w:rPr>
          <w:rFonts w:ascii="仿宋_GB2312" w:eastAsia="仿宋_GB2312" w:hint="eastAsia"/>
          <w:color w:val="000000"/>
          <w:sz w:val="32"/>
          <w:szCs w:val="32"/>
        </w:rPr>
        <w:t>万元以上专用设备</w:t>
      </w:r>
      <w:r w:rsidR="003D3F81">
        <w:rPr>
          <w:rFonts w:ascii="仿宋_GB2312" w:eastAsia="仿宋_GB2312"/>
          <w:color w:val="000000"/>
          <w:sz w:val="32"/>
          <w:szCs w:val="32"/>
        </w:rPr>
        <w:t>0</w:t>
      </w:r>
      <w:r>
        <w:rPr>
          <w:rFonts w:ascii="仿宋_GB2312" w:eastAsia="仿宋_GB2312" w:hint="eastAsia"/>
          <w:color w:val="000000"/>
          <w:sz w:val="32"/>
          <w:szCs w:val="32"/>
        </w:rPr>
        <w:t>台（套）。</w:t>
      </w:r>
      <w:r>
        <w:rPr>
          <w:rFonts w:ascii="仿宋" w:eastAsia="仿宋" w:hAnsi="仿宋" w:hint="eastAsia"/>
          <w:b/>
          <w:color w:val="FF0000"/>
          <w:sz w:val="32"/>
          <w:szCs w:val="32"/>
        </w:rPr>
        <w:t>（</w:t>
      </w:r>
      <w:r w:rsidR="002A31DE">
        <w:rPr>
          <w:rFonts w:ascii="仿宋" w:eastAsia="仿宋" w:hAnsi="仿宋" w:hint="eastAsia"/>
          <w:b/>
          <w:color w:val="FF0000"/>
          <w:sz w:val="32"/>
          <w:szCs w:val="32"/>
        </w:rPr>
        <w:t>注：</w:t>
      </w:r>
      <w:r>
        <w:rPr>
          <w:rFonts w:ascii="仿宋" w:eastAsia="仿宋" w:hAnsi="仿宋" w:hint="eastAsia"/>
          <w:b/>
          <w:color w:val="FF0000"/>
          <w:sz w:val="32"/>
          <w:szCs w:val="32"/>
        </w:rPr>
        <w:t>数据来源财决</w:t>
      </w:r>
      <w:r w:rsidR="005B5C64">
        <w:rPr>
          <w:rFonts w:ascii="仿宋" w:eastAsia="仿宋" w:hAnsi="仿宋" w:hint="eastAsia"/>
          <w:b/>
          <w:color w:val="FF0000"/>
          <w:sz w:val="32"/>
          <w:szCs w:val="32"/>
        </w:rPr>
        <w:t>附</w:t>
      </w:r>
      <w:r w:rsidR="005B5C64">
        <w:rPr>
          <w:rFonts w:ascii="仿宋" w:eastAsia="仿宋" w:hAnsi="仿宋"/>
          <w:b/>
          <w:color w:val="FF0000"/>
          <w:sz w:val="32"/>
          <w:szCs w:val="32"/>
        </w:rPr>
        <w:t>03</w:t>
      </w:r>
      <w:r>
        <w:rPr>
          <w:rFonts w:ascii="仿宋" w:eastAsia="仿宋" w:hAnsi="仿宋" w:hint="eastAsia"/>
          <w:b/>
          <w:color w:val="FF0000"/>
          <w:sz w:val="32"/>
          <w:szCs w:val="32"/>
        </w:rPr>
        <w:t>表，按部门决算报表填报数据罗列车辆情况。）</w:t>
      </w:r>
    </w:p>
    <w:p w14:paraId="18CB7757" w14:textId="77777777" w:rsidR="00416CD4" w:rsidRDefault="008339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sidRPr="00833962">
        <w:rPr>
          <w:rFonts w:ascii="仿宋" w:eastAsia="仿宋" w:hAnsi="仿宋" w:hint="eastAsia"/>
          <w:b/>
          <w:color w:val="000000"/>
          <w:sz w:val="32"/>
          <w:szCs w:val="32"/>
        </w:rPr>
        <w:t>（四）预算绩效管理情况。</w:t>
      </w:r>
    </w:p>
    <w:p w14:paraId="50ADF948" w14:textId="5759D05B"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根据预算绩效管理要求，本部门（单位）在年初预算编制阶段，组织对</w:t>
      </w:r>
      <w:r w:rsidR="00AD5144">
        <w:rPr>
          <w:rFonts w:ascii="仿宋_GB2312" w:eastAsia="仿宋_GB2312" w:hAnsi="仿宋_GB2312" w:cs="仿宋_GB2312"/>
          <w:sz w:val="32"/>
          <w:szCs w:val="32"/>
        </w:rPr>
        <w:t>0</w:t>
      </w:r>
      <w:r>
        <w:rPr>
          <w:rFonts w:ascii="仿宋_GB2312" w:eastAsia="仿宋_GB2312" w:hAnsi="仿宋_GB2312" w:cs="仿宋_GB2312" w:hint="eastAsia"/>
          <w:sz w:val="32"/>
          <w:szCs w:val="32"/>
        </w:rPr>
        <w:t>项目（项目名称）开展了预算事前绩效评估，对</w:t>
      </w:r>
      <w:r w:rsidR="00AD5144">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个项目编制了绩效目标，预算执行过程中，选取</w:t>
      </w:r>
      <w:r w:rsidR="00AD5144">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个项目开展绩效监控，年终执行完毕后，对</w:t>
      </w:r>
      <w:r w:rsidR="00AD5144">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个项目开展了绩效目标完成情况自评。</w:t>
      </w:r>
    </w:p>
    <w:p w14:paraId="282EA4D3" w14:textId="77777777" w:rsidR="00E472B1" w:rsidRDefault="00E472B1" w:rsidP="002A31DE">
      <w:pPr>
        <w:spacing w:line="580" w:lineRule="exact"/>
        <w:ind w:firstLineChars="200" w:firstLine="640"/>
        <w:rPr>
          <w:rFonts w:ascii="仿宋_GB2312" w:eastAsia="仿宋_GB2312" w:hAnsi="仿宋_GB2312" w:cs="仿宋_GB2312"/>
          <w:sz w:val="32"/>
          <w:szCs w:val="32"/>
        </w:rPr>
      </w:pPr>
    </w:p>
    <w:tbl>
      <w:tblPr>
        <w:tblW w:w="8222" w:type="dxa"/>
        <w:tblInd w:w="108" w:type="dxa"/>
        <w:tblLook w:val="04A0" w:firstRow="1" w:lastRow="0" w:firstColumn="1" w:lastColumn="0" w:noHBand="0" w:noVBand="1"/>
      </w:tblPr>
      <w:tblGrid>
        <w:gridCol w:w="617"/>
        <w:gridCol w:w="696"/>
        <w:gridCol w:w="1168"/>
        <w:gridCol w:w="1040"/>
        <w:gridCol w:w="2175"/>
        <w:gridCol w:w="876"/>
        <w:gridCol w:w="1057"/>
        <w:gridCol w:w="593"/>
      </w:tblGrid>
      <w:tr w:rsidR="009B176F" w:rsidRPr="009B176F" w14:paraId="087598B5" w14:textId="77777777" w:rsidTr="009B176F">
        <w:trPr>
          <w:trHeight w:val="301"/>
        </w:trPr>
        <w:tc>
          <w:tcPr>
            <w:tcW w:w="8222" w:type="dxa"/>
            <w:gridSpan w:val="8"/>
            <w:tcBorders>
              <w:top w:val="nil"/>
              <w:left w:val="nil"/>
              <w:bottom w:val="nil"/>
              <w:right w:val="nil"/>
            </w:tcBorders>
            <w:shd w:val="clear" w:color="auto" w:fill="auto"/>
            <w:vAlign w:val="center"/>
            <w:hideMark/>
          </w:tcPr>
          <w:p w14:paraId="28135376" w14:textId="77777777" w:rsidR="009B176F" w:rsidRPr="009B176F" w:rsidRDefault="009B176F" w:rsidP="009B176F">
            <w:pPr>
              <w:widowControl/>
              <w:jc w:val="center"/>
              <w:rPr>
                <w:rFonts w:ascii="宋体" w:hAnsi="宋体" w:cs="宋体"/>
                <w:kern w:val="0"/>
                <w:sz w:val="22"/>
                <w:szCs w:val="22"/>
              </w:rPr>
            </w:pPr>
            <w:r w:rsidRPr="009B176F">
              <w:rPr>
                <w:rFonts w:ascii="宋体" w:hAnsi="宋体" w:cs="宋体" w:hint="eastAsia"/>
                <w:kern w:val="0"/>
                <w:sz w:val="22"/>
                <w:szCs w:val="22"/>
              </w:rPr>
              <w:t>（2019年度）</w:t>
            </w:r>
          </w:p>
        </w:tc>
      </w:tr>
      <w:tr w:rsidR="009B176F" w:rsidRPr="009B176F" w14:paraId="4B69E3E3" w14:textId="77777777" w:rsidTr="009B176F">
        <w:trPr>
          <w:trHeight w:val="624"/>
        </w:trPr>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700C2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单位名称</w:t>
            </w:r>
          </w:p>
        </w:tc>
        <w:tc>
          <w:tcPr>
            <w:tcW w:w="6909" w:type="dxa"/>
            <w:gridSpan w:val="6"/>
            <w:tcBorders>
              <w:top w:val="single" w:sz="4" w:space="0" w:color="000000"/>
              <w:left w:val="nil"/>
              <w:bottom w:val="single" w:sz="4" w:space="0" w:color="000000"/>
              <w:right w:val="single" w:sz="4" w:space="0" w:color="000000"/>
            </w:tcBorders>
            <w:shd w:val="clear" w:color="auto" w:fill="auto"/>
            <w:vAlign w:val="center"/>
            <w:hideMark/>
          </w:tcPr>
          <w:p w14:paraId="3F8E268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广汉市西外乡学校</w:t>
            </w:r>
          </w:p>
        </w:tc>
      </w:tr>
      <w:tr w:rsidR="009B176F" w:rsidRPr="009B176F" w14:paraId="50D9621A" w14:textId="77777777" w:rsidTr="009B176F">
        <w:trPr>
          <w:trHeight w:val="624"/>
        </w:trPr>
        <w:tc>
          <w:tcPr>
            <w:tcW w:w="617" w:type="dxa"/>
            <w:vMerge w:val="restart"/>
            <w:tcBorders>
              <w:top w:val="nil"/>
              <w:left w:val="single" w:sz="4" w:space="0" w:color="auto"/>
              <w:bottom w:val="single" w:sz="4" w:space="0" w:color="auto"/>
              <w:right w:val="nil"/>
            </w:tcBorders>
            <w:shd w:val="clear" w:color="auto" w:fill="auto"/>
            <w:vAlign w:val="center"/>
            <w:hideMark/>
          </w:tcPr>
          <w:p w14:paraId="38584E3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年度</w:t>
            </w:r>
            <w:r w:rsidRPr="009B176F">
              <w:rPr>
                <w:rFonts w:ascii="宋体" w:hAnsi="宋体" w:cs="宋体" w:hint="eastAsia"/>
                <w:kern w:val="0"/>
                <w:sz w:val="22"/>
                <w:szCs w:val="22"/>
              </w:rPr>
              <w:br/>
              <w:t>主要</w:t>
            </w:r>
            <w:r w:rsidRPr="009B176F">
              <w:rPr>
                <w:rFonts w:ascii="宋体" w:hAnsi="宋体" w:cs="宋体" w:hint="eastAsia"/>
                <w:kern w:val="0"/>
                <w:sz w:val="22"/>
                <w:szCs w:val="22"/>
              </w:rPr>
              <w:br/>
              <w:t>任务</w:t>
            </w:r>
          </w:p>
        </w:tc>
        <w:tc>
          <w:tcPr>
            <w:tcW w:w="69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EBC4F4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任务名称</w:t>
            </w:r>
          </w:p>
        </w:tc>
        <w:tc>
          <w:tcPr>
            <w:tcW w:w="2208" w:type="dxa"/>
            <w:gridSpan w:val="2"/>
            <w:vMerge w:val="restart"/>
            <w:tcBorders>
              <w:top w:val="single" w:sz="4" w:space="0" w:color="000000"/>
              <w:left w:val="single" w:sz="4" w:space="0" w:color="000000"/>
              <w:bottom w:val="nil"/>
              <w:right w:val="nil"/>
            </w:tcBorders>
            <w:shd w:val="clear" w:color="auto" w:fill="auto"/>
            <w:vAlign w:val="center"/>
            <w:hideMark/>
          </w:tcPr>
          <w:p w14:paraId="093AD18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主要任务</w:t>
            </w:r>
          </w:p>
        </w:tc>
        <w:tc>
          <w:tcPr>
            <w:tcW w:w="21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08412DD"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任务内容</w:t>
            </w:r>
          </w:p>
        </w:tc>
        <w:tc>
          <w:tcPr>
            <w:tcW w:w="2526" w:type="dxa"/>
            <w:gridSpan w:val="3"/>
            <w:tcBorders>
              <w:top w:val="single" w:sz="4" w:space="0" w:color="000000"/>
              <w:left w:val="nil"/>
              <w:bottom w:val="single" w:sz="4" w:space="0" w:color="000000"/>
              <w:right w:val="single" w:sz="4" w:space="0" w:color="000000"/>
            </w:tcBorders>
            <w:shd w:val="clear" w:color="auto" w:fill="auto"/>
            <w:vAlign w:val="center"/>
            <w:hideMark/>
          </w:tcPr>
          <w:p w14:paraId="55D4695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预算金额（万元）</w:t>
            </w:r>
          </w:p>
        </w:tc>
      </w:tr>
      <w:tr w:rsidR="009B176F" w:rsidRPr="009B176F" w14:paraId="399FCD25"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3E956E31"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000000"/>
              <w:bottom w:val="single" w:sz="4" w:space="0" w:color="000000"/>
              <w:right w:val="single" w:sz="4" w:space="0" w:color="000000"/>
            </w:tcBorders>
            <w:vAlign w:val="center"/>
            <w:hideMark/>
          </w:tcPr>
          <w:p w14:paraId="05B1131D" w14:textId="77777777" w:rsidR="009B176F" w:rsidRPr="009B176F" w:rsidRDefault="009B176F" w:rsidP="009B176F">
            <w:pPr>
              <w:widowControl/>
              <w:jc w:val="left"/>
              <w:rPr>
                <w:rFonts w:ascii="宋体" w:hAnsi="宋体" w:cs="宋体"/>
                <w:kern w:val="0"/>
                <w:sz w:val="22"/>
                <w:szCs w:val="22"/>
              </w:rPr>
            </w:pPr>
          </w:p>
        </w:tc>
        <w:tc>
          <w:tcPr>
            <w:tcW w:w="2208" w:type="dxa"/>
            <w:gridSpan w:val="2"/>
            <w:vMerge/>
            <w:tcBorders>
              <w:top w:val="single" w:sz="4" w:space="0" w:color="000000"/>
              <w:left w:val="single" w:sz="4" w:space="0" w:color="000000"/>
              <w:bottom w:val="nil"/>
              <w:right w:val="nil"/>
            </w:tcBorders>
            <w:vAlign w:val="center"/>
            <w:hideMark/>
          </w:tcPr>
          <w:p w14:paraId="7536F3AF" w14:textId="77777777" w:rsidR="009B176F" w:rsidRPr="009B176F" w:rsidRDefault="009B176F" w:rsidP="009B176F">
            <w:pPr>
              <w:widowControl/>
              <w:jc w:val="left"/>
              <w:rPr>
                <w:rFonts w:ascii="宋体" w:hAnsi="宋体" w:cs="宋体"/>
                <w:kern w:val="0"/>
                <w:sz w:val="22"/>
                <w:szCs w:val="22"/>
              </w:rPr>
            </w:pPr>
          </w:p>
        </w:tc>
        <w:tc>
          <w:tcPr>
            <w:tcW w:w="2175" w:type="dxa"/>
            <w:vMerge/>
            <w:tcBorders>
              <w:top w:val="nil"/>
              <w:left w:val="single" w:sz="4" w:space="0" w:color="000000"/>
              <w:bottom w:val="single" w:sz="4" w:space="0" w:color="000000"/>
              <w:right w:val="single" w:sz="4" w:space="0" w:color="000000"/>
            </w:tcBorders>
            <w:vAlign w:val="center"/>
            <w:hideMark/>
          </w:tcPr>
          <w:p w14:paraId="582F6A99" w14:textId="77777777" w:rsidR="009B176F" w:rsidRPr="009B176F" w:rsidRDefault="009B176F" w:rsidP="009B176F">
            <w:pPr>
              <w:widowControl/>
              <w:jc w:val="left"/>
              <w:rPr>
                <w:rFonts w:ascii="宋体" w:hAnsi="宋体" w:cs="宋体"/>
                <w:kern w:val="0"/>
                <w:sz w:val="22"/>
                <w:szCs w:val="22"/>
              </w:rPr>
            </w:pPr>
          </w:p>
        </w:tc>
        <w:tc>
          <w:tcPr>
            <w:tcW w:w="876" w:type="dxa"/>
            <w:tcBorders>
              <w:top w:val="nil"/>
              <w:left w:val="nil"/>
              <w:bottom w:val="nil"/>
              <w:right w:val="single" w:sz="4" w:space="0" w:color="auto"/>
            </w:tcBorders>
            <w:shd w:val="clear" w:color="auto" w:fill="auto"/>
            <w:vAlign w:val="center"/>
            <w:hideMark/>
          </w:tcPr>
          <w:p w14:paraId="2E194A5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总额</w:t>
            </w:r>
          </w:p>
        </w:tc>
        <w:tc>
          <w:tcPr>
            <w:tcW w:w="1057" w:type="dxa"/>
            <w:tcBorders>
              <w:top w:val="nil"/>
              <w:left w:val="nil"/>
              <w:bottom w:val="nil"/>
              <w:right w:val="single" w:sz="4" w:space="0" w:color="auto"/>
            </w:tcBorders>
            <w:shd w:val="clear" w:color="auto" w:fill="auto"/>
            <w:vAlign w:val="center"/>
            <w:hideMark/>
          </w:tcPr>
          <w:p w14:paraId="1B45045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财政拨款</w:t>
            </w:r>
          </w:p>
        </w:tc>
        <w:tc>
          <w:tcPr>
            <w:tcW w:w="593" w:type="dxa"/>
            <w:tcBorders>
              <w:top w:val="nil"/>
              <w:left w:val="nil"/>
              <w:bottom w:val="nil"/>
              <w:right w:val="single" w:sz="4" w:space="0" w:color="auto"/>
            </w:tcBorders>
            <w:shd w:val="clear" w:color="auto" w:fill="auto"/>
            <w:vAlign w:val="center"/>
            <w:hideMark/>
          </w:tcPr>
          <w:p w14:paraId="41C4E55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其他资金</w:t>
            </w:r>
          </w:p>
        </w:tc>
      </w:tr>
      <w:tr w:rsidR="009B176F" w:rsidRPr="009B176F" w14:paraId="52BFF929" w14:textId="77777777" w:rsidTr="009B176F">
        <w:trPr>
          <w:trHeight w:val="839"/>
        </w:trPr>
        <w:tc>
          <w:tcPr>
            <w:tcW w:w="617" w:type="dxa"/>
            <w:vMerge/>
            <w:tcBorders>
              <w:top w:val="nil"/>
              <w:left w:val="single" w:sz="4" w:space="0" w:color="auto"/>
              <w:bottom w:val="single" w:sz="4" w:space="0" w:color="auto"/>
              <w:right w:val="nil"/>
            </w:tcBorders>
            <w:vAlign w:val="center"/>
            <w:hideMark/>
          </w:tcPr>
          <w:p w14:paraId="428DCC4C"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54E360D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任务1</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07F5A6"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学生的教育教学活动</w:t>
            </w:r>
          </w:p>
        </w:tc>
        <w:tc>
          <w:tcPr>
            <w:tcW w:w="2175" w:type="dxa"/>
            <w:tcBorders>
              <w:top w:val="single" w:sz="4" w:space="0" w:color="000000"/>
              <w:left w:val="nil"/>
              <w:bottom w:val="single" w:sz="4" w:space="0" w:color="000000"/>
              <w:right w:val="single" w:sz="4" w:space="0" w:color="000000"/>
            </w:tcBorders>
            <w:shd w:val="clear" w:color="auto" w:fill="auto"/>
            <w:vAlign w:val="center"/>
            <w:hideMark/>
          </w:tcPr>
          <w:p w14:paraId="7667A257"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办公用品、水费、电费、维修费和教师的各种培训支出</w:t>
            </w:r>
          </w:p>
        </w:tc>
        <w:tc>
          <w:tcPr>
            <w:tcW w:w="876" w:type="dxa"/>
            <w:tcBorders>
              <w:top w:val="single" w:sz="4" w:space="0" w:color="000000"/>
              <w:left w:val="nil"/>
              <w:bottom w:val="single" w:sz="4" w:space="0" w:color="auto"/>
              <w:right w:val="nil"/>
            </w:tcBorders>
            <w:shd w:val="clear" w:color="auto" w:fill="auto"/>
            <w:vAlign w:val="center"/>
            <w:hideMark/>
          </w:tcPr>
          <w:p w14:paraId="00CBD6ED"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5.93</w:t>
            </w:r>
          </w:p>
        </w:tc>
        <w:tc>
          <w:tcPr>
            <w:tcW w:w="10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00E431"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5.93</w:t>
            </w:r>
          </w:p>
        </w:tc>
        <w:tc>
          <w:tcPr>
            <w:tcW w:w="593" w:type="dxa"/>
            <w:tcBorders>
              <w:top w:val="single" w:sz="4" w:space="0" w:color="000000"/>
              <w:left w:val="nil"/>
              <w:bottom w:val="single" w:sz="4" w:space="0" w:color="000000"/>
              <w:right w:val="single" w:sz="4" w:space="0" w:color="000000"/>
            </w:tcBorders>
            <w:shd w:val="clear" w:color="auto" w:fill="auto"/>
            <w:vAlign w:val="center"/>
            <w:hideMark/>
          </w:tcPr>
          <w:p w14:paraId="683EF814"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241D8423" w14:textId="77777777" w:rsidTr="009B176F">
        <w:trPr>
          <w:trHeight w:val="839"/>
        </w:trPr>
        <w:tc>
          <w:tcPr>
            <w:tcW w:w="617" w:type="dxa"/>
            <w:vMerge/>
            <w:tcBorders>
              <w:top w:val="nil"/>
              <w:left w:val="single" w:sz="4" w:space="0" w:color="auto"/>
              <w:bottom w:val="single" w:sz="4" w:space="0" w:color="auto"/>
              <w:right w:val="nil"/>
            </w:tcBorders>
            <w:vAlign w:val="center"/>
            <w:hideMark/>
          </w:tcPr>
          <w:p w14:paraId="29C66C9E"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3C41B14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任务2</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39EBDF"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开展工会活动</w:t>
            </w:r>
          </w:p>
        </w:tc>
        <w:tc>
          <w:tcPr>
            <w:tcW w:w="2175" w:type="dxa"/>
            <w:tcBorders>
              <w:top w:val="nil"/>
              <w:left w:val="nil"/>
              <w:bottom w:val="single" w:sz="4" w:space="0" w:color="000000"/>
              <w:right w:val="single" w:sz="4" w:space="0" w:color="000000"/>
            </w:tcBorders>
            <w:shd w:val="clear" w:color="auto" w:fill="auto"/>
            <w:vAlign w:val="center"/>
            <w:hideMark/>
          </w:tcPr>
          <w:p w14:paraId="2C1A9B03"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师生书法比赛、教职工体育运动项目比赛等各种支出</w:t>
            </w:r>
          </w:p>
        </w:tc>
        <w:tc>
          <w:tcPr>
            <w:tcW w:w="876" w:type="dxa"/>
            <w:tcBorders>
              <w:top w:val="nil"/>
              <w:left w:val="nil"/>
              <w:bottom w:val="single" w:sz="4" w:space="0" w:color="auto"/>
              <w:right w:val="nil"/>
            </w:tcBorders>
            <w:shd w:val="clear" w:color="auto" w:fill="auto"/>
            <w:vAlign w:val="center"/>
            <w:hideMark/>
          </w:tcPr>
          <w:p w14:paraId="13B98321"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7.20</w:t>
            </w:r>
          </w:p>
        </w:tc>
        <w:tc>
          <w:tcPr>
            <w:tcW w:w="1057" w:type="dxa"/>
            <w:tcBorders>
              <w:top w:val="nil"/>
              <w:left w:val="single" w:sz="4" w:space="0" w:color="000000"/>
              <w:bottom w:val="single" w:sz="4" w:space="0" w:color="000000"/>
              <w:right w:val="single" w:sz="4" w:space="0" w:color="000000"/>
            </w:tcBorders>
            <w:shd w:val="clear" w:color="auto" w:fill="auto"/>
            <w:vAlign w:val="center"/>
            <w:hideMark/>
          </w:tcPr>
          <w:p w14:paraId="4EE855F0"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7.20</w:t>
            </w:r>
          </w:p>
        </w:tc>
        <w:tc>
          <w:tcPr>
            <w:tcW w:w="593" w:type="dxa"/>
            <w:tcBorders>
              <w:top w:val="nil"/>
              <w:left w:val="nil"/>
              <w:bottom w:val="single" w:sz="4" w:space="0" w:color="000000"/>
              <w:right w:val="single" w:sz="4" w:space="0" w:color="000000"/>
            </w:tcBorders>
            <w:shd w:val="clear" w:color="auto" w:fill="auto"/>
            <w:vAlign w:val="center"/>
            <w:hideMark/>
          </w:tcPr>
          <w:p w14:paraId="4235C6EF"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366F92F0"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1B62E6DE"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3C3F964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任务3</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762F5C"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教职工工资保障</w:t>
            </w:r>
          </w:p>
        </w:tc>
        <w:tc>
          <w:tcPr>
            <w:tcW w:w="2175" w:type="dxa"/>
            <w:tcBorders>
              <w:top w:val="nil"/>
              <w:left w:val="nil"/>
              <w:bottom w:val="single" w:sz="4" w:space="0" w:color="000000"/>
              <w:right w:val="single" w:sz="4" w:space="0" w:color="000000"/>
            </w:tcBorders>
            <w:shd w:val="clear" w:color="auto" w:fill="auto"/>
            <w:vAlign w:val="center"/>
            <w:hideMark/>
          </w:tcPr>
          <w:p w14:paraId="4703D462"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工资性支出</w:t>
            </w:r>
          </w:p>
        </w:tc>
        <w:tc>
          <w:tcPr>
            <w:tcW w:w="876" w:type="dxa"/>
            <w:tcBorders>
              <w:top w:val="nil"/>
              <w:left w:val="nil"/>
              <w:bottom w:val="single" w:sz="4" w:space="0" w:color="auto"/>
              <w:right w:val="nil"/>
            </w:tcBorders>
            <w:shd w:val="clear" w:color="auto" w:fill="auto"/>
            <w:vAlign w:val="center"/>
            <w:hideMark/>
          </w:tcPr>
          <w:p w14:paraId="78F78618"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519.97</w:t>
            </w:r>
          </w:p>
        </w:tc>
        <w:tc>
          <w:tcPr>
            <w:tcW w:w="1057" w:type="dxa"/>
            <w:tcBorders>
              <w:top w:val="nil"/>
              <w:left w:val="single" w:sz="4" w:space="0" w:color="000000"/>
              <w:bottom w:val="single" w:sz="4" w:space="0" w:color="000000"/>
              <w:right w:val="single" w:sz="4" w:space="0" w:color="000000"/>
            </w:tcBorders>
            <w:shd w:val="clear" w:color="auto" w:fill="auto"/>
            <w:vAlign w:val="center"/>
            <w:hideMark/>
          </w:tcPr>
          <w:p w14:paraId="4AE04665"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519.97</w:t>
            </w:r>
          </w:p>
        </w:tc>
        <w:tc>
          <w:tcPr>
            <w:tcW w:w="593" w:type="dxa"/>
            <w:tcBorders>
              <w:top w:val="nil"/>
              <w:left w:val="nil"/>
              <w:bottom w:val="single" w:sz="4" w:space="0" w:color="000000"/>
              <w:right w:val="single" w:sz="4" w:space="0" w:color="000000"/>
            </w:tcBorders>
            <w:shd w:val="clear" w:color="auto" w:fill="auto"/>
            <w:vAlign w:val="center"/>
            <w:hideMark/>
          </w:tcPr>
          <w:p w14:paraId="18F97E50"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33AAF697"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7164CCCA"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431145C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任务4</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AF1926"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教职工工资保障</w:t>
            </w:r>
          </w:p>
        </w:tc>
        <w:tc>
          <w:tcPr>
            <w:tcW w:w="2175" w:type="dxa"/>
            <w:tcBorders>
              <w:top w:val="nil"/>
              <w:left w:val="nil"/>
              <w:bottom w:val="single" w:sz="4" w:space="0" w:color="000000"/>
              <w:right w:val="single" w:sz="4" w:space="0" w:color="000000"/>
            </w:tcBorders>
            <w:shd w:val="clear" w:color="auto" w:fill="auto"/>
            <w:vAlign w:val="center"/>
            <w:hideMark/>
          </w:tcPr>
          <w:p w14:paraId="40647436"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社会保障费支出</w:t>
            </w:r>
          </w:p>
        </w:tc>
        <w:tc>
          <w:tcPr>
            <w:tcW w:w="876" w:type="dxa"/>
            <w:tcBorders>
              <w:top w:val="nil"/>
              <w:left w:val="nil"/>
              <w:bottom w:val="single" w:sz="4" w:space="0" w:color="auto"/>
              <w:right w:val="nil"/>
            </w:tcBorders>
            <w:shd w:val="clear" w:color="auto" w:fill="auto"/>
            <w:vAlign w:val="center"/>
            <w:hideMark/>
          </w:tcPr>
          <w:p w14:paraId="68CB184D"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209.57</w:t>
            </w:r>
          </w:p>
        </w:tc>
        <w:tc>
          <w:tcPr>
            <w:tcW w:w="1057" w:type="dxa"/>
            <w:tcBorders>
              <w:top w:val="nil"/>
              <w:left w:val="single" w:sz="4" w:space="0" w:color="000000"/>
              <w:bottom w:val="single" w:sz="4" w:space="0" w:color="000000"/>
              <w:right w:val="single" w:sz="4" w:space="0" w:color="000000"/>
            </w:tcBorders>
            <w:shd w:val="clear" w:color="auto" w:fill="auto"/>
            <w:vAlign w:val="center"/>
            <w:hideMark/>
          </w:tcPr>
          <w:p w14:paraId="52703643"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209.57</w:t>
            </w:r>
          </w:p>
        </w:tc>
        <w:tc>
          <w:tcPr>
            <w:tcW w:w="593" w:type="dxa"/>
            <w:tcBorders>
              <w:top w:val="nil"/>
              <w:left w:val="nil"/>
              <w:bottom w:val="single" w:sz="4" w:space="0" w:color="000000"/>
              <w:right w:val="single" w:sz="4" w:space="0" w:color="000000"/>
            </w:tcBorders>
            <w:shd w:val="clear" w:color="auto" w:fill="auto"/>
            <w:vAlign w:val="center"/>
            <w:hideMark/>
          </w:tcPr>
          <w:p w14:paraId="35DE7E95"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5852DE51"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40C2DE3D"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0ED4ACC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任务5</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F4B68B"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教职工工资保障</w:t>
            </w:r>
          </w:p>
        </w:tc>
        <w:tc>
          <w:tcPr>
            <w:tcW w:w="2175" w:type="dxa"/>
            <w:tcBorders>
              <w:top w:val="nil"/>
              <w:left w:val="nil"/>
              <w:bottom w:val="single" w:sz="4" w:space="0" w:color="000000"/>
              <w:right w:val="single" w:sz="4" w:space="0" w:color="000000"/>
            </w:tcBorders>
            <w:shd w:val="clear" w:color="auto" w:fill="auto"/>
            <w:vAlign w:val="center"/>
            <w:hideMark/>
          </w:tcPr>
          <w:p w14:paraId="3A0BB615"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住房公积金支出</w:t>
            </w:r>
          </w:p>
        </w:tc>
        <w:tc>
          <w:tcPr>
            <w:tcW w:w="876" w:type="dxa"/>
            <w:tcBorders>
              <w:top w:val="nil"/>
              <w:left w:val="nil"/>
              <w:bottom w:val="single" w:sz="4" w:space="0" w:color="auto"/>
              <w:right w:val="nil"/>
            </w:tcBorders>
            <w:shd w:val="clear" w:color="auto" w:fill="auto"/>
            <w:vAlign w:val="center"/>
            <w:hideMark/>
          </w:tcPr>
          <w:p w14:paraId="6E551752"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74.03</w:t>
            </w:r>
          </w:p>
        </w:tc>
        <w:tc>
          <w:tcPr>
            <w:tcW w:w="1057" w:type="dxa"/>
            <w:tcBorders>
              <w:top w:val="nil"/>
              <w:left w:val="single" w:sz="4" w:space="0" w:color="000000"/>
              <w:bottom w:val="single" w:sz="4" w:space="0" w:color="000000"/>
              <w:right w:val="single" w:sz="4" w:space="0" w:color="000000"/>
            </w:tcBorders>
            <w:shd w:val="clear" w:color="auto" w:fill="auto"/>
            <w:vAlign w:val="center"/>
            <w:hideMark/>
          </w:tcPr>
          <w:p w14:paraId="516CA0DF"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74.03</w:t>
            </w:r>
          </w:p>
        </w:tc>
        <w:tc>
          <w:tcPr>
            <w:tcW w:w="593" w:type="dxa"/>
            <w:tcBorders>
              <w:top w:val="nil"/>
              <w:left w:val="nil"/>
              <w:bottom w:val="single" w:sz="4" w:space="0" w:color="000000"/>
              <w:right w:val="single" w:sz="4" w:space="0" w:color="000000"/>
            </w:tcBorders>
            <w:shd w:val="clear" w:color="auto" w:fill="auto"/>
            <w:vAlign w:val="center"/>
            <w:hideMark/>
          </w:tcPr>
          <w:p w14:paraId="4F645D0F"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7F97F1AD"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7E27A968"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529AEEC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任务6</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C6DC4D"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教职工工资保障</w:t>
            </w:r>
          </w:p>
        </w:tc>
        <w:tc>
          <w:tcPr>
            <w:tcW w:w="2175" w:type="dxa"/>
            <w:tcBorders>
              <w:top w:val="nil"/>
              <w:left w:val="nil"/>
              <w:bottom w:val="single" w:sz="4" w:space="0" w:color="000000"/>
              <w:right w:val="single" w:sz="4" w:space="0" w:color="000000"/>
            </w:tcBorders>
            <w:shd w:val="clear" w:color="auto" w:fill="auto"/>
            <w:vAlign w:val="center"/>
            <w:hideMark/>
          </w:tcPr>
          <w:p w14:paraId="13FE3C8F"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奖励性绩效支出</w:t>
            </w:r>
          </w:p>
        </w:tc>
        <w:tc>
          <w:tcPr>
            <w:tcW w:w="876" w:type="dxa"/>
            <w:tcBorders>
              <w:top w:val="nil"/>
              <w:left w:val="nil"/>
              <w:bottom w:val="single" w:sz="4" w:space="0" w:color="auto"/>
              <w:right w:val="nil"/>
            </w:tcBorders>
            <w:shd w:val="clear" w:color="auto" w:fill="auto"/>
            <w:vAlign w:val="center"/>
            <w:hideMark/>
          </w:tcPr>
          <w:p w14:paraId="1B65F179"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54.93</w:t>
            </w:r>
          </w:p>
        </w:tc>
        <w:tc>
          <w:tcPr>
            <w:tcW w:w="1057" w:type="dxa"/>
            <w:tcBorders>
              <w:top w:val="nil"/>
              <w:left w:val="single" w:sz="4" w:space="0" w:color="000000"/>
              <w:bottom w:val="single" w:sz="4" w:space="0" w:color="000000"/>
              <w:right w:val="single" w:sz="4" w:space="0" w:color="000000"/>
            </w:tcBorders>
            <w:shd w:val="clear" w:color="auto" w:fill="auto"/>
            <w:vAlign w:val="center"/>
            <w:hideMark/>
          </w:tcPr>
          <w:p w14:paraId="30ED794A"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54.93</w:t>
            </w:r>
          </w:p>
        </w:tc>
        <w:tc>
          <w:tcPr>
            <w:tcW w:w="593" w:type="dxa"/>
            <w:tcBorders>
              <w:top w:val="nil"/>
              <w:left w:val="nil"/>
              <w:bottom w:val="single" w:sz="4" w:space="0" w:color="000000"/>
              <w:right w:val="single" w:sz="4" w:space="0" w:color="000000"/>
            </w:tcBorders>
            <w:shd w:val="clear" w:color="auto" w:fill="auto"/>
            <w:vAlign w:val="center"/>
            <w:hideMark/>
          </w:tcPr>
          <w:p w14:paraId="2152C68E"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1DC28291"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031F6D9E"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67BCEBE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任务7</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B4301A"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退休人员生活保障</w:t>
            </w:r>
          </w:p>
        </w:tc>
        <w:tc>
          <w:tcPr>
            <w:tcW w:w="2175" w:type="dxa"/>
            <w:tcBorders>
              <w:top w:val="nil"/>
              <w:left w:val="nil"/>
              <w:bottom w:val="single" w:sz="4" w:space="0" w:color="000000"/>
              <w:right w:val="single" w:sz="4" w:space="0" w:color="000000"/>
            </w:tcBorders>
            <w:shd w:val="clear" w:color="auto" w:fill="auto"/>
            <w:vAlign w:val="center"/>
            <w:hideMark/>
          </w:tcPr>
          <w:p w14:paraId="7CA64516"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退休费</w:t>
            </w:r>
          </w:p>
        </w:tc>
        <w:tc>
          <w:tcPr>
            <w:tcW w:w="876" w:type="dxa"/>
            <w:tcBorders>
              <w:top w:val="nil"/>
              <w:left w:val="nil"/>
              <w:bottom w:val="single" w:sz="4" w:space="0" w:color="auto"/>
              <w:right w:val="nil"/>
            </w:tcBorders>
            <w:shd w:val="clear" w:color="auto" w:fill="auto"/>
            <w:vAlign w:val="center"/>
            <w:hideMark/>
          </w:tcPr>
          <w:p w14:paraId="11B54F90"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30.27</w:t>
            </w:r>
          </w:p>
        </w:tc>
        <w:tc>
          <w:tcPr>
            <w:tcW w:w="1057" w:type="dxa"/>
            <w:tcBorders>
              <w:top w:val="nil"/>
              <w:left w:val="single" w:sz="4" w:space="0" w:color="000000"/>
              <w:bottom w:val="single" w:sz="4" w:space="0" w:color="000000"/>
              <w:right w:val="single" w:sz="4" w:space="0" w:color="000000"/>
            </w:tcBorders>
            <w:shd w:val="clear" w:color="auto" w:fill="auto"/>
            <w:vAlign w:val="center"/>
            <w:hideMark/>
          </w:tcPr>
          <w:p w14:paraId="73B9F072"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30.27</w:t>
            </w:r>
          </w:p>
        </w:tc>
        <w:tc>
          <w:tcPr>
            <w:tcW w:w="593" w:type="dxa"/>
            <w:tcBorders>
              <w:top w:val="nil"/>
              <w:left w:val="nil"/>
              <w:bottom w:val="single" w:sz="4" w:space="0" w:color="000000"/>
              <w:right w:val="single" w:sz="4" w:space="0" w:color="000000"/>
            </w:tcBorders>
            <w:shd w:val="clear" w:color="auto" w:fill="auto"/>
            <w:vAlign w:val="center"/>
            <w:hideMark/>
          </w:tcPr>
          <w:p w14:paraId="3F4A3AE7"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65C7BE9F"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4A17B590"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0A9D3AB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任务8</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E168EC"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遗属人员生活保障</w:t>
            </w:r>
          </w:p>
        </w:tc>
        <w:tc>
          <w:tcPr>
            <w:tcW w:w="2175" w:type="dxa"/>
            <w:tcBorders>
              <w:top w:val="nil"/>
              <w:left w:val="nil"/>
              <w:bottom w:val="single" w:sz="4" w:space="0" w:color="000000"/>
              <w:right w:val="single" w:sz="4" w:space="0" w:color="000000"/>
            </w:tcBorders>
            <w:shd w:val="clear" w:color="auto" w:fill="auto"/>
            <w:vAlign w:val="center"/>
            <w:hideMark/>
          </w:tcPr>
          <w:p w14:paraId="7E8310A7"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生活补助</w:t>
            </w:r>
          </w:p>
        </w:tc>
        <w:tc>
          <w:tcPr>
            <w:tcW w:w="876" w:type="dxa"/>
            <w:tcBorders>
              <w:top w:val="nil"/>
              <w:left w:val="nil"/>
              <w:bottom w:val="single" w:sz="4" w:space="0" w:color="auto"/>
              <w:right w:val="nil"/>
            </w:tcBorders>
            <w:shd w:val="clear" w:color="auto" w:fill="auto"/>
            <w:vAlign w:val="center"/>
            <w:hideMark/>
          </w:tcPr>
          <w:p w14:paraId="0522DE98"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5.87</w:t>
            </w:r>
          </w:p>
        </w:tc>
        <w:tc>
          <w:tcPr>
            <w:tcW w:w="1057" w:type="dxa"/>
            <w:tcBorders>
              <w:top w:val="nil"/>
              <w:left w:val="single" w:sz="4" w:space="0" w:color="000000"/>
              <w:bottom w:val="single" w:sz="4" w:space="0" w:color="000000"/>
              <w:right w:val="single" w:sz="4" w:space="0" w:color="000000"/>
            </w:tcBorders>
            <w:shd w:val="clear" w:color="auto" w:fill="auto"/>
            <w:vAlign w:val="center"/>
            <w:hideMark/>
          </w:tcPr>
          <w:p w14:paraId="25C20D84"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5.87</w:t>
            </w:r>
          </w:p>
        </w:tc>
        <w:tc>
          <w:tcPr>
            <w:tcW w:w="593" w:type="dxa"/>
            <w:tcBorders>
              <w:top w:val="nil"/>
              <w:left w:val="nil"/>
              <w:bottom w:val="single" w:sz="4" w:space="0" w:color="000000"/>
              <w:right w:val="single" w:sz="4" w:space="0" w:color="000000"/>
            </w:tcBorders>
            <w:shd w:val="clear" w:color="auto" w:fill="auto"/>
            <w:vAlign w:val="center"/>
            <w:hideMark/>
          </w:tcPr>
          <w:p w14:paraId="208D3F72"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12A2A846"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3AE8BB2B"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0D613F8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任务9</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D009BE"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保洁护校</w:t>
            </w:r>
          </w:p>
        </w:tc>
        <w:tc>
          <w:tcPr>
            <w:tcW w:w="2175" w:type="dxa"/>
            <w:tcBorders>
              <w:top w:val="nil"/>
              <w:left w:val="nil"/>
              <w:bottom w:val="single" w:sz="4" w:space="0" w:color="000000"/>
              <w:right w:val="single" w:sz="4" w:space="0" w:color="000000"/>
            </w:tcBorders>
            <w:shd w:val="clear" w:color="auto" w:fill="auto"/>
            <w:vAlign w:val="center"/>
            <w:hideMark/>
          </w:tcPr>
          <w:p w14:paraId="5612B216"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劳务费</w:t>
            </w:r>
          </w:p>
        </w:tc>
        <w:tc>
          <w:tcPr>
            <w:tcW w:w="876" w:type="dxa"/>
            <w:tcBorders>
              <w:top w:val="nil"/>
              <w:left w:val="nil"/>
              <w:bottom w:val="single" w:sz="4" w:space="0" w:color="auto"/>
              <w:right w:val="nil"/>
            </w:tcBorders>
            <w:shd w:val="clear" w:color="auto" w:fill="auto"/>
            <w:vAlign w:val="center"/>
            <w:hideMark/>
          </w:tcPr>
          <w:p w14:paraId="2646DDB2"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1.00</w:t>
            </w:r>
          </w:p>
        </w:tc>
        <w:tc>
          <w:tcPr>
            <w:tcW w:w="1057" w:type="dxa"/>
            <w:tcBorders>
              <w:top w:val="nil"/>
              <w:left w:val="single" w:sz="4" w:space="0" w:color="000000"/>
              <w:bottom w:val="single" w:sz="4" w:space="0" w:color="000000"/>
              <w:right w:val="single" w:sz="4" w:space="0" w:color="000000"/>
            </w:tcBorders>
            <w:shd w:val="clear" w:color="auto" w:fill="auto"/>
            <w:vAlign w:val="center"/>
            <w:hideMark/>
          </w:tcPr>
          <w:p w14:paraId="07B3B821"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1.00</w:t>
            </w:r>
          </w:p>
        </w:tc>
        <w:tc>
          <w:tcPr>
            <w:tcW w:w="593" w:type="dxa"/>
            <w:tcBorders>
              <w:top w:val="nil"/>
              <w:left w:val="nil"/>
              <w:bottom w:val="single" w:sz="4" w:space="0" w:color="000000"/>
              <w:right w:val="single" w:sz="4" w:space="0" w:color="000000"/>
            </w:tcBorders>
            <w:shd w:val="clear" w:color="auto" w:fill="auto"/>
            <w:vAlign w:val="center"/>
            <w:hideMark/>
          </w:tcPr>
          <w:p w14:paraId="14AB81E3"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65A00E91"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051E51DC"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773722E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任务10</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4240A0"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维修费</w:t>
            </w:r>
          </w:p>
        </w:tc>
        <w:tc>
          <w:tcPr>
            <w:tcW w:w="2175" w:type="dxa"/>
            <w:tcBorders>
              <w:top w:val="nil"/>
              <w:left w:val="nil"/>
              <w:bottom w:val="single" w:sz="4" w:space="0" w:color="000000"/>
              <w:right w:val="single" w:sz="4" w:space="0" w:color="000000"/>
            </w:tcBorders>
            <w:shd w:val="clear" w:color="auto" w:fill="auto"/>
            <w:vAlign w:val="center"/>
            <w:hideMark/>
          </w:tcPr>
          <w:p w14:paraId="1DB5EBCE"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校舍维修及设备设施维护</w:t>
            </w:r>
          </w:p>
        </w:tc>
        <w:tc>
          <w:tcPr>
            <w:tcW w:w="876" w:type="dxa"/>
            <w:tcBorders>
              <w:top w:val="nil"/>
              <w:left w:val="nil"/>
              <w:bottom w:val="single" w:sz="4" w:space="0" w:color="auto"/>
              <w:right w:val="nil"/>
            </w:tcBorders>
            <w:shd w:val="clear" w:color="auto" w:fill="auto"/>
            <w:vAlign w:val="center"/>
            <w:hideMark/>
          </w:tcPr>
          <w:p w14:paraId="672401B8"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5.10</w:t>
            </w:r>
          </w:p>
        </w:tc>
        <w:tc>
          <w:tcPr>
            <w:tcW w:w="1057" w:type="dxa"/>
            <w:tcBorders>
              <w:top w:val="nil"/>
              <w:left w:val="single" w:sz="4" w:space="0" w:color="000000"/>
              <w:bottom w:val="single" w:sz="4" w:space="0" w:color="000000"/>
              <w:right w:val="single" w:sz="4" w:space="0" w:color="000000"/>
            </w:tcBorders>
            <w:shd w:val="clear" w:color="auto" w:fill="auto"/>
            <w:vAlign w:val="center"/>
            <w:hideMark/>
          </w:tcPr>
          <w:p w14:paraId="6B62DF69"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5.10</w:t>
            </w:r>
          </w:p>
        </w:tc>
        <w:tc>
          <w:tcPr>
            <w:tcW w:w="593" w:type="dxa"/>
            <w:tcBorders>
              <w:top w:val="nil"/>
              <w:left w:val="nil"/>
              <w:bottom w:val="single" w:sz="4" w:space="0" w:color="000000"/>
              <w:right w:val="single" w:sz="4" w:space="0" w:color="000000"/>
            </w:tcBorders>
            <w:shd w:val="clear" w:color="auto" w:fill="auto"/>
            <w:vAlign w:val="center"/>
            <w:hideMark/>
          </w:tcPr>
          <w:p w14:paraId="4B21AABE"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633022A4"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485BBED2"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02B4589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任务11</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B6FAE2"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临聘教师</w:t>
            </w:r>
          </w:p>
        </w:tc>
        <w:tc>
          <w:tcPr>
            <w:tcW w:w="2175" w:type="dxa"/>
            <w:tcBorders>
              <w:top w:val="nil"/>
              <w:left w:val="nil"/>
              <w:bottom w:val="single" w:sz="4" w:space="0" w:color="000000"/>
              <w:right w:val="single" w:sz="4" w:space="0" w:color="000000"/>
            </w:tcBorders>
            <w:shd w:val="clear" w:color="auto" w:fill="auto"/>
            <w:vAlign w:val="center"/>
            <w:hideMark/>
          </w:tcPr>
          <w:p w14:paraId="15C39722"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劳务费</w:t>
            </w:r>
          </w:p>
        </w:tc>
        <w:tc>
          <w:tcPr>
            <w:tcW w:w="876" w:type="dxa"/>
            <w:tcBorders>
              <w:top w:val="nil"/>
              <w:left w:val="nil"/>
              <w:bottom w:val="single" w:sz="4" w:space="0" w:color="auto"/>
              <w:right w:val="nil"/>
            </w:tcBorders>
            <w:shd w:val="clear" w:color="auto" w:fill="auto"/>
            <w:vAlign w:val="center"/>
            <w:hideMark/>
          </w:tcPr>
          <w:p w14:paraId="0B89B478"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20.00</w:t>
            </w:r>
          </w:p>
        </w:tc>
        <w:tc>
          <w:tcPr>
            <w:tcW w:w="1057" w:type="dxa"/>
            <w:tcBorders>
              <w:top w:val="nil"/>
              <w:left w:val="single" w:sz="4" w:space="0" w:color="000000"/>
              <w:bottom w:val="single" w:sz="4" w:space="0" w:color="000000"/>
              <w:right w:val="single" w:sz="4" w:space="0" w:color="000000"/>
            </w:tcBorders>
            <w:shd w:val="clear" w:color="auto" w:fill="auto"/>
            <w:vAlign w:val="center"/>
            <w:hideMark/>
          </w:tcPr>
          <w:p w14:paraId="3CDD0D27"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20.00</w:t>
            </w:r>
          </w:p>
        </w:tc>
        <w:tc>
          <w:tcPr>
            <w:tcW w:w="593" w:type="dxa"/>
            <w:tcBorders>
              <w:top w:val="nil"/>
              <w:left w:val="nil"/>
              <w:bottom w:val="single" w:sz="4" w:space="0" w:color="000000"/>
              <w:right w:val="single" w:sz="4" w:space="0" w:color="000000"/>
            </w:tcBorders>
            <w:shd w:val="clear" w:color="auto" w:fill="auto"/>
            <w:vAlign w:val="center"/>
            <w:hideMark/>
          </w:tcPr>
          <w:p w14:paraId="074E556E"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47B43408"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48ADEAEF" w14:textId="77777777" w:rsidR="009B176F" w:rsidRPr="009B176F" w:rsidRDefault="009B176F" w:rsidP="009B176F">
            <w:pPr>
              <w:widowControl/>
              <w:jc w:val="left"/>
              <w:rPr>
                <w:rFonts w:ascii="宋体" w:hAnsi="宋体" w:cs="宋体"/>
                <w:kern w:val="0"/>
                <w:sz w:val="22"/>
                <w:szCs w:val="22"/>
              </w:rPr>
            </w:pPr>
          </w:p>
        </w:tc>
        <w:tc>
          <w:tcPr>
            <w:tcW w:w="696" w:type="dxa"/>
            <w:tcBorders>
              <w:top w:val="nil"/>
              <w:left w:val="single" w:sz="4" w:space="0" w:color="000000"/>
              <w:bottom w:val="single" w:sz="4" w:space="0" w:color="000000"/>
              <w:right w:val="nil"/>
            </w:tcBorders>
            <w:shd w:val="clear" w:color="auto" w:fill="auto"/>
            <w:vAlign w:val="center"/>
            <w:hideMark/>
          </w:tcPr>
          <w:p w14:paraId="531AA83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任务12</w:t>
            </w:r>
          </w:p>
        </w:tc>
        <w:tc>
          <w:tcPr>
            <w:tcW w:w="22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B52F0F"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幼儿教育教学活动</w:t>
            </w:r>
          </w:p>
        </w:tc>
        <w:tc>
          <w:tcPr>
            <w:tcW w:w="2175" w:type="dxa"/>
            <w:tcBorders>
              <w:top w:val="nil"/>
              <w:left w:val="nil"/>
              <w:bottom w:val="single" w:sz="4" w:space="0" w:color="000000"/>
              <w:right w:val="single" w:sz="4" w:space="0" w:color="000000"/>
            </w:tcBorders>
            <w:shd w:val="clear" w:color="auto" w:fill="auto"/>
            <w:vAlign w:val="center"/>
            <w:hideMark/>
          </w:tcPr>
          <w:p w14:paraId="01DB38CE"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教材费</w:t>
            </w:r>
          </w:p>
        </w:tc>
        <w:tc>
          <w:tcPr>
            <w:tcW w:w="876" w:type="dxa"/>
            <w:tcBorders>
              <w:top w:val="nil"/>
              <w:left w:val="nil"/>
              <w:bottom w:val="single" w:sz="4" w:space="0" w:color="auto"/>
              <w:right w:val="nil"/>
            </w:tcBorders>
            <w:shd w:val="clear" w:color="auto" w:fill="auto"/>
            <w:vAlign w:val="center"/>
            <w:hideMark/>
          </w:tcPr>
          <w:p w14:paraId="521EEEF5"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1.20</w:t>
            </w:r>
          </w:p>
        </w:tc>
        <w:tc>
          <w:tcPr>
            <w:tcW w:w="1057" w:type="dxa"/>
            <w:tcBorders>
              <w:top w:val="nil"/>
              <w:left w:val="single" w:sz="4" w:space="0" w:color="000000"/>
              <w:bottom w:val="single" w:sz="4" w:space="0" w:color="000000"/>
              <w:right w:val="single" w:sz="4" w:space="0" w:color="000000"/>
            </w:tcBorders>
            <w:shd w:val="clear" w:color="auto" w:fill="auto"/>
            <w:vAlign w:val="center"/>
            <w:hideMark/>
          </w:tcPr>
          <w:p w14:paraId="07C208B9" w14:textId="77777777" w:rsidR="009B176F" w:rsidRPr="009B176F" w:rsidRDefault="009B176F" w:rsidP="009B176F">
            <w:pPr>
              <w:widowControl/>
              <w:jc w:val="right"/>
              <w:rPr>
                <w:rFonts w:ascii="Calibri" w:hAnsi="Calibri" w:cs="宋体"/>
                <w:kern w:val="0"/>
                <w:sz w:val="22"/>
                <w:szCs w:val="22"/>
              </w:rPr>
            </w:pPr>
            <w:r w:rsidRPr="009B176F">
              <w:rPr>
                <w:rFonts w:ascii="Calibri" w:hAnsi="Calibri" w:cs="宋体"/>
                <w:kern w:val="0"/>
                <w:sz w:val="22"/>
                <w:szCs w:val="22"/>
              </w:rPr>
              <w:t>1.20</w:t>
            </w:r>
          </w:p>
        </w:tc>
        <w:tc>
          <w:tcPr>
            <w:tcW w:w="593" w:type="dxa"/>
            <w:tcBorders>
              <w:top w:val="nil"/>
              <w:left w:val="nil"/>
              <w:bottom w:val="single" w:sz="4" w:space="0" w:color="000000"/>
              <w:right w:val="single" w:sz="4" w:space="0" w:color="000000"/>
            </w:tcBorders>
            <w:shd w:val="clear" w:color="auto" w:fill="auto"/>
            <w:vAlign w:val="center"/>
            <w:hideMark/>
          </w:tcPr>
          <w:p w14:paraId="39D551E9" w14:textId="77777777" w:rsidR="009B176F" w:rsidRPr="009B176F" w:rsidRDefault="009B176F" w:rsidP="009B176F">
            <w:pPr>
              <w:widowControl/>
              <w:jc w:val="left"/>
              <w:rPr>
                <w:rFonts w:ascii="Calibri" w:hAnsi="Calibri" w:cs="宋体"/>
                <w:kern w:val="0"/>
                <w:sz w:val="22"/>
                <w:szCs w:val="22"/>
              </w:rPr>
            </w:pPr>
            <w:r w:rsidRPr="009B176F">
              <w:rPr>
                <w:rFonts w:ascii="Calibri" w:hAnsi="Calibri" w:cs="宋体"/>
                <w:kern w:val="0"/>
                <w:sz w:val="22"/>
                <w:szCs w:val="22"/>
              </w:rPr>
              <w:t xml:space="preserve">　</w:t>
            </w:r>
          </w:p>
        </w:tc>
      </w:tr>
      <w:tr w:rsidR="009B176F" w:rsidRPr="009B176F" w14:paraId="72CE229B" w14:textId="77777777" w:rsidTr="009B176F">
        <w:trPr>
          <w:trHeight w:val="624"/>
        </w:trPr>
        <w:tc>
          <w:tcPr>
            <w:tcW w:w="617" w:type="dxa"/>
            <w:vMerge/>
            <w:tcBorders>
              <w:top w:val="nil"/>
              <w:left w:val="single" w:sz="4" w:space="0" w:color="auto"/>
              <w:bottom w:val="single" w:sz="4" w:space="0" w:color="auto"/>
              <w:right w:val="nil"/>
            </w:tcBorders>
            <w:vAlign w:val="center"/>
            <w:hideMark/>
          </w:tcPr>
          <w:p w14:paraId="673CEF52" w14:textId="77777777" w:rsidR="009B176F" w:rsidRPr="009B176F" w:rsidRDefault="009B176F" w:rsidP="009B176F">
            <w:pPr>
              <w:widowControl/>
              <w:jc w:val="left"/>
              <w:rPr>
                <w:rFonts w:ascii="宋体" w:hAnsi="宋体" w:cs="宋体"/>
                <w:kern w:val="0"/>
                <w:sz w:val="22"/>
                <w:szCs w:val="22"/>
              </w:rPr>
            </w:pPr>
          </w:p>
        </w:tc>
        <w:tc>
          <w:tcPr>
            <w:tcW w:w="50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B6038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金额合计</w:t>
            </w:r>
          </w:p>
        </w:tc>
        <w:tc>
          <w:tcPr>
            <w:tcW w:w="876" w:type="dxa"/>
            <w:tcBorders>
              <w:top w:val="nil"/>
              <w:left w:val="nil"/>
              <w:bottom w:val="nil"/>
              <w:right w:val="single" w:sz="4" w:space="0" w:color="auto"/>
            </w:tcBorders>
            <w:shd w:val="clear" w:color="auto" w:fill="auto"/>
            <w:vAlign w:val="center"/>
            <w:hideMark/>
          </w:tcPr>
          <w:p w14:paraId="0CB1B9EB"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935.07</w:t>
            </w:r>
          </w:p>
        </w:tc>
        <w:tc>
          <w:tcPr>
            <w:tcW w:w="1057" w:type="dxa"/>
            <w:tcBorders>
              <w:top w:val="nil"/>
              <w:left w:val="nil"/>
              <w:bottom w:val="single" w:sz="4" w:space="0" w:color="000000"/>
              <w:right w:val="single" w:sz="4" w:space="0" w:color="000000"/>
            </w:tcBorders>
            <w:shd w:val="clear" w:color="auto" w:fill="auto"/>
            <w:vAlign w:val="center"/>
            <w:hideMark/>
          </w:tcPr>
          <w:p w14:paraId="1936337B" w14:textId="77777777" w:rsidR="009B176F" w:rsidRPr="009B176F" w:rsidRDefault="009B176F" w:rsidP="009B176F">
            <w:pPr>
              <w:widowControl/>
              <w:jc w:val="right"/>
              <w:rPr>
                <w:rFonts w:ascii="宋体" w:hAnsi="宋体" w:cs="宋体"/>
                <w:kern w:val="0"/>
                <w:sz w:val="22"/>
                <w:szCs w:val="22"/>
              </w:rPr>
            </w:pPr>
            <w:r w:rsidRPr="009B176F">
              <w:rPr>
                <w:rFonts w:ascii="宋体" w:hAnsi="宋体" w:cs="宋体" w:hint="eastAsia"/>
                <w:kern w:val="0"/>
                <w:sz w:val="22"/>
                <w:szCs w:val="22"/>
              </w:rPr>
              <w:t>935.07</w:t>
            </w:r>
          </w:p>
        </w:tc>
        <w:tc>
          <w:tcPr>
            <w:tcW w:w="593" w:type="dxa"/>
            <w:tcBorders>
              <w:top w:val="nil"/>
              <w:left w:val="nil"/>
              <w:bottom w:val="single" w:sz="4" w:space="0" w:color="000000"/>
              <w:right w:val="single" w:sz="4" w:space="0" w:color="000000"/>
            </w:tcBorders>
            <w:shd w:val="clear" w:color="auto" w:fill="auto"/>
            <w:vAlign w:val="center"/>
            <w:hideMark/>
          </w:tcPr>
          <w:p w14:paraId="4F61B79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4B070621" w14:textId="77777777" w:rsidTr="009B176F">
        <w:trPr>
          <w:trHeight w:val="624"/>
        </w:trPr>
        <w:tc>
          <w:tcPr>
            <w:tcW w:w="617" w:type="dxa"/>
            <w:tcBorders>
              <w:top w:val="nil"/>
              <w:left w:val="single" w:sz="4" w:space="0" w:color="auto"/>
              <w:bottom w:val="single" w:sz="4" w:space="0" w:color="auto"/>
              <w:right w:val="nil"/>
            </w:tcBorders>
            <w:shd w:val="clear" w:color="auto" w:fill="auto"/>
            <w:vAlign w:val="center"/>
            <w:hideMark/>
          </w:tcPr>
          <w:p w14:paraId="691277F6"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年度</w:t>
            </w:r>
            <w:r w:rsidRPr="009B176F">
              <w:rPr>
                <w:rFonts w:ascii="宋体" w:hAnsi="宋体" w:cs="宋体" w:hint="eastAsia"/>
                <w:kern w:val="0"/>
                <w:sz w:val="22"/>
                <w:szCs w:val="22"/>
              </w:rPr>
              <w:br/>
              <w:t>总体</w:t>
            </w:r>
            <w:r w:rsidRPr="009B176F">
              <w:rPr>
                <w:rFonts w:ascii="宋体" w:hAnsi="宋体" w:cs="宋体" w:hint="eastAsia"/>
                <w:kern w:val="0"/>
                <w:sz w:val="22"/>
                <w:szCs w:val="22"/>
              </w:rPr>
              <w:br/>
              <w:t>目</w:t>
            </w:r>
            <w:r w:rsidRPr="009B176F">
              <w:rPr>
                <w:rFonts w:ascii="宋体" w:hAnsi="宋体" w:cs="宋体" w:hint="eastAsia"/>
                <w:kern w:val="0"/>
                <w:sz w:val="22"/>
                <w:szCs w:val="22"/>
              </w:rPr>
              <w:lastRenderedPageBreak/>
              <w:t>标</w:t>
            </w:r>
          </w:p>
        </w:tc>
        <w:tc>
          <w:tcPr>
            <w:tcW w:w="7605"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9108B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lastRenderedPageBreak/>
              <w:t xml:space="preserve">　</w:t>
            </w:r>
          </w:p>
        </w:tc>
      </w:tr>
      <w:tr w:rsidR="009B176F" w:rsidRPr="009B176F" w14:paraId="02710BC3" w14:textId="77777777" w:rsidTr="009B176F">
        <w:trPr>
          <w:trHeight w:val="624"/>
        </w:trPr>
        <w:tc>
          <w:tcPr>
            <w:tcW w:w="617" w:type="dxa"/>
            <w:vMerge w:val="restart"/>
            <w:tcBorders>
              <w:top w:val="nil"/>
              <w:left w:val="single" w:sz="4" w:space="0" w:color="auto"/>
              <w:bottom w:val="single" w:sz="4" w:space="0" w:color="auto"/>
              <w:right w:val="single" w:sz="4" w:space="0" w:color="auto"/>
            </w:tcBorders>
            <w:shd w:val="clear" w:color="auto" w:fill="auto"/>
            <w:vAlign w:val="center"/>
            <w:hideMark/>
          </w:tcPr>
          <w:p w14:paraId="6782F0A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年</w:t>
            </w:r>
            <w:r w:rsidRPr="009B176F">
              <w:rPr>
                <w:rFonts w:ascii="宋体" w:hAnsi="宋体" w:cs="宋体" w:hint="eastAsia"/>
                <w:kern w:val="0"/>
                <w:sz w:val="22"/>
                <w:szCs w:val="22"/>
              </w:rPr>
              <w:br/>
              <w:t>度</w:t>
            </w:r>
            <w:r w:rsidRPr="009B176F">
              <w:rPr>
                <w:rFonts w:ascii="宋体" w:hAnsi="宋体" w:cs="宋体" w:hint="eastAsia"/>
                <w:kern w:val="0"/>
                <w:sz w:val="22"/>
                <w:szCs w:val="22"/>
              </w:rPr>
              <w:br/>
              <w:t>绩</w:t>
            </w:r>
            <w:r w:rsidRPr="009B176F">
              <w:rPr>
                <w:rFonts w:ascii="宋体" w:hAnsi="宋体" w:cs="宋体" w:hint="eastAsia"/>
                <w:kern w:val="0"/>
                <w:sz w:val="22"/>
                <w:szCs w:val="22"/>
              </w:rPr>
              <w:br/>
              <w:t>效</w:t>
            </w:r>
            <w:r w:rsidRPr="009B176F">
              <w:rPr>
                <w:rFonts w:ascii="宋体" w:hAnsi="宋体" w:cs="宋体" w:hint="eastAsia"/>
                <w:kern w:val="0"/>
                <w:sz w:val="22"/>
                <w:szCs w:val="22"/>
              </w:rPr>
              <w:br/>
              <w:t>指</w:t>
            </w:r>
            <w:r w:rsidRPr="009B176F">
              <w:rPr>
                <w:rFonts w:ascii="宋体" w:hAnsi="宋体" w:cs="宋体" w:hint="eastAsia"/>
                <w:kern w:val="0"/>
                <w:sz w:val="22"/>
                <w:szCs w:val="22"/>
              </w:rPr>
              <w:br/>
              <w:t>标</w:t>
            </w:r>
          </w:p>
        </w:tc>
        <w:tc>
          <w:tcPr>
            <w:tcW w:w="696" w:type="dxa"/>
            <w:tcBorders>
              <w:top w:val="nil"/>
              <w:left w:val="single" w:sz="4" w:space="0" w:color="auto"/>
              <w:bottom w:val="single" w:sz="4" w:space="0" w:color="auto"/>
              <w:right w:val="single" w:sz="4" w:space="0" w:color="auto"/>
            </w:tcBorders>
            <w:shd w:val="clear" w:color="auto" w:fill="auto"/>
            <w:vAlign w:val="center"/>
            <w:hideMark/>
          </w:tcPr>
          <w:p w14:paraId="25585B7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一级指标</w:t>
            </w:r>
          </w:p>
        </w:tc>
        <w:tc>
          <w:tcPr>
            <w:tcW w:w="1168" w:type="dxa"/>
            <w:tcBorders>
              <w:top w:val="nil"/>
              <w:left w:val="nil"/>
              <w:bottom w:val="single" w:sz="4" w:space="0" w:color="auto"/>
              <w:right w:val="nil"/>
            </w:tcBorders>
            <w:shd w:val="clear" w:color="auto" w:fill="auto"/>
            <w:vAlign w:val="center"/>
            <w:hideMark/>
          </w:tcPr>
          <w:p w14:paraId="49B9C1AA"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二级指标</w:t>
            </w:r>
          </w:p>
        </w:tc>
        <w:tc>
          <w:tcPr>
            <w:tcW w:w="4091" w:type="dxa"/>
            <w:gridSpan w:val="3"/>
            <w:tcBorders>
              <w:top w:val="single" w:sz="4" w:space="0" w:color="000000"/>
              <w:left w:val="single" w:sz="4" w:space="0" w:color="000000"/>
              <w:bottom w:val="single" w:sz="4" w:space="0" w:color="000000"/>
              <w:right w:val="nil"/>
            </w:tcBorders>
            <w:shd w:val="clear" w:color="auto" w:fill="auto"/>
            <w:vAlign w:val="center"/>
            <w:hideMark/>
          </w:tcPr>
          <w:p w14:paraId="7647840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三级指标</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9FEDC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指标值（包含数字及文字描述）</w:t>
            </w:r>
          </w:p>
        </w:tc>
      </w:tr>
      <w:tr w:rsidR="009B176F" w:rsidRPr="009B176F" w14:paraId="397FF9B8"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45DCFAFA" w14:textId="77777777" w:rsidR="009B176F" w:rsidRPr="009B176F" w:rsidRDefault="009B176F" w:rsidP="009B176F">
            <w:pPr>
              <w:widowControl/>
              <w:jc w:val="left"/>
              <w:rPr>
                <w:rFonts w:ascii="宋体" w:hAnsi="宋体" w:cs="宋体"/>
                <w:kern w:val="0"/>
                <w:sz w:val="22"/>
                <w:szCs w:val="22"/>
              </w:rPr>
            </w:pP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14:paraId="4995191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完成指标</w:t>
            </w:r>
          </w:p>
        </w:tc>
        <w:tc>
          <w:tcPr>
            <w:tcW w:w="1168" w:type="dxa"/>
            <w:vMerge w:val="restart"/>
            <w:tcBorders>
              <w:top w:val="nil"/>
              <w:left w:val="single" w:sz="4" w:space="0" w:color="auto"/>
              <w:bottom w:val="single" w:sz="4" w:space="0" w:color="000000"/>
              <w:right w:val="nil"/>
            </w:tcBorders>
            <w:shd w:val="clear" w:color="auto" w:fill="auto"/>
            <w:vAlign w:val="center"/>
            <w:hideMark/>
          </w:tcPr>
          <w:p w14:paraId="77EFA69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数量指标</w:t>
            </w:r>
          </w:p>
        </w:tc>
        <w:tc>
          <w:tcPr>
            <w:tcW w:w="1040" w:type="dxa"/>
            <w:tcBorders>
              <w:top w:val="nil"/>
              <w:left w:val="single" w:sz="4" w:space="0" w:color="000000"/>
              <w:bottom w:val="nil"/>
              <w:right w:val="nil"/>
            </w:tcBorders>
            <w:shd w:val="clear" w:color="auto" w:fill="auto"/>
            <w:noWrap/>
            <w:vAlign w:val="center"/>
            <w:hideMark/>
          </w:tcPr>
          <w:p w14:paraId="3FD80ED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指标1；</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EBED36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工资性支出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59C018B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≤5199708</w:t>
            </w:r>
          </w:p>
        </w:tc>
      </w:tr>
      <w:tr w:rsidR="009B176F" w:rsidRPr="009B176F" w14:paraId="6AA9DCF2"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7D9BE341"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606A2587"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632EA20E"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0F0BD026"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指标2；</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33D0C3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社会保障费支出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680A354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≤2095714</w:t>
            </w:r>
          </w:p>
        </w:tc>
      </w:tr>
      <w:tr w:rsidR="009B176F" w:rsidRPr="009B176F" w14:paraId="6957424E"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118E240E"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1509F565"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3A17E208"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41472B8A"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指标3；</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625E36C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住房公积金支出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536874D7"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≤740285</w:t>
            </w:r>
          </w:p>
        </w:tc>
      </w:tr>
      <w:tr w:rsidR="009B176F" w:rsidRPr="009B176F" w14:paraId="756A76A9"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5397A13F"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7B11D1D6"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75AC0AC8"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6426873A"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指标4；</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351E9D8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奖励性工资支出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728F101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≤549336</w:t>
            </w:r>
          </w:p>
        </w:tc>
      </w:tr>
      <w:tr w:rsidR="009B176F" w:rsidRPr="009B176F" w14:paraId="1B79FB68"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105725E9"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7A562080"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5529CBEE"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3F8145F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指标5；</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D672DFD"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办公费支出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5A5C216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≤59280</w:t>
            </w:r>
          </w:p>
        </w:tc>
      </w:tr>
      <w:tr w:rsidR="009B176F" w:rsidRPr="009B176F" w14:paraId="1F7D6083"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31AE84D9"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0F2B37ED"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080D3054"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7D03C6F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指标6；</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14F4609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工会活动经费支出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7E29AA76"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≤72000</w:t>
            </w:r>
          </w:p>
        </w:tc>
      </w:tr>
      <w:tr w:rsidR="009B176F" w:rsidRPr="009B176F" w14:paraId="3B7DC624"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27EC4DF2"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2F76F3EA"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017817ED"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773A903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指标7；</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1CBCC716"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退休人员生活保障支出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112E624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≤302686</w:t>
            </w:r>
          </w:p>
        </w:tc>
      </w:tr>
      <w:tr w:rsidR="009B176F" w:rsidRPr="009B176F" w14:paraId="7D669DCD"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63272652"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6FF6106C"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4DE0EA02"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487E226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指标8；</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29FB5EF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遗属人员生活保障支出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2B7688B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≤58656</w:t>
            </w:r>
          </w:p>
        </w:tc>
      </w:tr>
      <w:tr w:rsidR="009B176F" w:rsidRPr="009B176F" w14:paraId="3E35BB9A"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64C0C7D1"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52BE90FD"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73CD219C"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1F8F468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指标9；</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690547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运转类项目支出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7A0573B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≤273000</w:t>
            </w:r>
          </w:p>
        </w:tc>
      </w:tr>
      <w:tr w:rsidR="009B176F" w:rsidRPr="009B176F" w14:paraId="19E8956E"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2E6AE7BA"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564889CF"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37DBAFBA"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01F1512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指标10；</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21C241A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345E1F6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4AEA93AF"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0AB967F8"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05D641C1" w14:textId="77777777" w:rsidR="009B176F" w:rsidRPr="009B176F" w:rsidRDefault="009B176F" w:rsidP="009B176F">
            <w:pPr>
              <w:widowControl/>
              <w:jc w:val="left"/>
              <w:rPr>
                <w:rFonts w:ascii="宋体" w:hAnsi="宋体" w:cs="宋体"/>
                <w:kern w:val="0"/>
                <w:sz w:val="22"/>
                <w:szCs w:val="22"/>
              </w:rPr>
            </w:pPr>
          </w:p>
        </w:tc>
        <w:tc>
          <w:tcPr>
            <w:tcW w:w="1168" w:type="dxa"/>
            <w:vMerge w:val="restart"/>
            <w:tcBorders>
              <w:top w:val="nil"/>
              <w:left w:val="single" w:sz="4" w:space="0" w:color="auto"/>
              <w:bottom w:val="single" w:sz="4" w:space="0" w:color="000000"/>
              <w:right w:val="nil"/>
            </w:tcBorders>
            <w:shd w:val="clear" w:color="auto" w:fill="auto"/>
            <w:vAlign w:val="center"/>
            <w:hideMark/>
          </w:tcPr>
          <w:p w14:paraId="07A5467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质量指标</w:t>
            </w:r>
          </w:p>
        </w:tc>
        <w:tc>
          <w:tcPr>
            <w:tcW w:w="1040" w:type="dxa"/>
            <w:tcBorders>
              <w:top w:val="single" w:sz="4" w:space="0" w:color="000000"/>
              <w:left w:val="single" w:sz="4" w:space="0" w:color="000000"/>
              <w:bottom w:val="nil"/>
              <w:right w:val="nil"/>
            </w:tcBorders>
            <w:shd w:val="clear" w:color="auto" w:fill="auto"/>
            <w:noWrap/>
            <w:vAlign w:val="center"/>
            <w:hideMark/>
          </w:tcPr>
          <w:p w14:paraId="6A8DAD7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指标1；</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844340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学生培养合格率</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4B8BBD5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≤毕业合格率100%</w:t>
            </w:r>
          </w:p>
        </w:tc>
      </w:tr>
      <w:tr w:rsidR="009B176F" w:rsidRPr="009B176F" w14:paraId="374F480E"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24307073"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7156B761"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26C5E8A5"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117AC4B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指标2；</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2DD9012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790E5E9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00E0E0B8"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778C1753"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5467CDFA"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2D55CF5B"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5000A03D"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指标3；</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4310174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5B59034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23A7CF59"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4E199F5A"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4803157D"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395C40E4"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2332348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指标4；</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817219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0A70C7A6"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207BBCE5"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77CA4AF7"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26AAEA6E"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05F04BD1"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6E9939D6"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指标5；</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074CA75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22BBFA3D"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74AAFE03"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460A62A6"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177762C2"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5A1467E5"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5BE2979A"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指标6；</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1EDEDFDD"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673EF0D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24F2B940"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5EDFADFA"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46223772"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29B5F246"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441C237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指标7；</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0688B937"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46361C9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439E7EE5"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0EB9862C"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7E5D091E"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5233BA82"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2586FBB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指标8；</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4674A527"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03F0B00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6AC12981"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3276FC6C"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19BE7DEC" w14:textId="77777777" w:rsidR="009B176F" w:rsidRPr="009B176F" w:rsidRDefault="009B176F" w:rsidP="009B176F">
            <w:pPr>
              <w:widowControl/>
              <w:jc w:val="left"/>
              <w:rPr>
                <w:rFonts w:ascii="宋体" w:hAnsi="宋体" w:cs="宋体"/>
                <w:kern w:val="0"/>
                <w:sz w:val="22"/>
                <w:szCs w:val="22"/>
              </w:rPr>
            </w:pPr>
          </w:p>
        </w:tc>
        <w:tc>
          <w:tcPr>
            <w:tcW w:w="1168" w:type="dxa"/>
            <w:vMerge w:val="restart"/>
            <w:tcBorders>
              <w:top w:val="nil"/>
              <w:left w:val="single" w:sz="4" w:space="0" w:color="auto"/>
              <w:bottom w:val="single" w:sz="4" w:space="0" w:color="000000"/>
              <w:right w:val="nil"/>
            </w:tcBorders>
            <w:shd w:val="clear" w:color="auto" w:fill="auto"/>
            <w:vAlign w:val="center"/>
            <w:hideMark/>
          </w:tcPr>
          <w:p w14:paraId="3BF1938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时效指标</w:t>
            </w:r>
          </w:p>
        </w:tc>
        <w:tc>
          <w:tcPr>
            <w:tcW w:w="1040" w:type="dxa"/>
            <w:tcBorders>
              <w:top w:val="single" w:sz="4" w:space="0" w:color="000000"/>
              <w:left w:val="single" w:sz="4" w:space="0" w:color="000000"/>
              <w:bottom w:val="nil"/>
              <w:right w:val="nil"/>
            </w:tcBorders>
            <w:shd w:val="clear" w:color="auto" w:fill="auto"/>
            <w:noWrap/>
            <w:vAlign w:val="center"/>
            <w:hideMark/>
          </w:tcPr>
          <w:p w14:paraId="3DB5CF9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指标1；</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02E92E5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按时间节点完成教师工资福利发放</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46A2B33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每月</w:t>
            </w:r>
          </w:p>
        </w:tc>
      </w:tr>
      <w:tr w:rsidR="009B176F" w:rsidRPr="009B176F" w14:paraId="31C86BD0"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0F622E61"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449A0406"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63992A47"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05F7C64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指标2；</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0D7F500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682D6D56"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145F46FB"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70DCCFCB"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621C98A7"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7E192CE2"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26DBE1B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指标3；</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C6F475A"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34113D0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4DEAE363"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2632D451"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0707E5B2"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55038EF7"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0490878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指标4；</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37AB175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39AA1B6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11A3A33A"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47222F0C"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0573B049"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423E9A97"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76BD63ED"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指标5；</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AAF6977"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166DE98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54170DEC"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4DB9A5BC"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661809F1"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43424AED"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614140E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指标6；</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1F640A2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5BE750E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3432D95B"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137E016F"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6409CBF9"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66E308B0"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2ED1441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指标7；</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2D2E25B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5E6A6F0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610C1B0D"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1DC9422A"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4CFC1162"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7D33CB6B"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470FBA8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指标8；</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41730A2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75588C5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5A5F88B7"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2876A5E7"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6AC76323" w14:textId="77777777" w:rsidR="009B176F" w:rsidRPr="009B176F" w:rsidRDefault="009B176F" w:rsidP="009B176F">
            <w:pPr>
              <w:widowControl/>
              <w:jc w:val="left"/>
              <w:rPr>
                <w:rFonts w:ascii="宋体" w:hAnsi="宋体" w:cs="宋体"/>
                <w:kern w:val="0"/>
                <w:sz w:val="22"/>
                <w:szCs w:val="22"/>
              </w:rPr>
            </w:pPr>
          </w:p>
        </w:tc>
        <w:tc>
          <w:tcPr>
            <w:tcW w:w="1168" w:type="dxa"/>
            <w:vMerge w:val="restart"/>
            <w:tcBorders>
              <w:top w:val="nil"/>
              <w:left w:val="single" w:sz="4" w:space="0" w:color="auto"/>
              <w:bottom w:val="single" w:sz="4" w:space="0" w:color="000000"/>
              <w:right w:val="nil"/>
            </w:tcBorders>
            <w:shd w:val="clear" w:color="auto" w:fill="auto"/>
            <w:vAlign w:val="center"/>
            <w:hideMark/>
          </w:tcPr>
          <w:p w14:paraId="7E3315D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成本指标</w:t>
            </w:r>
          </w:p>
        </w:tc>
        <w:tc>
          <w:tcPr>
            <w:tcW w:w="1040" w:type="dxa"/>
            <w:tcBorders>
              <w:top w:val="single" w:sz="4" w:space="0" w:color="000000"/>
              <w:left w:val="single" w:sz="4" w:space="0" w:color="000000"/>
              <w:bottom w:val="nil"/>
              <w:right w:val="nil"/>
            </w:tcBorders>
            <w:shd w:val="clear" w:color="auto" w:fill="auto"/>
            <w:noWrap/>
            <w:vAlign w:val="center"/>
            <w:hideMark/>
          </w:tcPr>
          <w:p w14:paraId="08DA017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指标1；</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2E77382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人均工资性支出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2EB1142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≤72218/人</w:t>
            </w:r>
          </w:p>
        </w:tc>
      </w:tr>
      <w:tr w:rsidR="009B176F" w:rsidRPr="009B176F" w14:paraId="7E899101"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1E0CBF2E"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6A0F145C"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5F8D06A7"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404530D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指标2；</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396EE7A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人均社会保障费支出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6EBA5CD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≤29107/人</w:t>
            </w:r>
          </w:p>
        </w:tc>
      </w:tr>
      <w:tr w:rsidR="009B176F" w:rsidRPr="009B176F" w14:paraId="3B45CBD5"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7E8CC3FA"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79474E52"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3F948D69"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4101C51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指标3；</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7BF2FC4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人均住房保障支出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33C5832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≤10282/人</w:t>
            </w:r>
          </w:p>
        </w:tc>
      </w:tr>
      <w:tr w:rsidR="009B176F" w:rsidRPr="009B176F" w14:paraId="62B103AD"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7FA98198"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24DD8E8B"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62B23ABE"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6A847977"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指标4；</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7734C06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人均日常公用经费支出</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3DC5A75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≤100/生</w:t>
            </w:r>
          </w:p>
        </w:tc>
      </w:tr>
      <w:tr w:rsidR="009B176F" w:rsidRPr="009B176F" w14:paraId="330F0D2C"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3BE6EC99"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250F80E0"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5ECFDC4D"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6743686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指标5；</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200885D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0202735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3BEDBD71"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6379188B"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37AF68E2"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5F577E84"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3A9D74A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指标6；</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4592122D"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0FD00F7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680CAB5B"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2A896BE6"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74FD13D8"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2BEF35A3"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12E984E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指标7；</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239C983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4987567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2677A831"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4916AEA1"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063637E6"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690B2B20"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6C8249C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指标8；</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D5571B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31F8879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3450E9E1"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577C39F0" w14:textId="77777777" w:rsidR="009B176F" w:rsidRPr="009B176F" w:rsidRDefault="009B176F" w:rsidP="009B176F">
            <w:pPr>
              <w:widowControl/>
              <w:jc w:val="left"/>
              <w:rPr>
                <w:rFonts w:ascii="宋体" w:hAnsi="宋体" w:cs="宋体"/>
                <w:kern w:val="0"/>
                <w:sz w:val="22"/>
                <w:szCs w:val="22"/>
              </w:rPr>
            </w:pP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14:paraId="53C799B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效益指标</w:t>
            </w:r>
          </w:p>
        </w:tc>
        <w:tc>
          <w:tcPr>
            <w:tcW w:w="1168" w:type="dxa"/>
            <w:vMerge w:val="restart"/>
            <w:tcBorders>
              <w:top w:val="nil"/>
              <w:left w:val="single" w:sz="4" w:space="0" w:color="auto"/>
              <w:bottom w:val="single" w:sz="4" w:space="0" w:color="000000"/>
              <w:right w:val="nil"/>
            </w:tcBorders>
            <w:shd w:val="clear" w:color="auto" w:fill="auto"/>
            <w:vAlign w:val="center"/>
            <w:hideMark/>
          </w:tcPr>
          <w:p w14:paraId="2B618A3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经济效益</w:t>
            </w:r>
            <w:r w:rsidRPr="009B176F">
              <w:rPr>
                <w:rFonts w:ascii="宋体" w:hAnsi="宋体" w:cs="宋体" w:hint="eastAsia"/>
                <w:kern w:val="0"/>
                <w:sz w:val="22"/>
                <w:szCs w:val="22"/>
              </w:rPr>
              <w:br/>
              <w:t>指标</w:t>
            </w:r>
          </w:p>
        </w:tc>
        <w:tc>
          <w:tcPr>
            <w:tcW w:w="1040" w:type="dxa"/>
            <w:tcBorders>
              <w:top w:val="single" w:sz="4" w:space="0" w:color="000000"/>
              <w:left w:val="single" w:sz="4" w:space="0" w:color="000000"/>
              <w:bottom w:val="nil"/>
              <w:right w:val="nil"/>
            </w:tcBorders>
            <w:shd w:val="clear" w:color="auto" w:fill="auto"/>
            <w:noWrap/>
            <w:vAlign w:val="center"/>
            <w:hideMark/>
          </w:tcPr>
          <w:p w14:paraId="57FFBC9D"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指标1；</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08F3B71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人均工资性收入</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08C2CD76"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≤72218</w:t>
            </w:r>
          </w:p>
        </w:tc>
      </w:tr>
      <w:tr w:rsidR="009B176F" w:rsidRPr="009B176F" w14:paraId="2C69C899"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1F29378E"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0B44FBC3"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707B0BA7"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3B7AFF2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指标2；</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789A596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人均住房保障收入</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546471A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≤10282</w:t>
            </w:r>
          </w:p>
        </w:tc>
      </w:tr>
      <w:tr w:rsidR="009B176F" w:rsidRPr="009B176F" w14:paraId="53CF09CB"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71416BBF"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75CF7A3D"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3391801B"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6FEC4EB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指标3；</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794CA8D"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022B57A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24E76653"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48B7A650"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48741551"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28629E7E"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6A6707F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指标4；</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0DAA41F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57B0638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39831390"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5C4D32AD"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189DFD5A"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000D2BC2"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14545E96"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指标5；</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03BD615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134AD96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6DF0C951"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7492461B"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2A987CC9"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36F7F1FA"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610ADE2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指标6；</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78FA8D2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3F0640CD"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090B9503"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49682841"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3BDD1AF5" w14:textId="77777777" w:rsidR="009B176F" w:rsidRPr="009B176F" w:rsidRDefault="009B176F" w:rsidP="009B176F">
            <w:pPr>
              <w:widowControl/>
              <w:jc w:val="left"/>
              <w:rPr>
                <w:rFonts w:ascii="宋体" w:hAnsi="宋体" w:cs="宋体"/>
                <w:kern w:val="0"/>
                <w:sz w:val="22"/>
                <w:szCs w:val="22"/>
              </w:rPr>
            </w:pPr>
          </w:p>
        </w:tc>
        <w:tc>
          <w:tcPr>
            <w:tcW w:w="1168" w:type="dxa"/>
            <w:vMerge w:val="restart"/>
            <w:tcBorders>
              <w:top w:val="nil"/>
              <w:left w:val="single" w:sz="4" w:space="0" w:color="auto"/>
              <w:bottom w:val="single" w:sz="4" w:space="0" w:color="000000"/>
              <w:right w:val="nil"/>
            </w:tcBorders>
            <w:shd w:val="clear" w:color="auto" w:fill="auto"/>
            <w:vAlign w:val="center"/>
            <w:hideMark/>
          </w:tcPr>
          <w:p w14:paraId="2C5FFE9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社会效益</w:t>
            </w:r>
            <w:r w:rsidRPr="009B176F">
              <w:rPr>
                <w:rFonts w:ascii="宋体" w:hAnsi="宋体" w:cs="宋体" w:hint="eastAsia"/>
                <w:kern w:val="0"/>
                <w:sz w:val="22"/>
                <w:szCs w:val="22"/>
              </w:rPr>
              <w:br/>
              <w:t>指标</w:t>
            </w:r>
          </w:p>
        </w:tc>
        <w:tc>
          <w:tcPr>
            <w:tcW w:w="1040" w:type="dxa"/>
            <w:tcBorders>
              <w:top w:val="single" w:sz="4" w:space="0" w:color="000000"/>
              <w:left w:val="single" w:sz="4" w:space="0" w:color="000000"/>
              <w:bottom w:val="nil"/>
              <w:right w:val="nil"/>
            </w:tcBorders>
            <w:shd w:val="clear" w:color="auto" w:fill="auto"/>
            <w:noWrap/>
            <w:vAlign w:val="center"/>
            <w:hideMark/>
          </w:tcPr>
          <w:p w14:paraId="79B6118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指标1；</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8CAACB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学校积极参与乡文化活动</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72502E4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丰富群众文化生活</w:t>
            </w:r>
          </w:p>
        </w:tc>
      </w:tr>
      <w:tr w:rsidR="009B176F" w:rsidRPr="009B176F" w14:paraId="5C67E9CB"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1C605175"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3621C647"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48C0644A"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17D4443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指标2；</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45491FC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215531E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58D0A31B"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1980F527"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03499BEF"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39EFCD3B"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3FA12D1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指标3；</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254CE33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11B49BF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66A37FBB"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570E221E"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543FB489"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2AFDCB3B"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656A59A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指标4；</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3BFDE62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167376D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4F679D79"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29681069"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184A6011"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7854306F"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50D2FE5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指标5；</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497559A7"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35FD3F06"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63FD8565"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5511120F"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0AEEA0E5"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7F9F23B1"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1729277A"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指标6；</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20DC35A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3B02582D"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5C6A8C6A"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0FF365BC"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0792A24F" w14:textId="77777777" w:rsidR="009B176F" w:rsidRPr="009B176F" w:rsidRDefault="009B176F" w:rsidP="009B176F">
            <w:pPr>
              <w:widowControl/>
              <w:jc w:val="left"/>
              <w:rPr>
                <w:rFonts w:ascii="宋体" w:hAnsi="宋体" w:cs="宋体"/>
                <w:kern w:val="0"/>
                <w:sz w:val="22"/>
                <w:szCs w:val="22"/>
              </w:rPr>
            </w:pPr>
          </w:p>
        </w:tc>
        <w:tc>
          <w:tcPr>
            <w:tcW w:w="1168" w:type="dxa"/>
            <w:vMerge w:val="restart"/>
            <w:tcBorders>
              <w:top w:val="nil"/>
              <w:left w:val="single" w:sz="4" w:space="0" w:color="auto"/>
              <w:bottom w:val="single" w:sz="4" w:space="0" w:color="000000"/>
              <w:right w:val="nil"/>
            </w:tcBorders>
            <w:shd w:val="clear" w:color="auto" w:fill="auto"/>
            <w:vAlign w:val="center"/>
            <w:hideMark/>
          </w:tcPr>
          <w:p w14:paraId="1F696F57"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生态效益</w:t>
            </w:r>
            <w:r w:rsidRPr="009B176F">
              <w:rPr>
                <w:rFonts w:ascii="宋体" w:hAnsi="宋体" w:cs="宋体" w:hint="eastAsia"/>
                <w:kern w:val="0"/>
                <w:sz w:val="22"/>
                <w:szCs w:val="22"/>
              </w:rPr>
              <w:br/>
              <w:t>指标</w:t>
            </w:r>
          </w:p>
        </w:tc>
        <w:tc>
          <w:tcPr>
            <w:tcW w:w="1040" w:type="dxa"/>
            <w:tcBorders>
              <w:top w:val="single" w:sz="4" w:space="0" w:color="000000"/>
              <w:left w:val="single" w:sz="4" w:space="0" w:color="000000"/>
              <w:bottom w:val="nil"/>
              <w:right w:val="nil"/>
            </w:tcBorders>
            <w:shd w:val="clear" w:color="auto" w:fill="auto"/>
            <w:noWrap/>
            <w:vAlign w:val="center"/>
            <w:hideMark/>
          </w:tcPr>
          <w:p w14:paraId="2AE130C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指标1；</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1C180EE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在师生在开展节约水电气活动</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620106B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≥80%</w:t>
            </w:r>
          </w:p>
        </w:tc>
      </w:tr>
      <w:tr w:rsidR="009B176F" w:rsidRPr="009B176F" w14:paraId="51F0EBA5"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7E99AFB9"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68F737A7"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6F1EEDC9"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10953C5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指标2；</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4838CD6A"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组织师生参与3.12植树活动</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462D465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≥90%</w:t>
            </w:r>
          </w:p>
        </w:tc>
      </w:tr>
      <w:tr w:rsidR="009B176F" w:rsidRPr="009B176F" w14:paraId="22CD2D82"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228D09EF"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17C2EC5F"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2BF2A41F"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168F082A"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指标3；</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0838F10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0B825A4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7E9B0B9A"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3457890D"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1D3193BD"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11FD6F3D"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42A125C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指标4；</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3B32A94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21957AF7"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1EC16D1C"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1D1903CA"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63B32523"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6AA497DD"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4762E58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指标5；</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380D647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74D4B21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5C55F985"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7D8380BE"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38EEF45B"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single" w:sz="4" w:space="0" w:color="000000"/>
              <w:right w:val="nil"/>
            </w:tcBorders>
            <w:vAlign w:val="center"/>
            <w:hideMark/>
          </w:tcPr>
          <w:p w14:paraId="4221204C"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0BE0EA4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指标6；</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4E87E05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4DB60E7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7CF005D0"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69523AAE"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12A21D79" w14:textId="77777777" w:rsidR="009B176F" w:rsidRPr="009B176F" w:rsidRDefault="009B176F" w:rsidP="009B176F">
            <w:pPr>
              <w:widowControl/>
              <w:jc w:val="left"/>
              <w:rPr>
                <w:rFonts w:ascii="宋体" w:hAnsi="宋体" w:cs="宋体"/>
                <w:kern w:val="0"/>
                <w:sz w:val="22"/>
                <w:szCs w:val="22"/>
              </w:rPr>
            </w:pPr>
          </w:p>
        </w:tc>
        <w:tc>
          <w:tcPr>
            <w:tcW w:w="1168" w:type="dxa"/>
            <w:vMerge w:val="restart"/>
            <w:tcBorders>
              <w:top w:val="nil"/>
              <w:left w:val="single" w:sz="4" w:space="0" w:color="auto"/>
              <w:bottom w:val="nil"/>
              <w:right w:val="nil"/>
            </w:tcBorders>
            <w:shd w:val="clear" w:color="auto" w:fill="auto"/>
            <w:vAlign w:val="center"/>
            <w:hideMark/>
          </w:tcPr>
          <w:p w14:paraId="705172E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可持续影响</w:t>
            </w:r>
            <w:r w:rsidRPr="009B176F">
              <w:rPr>
                <w:rFonts w:ascii="宋体" w:hAnsi="宋体" w:cs="宋体" w:hint="eastAsia"/>
                <w:kern w:val="0"/>
                <w:sz w:val="22"/>
                <w:szCs w:val="22"/>
              </w:rPr>
              <w:br/>
              <w:t>指标</w:t>
            </w:r>
          </w:p>
        </w:tc>
        <w:tc>
          <w:tcPr>
            <w:tcW w:w="1040" w:type="dxa"/>
            <w:tcBorders>
              <w:top w:val="single" w:sz="4" w:space="0" w:color="000000"/>
              <w:left w:val="single" w:sz="4" w:space="0" w:color="000000"/>
              <w:bottom w:val="nil"/>
              <w:right w:val="nil"/>
            </w:tcBorders>
            <w:shd w:val="clear" w:color="auto" w:fill="auto"/>
            <w:noWrap/>
            <w:vAlign w:val="center"/>
            <w:hideMark/>
          </w:tcPr>
          <w:p w14:paraId="7FB156B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指标1；</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157914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当地群众接受教育的期限</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276C331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长期</w:t>
            </w:r>
          </w:p>
        </w:tc>
      </w:tr>
      <w:tr w:rsidR="009B176F" w:rsidRPr="009B176F" w14:paraId="1F6DB344"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1F1BF952"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0F3882E7"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nil"/>
              <w:right w:val="nil"/>
            </w:tcBorders>
            <w:vAlign w:val="center"/>
            <w:hideMark/>
          </w:tcPr>
          <w:p w14:paraId="06028FAB"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2B4E4BF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指标2；</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75C623F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4D5DB82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081A2FF6"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4E82F30C"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10B2E7CF"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nil"/>
              <w:right w:val="nil"/>
            </w:tcBorders>
            <w:vAlign w:val="center"/>
            <w:hideMark/>
          </w:tcPr>
          <w:p w14:paraId="3A739883"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7FAEA8C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指标3；</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6A8E26FF"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6A7AE7C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7C73CDF3"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6FAE971A"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17E7BD21"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nil"/>
              <w:right w:val="nil"/>
            </w:tcBorders>
            <w:vAlign w:val="center"/>
            <w:hideMark/>
          </w:tcPr>
          <w:p w14:paraId="304F580E"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6EF1EC5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指标4；</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204F55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2343D5F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28F6DF52"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01B0DB18"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78D1C5E9"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nil"/>
              <w:right w:val="nil"/>
            </w:tcBorders>
            <w:vAlign w:val="center"/>
            <w:hideMark/>
          </w:tcPr>
          <w:p w14:paraId="22A28392"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4F9E2F43"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指标5；</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0287F22A"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3461DA0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22B3E21C"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21E218EB"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nil"/>
              <w:left w:val="single" w:sz="4" w:space="0" w:color="auto"/>
              <w:bottom w:val="single" w:sz="4" w:space="0" w:color="auto"/>
              <w:right w:val="single" w:sz="4" w:space="0" w:color="auto"/>
            </w:tcBorders>
            <w:vAlign w:val="center"/>
            <w:hideMark/>
          </w:tcPr>
          <w:p w14:paraId="79E2B7D3"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nil"/>
              <w:left w:val="single" w:sz="4" w:space="0" w:color="auto"/>
              <w:bottom w:val="nil"/>
              <w:right w:val="nil"/>
            </w:tcBorders>
            <w:vAlign w:val="center"/>
            <w:hideMark/>
          </w:tcPr>
          <w:p w14:paraId="09B30C4C"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single" w:sz="4" w:space="0" w:color="000000"/>
              <w:bottom w:val="nil"/>
              <w:right w:val="nil"/>
            </w:tcBorders>
            <w:shd w:val="clear" w:color="auto" w:fill="auto"/>
            <w:noWrap/>
            <w:vAlign w:val="center"/>
            <w:hideMark/>
          </w:tcPr>
          <w:p w14:paraId="34EB6FCA"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指标6；</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472C6A5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0DF8F3F6"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61B01497"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69F6196C" w14:textId="77777777" w:rsidR="009B176F" w:rsidRPr="009B176F" w:rsidRDefault="009B176F" w:rsidP="009B176F">
            <w:pPr>
              <w:widowControl/>
              <w:jc w:val="left"/>
              <w:rPr>
                <w:rFonts w:ascii="宋体" w:hAnsi="宋体" w:cs="宋体"/>
                <w:kern w:val="0"/>
                <w:sz w:val="22"/>
                <w:szCs w:val="22"/>
              </w:rPr>
            </w:pPr>
          </w:p>
        </w:tc>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3A287E"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满意度</w:t>
            </w:r>
            <w:r w:rsidRPr="009B176F">
              <w:rPr>
                <w:rFonts w:ascii="宋体" w:hAnsi="宋体" w:cs="宋体" w:hint="eastAsia"/>
                <w:kern w:val="0"/>
                <w:sz w:val="22"/>
                <w:szCs w:val="22"/>
              </w:rPr>
              <w:br/>
              <w:t>指标</w:t>
            </w:r>
          </w:p>
        </w:tc>
        <w:tc>
          <w:tcPr>
            <w:tcW w:w="11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301E9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满意度指标</w:t>
            </w:r>
          </w:p>
        </w:tc>
        <w:tc>
          <w:tcPr>
            <w:tcW w:w="1040" w:type="dxa"/>
            <w:tcBorders>
              <w:top w:val="single" w:sz="4" w:space="0" w:color="000000"/>
              <w:left w:val="nil"/>
              <w:bottom w:val="nil"/>
              <w:right w:val="nil"/>
            </w:tcBorders>
            <w:shd w:val="clear" w:color="auto" w:fill="auto"/>
            <w:noWrap/>
            <w:vAlign w:val="center"/>
            <w:hideMark/>
          </w:tcPr>
          <w:p w14:paraId="0412AF9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指标1；</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BE7362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办学环境</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50157180"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≥90%</w:t>
            </w:r>
          </w:p>
        </w:tc>
      </w:tr>
      <w:tr w:rsidR="009B176F" w:rsidRPr="009B176F" w14:paraId="5FDB054F"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3B12BD92"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single" w:sz="4" w:space="0" w:color="000000"/>
              <w:left w:val="single" w:sz="4" w:space="0" w:color="000000"/>
              <w:bottom w:val="single" w:sz="4" w:space="0" w:color="000000"/>
              <w:right w:val="single" w:sz="4" w:space="0" w:color="000000"/>
            </w:tcBorders>
            <w:vAlign w:val="center"/>
            <w:hideMark/>
          </w:tcPr>
          <w:p w14:paraId="58FF6646"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single" w:sz="4" w:space="0" w:color="000000"/>
              <w:left w:val="single" w:sz="4" w:space="0" w:color="000000"/>
              <w:bottom w:val="single" w:sz="4" w:space="0" w:color="000000"/>
              <w:right w:val="single" w:sz="4" w:space="0" w:color="000000"/>
            </w:tcBorders>
            <w:vAlign w:val="center"/>
            <w:hideMark/>
          </w:tcPr>
          <w:p w14:paraId="59037C45"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nil"/>
              <w:bottom w:val="nil"/>
              <w:right w:val="nil"/>
            </w:tcBorders>
            <w:shd w:val="clear" w:color="auto" w:fill="auto"/>
            <w:noWrap/>
            <w:vAlign w:val="center"/>
            <w:hideMark/>
          </w:tcPr>
          <w:p w14:paraId="75C35208"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指标2；</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612EFD7B"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办学条件</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62BF4C3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≥85%</w:t>
            </w:r>
          </w:p>
        </w:tc>
      </w:tr>
      <w:tr w:rsidR="009B176F" w:rsidRPr="009B176F" w14:paraId="2CD789BA"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70679E29"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single" w:sz="4" w:space="0" w:color="000000"/>
              <w:left w:val="single" w:sz="4" w:space="0" w:color="000000"/>
              <w:bottom w:val="single" w:sz="4" w:space="0" w:color="000000"/>
              <w:right w:val="single" w:sz="4" w:space="0" w:color="000000"/>
            </w:tcBorders>
            <w:vAlign w:val="center"/>
            <w:hideMark/>
          </w:tcPr>
          <w:p w14:paraId="522B6B67"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single" w:sz="4" w:space="0" w:color="000000"/>
              <w:left w:val="single" w:sz="4" w:space="0" w:color="000000"/>
              <w:bottom w:val="single" w:sz="4" w:space="0" w:color="000000"/>
              <w:right w:val="single" w:sz="4" w:space="0" w:color="000000"/>
            </w:tcBorders>
            <w:vAlign w:val="center"/>
            <w:hideMark/>
          </w:tcPr>
          <w:p w14:paraId="66C42675"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nil"/>
              <w:bottom w:val="nil"/>
              <w:right w:val="nil"/>
            </w:tcBorders>
            <w:shd w:val="clear" w:color="auto" w:fill="auto"/>
            <w:noWrap/>
            <w:vAlign w:val="center"/>
            <w:hideMark/>
          </w:tcPr>
          <w:p w14:paraId="0E0440C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指标3；</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5434F551"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办学效果</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0EB41007"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≥80%</w:t>
            </w:r>
          </w:p>
        </w:tc>
      </w:tr>
      <w:tr w:rsidR="009B176F" w:rsidRPr="009B176F" w14:paraId="29B2352B"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63CB6C5A"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single" w:sz="4" w:space="0" w:color="000000"/>
              <w:left w:val="single" w:sz="4" w:space="0" w:color="000000"/>
              <w:bottom w:val="single" w:sz="4" w:space="0" w:color="000000"/>
              <w:right w:val="single" w:sz="4" w:space="0" w:color="000000"/>
            </w:tcBorders>
            <w:vAlign w:val="center"/>
            <w:hideMark/>
          </w:tcPr>
          <w:p w14:paraId="0E0892FD"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single" w:sz="4" w:space="0" w:color="000000"/>
              <w:left w:val="single" w:sz="4" w:space="0" w:color="000000"/>
              <w:bottom w:val="single" w:sz="4" w:space="0" w:color="000000"/>
              <w:right w:val="single" w:sz="4" w:space="0" w:color="000000"/>
            </w:tcBorders>
            <w:vAlign w:val="center"/>
            <w:hideMark/>
          </w:tcPr>
          <w:p w14:paraId="79FBA2AA"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nil"/>
              <w:bottom w:val="nil"/>
              <w:right w:val="nil"/>
            </w:tcBorders>
            <w:shd w:val="clear" w:color="auto" w:fill="auto"/>
            <w:noWrap/>
            <w:vAlign w:val="center"/>
            <w:hideMark/>
          </w:tcPr>
          <w:p w14:paraId="459C3AC9"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指标4；</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1588019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1DB0FBA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31FB3726"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34AE78C1"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single" w:sz="4" w:space="0" w:color="000000"/>
              <w:left w:val="single" w:sz="4" w:space="0" w:color="000000"/>
              <w:bottom w:val="single" w:sz="4" w:space="0" w:color="000000"/>
              <w:right w:val="single" w:sz="4" w:space="0" w:color="000000"/>
            </w:tcBorders>
            <w:vAlign w:val="center"/>
            <w:hideMark/>
          </w:tcPr>
          <w:p w14:paraId="245B5E8E"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single" w:sz="4" w:space="0" w:color="000000"/>
              <w:left w:val="single" w:sz="4" w:space="0" w:color="000000"/>
              <w:bottom w:val="single" w:sz="4" w:space="0" w:color="000000"/>
              <w:right w:val="single" w:sz="4" w:space="0" w:color="000000"/>
            </w:tcBorders>
            <w:vAlign w:val="center"/>
            <w:hideMark/>
          </w:tcPr>
          <w:p w14:paraId="60472A47"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nil"/>
              <w:bottom w:val="nil"/>
              <w:right w:val="nil"/>
            </w:tcBorders>
            <w:shd w:val="clear" w:color="auto" w:fill="auto"/>
            <w:noWrap/>
            <w:vAlign w:val="center"/>
            <w:hideMark/>
          </w:tcPr>
          <w:p w14:paraId="252DC494"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指标5；</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67DB32F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5F3FE9DA"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r w:rsidR="009B176F" w:rsidRPr="009B176F" w14:paraId="3E06ECF7" w14:textId="77777777" w:rsidTr="009B176F">
        <w:trPr>
          <w:trHeight w:val="624"/>
        </w:trPr>
        <w:tc>
          <w:tcPr>
            <w:tcW w:w="617" w:type="dxa"/>
            <w:vMerge/>
            <w:tcBorders>
              <w:top w:val="nil"/>
              <w:left w:val="single" w:sz="4" w:space="0" w:color="auto"/>
              <w:bottom w:val="single" w:sz="4" w:space="0" w:color="auto"/>
              <w:right w:val="single" w:sz="4" w:space="0" w:color="auto"/>
            </w:tcBorders>
            <w:vAlign w:val="center"/>
            <w:hideMark/>
          </w:tcPr>
          <w:p w14:paraId="0D7F7650" w14:textId="77777777" w:rsidR="009B176F" w:rsidRPr="009B176F" w:rsidRDefault="009B176F" w:rsidP="009B176F">
            <w:pPr>
              <w:widowControl/>
              <w:jc w:val="left"/>
              <w:rPr>
                <w:rFonts w:ascii="宋体" w:hAnsi="宋体" w:cs="宋体"/>
                <w:kern w:val="0"/>
                <w:sz w:val="22"/>
                <w:szCs w:val="22"/>
              </w:rPr>
            </w:pPr>
          </w:p>
        </w:tc>
        <w:tc>
          <w:tcPr>
            <w:tcW w:w="696" w:type="dxa"/>
            <w:vMerge/>
            <w:tcBorders>
              <w:top w:val="single" w:sz="4" w:space="0" w:color="000000"/>
              <w:left w:val="single" w:sz="4" w:space="0" w:color="000000"/>
              <w:bottom w:val="single" w:sz="4" w:space="0" w:color="000000"/>
              <w:right w:val="single" w:sz="4" w:space="0" w:color="000000"/>
            </w:tcBorders>
            <w:vAlign w:val="center"/>
            <w:hideMark/>
          </w:tcPr>
          <w:p w14:paraId="6DEA95CE" w14:textId="77777777" w:rsidR="009B176F" w:rsidRPr="009B176F" w:rsidRDefault="009B176F" w:rsidP="009B176F">
            <w:pPr>
              <w:widowControl/>
              <w:jc w:val="left"/>
              <w:rPr>
                <w:rFonts w:ascii="宋体" w:hAnsi="宋体" w:cs="宋体"/>
                <w:kern w:val="0"/>
                <w:sz w:val="22"/>
                <w:szCs w:val="22"/>
              </w:rPr>
            </w:pPr>
          </w:p>
        </w:tc>
        <w:tc>
          <w:tcPr>
            <w:tcW w:w="1168" w:type="dxa"/>
            <w:vMerge/>
            <w:tcBorders>
              <w:top w:val="single" w:sz="4" w:space="0" w:color="000000"/>
              <w:left w:val="single" w:sz="4" w:space="0" w:color="000000"/>
              <w:bottom w:val="single" w:sz="4" w:space="0" w:color="000000"/>
              <w:right w:val="single" w:sz="4" w:space="0" w:color="000000"/>
            </w:tcBorders>
            <w:vAlign w:val="center"/>
            <w:hideMark/>
          </w:tcPr>
          <w:p w14:paraId="5B81E942" w14:textId="77777777" w:rsidR="009B176F" w:rsidRPr="009B176F" w:rsidRDefault="009B176F" w:rsidP="009B176F">
            <w:pPr>
              <w:widowControl/>
              <w:jc w:val="left"/>
              <w:rPr>
                <w:rFonts w:ascii="宋体" w:hAnsi="宋体" w:cs="宋体"/>
                <w:kern w:val="0"/>
                <w:sz w:val="22"/>
                <w:szCs w:val="22"/>
              </w:rPr>
            </w:pPr>
          </w:p>
        </w:tc>
        <w:tc>
          <w:tcPr>
            <w:tcW w:w="1040" w:type="dxa"/>
            <w:tcBorders>
              <w:top w:val="single" w:sz="4" w:space="0" w:color="000000"/>
              <w:left w:val="nil"/>
              <w:bottom w:val="single" w:sz="4" w:space="0" w:color="auto"/>
              <w:right w:val="nil"/>
            </w:tcBorders>
            <w:shd w:val="clear" w:color="auto" w:fill="auto"/>
            <w:noWrap/>
            <w:vAlign w:val="center"/>
            <w:hideMark/>
          </w:tcPr>
          <w:p w14:paraId="21DE78B2"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指标6；</w:t>
            </w:r>
          </w:p>
        </w:tc>
        <w:tc>
          <w:tcPr>
            <w:tcW w:w="3051" w:type="dxa"/>
            <w:gridSpan w:val="2"/>
            <w:tcBorders>
              <w:top w:val="single" w:sz="4" w:space="0" w:color="000000"/>
              <w:left w:val="nil"/>
              <w:bottom w:val="single" w:sz="4" w:space="0" w:color="000000"/>
              <w:right w:val="single" w:sz="4" w:space="0" w:color="000000"/>
            </w:tcBorders>
            <w:shd w:val="clear" w:color="auto" w:fill="auto"/>
            <w:vAlign w:val="center"/>
            <w:hideMark/>
          </w:tcPr>
          <w:p w14:paraId="6EC917D5"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c>
          <w:tcPr>
            <w:tcW w:w="1650" w:type="dxa"/>
            <w:gridSpan w:val="2"/>
            <w:tcBorders>
              <w:top w:val="single" w:sz="4" w:space="0" w:color="000000"/>
              <w:left w:val="nil"/>
              <w:bottom w:val="single" w:sz="4" w:space="0" w:color="000000"/>
              <w:right w:val="single" w:sz="4" w:space="0" w:color="000000"/>
            </w:tcBorders>
            <w:shd w:val="clear" w:color="auto" w:fill="auto"/>
            <w:vAlign w:val="center"/>
            <w:hideMark/>
          </w:tcPr>
          <w:p w14:paraId="33A4380C" w14:textId="77777777" w:rsidR="009B176F" w:rsidRPr="009B176F" w:rsidRDefault="009B176F" w:rsidP="009B176F">
            <w:pPr>
              <w:widowControl/>
              <w:jc w:val="left"/>
              <w:rPr>
                <w:rFonts w:ascii="宋体" w:hAnsi="宋体" w:cs="宋体"/>
                <w:kern w:val="0"/>
                <w:sz w:val="22"/>
                <w:szCs w:val="22"/>
              </w:rPr>
            </w:pPr>
            <w:r w:rsidRPr="009B176F">
              <w:rPr>
                <w:rFonts w:ascii="宋体" w:hAnsi="宋体" w:cs="宋体" w:hint="eastAsia"/>
                <w:kern w:val="0"/>
                <w:sz w:val="22"/>
                <w:szCs w:val="22"/>
              </w:rPr>
              <w:t xml:space="preserve">　</w:t>
            </w:r>
          </w:p>
        </w:tc>
      </w:tr>
    </w:tbl>
    <w:p w14:paraId="3A6B15E3" w14:textId="77777777" w:rsidR="002A31DE" w:rsidRDefault="002A31DE" w:rsidP="002A31DE">
      <w:pPr>
        <w:spacing w:line="580" w:lineRule="exact"/>
        <w:ind w:left="630"/>
        <w:rPr>
          <w:rFonts w:ascii="仿宋_GB2312" w:eastAsia="仿宋_GB2312" w:hAnsi="仿宋_GB2312" w:cs="仿宋_GB2312"/>
          <w:sz w:val="32"/>
          <w:szCs w:val="32"/>
        </w:rPr>
      </w:pPr>
    </w:p>
    <w:p w14:paraId="39337E8E" w14:textId="77777777" w:rsidR="002A31DE" w:rsidRDefault="002A31DE" w:rsidP="002A31DE">
      <w:pPr>
        <w:spacing w:line="580" w:lineRule="exact"/>
        <w:ind w:left="630"/>
        <w:rPr>
          <w:rFonts w:ascii="仿宋_GB2312" w:eastAsia="仿宋_GB2312" w:hAnsi="仿宋_GB2312" w:cs="仿宋_GB2312"/>
          <w:sz w:val="32"/>
          <w:szCs w:val="32"/>
        </w:rPr>
      </w:pPr>
    </w:p>
    <w:p w14:paraId="078AE64E" w14:textId="77777777" w:rsidR="002A31DE" w:rsidRDefault="002A31DE" w:rsidP="002A31DE">
      <w:pPr>
        <w:spacing w:line="580" w:lineRule="exact"/>
        <w:ind w:left="630"/>
        <w:rPr>
          <w:rFonts w:ascii="仿宋_GB2312" w:eastAsia="仿宋_GB2312" w:hAnsi="仿宋_GB2312" w:cs="仿宋_GB2312"/>
          <w:sz w:val="32"/>
          <w:szCs w:val="32"/>
        </w:rPr>
      </w:pPr>
      <w:r>
        <w:rPr>
          <w:rFonts w:ascii="楷体_GB2312" w:eastAsia="楷体_GB2312" w:hAnsi="楷体_GB2312" w:cs="楷体_GB2312" w:hint="eastAsia"/>
          <w:sz w:val="32"/>
          <w:szCs w:val="32"/>
        </w:rPr>
        <w:t>2.部门绩效评价结果。</w:t>
      </w:r>
    </w:p>
    <w:p w14:paraId="76B1F435" w14:textId="31F872E1" w:rsidR="002A31DE" w:rsidRDefault="002A31DE" w:rsidP="002A31D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本部门按要求对2019年部门整体支出绩效评价情况开展自评，《XX部门2019年部门整体支出绩效评价报告》见附件（附件1）。</w:t>
      </w:r>
    </w:p>
    <w:p w14:paraId="799B156F" w14:textId="77777777" w:rsidR="009B176F" w:rsidRDefault="009B176F" w:rsidP="009B176F">
      <w:pPr>
        <w:adjustRightInd w:val="0"/>
        <w:snapToGrid w:val="0"/>
        <w:spacing w:line="580" w:lineRule="exact"/>
        <w:jc w:val="center"/>
        <w:rPr>
          <w:rFonts w:ascii="方正小标宋简体" w:eastAsia="方正小标宋简体"/>
          <w:kern w:val="0"/>
          <w:sz w:val="36"/>
          <w:szCs w:val="36"/>
        </w:rPr>
      </w:pPr>
      <w:r>
        <w:rPr>
          <w:rFonts w:ascii="方正小标宋简体" w:eastAsia="方正小标宋简体" w:hint="eastAsia"/>
          <w:kern w:val="0"/>
          <w:sz w:val="36"/>
          <w:szCs w:val="36"/>
        </w:rPr>
        <w:t>2019年广汉市三星堆第三学校部门整体支出</w:t>
      </w:r>
    </w:p>
    <w:p w14:paraId="4D923E81" w14:textId="77777777" w:rsidR="009B176F" w:rsidRDefault="009B176F" w:rsidP="009B176F">
      <w:pPr>
        <w:adjustRightInd w:val="0"/>
        <w:snapToGrid w:val="0"/>
        <w:spacing w:line="580" w:lineRule="exact"/>
        <w:jc w:val="center"/>
        <w:rPr>
          <w:rFonts w:ascii="方正小标宋简体" w:eastAsia="方正小标宋简体"/>
          <w:kern w:val="0"/>
          <w:sz w:val="36"/>
          <w:szCs w:val="36"/>
        </w:rPr>
      </w:pPr>
      <w:r>
        <w:rPr>
          <w:rFonts w:ascii="方正小标宋简体" w:eastAsia="方正小标宋简体" w:hint="eastAsia"/>
          <w:kern w:val="0"/>
          <w:sz w:val="36"/>
          <w:szCs w:val="36"/>
        </w:rPr>
        <w:t>绩效评价报告</w:t>
      </w:r>
    </w:p>
    <w:p w14:paraId="7E74CC60" w14:textId="77777777" w:rsidR="009B176F" w:rsidRDefault="009B176F" w:rsidP="009B176F">
      <w:pPr>
        <w:tabs>
          <w:tab w:val="center" w:pos="4473"/>
        </w:tabs>
        <w:autoSpaceDE w:val="0"/>
        <w:autoSpaceDN w:val="0"/>
        <w:adjustRightInd w:val="0"/>
        <w:spacing w:line="580" w:lineRule="exact"/>
        <w:jc w:val="left"/>
        <w:rPr>
          <w:rFonts w:ascii="宋体" w:hAnsi="宋体"/>
          <w:kern w:val="0"/>
          <w:sz w:val="28"/>
          <w:szCs w:val="28"/>
        </w:rPr>
      </w:pPr>
      <w:r>
        <w:rPr>
          <w:rFonts w:ascii="宋体" w:hAnsi="宋体" w:hint="eastAsia"/>
          <w:kern w:val="0"/>
          <w:sz w:val="28"/>
          <w:szCs w:val="28"/>
        </w:rPr>
        <w:t>一、部门（单位）概况</w:t>
      </w:r>
    </w:p>
    <w:p w14:paraId="61D18632" w14:textId="77777777" w:rsidR="009B176F" w:rsidRDefault="009B176F" w:rsidP="009B176F">
      <w:pPr>
        <w:autoSpaceDE w:val="0"/>
        <w:autoSpaceDN w:val="0"/>
        <w:adjustRightInd w:val="0"/>
        <w:spacing w:line="580" w:lineRule="exact"/>
        <w:ind w:firstLineChars="150" w:firstLine="420"/>
        <w:jc w:val="left"/>
        <w:rPr>
          <w:rFonts w:ascii="宋体" w:hAnsi="宋体"/>
          <w:kern w:val="0"/>
          <w:sz w:val="28"/>
          <w:szCs w:val="28"/>
        </w:rPr>
      </w:pPr>
      <w:r>
        <w:rPr>
          <w:rFonts w:ascii="宋体" w:hAnsi="宋体" w:hint="eastAsia"/>
          <w:kern w:val="0"/>
          <w:sz w:val="28"/>
          <w:szCs w:val="28"/>
        </w:rPr>
        <w:t>（一）单位概况</w:t>
      </w:r>
      <w:r>
        <w:rPr>
          <w:rFonts w:ascii="宋体" w:hAnsi="宋体" w:hint="eastAsia"/>
          <w:kern w:val="0"/>
          <w:sz w:val="28"/>
          <w:szCs w:val="28"/>
        </w:rPr>
        <w:tab/>
      </w:r>
    </w:p>
    <w:p w14:paraId="3E1607CD"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bookmarkStart w:id="62" w:name="_Hlk50486748"/>
      <w:r>
        <w:rPr>
          <w:rFonts w:ascii="宋体" w:hAnsi="宋体" w:hint="eastAsia"/>
          <w:kern w:val="0"/>
          <w:sz w:val="28"/>
          <w:szCs w:val="28"/>
        </w:rPr>
        <w:t>广汉市三星堆第三学校</w:t>
      </w:r>
      <w:bookmarkEnd w:id="62"/>
      <w:r>
        <w:rPr>
          <w:rFonts w:ascii="宋体" w:hAnsi="宋体" w:hint="eastAsia"/>
          <w:kern w:val="0"/>
          <w:sz w:val="28"/>
          <w:szCs w:val="28"/>
        </w:rPr>
        <w:t xml:space="preserve">，位于广汉市西外乡金谷村，是一所乡镇九年一贯制学校。学校开设教学班19个，在校学生699人，附设幼儿班5个，幼儿147名。该校为全额拨款事业单位，教职工编制数71人。  </w:t>
      </w:r>
    </w:p>
    <w:p w14:paraId="6E3622EE"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 广汉市三星堆第三学校主要职责  </w:t>
      </w:r>
    </w:p>
    <w:p w14:paraId="2DE6EE09"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（1）全面贯彻国家教育方针，具体负责三星堆学区范围内义务教育阶段中小学教育教学工作；  </w:t>
      </w:r>
    </w:p>
    <w:p w14:paraId="0F46A690"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（2）创建平安校园，确保校园安宁，师生平安；  </w:t>
      </w:r>
    </w:p>
    <w:p w14:paraId="2470AD3E"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（3）践行学校育人理念，推进学校内涵发展，注重学生品行培养，激发学生兴趣，培育健康体魄，养成良好习惯，全面提升教育质量；  </w:t>
      </w:r>
    </w:p>
    <w:p w14:paraId="11B2EF94"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（4）加强科学的教学质量过程管理，做好高效课题、教科研等工作，全面提升各个学科教学质量；  </w:t>
      </w:r>
    </w:p>
    <w:p w14:paraId="189DC241"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（5）抓好学校绩效考核和班级考核评比机制，调动教师积极性；  </w:t>
      </w:r>
    </w:p>
    <w:p w14:paraId="77320802"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（6）强化学校规范管理，完善各项规章制度，依法治校，依章</w:t>
      </w:r>
      <w:r>
        <w:rPr>
          <w:rFonts w:ascii="宋体" w:hAnsi="宋体" w:hint="eastAsia"/>
          <w:kern w:val="0"/>
          <w:sz w:val="28"/>
          <w:szCs w:val="28"/>
        </w:rPr>
        <w:lastRenderedPageBreak/>
        <w:t xml:space="preserve">办事；  </w:t>
      </w:r>
    </w:p>
    <w:p w14:paraId="556A311B"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（7）加强教师队伍建设，创新师德规范教育的方法和途径，积极践行“童心母爱，至诚高效”的师训，强化教师培训工作，积极鼓励教师专业化发展，提升自身业务素质，强化骨干教师队伍建设；  </w:t>
      </w:r>
    </w:p>
    <w:p w14:paraId="65EAC6BA"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（8）积极拓展学校对外交流渠道，加大学校宣传力度，树立学校良好的社会形象，沟通校际交流，开阔眼界，紧跟教育发展脚步； </w:t>
      </w:r>
    </w:p>
    <w:p w14:paraId="7AD6B950"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（9）加强艺体教学工作，拓展学生课外兴趣小组活动项目，提高教学质量，逐步形成学校经典特色项目；  </w:t>
      </w:r>
    </w:p>
    <w:p w14:paraId="1A9039E9"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（10）承办市委、市政府交办的其他事项。  </w:t>
      </w:r>
    </w:p>
    <w:p w14:paraId="2A0A5F43"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（二）单位组织机构及人员情况  </w:t>
      </w:r>
    </w:p>
    <w:p w14:paraId="6AF548FB"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（1）组织机构  </w:t>
      </w:r>
    </w:p>
    <w:p w14:paraId="5EFDB580"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2019年末，独立编制机构数1个，内设校长室、行政办公室、工会、教导处、政教处、总务处等6个办公室。  </w:t>
      </w:r>
    </w:p>
    <w:p w14:paraId="4628D421"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（2）人员情况  </w:t>
      </w:r>
    </w:p>
    <w:p w14:paraId="275ECDA8"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2019年末，三星堆第三学校实有在职教职工78人，其中财政供养人员77人，2018年末在编71人，财政供养人员71人，相比2018年末在编增加7人，财政供养人员增加6人。在职转退休4人；调入13人，其中调入1人不用财政供养；调出2人。</w:t>
      </w:r>
    </w:p>
    <w:p w14:paraId="7B046D6F"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3、年度主要工作目标及重点工作</w:t>
      </w:r>
    </w:p>
    <w:p w14:paraId="73E73F7F"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三星堆第三学校在申报2019年部门预算时编制部门整体支出绩效目标归纳表述为以下几个方面：  </w:t>
      </w:r>
    </w:p>
    <w:p w14:paraId="097BD4DD"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（1）以“平安校园”为目标，做好校园安全管理工作和校园卫生；  </w:t>
      </w:r>
    </w:p>
    <w:p w14:paraId="6EA1E126"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（2）通过中青年教师培训、骨干教师培训、开展“高效课堂”</w:t>
      </w:r>
      <w:r>
        <w:rPr>
          <w:rFonts w:ascii="宋体" w:hAnsi="宋体" w:hint="eastAsia"/>
          <w:kern w:val="0"/>
          <w:sz w:val="28"/>
          <w:szCs w:val="28"/>
        </w:rPr>
        <w:lastRenderedPageBreak/>
        <w:t xml:space="preserve">相关活动、开展校本教研，提升教师专业成长；  </w:t>
      </w:r>
    </w:p>
    <w:p w14:paraId="534757DA"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（3）抓好各年级教学管理，提高教育教学质量和教师水平；  </w:t>
      </w:r>
    </w:p>
    <w:p w14:paraId="73023982"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（4）加强控辍保学、提高义务教育巩固水平，确保2019年教育巩固率不低于98.5%，到2020年达到99%；辍学率不高于0.50%；  </w:t>
      </w:r>
    </w:p>
    <w:p w14:paraId="37651EF9"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（5）强化教育均衡发展，确保2019年各项教育设施设备达标；  </w:t>
      </w:r>
    </w:p>
    <w:p w14:paraId="3D61FBEB"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（6）加强“五个一”工程实施，确保各参赛项目取得良好成绩；  </w:t>
      </w:r>
    </w:p>
    <w:p w14:paraId="730A2874"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（7）通过市教育局学校督导评估；  </w:t>
      </w:r>
    </w:p>
    <w:p w14:paraId="67BEF249"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（8）学生、学生家长对学校日常管理和教学工作满意度95%以上。</w:t>
      </w:r>
    </w:p>
    <w:p w14:paraId="2361B602"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二、预算管理情况</w:t>
      </w:r>
    </w:p>
    <w:p w14:paraId="76903C3F"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（一）预算编制情况</w:t>
      </w:r>
    </w:p>
    <w:p w14:paraId="16642EB5" w14:textId="77777777" w:rsidR="009B176F" w:rsidRDefault="009B176F" w:rsidP="009B176F">
      <w:pPr>
        <w:widowControl/>
        <w:ind w:firstLineChars="300" w:firstLine="840"/>
        <w:jc w:val="left"/>
        <w:rPr>
          <w:rFonts w:ascii="宋体" w:hAnsi="宋体"/>
          <w:kern w:val="0"/>
          <w:sz w:val="28"/>
          <w:szCs w:val="28"/>
        </w:rPr>
      </w:pPr>
      <w:r>
        <w:rPr>
          <w:rFonts w:ascii="宋体" w:hAnsi="宋体" w:hint="eastAsia"/>
          <w:kern w:val="0"/>
          <w:sz w:val="28"/>
          <w:szCs w:val="28"/>
        </w:rPr>
        <w:t>2019年，三星堆第三学校收入预算总计9350665元（全部为基本支出），其中一般公共预算财政拨款收入9098665元（其中工资福利支出</w:t>
      </w:r>
      <w:r>
        <w:rPr>
          <w:rFonts w:ascii="宋体" w:hAnsi="宋体" w:cs="宋体" w:hint="eastAsia"/>
          <w:kern w:val="0"/>
          <w:sz w:val="28"/>
          <w:szCs w:val="28"/>
        </w:rPr>
        <w:t xml:space="preserve">8585043 </w:t>
      </w:r>
      <w:r>
        <w:rPr>
          <w:rFonts w:ascii="宋体" w:hAnsi="宋体" w:hint="eastAsia"/>
          <w:kern w:val="0"/>
          <w:sz w:val="28"/>
          <w:szCs w:val="28"/>
        </w:rPr>
        <w:t>元，商品和服务支出152280元，对个人和家庭补助支出361342元。），事业收入252,000.00元。</w:t>
      </w:r>
    </w:p>
    <w:p w14:paraId="1C6085EF"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2019年，三星堆第三学校支出预算总计8,978,606.96元（全部为基本支出）其中人员支出8,574,326.96元，日常公用支出404,280.00元。</w:t>
      </w:r>
    </w:p>
    <w:p w14:paraId="3DFEF3CC"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（二）预算执行情况。</w:t>
      </w:r>
    </w:p>
    <w:p w14:paraId="78DBA801"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截止2019年12月31日，三星堆第三学校执行预算支出10,344,365.06元，其中基本支出10,344,365.06元（其中工资福利支出8,748,952.48元，商品和服务支出616,615.00元，对个人和家庭补助支出966,532.58元，资本性支出12265元）。</w:t>
      </w:r>
    </w:p>
    <w:p w14:paraId="1DC938D5"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2019年，广汉市财政给我单位下达的乡村少年宫运行维护专项资</w:t>
      </w:r>
      <w:r>
        <w:rPr>
          <w:rFonts w:ascii="宋体" w:hAnsi="宋体" w:hint="eastAsia"/>
          <w:kern w:val="0"/>
          <w:sz w:val="28"/>
          <w:szCs w:val="28"/>
        </w:rPr>
        <w:lastRenderedPageBreak/>
        <w:t>金0元。</w:t>
      </w:r>
    </w:p>
    <w:p w14:paraId="4B9610A1"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三、部门管理情况</w:t>
      </w:r>
    </w:p>
    <w:p w14:paraId="5708D4BE"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为加强财政支出管理，强化支出责任，优化财政支出结构，提高财政资金使用效益，2019年，我校进一步建立和完善了预算业务管理、收支业务管理、政府采购业务管理、国有资产业务管理、业务管理、合同业务管理等各项管理制度，制定了财务管理、内部审计等一系列财务管理制度，并强化制度执行和责任的落实。严格财经纪律，在“三公”经费的列支上，严格按相关规定执行，坚决杜绝违规违纪的行为发生。坚持民主管理、民主理财，努力做好了校务公开、财务公开和信息公开。</w:t>
      </w:r>
    </w:p>
    <w:p w14:paraId="08D65837"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四、部门履职效能</w:t>
      </w:r>
    </w:p>
    <w:p w14:paraId="2202EBA2"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（一）部门履职的年度总体目标。</w:t>
      </w:r>
    </w:p>
    <w:p w14:paraId="65165B6C"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（1）全面贯彻国家教育方针，较好地完成了三星堆镇学区范围内义务教育阶段中小学教育教学工作；  </w:t>
      </w:r>
    </w:p>
    <w:p w14:paraId="25BE3991"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（2）创建平安校园，确保了校园安宁，师生平安；  </w:t>
      </w:r>
    </w:p>
    <w:p w14:paraId="0DB348C5"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（3）践行学校育人理念，推进学校内涵发展，注重学生品行培养，激发学生兴趣，培育健康体魄，养成良好习惯，从而全面提升了教育质量；  </w:t>
      </w:r>
    </w:p>
    <w:p w14:paraId="31FB5FEB"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（4）加强科学的教学质量过程管理，做好高效课题、教科研等工作，促进了各个学科教学质量的提高；  </w:t>
      </w:r>
    </w:p>
    <w:p w14:paraId="139B969C"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（5）抓好学校绩效考核和班级考核评比机制，很好地调动了教师积极性；  </w:t>
      </w:r>
    </w:p>
    <w:p w14:paraId="52EDA926"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（6）强化学校规范管理，完善了各项规章制度，做到了依法治校，依章办事；  </w:t>
      </w:r>
    </w:p>
    <w:p w14:paraId="027F05C7"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lastRenderedPageBreak/>
        <w:t xml:space="preserve">（7）加强教师队伍建设，创新师德规范教育的方法和途径，积极践行“童心母爱，至诚高效”的师训，强化教师培训工作，积极鼓励教师专业化发展，从而提升了教师业务素质，强化骨干教师队伍建设；  </w:t>
      </w:r>
    </w:p>
    <w:p w14:paraId="5E0D5724"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（8）积极拓展学校对外交流渠道，加大学校宣传力度，树立学校良好的社会形象，沟通校际交流，开阔眼界，紧跟教育发展脚步，从而推动了学校的发展； </w:t>
      </w:r>
    </w:p>
    <w:p w14:paraId="40D4F498"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（9）狠抓艺体教学工作，拓展了学生课外兴趣小组活动项目，提高了教学质量，逐步形成学校经典特色项目；</w:t>
      </w:r>
    </w:p>
    <w:p w14:paraId="44B84702"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（二）重点工作任务绩效目标完成情况。</w:t>
      </w:r>
    </w:p>
    <w:p w14:paraId="6C88DEC2"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2019年，三星堆第三学校部门整体支出绩效目标完成情况如下：  </w:t>
      </w:r>
    </w:p>
    <w:p w14:paraId="59D699CF"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1.全面实现了“平安校园”目标；  </w:t>
      </w:r>
    </w:p>
    <w:p w14:paraId="18D7723E"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2.中青年教师培训、骨干教师培训、 “高效课堂”校本教研，有序开展，并取得了实效；全员岗位培训合格率为100%，但优秀的少。  </w:t>
      </w:r>
    </w:p>
    <w:p w14:paraId="1C467869"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3.小学毕业合格率100%， 2019年毕业班统考取得优异成绩。  </w:t>
      </w:r>
    </w:p>
    <w:p w14:paraId="56861D59"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4.三星堆第三学校2019年教育巩固率为100%；  </w:t>
      </w:r>
    </w:p>
    <w:p w14:paraId="7220CAED"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5三星堆第三学校2019年教育均衡发展稳步发展，并取得较好成绩；  </w:t>
      </w:r>
    </w:p>
    <w:p w14:paraId="6F15E001"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6.三星堆第三学校2019年教学质量在全市乡镇学校中综合排名靠前；  </w:t>
      </w:r>
    </w:p>
    <w:p w14:paraId="353F7495"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7.广汉市教育局学校督导评估评价结论为合格；  </w:t>
      </w:r>
    </w:p>
    <w:p w14:paraId="5E685976" w14:textId="77777777" w:rsidR="009B176F" w:rsidRDefault="009B176F" w:rsidP="009B176F">
      <w:pPr>
        <w:spacing w:line="580" w:lineRule="exact"/>
        <w:ind w:firstLineChars="200" w:firstLine="560"/>
        <w:rPr>
          <w:rFonts w:ascii="宋体" w:hAnsi="宋体"/>
          <w:sz w:val="28"/>
          <w:szCs w:val="28"/>
        </w:rPr>
      </w:pPr>
      <w:r>
        <w:rPr>
          <w:rFonts w:ascii="宋体" w:hAnsi="宋体" w:hint="eastAsia"/>
          <w:kern w:val="0"/>
          <w:sz w:val="28"/>
          <w:szCs w:val="28"/>
        </w:rPr>
        <w:t>8.学生、学生家长对学校日常管理和教学工作满意度100%，对办学环境满意度</w:t>
      </w:r>
      <w:bookmarkStart w:id="63" w:name="_Hlk50489261"/>
      <w:r>
        <w:rPr>
          <w:rFonts w:ascii="宋体" w:hAnsi="宋体" w:hint="eastAsia"/>
          <w:kern w:val="0"/>
          <w:sz w:val="28"/>
          <w:szCs w:val="28"/>
        </w:rPr>
        <w:t>≥</w:t>
      </w:r>
      <w:bookmarkEnd w:id="63"/>
      <w:r>
        <w:rPr>
          <w:rFonts w:ascii="宋体" w:hAnsi="宋体" w:hint="eastAsia"/>
          <w:kern w:val="0"/>
          <w:sz w:val="28"/>
          <w:szCs w:val="28"/>
        </w:rPr>
        <w:t>90%，对办学条件满意度≥85%，对办学效果满意度</w:t>
      </w:r>
      <w:r>
        <w:rPr>
          <w:rFonts w:ascii="宋体" w:hAnsi="宋体" w:hint="eastAsia"/>
          <w:kern w:val="0"/>
          <w:sz w:val="28"/>
          <w:szCs w:val="28"/>
        </w:rPr>
        <w:lastRenderedPageBreak/>
        <w:t>≥80%。</w:t>
      </w:r>
      <w:r>
        <w:rPr>
          <w:rFonts w:ascii="宋体" w:hAnsi="宋体" w:hint="eastAsia"/>
          <w:sz w:val="28"/>
          <w:szCs w:val="28"/>
        </w:rPr>
        <w:t xml:space="preserve">  </w:t>
      </w:r>
    </w:p>
    <w:p w14:paraId="643CDBD5" w14:textId="77777777" w:rsidR="009B176F" w:rsidRDefault="009B176F" w:rsidP="009B176F">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五、评价结论及措施</w:t>
      </w:r>
    </w:p>
    <w:p w14:paraId="0DCA5DAA"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（一）评价结论</w:t>
      </w:r>
    </w:p>
    <w:p w14:paraId="2777E9B9"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1、绩效评价综合结论  三星堆第三学校2019年部门整体支出绩效评价综合得分89分，等级为“良”，通过对评价各项指标的分析，综合评价结论如下：  </w:t>
      </w:r>
    </w:p>
    <w:p w14:paraId="3E4E2311"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（1）目标设定合理，绩效目标符合国家法律法规、国民经济和社会发展总体规划，符合广汉市教育事业发展“十四五”规划确定的中长期实施目标。  </w:t>
      </w:r>
    </w:p>
    <w:p w14:paraId="56A41A3E"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2）部门职责履行情况较好。基本达到了“平安校园”目标，校园日常管理达到《中小学幼儿园安全管理办法》（教育部令23号）、《中小学公共安全教育指导纲要》、《中小学校岗位安全工作指南》、《学校卫生工作条例》等，对学校安全管理和卫生保健相关要求；教科研工作开展有序，取得实效。  </w:t>
      </w:r>
    </w:p>
    <w:p w14:paraId="708F98E8"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（3）部门履职效益一般。三星堆第三学校2019年明确目标，从教学常规、教学管理、立足教研、着眼课题等多方入手，抓常规、促专业，在教学教研方面取得了一定成绩。 </w:t>
      </w:r>
    </w:p>
    <w:p w14:paraId="4FE9FB0F"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2、绩效评价指标体系  </w:t>
      </w:r>
    </w:p>
    <w:p w14:paraId="5E51552D"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（1）绩效评价指标构成及权重  本次绩效评价指标体系根据预算绩效评价共性指标体系框架及相关管理办法，结合部门职责和部门绩效目标制定，主要构成如下：一级指标4个，包括预算管理、目标管理、部门管理和履职效能；二级指标10个，包括预算编制、执行进度、绩效目标、基础管理、行政成本、政府采购、资产管理、信息公开、重点任务一、重点任务二；三级指标20个，主要是二级指标</w:t>
      </w:r>
      <w:r>
        <w:rPr>
          <w:rFonts w:ascii="宋体" w:hAnsi="宋体" w:hint="eastAsia"/>
          <w:kern w:val="0"/>
          <w:sz w:val="28"/>
          <w:szCs w:val="28"/>
        </w:rPr>
        <w:lastRenderedPageBreak/>
        <w:t xml:space="preserve">的细化和量化。  绩效评价指标权重：评价指标体系包含4个一级指标，其中：预算管理权重10%，目标管理权重10%，部门管理权重10%，履职效能权重70%。  </w:t>
      </w:r>
    </w:p>
    <w:p w14:paraId="713D7A4F"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（2）指标解释  指标解释是对评价指标体系中的三级指标进行内容及含义的阐述。评价标准是以评分标准来体现，评价标准是以政策导向为基础，结合行业标准、部门绩效目标、部门2019年规划等来确定的评价标准。以上情况详见附件8《三星堆第三学校2019年部门整体支出绩效评价指标体系》。  </w:t>
      </w:r>
    </w:p>
    <w:p w14:paraId="5E8A162B"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（3）评价标准  本次评价采用百分制，各级指标依据其指标权重确定分值，评价人员根据评价情况对各项指标进行评分，最终得分由各项评价指标得分加总得到。根据最终得分情况将评价标准分为四个等级：优（得分≥90分）；良（80分≤得分＜90分）；中（60≤得分＜80分）；差（得分＜60分）。</w:t>
      </w:r>
    </w:p>
    <w:p w14:paraId="728157FE"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（二）存在问题</w:t>
      </w:r>
    </w:p>
    <w:p w14:paraId="6719AC73"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1、部门整体支出缺乏绩效目标引领，影响部门整体支出绩效发挥。一是三星堆第三学校在申报2019年预算资金时，申报了部门整体支出绩效目标，但未将三星堆第三学校制定的2019年主要任务进行细化分解，并形成量化可考核的指标。二是学校对2019年工作仅有总结，未按绩效评价要求进行自评。  </w:t>
      </w:r>
    </w:p>
    <w:p w14:paraId="5EF9974F"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2、学校整体教学质量偏低。2019年三星堆第三学校教学质量整体偏低，结合评价结果来看，主要存在以下方面原因：一是教师结构不合理，部分教师的教学功底和教学理念还存在不足，影响学校整体教学质量；二是2019年小学毕业班考试成绩与市教育局各项预测指标还有一定差距。三是初中入学生源差异大，小升初优生进城，本校</w:t>
      </w:r>
      <w:r>
        <w:rPr>
          <w:rFonts w:ascii="宋体" w:hAnsi="宋体" w:hint="eastAsia"/>
          <w:kern w:val="0"/>
          <w:sz w:val="28"/>
          <w:szCs w:val="28"/>
        </w:rPr>
        <w:lastRenderedPageBreak/>
        <w:t>生源差，外地务工子女较多，给初中教学质量影响较大。</w:t>
      </w:r>
    </w:p>
    <w:p w14:paraId="282EA23E"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（三）改进措施</w:t>
      </w:r>
    </w:p>
    <w:p w14:paraId="2012F79F"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 xml:space="preserve">1、以绩效目标为引领，将部门整体支出绩效最大化  按照省委、省政府《关于全面实施预算绩效管理的实施意见》精神，建议从以下方面抓好预算绩效管理工作，一是加强绩效目标管理。三星堆第三学校在组织项目申报预算时，应按照绩效目标编制要求，结合部门（单位）职责和项目特点，制定指向明确、细化量化、合理可行和相应匹配的绩效目标及指标，切实发挥预算绩效目标的前置作用。二是市财政局在组织年度预算编报的同时，应要求各预算单位按照绩效目标管理要求申报绩效目标。三是加强培训。加强预算绩效管理的政策宣传和业务培训，提升项目主管部门（单位）的绩效意识，提高资金使用效益。  </w:t>
      </w:r>
    </w:p>
    <w:p w14:paraId="12B25319"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t>2、加强教学管理，提升教学实效  狠抓教学管理，不仅在面上下足功夫，更要在实质上取得效果。一是明确目标。依据统测、联考或抽考成绩找出差距，确立学校各学年、各学科教学目标，并明确细化；二是在教学常规上下功夫，从评价情况来看学校开展了教师读书活动、建立了集体备课制度并进行集体备课、常规检查工作等，落实了各项常规教学工作。但在面上工作做到的同时，还得注重质的提升；三是在教研上下功夫，教研活动的实质是促进教师专业化发展，在开展各种教研活动的同时，要及时总结教研成果，形成课题或经验。用课题或经验成果指导教学，以提高教学实效。</w:t>
      </w:r>
    </w:p>
    <w:p w14:paraId="5E2AB2BB" w14:textId="77777777" w:rsidR="009B176F" w:rsidRDefault="009B176F" w:rsidP="009B176F">
      <w:pPr>
        <w:spacing w:line="580" w:lineRule="exact"/>
        <w:ind w:firstLineChars="200" w:firstLine="560"/>
        <w:rPr>
          <w:rFonts w:ascii="宋体" w:hAnsi="宋体"/>
          <w:kern w:val="0"/>
          <w:sz w:val="28"/>
          <w:szCs w:val="28"/>
        </w:rPr>
      </w:pPr>
    </w:p>
    <w:p w14:paraId="2717A92B" w14:textId="77777777" w:rsidR="009B176F" w:rsidRDefault="009B176F" w:rsidP="009B176F">
      <w:pPr>
        <w:spacing w:line="580" w:lineRule="exact"/>
        <w:ind w:firstLineChars="200" w:firstLine="560"/>
        <w:rPr>
          <w:rFonts w:ascii="宋体" w:hAnsi="宋体"/>
          <w:kern w:val="0"/>
          <w:sz w:val="28"/>
          <w:szCs w:val="28"/>
        </w:rPr>
      </w:pPr>
    </w:p>
    <w:p w14:paraId="51C1AC6A" w14:textId="77777777" w:rsidR="009B176F" w:rsidRDefault="009B176F" w:rsidP="009B176F">
      <w:pPr>
        <w:spacing w:line="580" w:lineRule="exact"/>
        <w:ind w:firstLineChars="200" w:firstLine="560"/>
        <w:rPr>
          <w:rFonts w:ascii="宋体" w:hAnsi="宋体"/>
          <w:kern w:val="0"/>
          <w:sz w:val="28"/>
          <w:szCs w:val="28"/>
        </w:rPr>
      </w:pPr>
    </w:p>
    <w:p w14:paraId="0E003787" w14:textId="77777777" w:rsidR="009B176F" w:rsidRDefault="009B176F" w:rsidP="009B176F">
      <w:pPr>
        <w:spacing w:line="580" w:lineRule="exact"/>
        <w:ind w:firstLineChars="200" w:firstLine="560"/>
        <w:rPr>
          <w:rFonts w:ascii="宋体" w:hAnsi="宋体"/>
          <w:kern w:val="0"/>
          <w:sz w:val="28"/>
          <w:szCs w:val="28"/>
        </w:rPr>
      </w:pPr>
      <w:r>
        <w:rPr>
          <w:rFonts w:ascii="宋体" w:hAnsi="宋体" w:hint="eastAsia"/>
          <w:kern w:val="0"/>
          <w:sz w:val="28"/>
          <w:szCs w:val="28"/>
        </w:rPr>
        <w:lastRenderedPageBreak/>
        <w:t xml:space="preserve">                          广汉市三星堆第三学校</w:t>
      </w:r>
    </w:p>
    <w:p w14:paraId="235C00C0" w14:textId="395EE16D" w:rsidR="009B176F" w:rsidRDefault="009B176F" w:rsidP="009B176F">
      <w:pPr>
        <w:spacing w:line="580" w:lineRule="exact"/>
        <w:ind w:firstLineChars="200" w:firstLine="560"/>
        <w:rPr>
          <w:rFonts w:ascii="仿宋_GB2312" w:eastAsia="仿宋_GB2312" w:hAnsi="仿宋_GB2312" w:cs="仿宋_GB2312"/>
          <w:sz w:val="32"/>
          <w:szCs w:val="32"/>
        </w:rPr>
      </w:pPr>
      <w:r>
        <w:rPr>
          <w:rFonts w:ascii="宋体" w:hAnsi="宋体" w:hint="eastAsia"/>
          <w:kern w:val="0"/>
          <w:sz w:val="28"/>
          <w:szCs w:val="28"/>
        </w:rPr>
        <w:t xml:space="preserve">                           2020年9月7日</w:t>
      </w:r>
    </w:p>
    <w:p w14:paraId="667F4AFC" w14:textId="77777777" w:rsidR="009B176F" w:rsidRDefault="009B176F" w:rsidP="002A31DE">
      <w:pPr>
        <w:spacing w:line="580" w:lineRule="exact"/>
        <w:ind w:firstLineChars="200" w:firstLine="640"/>
        <w:rPr>
          <w:rFonts w:ascii="仿宋_GB2312" w:eastAsia="仿宋_GB2312" w:hAnsi="仿宋_GB2312" w:cs="仿宋_GB2312"/>
          <w:sz w:val="32"/>
          <w:szCs w:val="32"/>
        </w:rPr>
      </w:pPr>
    </w:p>
    <w:p w14:paraId="23F28619" w14:textId="77777777" w:rsidR="00416CD4" w:rsidRDefault="002A31DE">
      <w:pPr>
        <w:spacing w:line="58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XXX项目、XXX项目开展了绩效评价，《XXX项目2019年绩效评价报告》见附件（附件2）。（非涉密部门均需公开部门整体支出评价报告，部门自行组织的绩效评价情况根据部门实际公开，若未组织项目绩效评价，则只需说明部门整体支出绩效评价情况）</w:t>
      </w:r>
    </w:p>
    <w:p w14:paraId="2A0F35D7" w14:textId="77777777" w:rsidR="005B5C64" w:rsidRPr="008B750A" w:rsidRDefault="00204CDE">
      <w:pPr>
        <w:widowControl/>
        <w:jc w:val="left"/>
        <w:rPr>
          <w:rFonts w:ascii="仿宋_GB2312" w:eastAsia="仿宋_GB2312"/>
          <w:b/>
          <w:color w:val="000000"/>
          <w:sz w:val="32"/>
          <w:szCs w:val="32"/>
        </w:rPr>
      </w:pPr>
      <w:r>
        <w:rPr>
          <w:rFonts w:ascii="仿宋_GB2312" w:eastAsia="仿宋_GB2312"/>
          <w:b/>
          <w:color w:val="000000"/>
          <w:sz w:val="32"/>
          <w:szCs w:val="32"/>
        </w:rPr>
        <w:br w:type="page"/>
      </w:r>
    </w:p>
    <w:p w14:paraId="24913AE5" w14:textId="77777777" w:rsidR="00416CD4" w:rsidRDefault="00833962" w:rsidP="00AD0F83">
      <w:pPr>
        <w:numPr>
          <w:ilvl w:val="0"/>
          <w:numId w:val="5"/>
        </w:numPr>
        <w:spacing w:line="600" w:lineRule="exact"/>
        <w:ind w:firstLineChars="150" w:firstLine="660"/>
        <w:jc w:val="center"/>
        <w:outlineLvl w:val="0"/>
        <w:rPr>
          <w:rStyle w:val="10"/>
          <w:rFonts w:ascii="黑体" w:eastAsia="黑体" w:hAnsi="黑体"/>
          <w:b w:val="0"/>
        </w:rPr>
      </w:pPr>
      <w:bookmarkStart w:id="64" w:name="_Toc15396613"/>
      <w:bookmarkStart w:id="65" w:name="_Toc15377225"/>
      <w:r w:rsidRPr="00833962">
        <w:rPr>
          <w:rFonts w:ascii="黑体" w:eastAsia="黑体" w:hAnsi="黑体" w:hint="eastAsia"/>
          <w:color w:val="000000"/>
          <w:sz w:val="44"/>
          <w:szCs w:val="44"/>
        </w:rPr>
        <w:lastRenderedPageBreak/>
        <w:t>名</w:t>
      </w:r>
      <w:r w:rsidR="00204CDE">
        <w:rPr>
          <w:rStyle w:val="10"/>
          <w:rFonts w:ascii="黑体" w:eastAsia="黑体" w:hAnsi="黑体" w:hint="eastAsia"/>
          <w:b w:val="0"/>
        </w:rPr>
        <w:t>词解释</w:t>
      </w:r>
      <w:bookmarkEnd w:id="64"/>
      <w:bookmarkEnd w:id="65"/>
    </w:p>
    <w:p w14:paraId="728D2919" w14:textId="77777777" w:rsidR="005B5C64" w:rsidRDefault="005B5C64">
      <w:pPr>
        <w:spacing w:line="600" w:lineRule="exact"/>
        <w:jc w:val="left"/>
        <w:rPr>
          <w:rFonts w:ascii="宋体"/>
          <w:b/>
          <w:color w:val="000000"/>
          <w:sz w:val="44"/>
          <w:szCs w:val="44"/>
        </w:rPr>
      </w:pPr>
    </w:p>
    <w:p w14:paraId="2C6E8FFB"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14:paraId="2896593E"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事业收入：指事业单位开展专业业务活动及辅助活动取得的收入。如…（二级预算单位事业收入情况）等。</w:t>
      </w:r>
    </w:p>
    <w:p w14:paraId="2AEA56D2"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经营收入：指事业单位在专业业务活动及其辅助活动之外开展非独立核算经营活动取得的收入。如…（二级预算单位经营收入情况）等。</w:t>
      </w:r>
    </w:p>
    <w:p w14:paraId="7B119213"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其他收入：指单位取得的除上述收入以外的各项收入。主要是…（收入类型）等。</w:t>
      </w:r>
      <w:r>
        <w:rPr>
          <w:rFonts w:ascii="仿宋_GB2312" w:eastAsia="仿宋_GB2312"/>
          <w:sz w:val="32"/>
          <w:szCs w:val="32"/>
        </w:rPr>
        <w:t xml:space="preserve"> </w:t>
      </w:r>
    </w:p>
    <w:p w14:paraId="6C1DD04C"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14:paraId="4ECCD4F1"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14:paraId="2311F998"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结余分配：指事业单位按照事业单位会计制度的规定从非财政补助结余中分配的事业基金和职工福利基金等。</w:t>
      </w:r>
    </w:p>
    <w:p w14:paraId="03A1001C"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14:paraId="528DD503"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一般公共服务（类）…（款）…（项）：指……。</w:t>
      </w:r>
    </w:p>
    <w:p w14:paraId="2631BFB0"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外交（类）…（款）…（项）：指……。</w:t>
      </w:r>
    </w:p>
    <w:p w14:paraId="5D93967B"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lastRenderedPageBreak/>
        <w:t>11.</w:t>
      </w:r>
      <w:r>
        <w:rPr>
          <w:rFonts w:ascii="仿宋_GB2312" w:eastAsia="仿宋_GB2312" w:hint="eastAsia"/>
          <w:color w:val="000000"/>
          <w:sz w:val="32"/>
          <w:szCs w:val="32"/>
        </w:rPr>
        <w:t>公共安全（类）…（款）…（项）：指……。</w:t>
      </w:r>
    </w:p>
    <w:p w14:paraId="0200DAD5"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12.</w:t>
      </w:r>
      <w:r>
        <w:rPr>
          <w:rFonts w:ascii="仿宋_GB2312" w:eastAsia="仿宋_GB2312" w:hint="eastAsia"/>
          <w:color w:val="000000"/>
          <w:sz w:val="32"/>
          <w:szCs w:val="32"/>
        </w:rPr>
        <w:t>教育（类）…（款）…（项）：指……。</w:t>
      </w:r>
    </w:p>
    <w:p w14:paraId="75D7D14D"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13.</w:t>
      </w:r>
      <w:r>
        <w:rPr>
          <w:rFonts w:ascii="仿宋_GB2312" w:eastAsia="仿宋_GB2312" w:hint="eastAsia"/>
          <w:color w:val="000000"/>
          <w:sz w:val="32"/>
          <w:szCs w:val="32"/>
        </w:rPr>
        <w:t>科学技术（类）…（款）…（项）：指……。</w:t>
      </w:r>
    </w:p>
    <w:p w14:paraId="73857274"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14.</w:t>
      </w:r>
      <w:r>
        <w:rPr>
          <w:rFonts w:ascii="仿宋_GB2312" w:eastAsia="仿宋_GB2312" w:hint="eastAsia"/>
          <w:color w:val="000000"/>
          <w:sz w:val="32"/>
          <w:szCs w:val="32"/>
        </w:rPr>
        <w:t>文化体育与传媒（类）…（款）…（项）：指……。</w:t>
      </w:r>
    </w:p>
    <w:p w14:paraId="6184CA3E"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15.</w:t>
      </w:r>
      <w:r>
        <w:rPr>
          <w:rFonts w:ascii="仿宋_GB2312" w:eastAsia="仿宋_GB2312" w:hint="eastAsia"/>
          <w:color w:val="000000"/>
          <w:sz w:val="32"/>
          <w:szCs w:val="32"/>
        </w:rPr>
        <w:t>社会保障和就业（类）…（款）…（项）：指……。</w:t>
      </w:r>
    </w:p>
    <w:p w14:paraId="3E4FA156"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16.</w:t>
      </w:r>
      <w:r>
        <w:rPr>
          <w:rFonts w:ascii="仿宋_GB2312" w:eastAsia="仿宋_GB2312" w:hint="eastAsia"/>
          <w:color w:val="000000"/>
          <w:sz w:val="32"/>
          <w:szCs w:val="32"/>
        </w:rPr>
        <w:t>医疗卫生与计划生育（类）…（款）…（项）：指……。</w:t>
      </w:r>
    </w:p>
    <w:p w14:paraId="0FED40E7"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17.</w:t>
      </w:r>
      <w:r>
        <w:rPr>
          <w:rFonts w:ascii="仿宋_GB2312" w:eastAsia="仿宋_GB2312" w:hint="eastAsia"/>
          <w:color w:val="000000"/>
          <w:sz w:val="32"/>
          <w:szCs w:val="32"/>
        </w:rPr>
        <w:t>节能环保（类）…（款）…（项）：指……。</w:t>
      </w:r>
    </w:p>
    <w:p w14:paraId="1BDF9D89"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18.</w:t>
      </w:r>
      <w:r>
        <w:rPr>
          <w:rFonts w:ascii="仿宋_GB2312" w:eastAsia="仿宋_GB2312" w:hint="eastAsia"/>
          <w:color w:val="000000"/>
          <w:sz w:val="32"/>
          <w:szCs w:val="32"/>
        </w:rPr>
        <w:t>城乡社区（类）…（款）…（项）：指……。</w:t>
      </w:r>
    </w:p>
    <w:p w14:paraId="6CAB4C69"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19.</w:t>
      </w:r>
      <w:r>
        <w:rPr>
          <w:rFonts w:ascii="仿宋_GB2312" w:eastAsia="仿宋_GB2312" w:hint="eastAsia"/>
          <w:color w:val="000000"/>
          <w:sz w:val="32"/>
          <w:szCs w:val="32"/>
        </w:rPr>
        <w:t>农林水（类）…（款）…（项）：指……。</w:t>
      </w:r>
    </w:p>
    <w:p w14:paraId="029F4877"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20.</w:t>
      </w:r>
      <w:r>
        <w:rPr>
          <w:rFonts w:ascii="仿宋_GB2312" w:eastAsia="仿宋_GB2312" w:hint="eastAsia"/>
          <w:color w:val="000000"/>
          <w:sz w:val="32"/>
          <w:szCs w:val="32"/>
        </w:rPr>
        <w:t>交通运输（类）…（款）…（项）：指……。</w:t>
      </w:r>
    </w:p>
    <w:p w14:paraId="33ABBB7F"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21.</w:t>
      </w:r>
      <w:r>
        <w:rPr>
          <w:rFonts w:ascii="仿宋_GB2312" w:eastAsia="仿宋_GB2312" w:hint="eastAsia"/>
          <w:color w:val="000000"/>
          <w:sz w:val="32"/>
          <w:szCs w:val="32"/>
        </w:rPr>
        <w:t>资源勘探信息等（类）…（款）…（项）：指……。</w:t>
      </w:r>
    </w:p>
    <w:p w14:paraId="5E44CECE"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22.</w:t>
      </w:r>
      <w:r>
        <w:rPr>
          <w:rFonts w:ascii="仿宋_GB2312" w:eastAsia="仿宋_GB2312" w:hint="eastAsia"/>
          <w:color w:val="000000"/>
          <w:sz w:val="32"/>
          <w:szCs w:val="32"/>
        </w:rPr>
        <w:t>商业服务业（类）…（款）…（项）：指……。</w:t>
      </w:r>
    </w:p>
    <w:p w14:paraId="10BE9340"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23.</w:t>
      </w:r>
      <w:r>
        <w:rPr>
          <w:rFonts w:ascii="仿宋_GB2312" w:eastAsia="仿宋_GB2312" w:hint="eastAsia"/>
          <w:color w:val="000000"/>
          <w:sz w:val="32"/>
          <w:szCs w:val="32"/>
        </w:rPr>
        <w:t>金融（类）…（款）…（项）：指……。</w:t>
      </w:r>
    </w:p>
    <w:p w14:paraId="7A23ACA1"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24.</w:t>
      </w:r>
      <w:r>
        <w:rPr>
          <w:rFonts w:ascii="仿宋_GB2312" w:eastAsia="仿宋_GB2312" w:hint="eastAsia"/>
          <w:color w:val="000000"/>
          <w:sz w:val="32"/>
          <w:szCs w:val="32"/>
        </w:rPr>
        <w:t>国土海洋气象等（类）…（款）…（项）：指……。</w:t>
      </w:r>
    </w:p>
    <w:p w14:paraId="45A28709"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25.</w:t>
      </w:r>
      <w:r>
        <w:rPr>
          <w:rFonts w:ascii="仿宋_GB2312" w:eastAsia="仿宋_GB2312" w:hint="eastAsia"/>
          <w:color w:val="000000"/>
          <w:sz w:val="32"/>
          <w:szCs w:val="32"/>
        </w:rPr>
        <w:t>住房保障（类）…（款）…（项）：指……。</w:t>
      </w:r>
    </w:p>
    <w:p w14:paraId="07234980"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26.</w:t>
      </w:r>
      <w:r>
        <w:rPr>
          <w:rFonts w:ascii="仿宋_GB2312" w:eastAsia="仿宋_GB2312" w:hint="eastAsia"/>
          <w:color w:val="000000"/>
          <w:sz w:val="32"/>
          <w:szCs w:val="32"/>
        </w:rPr>
        <w:t>粮油物资储备（类）…（款）…（项）：指……。</w:t>
      </w:r>
    </w:p>
    <w:p w14:paraId="6FC7762F" w14:textId="77777777"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14:paraId="520DDC3D" w14:textId="77777777"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14:paraId="78C6F10A" w14:textId="77777777" w:rsidR="005B5C64" w:rsidRDefault="00204CDE">
      <w:pPr>
        <w:ind w:firstLineChars="200" w:firstLine="640"/>
        <w:rPr>
          <w:rFonts w:ascii="仿宋_GB2312" w:eastAsia="仿宋_GB2312"/>
          <w:color w:val="000000"/>
          <w:sz w:val="32"/>
          <w:szCs w:val="32"/>
        </w:rPr>
      </w:pPr>
      <w:r>
        <w:rPr>
          <w:rFonts w:ascii="仿宋_GB2312" w:eastAsia="仿宋_GB2312" w:hint="eastAsia"/>
          <w:color w:val="000000"/>
          <w:sz w:val="32"/>
          <w:szCs w:val="32"/>
        </w:rPr>
        <w:t>……</w:t>
      </w:r>
    </w:p>
    <w:p w14:paraId="031A0785" w14:textId="77777777" w:rsidR="005B5C64" w:rsidRDefault="00204CDE">
      <w:pPr>
        <w:spacing w:line="600" w:lineRule="exact"/>
        <w:ind w:firstLine="640"/>
        <w:rPr>
          <w:rFonts w:ascii="仿宋" w:eastAsia="仿宋" w:hAnsi="仿宋"/>
          <w:b/>
          <w:color w:val="000000"/>
          <w:sz w:val="32"/>
          <w:szCs w:val="32"/>
        </w:rPr>
      </w:pPr>
      <w:r>
        <w:rPr>
          <w:rFonts w:ascii="仿宋" w:eastAsia="仿宋" w:hAnsi="仿宋" w:hint="eastAsia"/>
          <w:b/>
          <w:color w:val="000000"/>
          <w:sz w:val="32"/>
          <w:szCs w:val="32"/>
        </w:rPr>
        <w:t>（解释本部门决算报表中全部功能分类科目至项级，请参照《</w:t>
      </w:r>
      <w:r>
        <w:rPr>
          <w:rFonts w:ascii="仿宋" w:eastAsia="仿宋" w:hAnsi="仿宋"/>
          <w:b/>
          <w:color w:val="000000"/>
          <w:sz w:val="32"/>
          <w:szCs w:val="32"/>
        </w:rPr>
        <w:t>201</w:t>
      </w:r>
      <w:r>
        <w:rPr>
          <w:rFonts w:ascii="仿宋" w:eastAsia="仿宋" w:hAnsi="仿宋" w:hint="eastAsia"/>
          <w:b/>
          <w:color w:val="000000"/>
          <w:sz w:val="32"/>
          <w:szCs w:val="32"/>
        </w:rPr>
        <w:t>9年政府收支分类科目》增减内容。）</w:t>
      </w:r>
    </w:p>
    <w:p w14:paraId="189F2899"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27.</w:t>
      </w:r>
      <w:r>
        <w:rPr>
          <w:rFonts w:ascii="仿宋_GB2312" w:eastAsia="仿宋_GB2312" w:hint="eastAsia"/>
          <w:color w:val="000000"/>
          <w:sz w:val="32"/>
          <w:szCs w:val="32"/>
        </w:rPr>
        <w:t>基本支出：指为保障机构正常运转、完成日常工作任</w:t>
      </w:r>
      <w:r>
        <w:rPr>
          <w:rFonts w:ascii="仿宋_GB2312" w:eastAsia="仿宋_GB2312" w:hint="eastAsia"/>
          <w:color w:val="000000"/>
          <w:sz w:val="32"/>
          <w:szCs w:val="32"/>
        </w:rPr>
        <w:lastRenderedPageBreak/>
        <w:t>务而发生的人员支出和公用支出。</w:t>
      </w:r>
    </w:p>
    <w:p w14:paraId="2CE540AA"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28.</w:t>
      </w:r>
      <w:r>
        <w:rPr>
          <w:rFonts w:ascii="仿宋_GB2312" w:eastAsia="仿宋_GB2312" w:hint="eastAsia"/>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14:paraId="71EE8462" w14:textId="77777777" w:rsidR="005B5C64" w:rsidRDefault="00204CDE">
      <w:pPr>
        <w:ind w:firstLineChars="200" w:firstLine="640"/>
        <w:rPr>
          <w:rFonts w:ascii="仿宋_GB2312" w:eastAsia="仿宋_GB2312"/>
          <w:color w:val="000000"/>
          <w:sz w:val="32"/>
          <w:szCs w:val="32"/>
        </w:rPr>
      </w:pPr>
      <w:r>
        <w:rPr>
          <w:rFonts w:ascii="仿宋_GB2312" w:eastAsia="仿宋_GB2312"/>
          <w:color w:val="000000"/>
          <w:sz w:val="32"/>
          <w:szCs w:val="32"/>
        </w:rPr>
        <w:t>29.</w:t>
      </w:r>
      <w:r>
        <w:rPr>
          <w:rFonts w:ascii="仿宋_GB2312" w:eastAsia="仿宋_GB2312" w:hint="eastAsia"/>
          <w:color w:val="000000"/>
          <w:sz w:val="32"/>
          <w:szCs w:val="32"/>
        </w:rPr>
        <w:t>经营支出：指事业单位在专业业务活动及其辅助活动之外开展非独立核算经营活动发生的支出。</w:t>
      </w:r>
    </w:p>
    <w:p w14:paraId="6659A081"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30.</w:t>
      </w:r>
      <w:r>
        <w:rPr>
          <w:rFonts w:ascii="仿宋_GB2312" w:eastAsia="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176F6D47"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31.</w:t>
      </w: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8BFEC4D" w14:textId="77777777" w:rsidR="005B5C64" w:rsidRDefault="00204CDE">
      <w:pPr>
        <w:pStyle w:val="Default"/>
        <w:spacing w:line="560" w:lineRule="exact"/>
        <w:ind w:firstLineChars="200" w:firstLine="640"/>
        <w:rPr>
          <w:rFonts w:ascii="仿宋_GB2312" w:eastAsia="仿宋_GB2312"/>
          <w:sz w:val="32"/>
          <w:szCs w:val="32"/>
        </w:rPr>
      </w:pPr>
      <w:r>
        <w:rPr>
          <w:rFonts w:ascii="仿宋_GB2312" w:eastAsia="仿宋_GB2312"/>
          <w:sz w:val="32"/>
          <w:szCs w:val="32"/>
        </w:rPr>
        <w:t>32.</w:t>
      </w:r>
      <w:r>
        <w:rPr>
          <w:rFonts w:ascii="仿宋_GB2312" w:eastAsia="仿宋_GB2312" w:hint="eastAsia"/>
          <w:sz w:val="32"/>
          <w:szCs w:val="32"/>
        </w:rPr>
        <w:t>……。</w:t>
      </w:r>
    </w:p>
    <w:p w14:paraId="65D8FF97" w14:textId="77777777" w:rsidR="005B5C64" w:rsidRDefault="005B5C64">
      <w:pPr>
        <w:pStyle w:val="Default"/>
        <w:spacing w:line="560" w:lineRule="exact"/>
        <w:ind w:firstLineChars="200" w:firstLine="640"/>
        <w:rPr>
          <w:rFonts w:ascii="仿宋_GB2312" w:eastAsia="仿宋_GB2312" w:cs="黑体"/>
          <w:sz w:val="32"/>
          <w:szCs w:val="32"/>
        </w:rPr>
      </w:pPr>
    </w:p>
    <w:p w14:paraId="50D237D8" w14:textId="77777777" w:rsidR="005B5C64" w:rsidRDefault="00204CDE">
      <w:pPr>
        <w:ind w:firstLineChars="200" w:firstLine="643"/>
        <w:rPr>
          <w:rFonts w:ascii="仿宋" w:eastAsia="仿宋" w:hAnsi="仿宋"/>
          <w:b/>
          <w:color w:val="000000"/>
          <w:sz w:val="32"/>
          <w:szCs w:val="32"/>
        </w:rPr>
      </w:pPr>
      <w:r>
        <w:rPr>
          <w:rFonts w:ascii="仿宋" w:eastAsia="仿宋" w:hAnsi="仿宋" w:hint="eastAsia"/>
          <w:b/>
          <w:color w:val="000000"/>
          <w:sz w:val="32"/>
          <w:szCs w:val="32"/>
        </w:rPr>
        <w:t>（名词解释部分请根据各部门实际列支情况罗列，并根据本部门职责职能增减名词解释内容。）</w:t>
      </w:r>
    </w:p>
    <w:p w14:paraId="2BB53A34" w14:textId="77777777" w:rsidR="00416CD4" w:rsidRDefault="00204CDE">
      <w:pPr>
        <w:spacing w:line="600" w:lineRule="exact"/>
        <w:jc w:val="center"/>
        <w:outlineLvl w:val="0"/>
        <w:rPr>
          <w:rStyle w:val="10"/>
          <w:rFonts w:ascii="黑体" w:eastAsia="黑体" w:hAnsi="黑体"/>
          <w:b w:val="0"/>
        </w:rPr>
      </w:pPr>
      <w:bookmarkStart w:id="66" w:name="_Toc15377226"/>
      <w:r>
        <w:rPr>
          <w:rFonts w:ascii="宋体"/>
          <w:b/>
          <w:color w:val="000000"/>
          <w:sz w:val="44"/>
          <w:szCs w:val="44"/>
        </w:rPr>
        <w:br w:type="page"/>
      </w:r>
      <w:bookmarkStart w:id="67" w:name="_Toc15396614"/>
      <w:r>
        <w:rPr>
          <w:rFonts w:ascii="黑体" w:eastAsia="黑体" w:hAnsi="黑体" w:hint="eastAsia"/>
          <w:color w:val="000000"/>
          <w:sz w:val="44"/>
          <w:szCs w:val="44"/>
        </w:rPr>
        <w:lastRenderedPageBreak/>
        <w:t>第</w:t>
      </w:r>
      <w:r>
        <w:rPr>
          <w:rStyle w:val="10"/>
          <w:rFonts w:ascii="黑体" w:eastAsia="黑体" w:hAnsi="黑体" w:hint="eastAsia"/>
          <w:b w:val="0"/>
        </w:rPr>
        <w:t>四部分 附件</w:t>
      </w:r>
      <w:bookmarkEnd w:id="67"/>
    </w:p>
    <w:p w14:paraId="6286A379" w14:textId="77777777" w:rsidR="00416CD4" w:rsidRDefault="00070A43">
      <w:pPr>
        <w:spacing w:line="600" w:lineRule="exact"/>
        <w:jc w:val="left"/>
        <w:outlineLvl w:val="0"/>
        <w:rPr>
          <w:rFonts w:ascii="方正小标宋简体" w:eastAsia="方正小标宋简体" w:hAnsi="方正小标宋简体" w:cs="方正小标宋简体"/>
          <w:sz w:val="32"/>
          <w:szCs w:val="32"/>
        </w:rPr>
      </w:pPr>
      <w:r>
        <w:rPr>
          <w:rFonts w:ascii="黑体" w:eastAsia="黑体" w:hAnsi="黑体" w:cs="黑体" w:hint="eastAsia"/>
          <w:sz w:val="32"/>
          <w:szCs w:val="32"/>
        </w:rPr>
        <w:t>附件1</w:t>
      </w:r>
    </w:p>
    <w:p w14:paraId="78D0A4D1" w14:textId="77777777" w:rsidR="008B750A" w:rsidRDefault="008B750A" w:rsidP="008B750A">
      <w:pPr>
        <w:adjustRightInd w:val="0"/>
        <w:snapToGrid w:val="0"/>
        <w:spacing w:line="580" w:lineRule="exact"/>
        <w:jc w:val="center"/>
        <w:rPr>
          <w:rFonts w:ascii="方正小标宋简体" w:eastAsia="方正小标宋简体"/>
          <w:kern w:val="0"/>
          <w:sz w:val="36"/>
          <w:szCs w:val="36"/>
        </w:rPr>
      </w:pPr>
      <w:r>
        <w:rPr>
          <w:rFonts w:ascii="方正小标宋简体" w:eastAsia="方正小标宋简体" w:hint="eastAsia"/>
          <w:kern w:val="0"/>
          <w:sz w:val="36"/>
          <w:szCs w:val="36"/>
        </w:rPr>
        <w:t>2019年广汉市三星堆第三学校部门整体支出</w:t>
      </w:r>
    </w:p>
    <w:p w14:paraId="774FF111" w14:textId="77777777" w:rsidR="008B750A" w:rsidRDefault="008B750A" w:rsidP="008B750A">
      <w:pPr>
        <w:adjustRightInd w:val="0"/>
        <w:snapToGrid w:val="0"/>
        <w:spacing w:line="580" w:lineRule="exact"/>
        <w:jc w:val="center"/>
        <w:rPr>
          <w:rFonts w:ascii="方正小标宋简体" w:eastAsia="方正小标宋简体"/>
          <w:kern w:val="0"/>
          <w:sz w:val="36"/>
          <w:szCs w:val="36"/>
        </w:rPr>
      </w:pPr>
      <w:r>
        <w:rPr>
          <w:rFonts w:ascii="方正小标宋简体" w:eastAsia="方正小标宋简体" w:hint="eastAsia"/>
          <w:kern w:val="0"/>
          <w:sz w:val="36"/>
          <w:szCs w:val="36"/>
        </w:rPr>
        <w:t>绩效评价报告</w:t>
      </w:r>
    </w:p>
    <w:p w14:paraId="50DFFEDA" w14:textId="77777777" w:rsidR="008B750A" w:rsidRDefault="008B750A" w:rsidP="008B750A">
      <w:pPr>
        <w:tabs>
          <w:tab w:val="center" w:pos="4473"/>
        </w:tabs>
        <w:autoSpaceDE w:val="0"/>
        <w:autoSpaceDN w:val="0"/>
        <w:adjustRightInd w:val="0"/>
        <w:spacing w:line="580" w:lineRule="exact"/>
        <w:jc w:val="left"/>
        <w:rPr>
          <w:rFonts w:ascii="宋体" w:hAnsi="宋体"/>
          <w:kern w:val="0"/>
          <w:sz w:val="28"/>
          <w:szCs w:val="28"/>
        </w:rPr>
      </w:pPr>
      <w:r>
        <w:rPr>
          <w:rFonts w:ascii="宋体" w:hAnsi="宋体" w:hint="eastAsia"/>
          <w:kern w:val="0"/>
          <w:sz w:val="28"/>
          <w:szCs w:val="28"/>
        </w:rPr>
        <w:t>一、部门（单位）概况</w:t>
      </w:r>
    </w:p>
    <w:p w14:paraId="3C40DDC4" w14:textId="77777777" w:rsidR="008B750A" w:rsidRDefault="008B750A" w:rsidP="008B750A">
      <w:pPr>
        <w:autoSpaceDE w:val="0"/>
        <w:autoSpaceDN w:val="0"/>
        <w:adjustRightInd w:val="0"/>
        <w:spacing w:line="580" w:lineRule="exact"/>
        <w:ind w:firstLineChars="150" w:firstLine="420"/>
        <w:jc w:val="left"/>
        <w:rPr>
          <w:rFonts w:ascii="宋体" w:hAnsi="宋体"/>
          <w:kern w:val="0"/>
          <w:sz w:val="28"/>
          <w:szCs w:val="28"/>
        </w:rPr>
      </w:pPr>
      <w:r>
        <w:rPr>
          <w:rFonts w:ascii="宋体" w:hAnsi="宋体" w:hint="eastAsia"/>
          <w:kern w:val="0"/>
          <w:sz w:val="28"/>
          <w:szCs w:val="28"/>
        </w:rPr>
        <w:t>（一）单位概况</w:t>
      </w:r>
      <w:r>
        <w:rPr>
          <w:rFonts w:ascii="宋体" w:hAnsi="宋体" w:hint="eastAsia"/>
          <w:kern w:val="0"/>
          <w:sz w:val="28"/>
          <w:szCs w:val="28"/>
        </w:rPr>
        <w:tab/>
      </w:r>
    </w:p>
    <w:p w14:paraId="1F88899D"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广汉市三星堆第三学校，位于广汉市西外乡金谷村，是一所乡镇九年一贯制学校。学校开设教学班19个，在校学生699人，附设幼儿班5个，幼儿147名。该校为全额拨款事业单位，教职工编制数71人。  </w:t>
      </w:r>
    </w:p>
    <w:p w14:paraId="5414049B"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 广汉市三星堆第三学校主要职责  </w:t>
      </w:r>
    </w:p>
    <w:p w14:paraId="1F018D78"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（1）全面贯彻国家教育方针，具体负责三星堆学区范围内义务教育阶段中小学教育教学工作；  </w:t>
      </w:r>
    </w:p>
    <w:p w14:paraId="199D024C"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（2）创建平安校园，确保校园安宁，师生平安；  </w:t>
      </w:r>
    </w:p>
    <w:p w14:paraId="376DDEF3"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（3）践行学校育人理念，推进学校内涵发展，注重学生品行培养，激发学生兴趣，培育健康体魄，养成良好习惯，全面提升教育质量；  </w:t>
      </w:r>
    </w:p>
    <w:p w14:paraId="0D0ED2BE"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（4）加强科学的教学质量过程管理，做好高效课题、教科研等工作，全面提升各个学科教学质量；  </w:t>
      </w:r>
    </w:p>
    <w:p w14:paraId="0CB77AEC"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（5）抓好学校绩效考核和班级考核评比机制，调动教师积极性；  </w:t>
      </w:r>
    </w:p>
    <w:p w14:paraId="75F3768A"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（6）强化学校规范管理，完善各项规章制度，依法治校，依章办事；  </w:t>
      </w:r>
    </w:p>
    <w:p w14:paraId="18177EED"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（7）加强教师队伍建设，创新师德规范教育的方法和途径，积极践行“童心母爱，至诚高效”的师训，强化教师培训工作，积极鼓</w:t>
      </w:r>
      <w:r>
        <w:rPr>
          <w:rFonts w:ascii="宋体" w:hAnsi="宋体" w:hint="eastAsia"/>
          <w:kern w:val="0"/>
          <w:sz w:val="28"/>
          <w:szCs w:val="28"/>
        </w:rPr>
        <w:lastRenderedPageBreak/>
        <w:t xml:space="preserve">励教师专业化发展，提升自身业务素质，强化骨干教师队伍建设；  </w:t>
      </w:r>
    </w:p>
    <w:p w14:paraId="586D0810"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（8）积极拓展学校对外交流渠道，加大学校宣传力度，树立学校良好的社会形象，沟通校际交流，开阔眼界，紧跟教育发展脚步； </w:t>
      </w:r>
    </w:p>
    <w:p w14:paraId="69DB2FF7"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（9）加强艺体教学工作，拓展学生课外兴趣小组活动项目，提高教学质量，逐步形成学校经典特色项目；  </w:t>
      </w:r>
    </w:p>
    <w:p w14:paraId="18CC14FD"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（10）承办市委、市政府交办的其他事项。  </w:t>
      </w:r>
    </w:p>
    <w:p w14:paraId="684DE3DB"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（二）单位组织机构及人员情况  </w:t>
      </w:r>
    </w:p>
    <w:p w14:paraId="0F2B405F"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（1）组织机构  </w:t>
      </w:r>
    </w:p>
    <w:p w14:paraId="09514100"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2019年末，独立编制机构数1个，内设校长室、行政办公室、工会、教导处、政教处、总务处等6个办公室。  </w:t>
      </w:r>
    </w:p>
    <w:p w14:paraId="0D37513A"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（2）人员情况  </w:t>
      </w:r>
    </w:p>
    <w:p w14:paraId="1E33E8B4"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2019年末，三星堆第三学校实有在职教职工78人，其中财政供养人员77人，2018年末在编71人，财政供养人员71人，相比2018年末在编增加7人，财政供养人员增加6人。在职转退休4人；调入13人，其中调入1人不用财政供养；调出2人。</w:t>
      </w:r>
    </w:p>
    <w:p w14:paraId="4872F192"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3、年度主要工作目标及重点工作</w:t>
      </w:r>
    </w:p>
    <w:p w14:paraId="7CAA4002"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三星堆第三学校在申报2019年部门预算时编制部门整体支出绩效目标归纳表述为以下几个方面：  </w:t>
      </w:r>
    </w:p>
    <w:p w14:paraId="2A6681FE"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（1）以“平安校园”为目标，做好校园安全管理工作和校园卫生；  </w:t>
      </w:r>
    </w:p>
    <w:p w14:paraId="3995AB17"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（2）通过中青年教师培训、骨干教师培训、开展“高效课堂”相关活动、开展校本教研，提升教师专业成长；  </w:t>
      </w:r>
    </w:p>
    <w:p w14:paraId="3DD16593"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（3）抓好各年级教学管理，提高教育教学质量和教师水平；  </w:t>
      </w:r>
    </w:p>
    <w:p w14:paraId="2532988A"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（4）加强控辍保学、提高义务教育巩固水平，确保2019年教育</w:t>
      </w:r>
      <w:r>
        <w:rPr>
          <w:rFonts w:ascii="宋体" w:hAnsi="宋体" w:hint="eastAsia"/>
          <w:kern w:val="0"/>
          <w:sz w:val="28"/>
          <w:szCs w:val="28"/>
        </w:rPr>
        <w:lastRenderedPageBreak/>
        <w:t xml:space="preserve">巩固率不低于98.5%，到2020年达到99%；辍学率不高于0.50%；  </w:t>
      </w:r>
    </w:p>
    <w:p w14:paraId="21129B56"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（5）强化教育均衡发展，确保2019年各项教育设施设备达标；  </w:t>
      </w:r>
    </w:p>
    <w:p w14:paraId="61DDE45E"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（6）加强“五个一”工程实施，确保各参赛项目取得良好成绩；  </w:t>
      </w:r>
    </w:p>
    <w:p w14:paraId="188ED7D9"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（7）通过市教育局学校督导评估；  </w:t>
      </w:r>
    </w:p>
    <w:p w14:paraId="3AFB5050"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（8）学生、学生家长对学校日常管理和教学工作满意度95%以上。</w:t>
      </w:r>
    </w:p>
    <w:p w14:paraId="5644D48B"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二、预算管理情况</w:t>
      </w:r>
    </w:p>
    <w:p w14:paraId="299ABD47"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（一）预算编制情况</w:t>
      </w:r>
    </w:p>
    <w:p w14:paraId="305C0C09" w14:textId="77777777" w:rsidR="008B750A" w:rsidRDefault="008B750A" w:rsidP="008B750A">
      <w:pPr>
        <w:widowControl/>
        <w:ind w:firstLineChars="300" w:firstLine="840"/>
        <w:jc w:val="left"/>
        <w:rPr>
          <w:rFonts w:ascii="宋体" w:hAnsi="宋体"/>
          <w:kern w:val="0"/>
          <w:sz w:val="28"/>
          <w:szCs w:val="28"/>
        </w:rPr>
      </w:pPr>
      <w:r>
        <w:rPr>
          <w:rFonts w:ascii="宋体" w:hAnsi="宋体" w:hint="eastAsia"/>
          <w:kern w:val="0"/>
          <w:sz w:val="28"/>
          <w:szCs w:val="28"/>
        </w:rPr>
        <w:t>2019年，三星堆第三学校收入预算总计9350665元（全部为基本支出），其中一般公共预算财政拨款收入9098665元（其中工资福利支出</w:t>
      </w:r>
      <w:r>
        <w:rPr>
          <w:rFonts w:ascii="宋体" w:hAnsi="宋体" w:cs="宋体" w:hint="eastAsia"/>
          <w:kern w:val="0"/>
          <w:sz w:val="28"/>
          <w:szCs w:val="28"/>
        </w:rPr>
        <w:t xml:space="preserve">8585043 </w:t>
      </w:r>
      <w:r>
        <w:rPr>
          <w:rFonts w:ascii="宋体" w:hAnsi="宋体" w:hint="eastAsia"/>
          <w:kern w:val="0"/>
          <w:sz w:val="28"/>
          <w:szCs w:val="28"/>
        </w:rPr>
        <w:t>元，商品和服务支出152280元，对个人和家庭补助支出361342元。），事业收入252,000.00元。</w:t>
      </w:r>
    </w:p>
    <w:p w14:paraId="5646746F"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2019年，三星堆第三学校支出预算总计8,978,606.96元（全部为基本支出）其中人员支出8,574,326.96元，日常公用支出404,280.00元。</w:t>
      </w:r>
    </w:p>
    <w:p w14:paraId="67EDA4E2"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（二）预算执行情况。</w:t>
      </w:r>
    </w:p>
    <w:p w14:paraId="22DB54C9"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截止2019年12月31日，三星堆第三学校执行预算支出10,344,365.06元，其中基本支出10,344,365.06元（其中工资福利支出8,748,952.48元，商品和服务支出616,615.00元，对个人和家庭补助支出966,532.58元，资本性支出12265元）。</w:t>
      </w:r>
    </w:p>
    <w:p w14:paraId="53505EF6"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2019年，广汉市财政给我单位下达的乡村少年宫运行维护专项资金0元。</w:t>
      </w:r>
    </w:p>
    <w:p w14:paraId="4D57E932"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三、部门管理情况</w:t>
      </w:r>
    </w:p>
    <w:p w14:paraId="4099F73C"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为加强财政支出管理，强化支出责任，优化财政支出结构，提高</w:t>
      </w:r>
      <w:r>
        <w:rPr>
          <w:rFonts w:ascii="宋体" w:hAnsi="宋体" w:hint="eastAsia"/>
          <w:kern w:val="0"/>
          <w:sz w:val="28"/>
          <w:szCs w:val="28"/>
        </w:rPr>
        <w:lastRenderedPageBreak/>
        <w:t>财政资金使用效益，2019年，我校进一步建立和完善了预算业务管理、收支业务管理、政府采购业务管理、国有资产业务管理、业务管理、合同业务管理等各项管理制度，制定了财务管理、内部审计等一系列财务管理制度，并强化制度执行和责任的落实。严格财经纪律，在“三公”经费的列支上，严格按相关规定执行，坚决杜绝违规违纪的行为发生。坚持民主管理、民主理财，努力做好了校务公开、财务公开和信息公开。</w:t>
      </w:r>
    </w:p>
    <w:p w14:paraId="6DAE8AFE"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四、部门履职效能</w:t>
      </w:r>
    </w:p>
    <w:p w14:paraId="5C171614"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（一）部门履职的年度总体目标。</w:t>
      </w:r>
    </w:p>
    <w:p w14:paraId="7CB6D501"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（1）全面贯彻国家教育方针，较好地完成了三星堆镇学区范围内义务教育阶段中小学教育教学工作；  </w:t>
      </w:r>
    </w:p>
    <w:p w14:paraId="0D167C1B"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（2）创建平安校园，确保了校园安宁，师生平安；  </w:t>
      </w:r>
    </w:p>
    <w:p w14:paraId="32A3CB49"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（3）践行学校育人理念，推进学校内涵发展，注重学生品行培养，激发学生兴趣，培育健康体魄，养成良好习惯，从而全面提升了教育质量；  </w:t>
      </w:r>
    </w:p>
    <w:p w14:paraId="50BA8131"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（4）加强科学的教学质量过程管理，做好高效课题、教科研等工作，促进了各个学科教学质量的提高；  </w:t>
      </w:r>
    </w:p>
    <w:p w14:paraId="1DFB0E31"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（5）抓好学校绩效考核和班级考核评比机制，很好地调动了教师积极性；  </w:t>
      </w:r>
    </w:p>
    <w:p w14:paraId="435C3C07"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（6）强化学校规范管理，完善了各项规章制度，做到了依法治校，依章办事；  </w:t>
      </w:r>
    </w:p>
    <w:p w14:paraId="4477A44C"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（7）加强教师队伍建设，创新师德规范教育的方法和途径，积极践行“童心母爱，至诚高效”的师训，强化教师培训工作，积极鼓励教师专业化发展，从而提升了教师业务素质，强化骨干教师队伍建</w:t>
      </w:r>
      <w:r>
        <w:rPr>
          <w:rFonts w:ascii="宋体" w:hAnsi="宋体" w:hint="eastAsia"/>
          <w:kern w:val="0"/>
          <w:sz w:val="28"/>
          <w:szCs w:val="28"/>
        </w:rPr>
        <w:lastRenderedPageBreak/>
        <w:t xml:space="preserve">设；  </w:t>
      </w:r>
    </w:p>
    <w:p w14:paraId="3CE6C396"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 xml:space="preserve">（8）积极拓展学校对外交流渠道，加大学校宣传力度，树立学校良好的社会形象，沟通校际交流，开阔眼界，紧跟教育发展脚步，从而推动了学校的发展； </w:t>
      </w:r>
    </w:p>
    <w:p w14:paraId="7BEA325F"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（9）狠抓艺体教学工作，拓展了学生课外兴趣小组活动项目，提高了教学质量，逐步形成学校经典特色项目；</w:t>
      </w:r>
    </w:p>
    <w:p w14:paraId="629B6164"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（二）重点工作任务绩效目标完成情况。</w:t>
      </w:r>
    </w:p>
    <w:p w14:paraId="7DF43555"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2019年，三星堆第三学校部门整体支出绩效目标完成情况如下：  </w:t>
      </w:r>
    </w:p>
    <w:p w14:paraId="1CAEEF53"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1.全面实现了“平安校园”目标；  </w:t>
      </w:r>
    </w:p>
    <w:p w14:paraId="7E1FF6ED"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2.中青年教师培训、骨干教师培训、 “高效课堂”校本教研，有序开展，并取得了实效；全员岗位培训合格率为100%，但优秀的少。  </w:t>
      </w:r>
    </w:p>
    <w:p w14:paraId="2B50CFA5"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3.小学毕业合格率100%， 2019年毕业班统考取得优异成绩。  </w:t>
      </w:r>
    </w:p>
    <w:p w14:paraId="563AB5FF"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4.三星堆第三学校2019年教育巩固率为100%；  </w:t>
      </w:r>
    </w:p>
    <w:p w14:paraId="2564D54D"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5三星堆第三学校2019年教育均衡发展稳步发展，并取得较好成绩；  </w:t>
      </w:r>
    </w:p>
    <w:p w14:paraId="2857A066"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6.三星堆第三学校2019年教学质量在全市乡镇学校中综合排名靠前；  </w:t>
      </w:r>
    </w:p>
    <w:p w14:paraId="44B13016"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7.广汉市教育局学校督导评估评价结论为合格；  </w:t>
      </w:r>
    </w:p>
    <w:p w14:paraId="5C8E9D53" w14:textId="77777777" w:rsidR="008B750A" w:rsidRDefault="008B750A" w:rsidP="008B750A">
      <w:pPr>
        <w:spacing w:line="580" w:lineRule="exact"/>
        <w:ind w:firstLineChars="200" w:firstLine="560"/>
        <w:rPr>
          <w:rFonts w:ascii="宋体" w:hAnsi="宋体"/>
          <w:sz w:val="28"/>
          <w:szCs w:val="28"/>
        </w:rPr>
      </w:pPr>
      <w:r>
        <w:rPr>
          <w:rFonts w:ascii="宋体" w:hAnsi="宋体" w:hint="eastAsia"/>
          <w:kern w:val="0"/>
          <w:sz w:val="28"/>
          <w:szCs w:val="28"/>
        </w:rPr>
        <w:t>8.学生、学生家长对学校日常管理和教学工作满意度100%，对办学环境满意度≥90%，对办学条件满意度≥85%，对办学效果满意度≥80%。</w:t>
      </w:r>
      <w:r>
        <w:rPr>
          <w:rFonts w:ascii="宋体" w:hAnsi="宋体" w:hint="eastAsia"/>
          <w:sz w:val="28"/>
          <w:szCs w:val="28"/>
        </w:rPr>
        <w:t xml:space="preserve">  </w:t>
      </w:r>
    </w:p>
    <w:p w14:paraId="6636511E" w14:textId="77777777" w:rsidR="008B750A" w:rsidRDefault="008B750A" w:rsidP="008B750A">
      <w:pPr>
        <w:autoSpaceDE w:val="0"/>
        <w:autoSpaceDN w:val="0"/>
        <w:adjustRightInd w:val="0"/>
        <w:spacing w:line="580" w:lineRule="exact"/>
        <w:ind w:firstLineChars="200" w:firstLine="560"/>
        <w:jc w:val="left"/>
        <w:rPr>
          <w:rFonts w:ascii="宋体" w:hAnsi="宋体"/>
          <w:kern w:val="0"/>
          <w:sz w:val="28"/>
          <w:szCs w:val="28"/>
        </w:rPr>
      </w:pPr>
      <w:r>
        <w:rPr>
          <w:rFonts w:ascii="宋体" w:hAnsi="宋体" w:hint="eastAsia"/>
          <w:kern w:val="0"/>
          <w:sz w:val="28"/>
          <w:szCs w:val="28"/>
        </w:rPr>
        <w:t>五、评价结论及措施</w:t>
      </w:r>
    </w:p>
    <w:p w14:paraId="4CD2CF2E"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（一）评价结论</w:t>
      </w:r>
    </w:p>
    <w:p w14:paraId="4E62E509"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lastRenderedPageBreak/>
        <w:t xml:space="preserve">1、绩效评价综合结论  三星堆第三学校2019年部门整体支出绩效评价综合得分89分，等级为“良”，通过对评价各项指标的分析，综合评价结论如下：  </w:t>
      </w:r>
    </w:p>
    <w:p w14:paraId="42F9757E"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（1）目标设定合理，绩效目标符合国家法律法规、国民经济和社会发展总体规划，符合广汉市教育事业发展“十四五”规划确定的中长期实施目标。  </w:t>
      </w:r>
    </w:p>
    <w:p w14:paraId="771D39D6"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2）部门职责履行情况较好。基本达到了“平安校园”目标，校园日常管理达到《中小学幼儿园安全管理办法》（教育部令23号）、《中小学公共安全教育指导纲要》、《中小学校岗位安全工作指南》、《学校卫生工作条例》等，对学校安全管理和卫生保健相关要求；教科研工作开展有序，取得实效。  </w:t>
      </w:r>
    </w:p>
    <w:p w14:paraId="3740C97E"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（3）部门履职效益一般。三星堆第三学校2019年明确目标，从教学常规、教学管理、立足教研、着眼课题等多方入手，抓常规、促专业，在教学教研方面取得了一定成绩。 </w:t>
      </w:r>
    </w:p>
    <w:p w14:paraId="4B7EBF43"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2、绩效评价指标体系  </w:t>
      </w:r>
    </w:p>
    <w:p w14:paraId="587C5B09"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（1）绩效评价指标构成及权重  本次绩效评价指标体系根据预算绩效评价共性指标体系框架及相关管理办法，结合部门职责和部门绩效目标制定，主要构成如下：一级指标4个，包括预算管理、目标管理、部门管理和履职效能；二级指标10个，包括预算编制、执行进度、绩效目标、基础管理、行政成本、政府采购、资产管理、信息公开、重点任务一、重点任务二；三级指标20个，主要是二级指标的细化和量化。  绩效评价指标权重：评价指标体系包含4个一级指标，其中：预算管理权重10%，目标管理权重10%，部门管理权重10%，履职效能权重70%。  </w:t>
      </w:r>
    </w:p>
    <w:p w14:paraId="35BD3F1D"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lastRenderedPageBreak/>
        <w:t xml:space="preserve">（2）指标解释  指标解释是对评价指标体系中的三级指标进行内容及含义的阐述。评价标准是以评分标准来体现，评价标准是以政策导向为基础，结合行业标准、部门绩效目标、部门2019年规划等来确定的评价标准。以上情况详见附件8《三星堆第三学校2019年部门整体支出绩效评价指标体系》。  </w:t>
      </w:r>
    </w:p>
    <w:p w14:paraId="382B0304"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（3）评价标准  本次评价采用百分制，各级指标依据其指标权重确定分值，评价人员根据评价情况对各项指标进行评分，最终得分由各项评价指标得分加总得到。根据最终得分情况将评价标准分为四个等级：优（得分≥90分）；良（80分≤得分＜90分）；中（60≤得分＜80分）；差（得分＜60分）。</w:t>
      </w:r>
    </w:p>
    <w:p w14:paraId="651F953B"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（二）存在问题</w:t>
      </w:r>
    </w:p>
    <w:p w14:paraId="07ACDE0A"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1、部门整体支出缺乏绩效目标引领，影响部门整体支出绩效发挥。一是三星堆第三学校在申报2019年预算资金时，申报了部门整体支出绩效目标，但未将三星堆第三学校制定的2019年主要任务进行细化分解，并形成量化可考核的指标。二是学校对2019年工作仅有总结，未按绩效评价要求进行自评。  </w:t>
      </w:r>
    </w:p>
    <w:p w14:paraId="0DCEE4CD"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2、学校整体教学质量偏低。2019年三星堆第三学校教学质量整体偏低，结合评价结果来看，主要存在以下方面原因：一是教师结构不合理，部分教师的教学功底和教学理念还存在不足，影响学校整体教学质量；二是2019年小学毕业班考试成绩与市教育局各项预测指标还有一定差距。三是初中入学生源差异大，小升初优生进城，本校生源差，外地务工子女较多，给初中教学质量影响较大。</w:t>
      </w:r>
    </w:p>
    <w:p w14:paraId="552C44AB"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（三）改进措施</w:t>
      </w:r>
    </w:p>
    <w:p w14:paraId="1E5336CE"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1、以绩效目标为引领，将部门整体支出绩效最大化  按照省委、</w:t>
      </w:r>
      <w:r>
        <w:rPr>
          <w:rFonts w:ascii="宋体" w:hAnsi="宋体" w:hint="eastAsia"/>
          <w:kern w:val="0"/>
          <w:sz w:val="28"/>
          <w:szCs w:val="28"/>
        </w:rPr>
        <w:lastRenderedPageBreak/>
        <w:t xml:space="preserve">省政府《关于全面实施预算绩效管理的实施意见》精神，建议从以下方面抓好预算绩效管理工作，一是加强绩效目标管理。三星堆第三学校在组织项目申报预算时，应按照绩效目标编制要求，结合部门（单位）职责和项目特点，制定指向明确、细化量化、合理可行和相应匹配的绩效目标及指标，切实发挥预算绩效目标的前置作用。二是市财政局在组织年度预算编报的同时，应要求各预算单位按照绩效目标管理要求申报绩效目标。三是加强培训。加强预算绩效管理的政策宣传和业务培训，提升项目主管部门（单位）的绩效意识，提高资金使用效益。  </w:t>
      </w:r>
    </w:p>
    <w:p w14:paraId="796A38C7"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2、加强教学管理，提升教学实效  狠抓教学管理，不仅在面上下足功夫，更要在实质上取得效果。一是明确目标。依据统测、联考或抽考成绩找出差距，确立学校各学年、各学科教学目标，并明确细化；二是在教学常规上下功夫，从评价情况来看学校开展了教师读书活动、建立了集体备课制度并进行集体备课、常规检查工作等，落实了各项常规教学工作。但在面上工作做到的同时，还得注重质的提升；三是在教研上下功夫，教研活动的实质是促进教师专业化发展，在开展各种教研活动的同时，要及时总结教研成果，形成课题或经验。用课题或经验成果指导教学，以提高教学实效。</w:t>
      </w:r>
    </w:p>
    <w:p w14:paraId="7B11101E" w14:textId="77777777" w:rsidR="008B750A" w:rsidRDefault="008B750A" w:rsidP="008B750A">
      <w:pPr>
        <w:spacing w:line="580" w:lineRule="exact"/>
        <w:ind w:firstLineChars="200" w:firstLine="560"/>
        <w:rPr>
          <w:rFonts w:ascii="宋体" w:hAnsi="宋体"/>
          <w:kern w:val="0"/>
          <w:sz w:val="28"/>
          <w:szCs w:val="28"/>
        </w:rPr>
      </w:pPr>
    </w:p>
    <w:p w14:paraId="58A44968" w14:textId="77777777" w:rsidR="008B750A" w:rsidRDefault="008B750A" w:rsidP="008B750A">
      <w:pPr>
        <w:spacing w:line="580" w:lineRule="exact"/>
        <w:ind w:firstLineChars="200" w:firstLine="560"/>
        <w:rPr>
          <w:rFonts w:ascii="宋体" w:hAnsi="宋体"/>
          <w:kern w:val="0"/>
          <w:sz w:val="28"/>
          <w:szCs w:val="28"/>
        </w:rPr>
      </w:pPr>
    </w:p>
    <w:p w14:paraId="31A0F406" w14:textId="77777777" w:rsidR="008B750A" w:rsidRDefault="008B750A" w:rsidP="008B750A">
      <w:pPr>
        <w:spacing w:line="580" w:lineRule="exact"/>
        <w:ind w:firstLineChars="200" w:firstLine="560"/>
        <w:rPr>
          <w:rFonts w:ascii="宋体" w:hAnsi="宋体"/>
          <w:kern w:val="0"/>
          <w:sz w:val="28"/>
          <w:szCs w:val="28"/>
        </w:rPr>
      </w:pPr>
    </w:p>
    <w:p w14:paraId="06BE4A79" w14:textId="77777777" w:rsidR="008B750A" w:rsidRDefault="008B750A" w:rsidP="008B750A">
      <w:pPr>
        <w:spacing w:line="580" w:lineRule="exact"/>
        <w:ind w:firstLineChars="200" w:firstLine="560"/>
        <w:rPr>
          <w:rFonts w:ascii="宋体" w:hAnsi="宋体"/>
          <w:kern w:val="0"/>
          <w:sz w:val="28"/>
          <w:szCs w:val="28"/>
        </w:rPr>
      </w:pPr>
      <w:r>
        <w:rPr>
          <w:rFonts w:ascii="宋体" w:hAnsi="宋体" w:hint="eastAsia"/>
          <w:kern w:val="0"/>
          <w:sz w:val="28"/>
          <w:szCs w:val="28"/>
        </w:rPr>
        <w:t xml:space="preserve">                          广汉市三星堆第三学校</w:t>
      </w:r>
    </w:p>
    <w:p w14:paraId="4D3BB196" w14:textId="77777777" w:rsidR="008B750A" w:rsidRDefault="008B750A" w:rsidP="008B750A">
      <w:pPr>
        <w:spacing w:line="580" w:lineRule="exact"/>
        <w:ind w:firstLineChars="200" w:firstLine="560"/>
        <w:rPr>
          <w:rFonts w:ascii="仿宋_GB2312" w:eastAsia="仿宋_GB2312" w:hAnsi="仿宋_GB2312" w:cs="仿宋_GB2312"/>
          <w:sz w:val="32"/>
          <w:szCs w:val="32"/>
        </w:rPr>
      </w:pPr>
      <w:r>
        <w:rPr>
          <w:rFonts w:ascii="宋体" w:hAnsi="宋体" w:hint="eastAsia"/>
          <w:kern w:val="0"/>
          <w:sz w:val="28"/>
          <w:szCs w:val="28"/>
        </w:rPr>
        <w:t xml:space="preserve">                           2020年9月7日</w:t>
      </w:r>
    </w:p>
    <w:p w14:paraId="407F0586" w14:textId="77777777" w:rsidR="005B5C64" w:rsidRDefault="005B5C64">
      <w:pPr>
        <w:spacing w:line="600" w:lineRule="exact"/>
        <w:jc w:val="center"/>
        <w:outlineLvl w:val="0"/>
        <w:rPr>
          <w:rStyle w:val="10"/>
          <w:rFonts w:ascii="黑体" w:eastAsia="黑体" w:hAnsi="黑体"/>
          <w:b w:val="0"/>
        </w:rPr>
      </w:pPr>
    </w:p>
    <w:p w14:paraId="6403B241" w14:textId="77777777" w:rsidR="005B5C64" w:rsidRDefault="00204CDE">
      <w:pPr>
        <w:spacing w:line="600" w:lineRule="exact"/>
        <w:jc w:val="center"/>
        <w:outlineLvl w:val="0"/>
        <w:rPr>
          <w:rStyle w:val="10"/>
          <w:rFonts w:ascii="黑体" w:eastAsia="黑体" w:hAnsi="黑体"/>
          <w:b w:val="0"/>
        </w:rPr>
      </w:pPr>
      <w:bookmarkStart w:id="68" w:name="_Toc15396618"/>
      <w:r>
        <w:rPr>
          <w:rFonts w:ascii="黑体" w:eastAsia="黑体" w:hAnsi="黑体" w:hint="eastAsia"/>
          <w:color w:val="000000"/>
          <w:sz w:val="44"/>
          <w:szCs w:val="44"/>
        </w:rPr>
        <w:lastRenderedPageBreak/>
        <w:t>第</w:t>
      </w:r>
      <w:r>
        <w:rPr>
          <w:rStyle w:val="10"/>
          <w:rFonts w:ascii="黑体" w:eastAsia="黑体" w:hAnsi="黑体" w:hint="eastAsia"/>
          <w:b w:val="0"/>
        </w:rPr>
        <w:t>五部分 附表</w:t>
      </w:r>
      <w:bookmarkEnd w:id="66"/>
      <w:bookmarkEnd w:id="68"/>
    </w:p>
    <w:p w14:paraId="7CDA59E0" w14:textId="77777777" w:rsidR="005B5C64" w:rsidRDefault="005B5C64">
      <w:pPr>
        <w:spacing w:line="600" w:lineRule="exact"/>
        <w:jc w:val="center"/>
        <w:outlineLvl w:val="0"/>
        <w:rPr>
          <w:rFonts w:ascii="仿宋" w:eastAsia="仿宋" w:hAnsi="仿宋"/>
          <w:b/>
          <w:color w:val="000000"/>
          <w:sz w:val="44"/>
          <w:szCs w:val="44"/>
        </w:rPr>
      </w:pPr>
    </w:p>
    <w:p w14:paraId="5FB6E6A7" w14:textId="6FA16142" w:rsidR="005B5C64" w:rsidRDefault="00204CDE" w:rsidP="00AD5144">
      <w:pPr>
        <w:pStyle w:val="2"/>
        <w:numPr>
          <w:ilvl w:val="0"/>
          <w:numId w:val="6"/>
        </w:numPr>
        <w:rPr>
          <w:rStyle w:val="20"/>
          <w:rFonts w:ascii="仿宋" w:eastAsia="仿宋" w:hAnsi="仿宋"/>
        </w:rPr>
      </w:pPr>
      <w:bookmarkStart w:id="69" w:name="_Toc15396619"/>
      <w:r>
        <w:rPr>
          <w:rFonts w:ascii="仿宋" w:eastAsia="仿宋" w:hAnsi="仿宋" w:hint="eastAsia"/>
          <w:b w:val="0"/>
          <w:color w:val="000000"/>
        </w:rPr>
        <w:t>收</w:t>
      </w:r>
      <w:r>
        <w:rPr>
          <w:rStyle w:val="20"/>
          <w:rFonts w:ascii="仿宋" w:eastAsia="仿宋" w:hAnsi="仿宋" w:hint="eastAsia"/>
        </w:rPr>
        <w:t>入支出决算总表</w:t>
      </w:r>
      <w:bookmarkEnd w:id="69"/>
    </w:p>
    <w:p w14:paraId="06BB6D50" w14:textId="77777777" w:rsidR="005B5C64" w:rsidRDefault="00204CDE">
      <w:pPr>
        <w:pStyle w:val="2"/>
        <w:rPr>
          <w:rFonts w:ascii="仿宋" w:eastAsia="仿宋" w:hAnsi="仿宋"/>
          <w:color w:val="000000"/>
        </w:rPr>
      </w:pPr>
      <w:bookmarkStart w:id="70" w:name="_Toc15396620"/>
      <w:r>
        <w:rPr>
          <w:rFonts w:ascii="仿宋" w:eastAsia="仿宋" w:hAnsi="仿宋" w:hint="eastAsia"/>
          <w:b w:val="0"/>
          <w:color w:val="000000"/>
        </w:rPr>
        <w:t>二、收</w:t>
      </w:r>
      <w:r>
        <w:rPr>
          <w:rStyle w:val="20"/>
          <w:rFonts w:ascii="仿宋" w:eastAsia="仿宋" w:hAnsi="仿宋" w:hint="eastAsia"/>
        </w:rPr>
        <w:t>入</w:t>
      </w:r>
      <w:r w:rsidR="00E853CE">
        <w:rPr>
          <w:rStyle w:val="20"/>
          <w:rFonts w:ascii="仿宋" w:eastAsia="仿宋" w:hAnsi="仿宋" w:hint="eastAsia"/>
        </w:rPr>
        <w:t>决算</w:t>
      </w:r>
      <w:r>
        <w:rPr>
          <w:rStyle w:val="20"/>
          <w:rFonts w:ascii="仿宋" w:eastAsia="仿宋" w:hAnsi="仿宋" w:hint="eastAsia"/>
        </w:rPr>
        <w:t>表</w:t>
      </w:r>
      <w:bookmarkEnd w:id="70"/>
    </w:p>
    <w:p w14:paraId="5F5D44F7" w14:textId="77777777" w:rsidR="005B5C64" w:rsidRDefault="00204CDE">
      <w:pPr>
        <w:pStyle w:val="2"/>
        <w:rPr>
          <w:rFonts w:ascii="仿宋" w:eastAsia="仿宋" w:hAnsi="仿宋"/>
          <w:color w:val="000000"/>
        </w:rPr>
      </w:pPr>
      <w:bookmarkStart w:id="71" w:name="_Toc15396621"/>
      <w:r>
        <w:rPr>
          <w:rStyle w:val="20"/>
          <w:rFonts w:ascii="仿宋" w:eastAsia="仿宋" w:hAnsi="仿宋" w:hint="eastAsia"/>
        </w:rPr>
        <w:t>三、</w:t>
      </w:r>
      <w:r>
        <w:rPr>
          <w:rFonts w:ascii="仿宋" w:eastAsia="仿宋" w:hAnsi="仿宋" w:hint="eastAsia"/>
          <w:b w:val="0"/>
          <w:color w:val="000000"/>
        </w:rPr>
        <w:t>支</w:t>
      </w:r>
      <w:r>
        <w:rPr>
          <w:rStyle w:val="20"/>
          <w:rFonts w:ascii="仿宋" w:eastAsia="仿宋" w:hAnsi="仿宋" w:hint="eastAsia"/>
        </w:rPr>
        <w:t>出</w:t>
      </w:r>
      <w:r w:rsidR="00E853CE">
        <w:rPr>
          <w:rStyle w:val="20"/>
          <w:rFonts w:ascii="仿宋" w:eastAsia="仿宋" w:hAnsi="仿宋" w:hint="eastAsia"/>
        </w:rPr>
        <w:t>决算</w:t>
      </w:r>
      <w:r>
        <w:rPr>
          <w:rStyle w:val="20"/>
          <w:rFonts w:ascii="仿宋" w:eastAsia="仿宋" w:hAnsi="仿宋" w:hint="eastAsia"/>
        </w:rPr>
        <w:t>表</w:t>
      </w:r>
      <w:bookmarkEnd w:id="71"/>
    </w:p>
    <w:p w14:paraId="182BACB2" w14:textId="77777777" w:rsidR="005B5C64" w:rsidRDefault="00204CDE">
      <w:pPr>
        <w:pStyle w:val="2"/>
        <w:rPr>
          <w:rFonts w:ascii="仿宋" w:eastAsia="仿宋" w:hAnsi="仿宋"/>
          <w:b w:val="0"/>
          <w:color w:val="000000"/>
        </w:rPr>
      </w:pPr>
      <w:bookmarkStart w:id="72" w:name="_Toc15396622"/>
      <w:r>
        <w:rPr>
          <w:rStyle w:val="20"/>
          <w:rFonts w:ascii="仿宋" w:eastAsia="仿宋" w:hAnsi="仿宋" w:hint="eastAsia"/>
        </w:rPr>
        <w:t>四、</w:t>
      </w:r>
      <w:r>
        <w:rPr>
          <w:rFonts w:ascii="仿宋" w:eastAsia="仿宋" w:hAnsi="仿宋" w:hint="eastAsia"/>
          <w:b w:val="0"/>
          <w:color w:val="000000"/>
        </w:rPr>
        <w:t>财</w:t>
      </w:r>
      <w:r>
        <w:rPr>
          <w:rStyle w:val="20"/>
          <w:rFonts w:ascii="仿宋" w:eastAsia="仿宋" w:hAnsi="仿宋" w:hint="eastAsia"/>
        </w:rPr>
        <w:t>政拨款收入支出决算总表</w:t>
      </w:r>
      <w:bookmarkEnd w:id="72"/>
    </w:p>
    <w:p w14:paraId="5E8CF0E5" w14:textId="77777777" w:rsidR="007D1682" w:rsidRDefault="00204CDE">
      <w:pPr>
        <w:pStyle w:val="2"/>
        <w:rPr>
          <w:rStyle w:val="20"/>
          <w:rFonts w:ascii="仿宋" w:eastAsia="仿宋" w:hAnsi="仿宋"/>
        </w:rPr>
      </w:pPr>
      <w:bookmarkStart w:id="73" w:name="_Toc15396623"/>
      <w:r>
        <w:rPr>
          <w:rStyle w:val="20"/>
          <w:rFonts w:ascii="仿宋" w:eastAsia="仿宋" w:hAnsi="仿宋" w:hint="eastAsia"/>
        </w:rPr>
        <w:t>五、</w:t>
      </w:r>
      <w:r>
        <w:rPr>
          <w:rFonts w:ascii="仿宋" w:eastAsia="仿宋" w:hAnsi="仿宋" w:hint="eastAsia"/>
          <w:b w:val="0"/>
          <w:color w:val="000000"/>
        </w:rPr>
        <w:t>财</w:t>
      </w:r>
      <w:r>
        <w:rPr>
          <w:rStyle w:val="20"/>
          <w:rFonts w:ascii="仿宋" w:eastAsia="仿宋" w:hAnsi="仿宋" w:hint="eastAsia"/>
        </w:rPr>
        <w:t>政拨款支出决算明细表</w:t>
      </w:r>
      <w:bookmarkStart w:id="74" w:name="_Toc15396624"/>
      <w:bookmarkEnd w:id="73"/>
    </w:p>
    <w:p w14:paraId="60025EED" w14:textId="77777777" w:rsidR="005B5C64" w:rsidRDefault="00204CDE">
      <w:pPr>
        <w:pStyle w:val="2"/>
        <w:rPr>
          <w:rFonts w:ascii="仿宋" w:eastAsia="仿宋" w:hAnsi="仿宋"/>
          <w:color w:val="000000"/>
        </w:rPr>
      </w:pPr>
      <w:r>
        <w:rPr>
          <w:rStyle w:val="20"/>
          <w:rFonts w:ascii="仿宋" w:eastAsia="仿宋" w:hAnsi="仿宋" w:hint="eastAsia"/>
        </w:rPr>
        <w:t>六、</w:t>
      </w:r>
      <w:r>
        <w:rPr>
          <w:rFonts w:ascii="仿宋" w:eastAsia="仿宋" w:hAnsi="仿宋" w:hint="eastAsia"/>
          <w:b w:val="0"/>
          <w:color w:val="000000"/>
        </w:rPr>
        <w:t>一</w:t>
      </w:r>
      <w:r>
        <w:rPr>
          <w:rStyle w:val="20"/>
          <w:rFonts w:ascii="仿宋" w:eastAsia="仿宋" w:hAnsi="仿宋" w:hint="eastAsia"/>
        </w:rPr>
        <w:t>般公共预算财政拨款支出决算表</w:t>
      </w:r>
      <w:bookmarkEnd w:id="74"/>
    </w:p>
    <w:p w14:paraId="56008CDA" w14:textId="77777777" w:rsidR="005B5C64" w:rsidRDefault="00204CDE">
      <w:pPr>
        <w:pStyle w:val="2"/>
        <w:rPr>
          <w:rFonts w:ascii="仿宋" w:eastAsia="仿宋" w:hAnsi="仿宋"/>
          <w:color w:val="000000"/>
        </w:rPr>
      </w:pPr>
      <w:bookmarkStart w:id="75" w:name="_Toc15396625"/>
      <w:r>
        <w:rPr>
          <w:rStyle w:val="20"/>
          <w:rFonts w:ascii="仿宋" w:eastAsia="仿宋" w:hAnsi="仿宋" w:hint="eastAsia"/>
        </w:rPr>
        <w:t>七、</w:t>
      </w:r>
      <w:r>
        <w:rPr>
          <w:rFonts w:ascii="仿宋" w:eastAsia="仿宋" w:hAnsi="仿宋" w:hint="eastAsia"/>
          <w:b w:val="0"/>
          <w:color w:val="000000"/>
        </w:rPr>
        <w:t>一</w:t>
      </w:r>
      <w:r>
        <w:rPr>
          <w:rStyle w:val="20"/>
          <w:rFonts w:ascii="仿宋" w:eastAsia="仿宋" w:hAnsi="仿宋" w:hint="eastAsia"/>
        </w:rPr>
        <w:t>般公共预算财政拨款支出决算明细表</w:t>
      </w:r>
      <w:bookmarkEnd w:id="75"/>
    </w:p>
    <w:p w14:paraId="6E287078" w14:textId="77777777" w:rsidR="005B5C64" w:rsidRDefault="00204CDE">
      <w:pPr>
        <w:pStyle w:val="2"/>
        <w:rPr>
          <w:rFonts w:ascii="仿宋" w:eastAsia="仿宋" w:hAnsi="仿宋"/>
          <w:color w:val="000000"/>
        </w:rPr>
      </w:pPr>
      <w:bookmarkStart w:id="76" w:name="_Toc15396626"/>
      <w:r>
        <w:rPr>
          <w:rStyle w:val="20"/>
          <w:rFonts w:ascii="仿宋" w:eastAsia="仿宋" w:hAnsi="仿宋" w:hint="eastAsia"/>
        </w:rPr>
        <w:t>八、</w:t>
      </w:r>
      <w:r>
        <w:rPr>
          <w:rFonts w:ascii="仿宋" w:eastAsia="仿宋" w:hAnsi="仿宋" w:hint="eastAsia"/>
          <w:b w:val="0"/>
          <w:color w:val="000000"/>
        </w:rPr>
        <w:t>一</w:t>
      </w:r>
      <w:r>
        <w:rPr>
          <w:rStyle w:val="20"/>
          <w:rFonts w:ascii="仿宋" w:eastAsia="仿宋" w:hAnsi="仿宋" w:hint="eastAsia"/>
        </w:rPr>
        <w:t>般公共预算财政拨款基本支出决算表</w:t>
      </w:r>
      <w:bookmarkEnd w:id="76"/>
    </w:p>
    <w:p w14:paraId="206F8D4D" w14:textId="77777777" w:rsidR="005B5C64" w:rsidRDefault="00204CDE">
      <w:pPr>
        <w:pStyle w:val="2"/>
        <w:rPr>
          <w:rFonts w:ascii="仿宋" w:eastAsia="仿宋" w:hAnsi="仿宋"/>
          <w:color w:val="000000"/>
        </w:rPr>
      </w:pPr>
      <w:bookmarkStart w:id="77" w:name="_Toc15396627"/>
      <w:r>
        <w:rPr>
          <w:rStyle w:val="20"/>
          <w:rFonts w:ascii="仿宋" w:eastAsia="仿宋" w:hAnsi="仿宋" w:hint="eastAsia"/>
        </w:rPr>
        <w:t>九、</w:t>
      </w:r>
      <w:r>
        <w:rPr>
          <w:rFonts w:ascii="仿宋" w:eastAsia="仿宋" w:hAnsi="仿宋" w:hint="eastAsia"/>
          <w:b w:val="0"/>
          <w:color w:val="000000"/>
        </w:rPr>
        <w:t>一</w:t>
      </w:r>
      <w:r>
        <w:rPr>
          <w:rStyle w:val="20"/>
          <w:rFonts w:ascii="仿宋" w:eastAsia="仿宋" w:hAnsi="仿宋" w:hint="eastAsia"/>
        </w:rPr>
        <w:t>般公共预算财政拨款项目支出决算表</w:t>
      </w:r>
      <w:bookmarkEnd w:id="77"/>
    </w:p>
    <w:p w14:paraId="728C976A" w14:textId="77777777" w:rsidR="005B5C64" w:rsidRDefault="00204CDE">
      <w:pPr>
        <w:pStyle w:val="2"/>
        <w:rPr>
          <w:rFonts w:ascii="仿宋" w:eastAsia="仿宋" w:hAnsi="仿宋"/>
          <w:color w:val="000000"/>
        </w:rPr>
      </w:pPr>
      <w:bookmarkStart w:id="78" w:name="_Toc15396628"/>
      <w:r>
        <w:rPr>
          <w:rStyle w:val="20"/>
          <w:rFonts w:ascii="仿宋" w:eastAsia="仿宋" w:hAnsi="仿宋" w:hint="eastAsia"/>
        </w:rPr>
        <w:t>十、</w:t>
      </w:r>
      <w:r>
        <w:rPr>
          <w:rFonts w:ascii="仿宋" w:eastAsia="仿宋" w:hAnsi="仿宋" w:hint="eastAsia"/>
          <w:b w:val="0"/>
          <w:color w:val="000000"/>
        </w:rPr>
        <w:t>一</w:t>
      </w:r>
      <w:r>
        <w:rPr>
          <w:rStyle w:val="20"/>
          <w:rFonts w:ascii="仿宋" w:eastAsia="仿宋" w:hAnsi="仿宋" w:hint="eastAsia"/>
        </w:rPr>
        <w:t>般公共预算财政拨款“三公”经费支出决算表</w:t>
      </w:r>
      <w:bookmarkEnd w:id="78"/>
    </w:p>
    <w:p w14:paraId="1699B28C" w14:textId="77777777" w:rsidR="005B5C64" w:rsidRDefault="00204CDE">
      <w:pPr>
        <w:pStyle w:val="2"/>
        <w:rPr>
          <w:rFonts w:ascii="仿宋" w:eastAsia="仿宋" w:hAnsi="仿宋"/>
          <w:color w:val="000000"/>
        </w:rPr>
      </w:pPr>
      <w:bookmarkStart w:id="79" w:name="_Toc15396629"/>
      <w:r>
        <w:rPr>
          <w:rStyle w:val="20"/>
          <w:rFonts w:ascii="仿宋" w:eastAsia="仿宋" w:hAnsi="仿宋" w:hint="eastAsia"/>
        </w:rPr>
        <w:t>十一、</w:t>
      </w:r>
      <w:r>
        <w:rPr>
          <w:rFonts w:ascii="仿宋" w:eastAsia="仿宋" w:hAnsi="仿宋" w:hint="eastAsia"/>
          <w:b w:val="0"/>
          <w:color w:val="000000"/>
        </w:rPr>
        <w:t>政</w:t>
      </w:r>
      <w:r>
        <w:rPr>
          <w:rStyle w:val="20"/>
          <w:rFonts w:ascii="仿宋" w:eastAsia="仿宋" w:hAnsi="仿宋" w:hint="eastAsia"/>
        </w:rPr>
        <w:t>府性基金预算财政拨款收入支出决算表</w:t>
      </w:r>
      <w:bookmarkEnd w:id="79"/>
    </w:p>
    <w:p w14:paraId="21637436" w14:textId="77777777" w:rsidR="005B5C64" w:rsidRDefault="00204CDE">
      <w:pPr>
        <w:pStyle w:val="2"/>
        <w:rPr>
          <w:rFonts w:ascii="仿宋" w:eastAsia="仿宋" w:hAnsi="仿宋"/>
          <w:color w:val="000000"/>
        </w:rPr>
      </w:pPr>
      <w:bookmarkStart w:id="80" w:name="_Toc15396630"/>
      <w:r>
        <w:rPr>
          <w:rStyle w:val="20"/>
          <w:rFonts w:ascii="仿宋" w:eastAsia="仿宋" w:hAnsi="仿宋" w:hint="eastAsia"/>
        </w:rPr>
        <w:t>十二、</w:t>
      </w:r>
      <w:r>
        <w:rPr>
          <w:rFonts w:ascii="仿宋" w:eastAsia="仿宋" w:hAnsi="仿宋" w:hint="eastAsia"/>
          <w:b w:val="0"/>
          <w:color w:val="000000"/>
        </w:rPr>
        <w:t>政</w:t>
      </w:r>
      <w:r>
        <w:rPr>
          <w:rStyle w:val="20"/>
          <w:rFonts w:ascii="仿宋" w:eastAsia="仿宋" w:hAnsi="仿宋" w:hint="eastAsia"/>
        </w:rPr>
        <w:t>府性基金预算财政拨款“三公”经费支出决算表</w:t>
      </w:r>
      <w:bookmarkEnd w:id="80"/>
    </w:p>
    <w:p w14:paraId="7F6DFCCD" w14:textId="77777777" w:rsidR="005B5C64" w:rsidRDefault="00204CDE">
      <w:pPr>
        <w:pStyle w:val="2"/>
        <w:rPr>
          <w:rFonts w:ascii="仿宋" w:eastAsia="仿宋" w:hAnsi="仿宋"/>
          <w:color w:val="000000" w:themeColor="text1"/>
        </w:rPr>
      </w:pPr>
      <w:bookmarkStart w:id="81" w:name="_Toc15396631"/>
      <w:r>
        <w:rPr>
          <w:rStyle w:val="20"/>
          <w:rFonts w:ascii="仿宋" w:eastAsia="仿宋" w:hAnsi="仿宋" w:hint="eastAsia"/>
        </w:rPr>
        <w:t>十三、</w:t>
      </w:r>
      <w:r>
        <w:rPr>
          <w:rFonts w:ascii="仿宋" w:eastAsia="仿宋" w:hAnsi="仿宋" w:hint="eastAsia"/>
          <w:b w:val="0"/>
          <w:color w:val="000000"/>
        </w:rPr>
        <w:t>国</w:t>
      </w:r>
      <w:r>
        <w:rPr>
          <w:rStyle w:val="20"/>
          <w:rFonts w:ascii="仿宋" w:eastAsia="仿宋" w:hAnsi="仿宋" w:hint="eastAsia"/>
        </w:rPr>
        <w:t>有资本经营预算支出决算表</w:t>
      </w:r>
      <w:bookmarkEnd w:id="81"/>
    </w:p>
    <w:sectPr w:rsidR="005B5C64" w:rsidSect="005B5C64">
      <w:headerReference w:type="default" r:id="rId15"/>
      <w:footerReference w:type="default" r:id="rId16"/>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4ED199" w14:textId="77777777" w:rsidR="001569DD" w:rsidRDefault="001569DD" w:rsidP="005B5C64">
      <w:r>
        <w:separator/>
      </w:r>
    </w:p>
  </w:endnote>
  <w:endnote w:type="continuationSeparator" w:id="0">
    <w:p w14:paraId="0608492F" w14:textId="77777777" w:rsidR="001569DD" w:rsidRDefault="001569DD" w:rsidP="005B5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4781956"/>
    </w:sdtPr>
    <w:sdtEndPr/>
    <w:sdtContent>
      <w:p w14:paraId="0FBB2EE1" w14:textId="77777777" w:rsidR="0059014D" w:rsidRDefault="00416CD4">
        <w:pPr>
          <w:pStyle w:val="a7"/>
          <w:jc w:val="center"/>
        </w:pPr>
        <w:r>
          <w:fldChar w:fldCharType="begin"/>
        </w:r>
        <w:r w:rsidR="0059014D">
          <w:instrText>PAGE   \* MERGEFORMAT</w:instrText>
        </w:r>
        <w:r>
          <w:fldChar w:fldCharType="separate"/>
        </w:r>
        <w:r w:rsidR="00C30E69" w:rsidRPr="00C30E69">
          <w:rPr>
            <w:noProof/>
            <w:lang w:val="zh-CN"/>
          </w:rPr>
          <w:t>24</w:t>
        </w:r>
        <w:r>
          <w:fldChar w:fldCharType="end"/>
        </w:r>
      </w:p>
    </w:sdtContent>
  </w:sdt>
  <w:p w14:paraId="1B021574" w14:textId="77777777" w:rsidR="0059014D" w:rsidRDefault="0059014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5806C8" w14:textId="77777777" w:rsidR="001569DD" w:rsidRDefault="001569DD" w:rsidP="005B5C64">
      <w:r>
        <w:separator/>
      </w:r>
    </w:p>
  </w:footnote>
  <w:footnote w:type="continuationSeparator" w:id="0">
    <w:p w14:paraId="424286DF" w14:textId="77777777" w:rsidR="001569DD" w:rsidRDefault="001569DD" w:rsidP="005B5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F9535" w14:textId="77777777" w:rsidR="0059014D" w:rsidRDefault="0059014D">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F652CEC"/>
    <w:multiLevelType w:val="singleLevel"/>
    <w:tmpl w:val="CF652CEC"/>
    <w:lvl w:ilvl="0">
      <w:start w:val="9"/>
      <w:numFmt w:val="chineseCounting"/>
      <w:suff w:val="nothing"/>
      <w:lvlText w:val="%1、"/>
      <w:lvlJc w:val="left"/>
      <w:rPr>
        <w:rFonts w:hint="eastAsia"/>
      </w:rPr>
    </w:lvl>
  </w:abstractNum>
  <w:abstractNum w:abstractNumId="1" w15:restartNumberingAfterBreak="0">
    <w:nsid w:val="E2FA047D"/>
    <w:multiLevelType w:val="singleLevel"/>
    <w:tmpl w:val="E2FA047D"/>
    <w:lvl w:ilvl="0">
      <w:start w:val="3"/>
      <w:numFmt w:val="chineseCounting"/>
      <w:suff w:val="space"/>
      <w:lvlText w:val="第%1部分"/>
      <w:lvlJc w:val="left"/>
      <w:rPr>
        <w:rFonts w:hint="eastAsia"/>
      </w:rPr>
    </w:lvl>
  </w:abstractNum>
  <w:abstractNum w:abstractNumId="2" w15:restartNumberingAfterBreak="0">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15:restartNumberingAfterBreak="0">
    <w:nsid w:val="1D1C7EC4"/>
    <w:multiLevelType w:val="hybridMultilevel"/>
    <w:tmpl w:val="4CD60170"/>
    <w:lvl w:ilvl="0" w:tplc="836C6222">
      <w:start w:val="1"/>
      <w:numFmt w:val="japaneseCounting"/>
      <w:lvlText w:val="%1、"/>
      <w:lvlJc w:val="left"/>
      <w:pPr>
        <w:ind w:left="645" w:hanging="645"/>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1361C"/>
    <w:rsid w:val="000209A6"/>
    <w:rsid w:val="000222C6"/>
    <w:rsid w:val="00023C8D"/>
    <w:rsid w:val="0002549F"/>
    <w:rsid w:val="000468DB"/>
    <w:rsid w:val="0006487A"/>
    <w:rsid w:val="00065F8F"/>
    <w:rsid w:val="00070A43"/>
    <w:rsid w:val="000768F2"/>
    <w:rsid w:val="0009184B"/>
    <w:rsid w:val="00094236"/>
    <w:rsid w:val="0009593C"/>
    <w:rsid w:val="00097322"/>
    <w:rsid w:val="000A2000"/>
    <w:rsid w:val="000A6A92"/>
    <w:rsid w:val="000B047F"/>
    <w:rsid w:val="000B5923"/>
    <w:rsid w:val="000B5A48"/>
    <w:rsid w:val="000B6FF3"/>
    <w:rsid w:val="000C3467"/>
    <w:rsid w:val="000C3CA6"/>
    <w:rsid w:val="000D1267"/>
    <w:rsid w:val="000D1D50"/>
    <w:rsid w:val="000D5782"/>
    <w:rsid w:val="000E6613"/>
    <w:rsid w:val="000E7119"/>
    <w:rsid w:val="000F7697"/>
    <w:rsid w:val="00114E9B"/>
    <w:rsid w:val="00142216"/>
    <w:rsid w:val="00144D6A"/>
    <w:rsid w:val="0014729F"/>
    <w:rsid w:val="001569DD"/>
    <w:rsid w:val="00157BAB"/>
    <w:rsid w:val="001654D1"/>
    <w:rsid w:val="00174518"/>
    <w:rsid w:val="0018106D"/>
    <w:rsid w:val="001877A7"/>
    <w:rsid w:val="00191536"/>
    <w:rsid w:val="00196687"/>
    <w:rsid w:val="001A3472"/>
    <w:rsid w:val="001C0962"/>
    <w:rsid w:val="001C555B"/>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19B0"/>
    <w:rsid w:val="002D6D05"/>
    <w:rsid w:val="002F1818"/>
    <w:rsid w:val="002F567B"/>
    <w:rsid w:val="003216A9"/>
    <w:rsid w:val="00335A74"/>
    <w:rsid w:val="00355C1A"/>
    <w:rsid w:val="0036561B"/>
    <w:rsid w:val="0037013F"/>
    <w:rsid w:val="00371B37"/>
    <w:rsid w:val="00380C92"/>
    <w:rsid w:val="003A484F"/>
    <w:rsid w:val="003A4883"/>
    <w:rsid w:val="003B0BE0"/>
    <w:rsid w:val="003B0C1B"/>
    <w:rsid w:val="003B688C"/>
    <w:rsid w:val="003C0291"/>
    <w:rsid w:val="003C39AE"/>
    <w:rsid w:val="003C7B60"/>
    <w:rsid w:val="003D0C0F"/>
    <w:rsid w:val="003D1FB2"/>
    <w:rsid w:val="003D3F81"/>
    <w:rsid w:val="003D66DA"/>
    <w:rsid w:val="003E1310"/>
    <w:rsid w:val="003E3BA5"/>
    <w:rsid w:val="003E6F55"/>
    <w:rsid w:val="00402D30"/>
    <w:rsid w:val="00406254"/>
    <w:rsid w:val="00416CD4"/>
    <w:rsid w:val="004223DE"/>
    <w:rsid w:val="00434489"/>
    <w:rsid w:val="00437085"/>
    <w:rsid w:val="00443880"/>
    <w:rsid w:val="004464F4"/>
    <w:rsid w:val="00471401"/>
    <w:rsid w:val="00473F31"/>
    <w:rsid w:val="0048263A"/>
    <w:rsid w:val="00487E5D"/>
    <w:rsid w:val="004A711F"/>
    <w:rsid w:val="004B199D"/>
    <w:rsid w:val="004B4690"/>
    <w:rsid w:val="004D5701"/>
    <w:rsid w:val="004E0A2D"/>
    <w:rsid w:val="004E206B"/>
    <w:rsid w:val="004E6DF7"/>
    <w:rsid w:val="004F0FBD"/>
    <w:rsid w:val="004F403E"/>
    <w:rsid w:val="00505A47"/>
    <w:rsid w:val="00512FDA"/>
    <w:rsid w:val="00520DA0"/>
    <w:rsid w:val="00531EAE"/>
    <w:rsid w:val="0055328E"/>
    <w:rsid w:val="005664BB"/>
    <w:rsid w:val="00566FFA"/>
    <w:rsid w:val="0057481D"/>
    <w:rsid w:val="00575F0B"/>
    <w:rsid w:val="0058486E"/>
    <w:rsid w:val="00585B33"/>
    <w:rsid w:val="0059014D"/>
    <w:rsid w:val="005A2AC4"/>
    <w:rsid w:val="005B5C64"/>
    <w:rsid w:val="005C6BD0"/>
    <w:rsid w:val="005C6C4C"/>
    <w:rsid w:val="005D1C8B"/>
    <w:rsid w:val="005D468D"/>
    <w:rsid w:val="005D5CED"/>
    <w:rsid w:val="005F1A4C"/>
    <w:rsid w:val="00605688"/>
    <w:rsid w:val="006070AF"/>
    <w:rsid w:val="00607E6C"/>
    <w:rsid w:val="006101B1"/>
    <w:rsid w:val="00614E44"/>
    <w:rsid w:val="00622402"/>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27533"/>
    <w:rsid w:val="007315E2"/>
    <w:rsid w:val="007416B6"/>
    <w:rsid w:val="00746F48"/>
    <w:rsid w:val="0075404D"/>
    <w:rsid w:val="0076182A"/>
    <w:rsid w:val="00767B7E"/>
    <w:rsid w:val="007770C3"/>
    <w:rsid w:val="00784D24"/>
    <w:rsid w:val="00785FBA"/>
    <w:rsid w:val="00786E4A"/>
    <w:rsid w:val="007875EB"/>
    <w:rsid w:val="00792DD6"/>
    <w:rsid w:val="0079426B"/>
    <w:rsid w:val="007D1682"/>
    <w:rsid w:val="007D312A"/>
    <w:rsid w:val="007D3F19"/>
    <w:rsid w:val="007E23B0"/>
    <w:rsid w:val="007F1991"/>
    <w:rsid w:val="007F2C2F"/>
    <w:rsid w:val="007F55FC"/>
    <w:rsid w:val="007F5665"/>
    <w:rsid w:val="00800112"/>
    <w:rsid w:val="00813348"/>
    <w:rsid w:val="008253BB"/>
    <w:rsid w:val="00833962"/>
    <w:rsid w:val="0083706E"/>
    <w:rsid w:val="008408F6"/>
    <w:rsid w:val="008423A5"/>
    <w:rsid w:val="00843745"/>
    <w:rsid w:val="00850625"/>
    <w:rsid w:val="00853718"/>
    <w:rsid w:val="00855221"/>
    <w:rsid w:val="00860645"/>
    <w:rsid w:val="00870E50"/>
    <w:rsid w:val="00871F71"/>
    <w:rsid w:val="00872FD8"/>
    <w:rsid w:val="00885AF4"/>
    <w:rsid w:val="008939CD"/>
    <w:rsid w:val="008B750A"/>
    <w:rsid w:val="008B768C"/>
    <w:rsid w:val="008C4DB1"/>
    <w:rsid w:val="008C4EAF"/>
    <w:rsid w:val="008C5176"/>
    <w:rsid w:val="008C7A08"/>
    <w:rsid w:val="008C7FD0"/>
    <w:rsid w:val="008E1DE7"/>
    <w:rsid w:val="008E707C"/>
    <w:rsid w:val="00900B08"/>
    <w:rsid w:val="00902155"/>
    <w:rsid w:val="00902FA3"/>
    <w:rsid w:val="00910688"/>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176F"/>
    <w:rsid w:val="009B2C43"/>
    <w:rsid w:val="009B4EAE"/>
    <w:rsid w:val="009B7573"/>
    <w:rsid w:val="009C22F4"/>
    <w:rsid w:val="009C2E98"/>
    <w:rsid w:val="009C37FB"/>
    <w:rsid w:val="009D3447"/>
    <w:rsid w:val="009D4711"/>
    <w:rsid w:val="009F1185"/>
    <w:rsid w:val="009F18CD"/>
    <w:rsid w:val="009F2A13"/>
    <w:rsid w:val="009F7527"/>
    <w:rsid w:val="00A039ED"/>
    <w:rsid w:val="00A04EB0"/>
    <w:rsid w:val="00A13CC1"/>
    <w:rsid w:val="00A16847"/>
    <w:rsid w:val="00A237D8"/>
    <w:rsid w:val="00A268C4"/>
    <w:rsid w:val="00A307CD"/>
    <w:rsid w:val="00A331C8"/>
    <w:rsid w:val="00A35117"/>
    <w:rsid w:val="00A40A00"/>
    <w:rsid w:val="00A4142F"/>
    <w:rsid w:val="00A422EB"/>
    <w:rsid w:val="00A45BB7"/>
    <w:rsid w:val="00A50B11"/>
    <w:rsid w:val="00A56DF2"/>
    <w:rsid w:val="00A56E6E"/>
    <w:rsid w:val="00A631E0"/>
    <w:rsid w:val="00A67AB5"/>
    <w:rsid w:val="00A733B2"/>
    <w:rsid w:val="00A741C2"/>
    <w:rsid w:val="00A91760"/>
    <w:rsid w:val="00A93B00"/>
    <w:rsid w:val="00A93C21"/>
    <w:rsid w:val="00AB64C9"/>
    <w:rsid w:val="00AC3C6A"/>
    <w:rsid w:val="00AD0F83"/>
    <w:rsid w:val="00AD5144"/>
    <w:rsid w:val="00AD5620"/>
    <w:rsid w:val="00AD656B"/>
    <w:rsid w:val="00AD7C1B"/>
    <w:rsid w:val="00AE16BA"/>
    <w:rsid w:val="00AE1EBE"/>
    <w:rsid w:val="00B03C9D"/>
    <w:rsid w:val="00B060AE"/>
    <w:rsid w:val="00B10517"/>
    <w:rsid w:val="00B12776"/>
    <w:rsid w:val="00B14E76"/>
    <w:rsid w:val="00B161B8"/>
    <w:rsid w:val="00B2048C"/>
    <w:rsid w:val="00B310B9"/>
    <w:rsid w:val="00B35F3F"/>
    <w:rsid w:val="00B36CBB"/>
    <w:rsid w:val="00B425E0"/>
    <w:rsid w:val="00B440AA"/>
    <w:rsid w:val="00B44B70"/>
    <w:rsid w:val="00B5357A"/>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23AE8"/>
    <w:rsid w:val="00C27C43"/>
    <w:rsid w:val="00C30E69"/>
    <w:rsid w:val="00C33E72"/>
    <w:rsid w:val="00C354B2"/>
    <w:rsid w:val="00C35554"/>
    <w:rsid w:val="00C416E4"/>
    <w:rsid w:val="00C42709"/>
    <w:rsid w:val="00C533CC"/>
    <w:rsid w:val="00C5751C"/>
    <w:rsid w:val="00C61BFC"/>
    <w:rsid w:val="00C62B85"/>
    <w:rsid w:val="00C65438"/>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67F44"/>
    <w:rsid w:val="00D7035F"/>
    <w:rsid w:val="00DA634F"/>
    <w:rsid w:val="00DA65AC"/>
    <w:rsid w:val="00DB117C"/>
    <w:rsid w:val="00DB1913"/>
    <w:rsid w:val="00DC410D"/>
    <w:rsid w:val="00DC5A81"/>
    <w:rsid w:val="00DC68CA"/>
    <w:rsid w:val="00DC7CBA"/>
    <w:rsid w:val="00DD4FB7"/>
    <w:rsid w:val="00DD73B7"/>
    <w:rsid w:val="00DF28BC"/>
    <w:rsid w:val="00DF34B9"/>
    <w:rsid w:val="00E01053"/>
    <w:rsid w:val="00E01E4D"/>
    <w:rsid w:val="00E07ACF"/>
    <w:rsid w:val="00E15581"/>
    <w:rsid w:val="00E331A1"/>
    <w:rsid w:val="00E33202"/>
    <w:rsid w:val="00E336A9"/>
    <w:rsid w:val="00E472B1"/>
    <w:rsid w:val="00E50624"/>
    <w:rsid w:val="00E568DF"/>
    <w:rsid w:val="00E64269"/>
    <w:rsid w:val="00E66797"/>
    <w:rsid w:val="00E77438"/>
    <w:rsid w:val="00E82267"/>
    <w:rsid w:val="00E853CE"/>
    <w:rsid w:val="00E867B6"/>
    <w:rsid w:val="00E87F08"/>
    <w:rsid w:val="00EA010F"/>
    <w:rsid w:val="00ED1B63"/>
    <w:rsid w:val="00ED3812"/>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DE6"/>
    <w:rsid w:val="00FF1E02"/>
    <w:rsid w:val="00FF30B4"/>
    <w:rsid w:val="10C055FF"/>
    <w:rsid w:val="16BB723D"/>
    <w:rsid w:val="240371BF"/>
    <w:rsid w:val="29FD04D3"/>
    <w:rsid w:val="319F7F4E"/>
    <w:rsid w:val="4ECE2238"/>
    <w:rsid w:val="72734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2A78AB"/>
  <w15:docId w15:val="{7C9199F9-AA27-4405-8C8B-449264242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5C64"/>
    <w:pPr>
      <w:widowControl w:val="0"/>
      <w:jc w:val="both"/>
    </w:pPr>
    <w:rPr>
      <w:rFonts w:ascii="Times New Roman" w:hAnsi="Times New Roman"/>
      <w:kern w:val="2"/>
      <w:sz w:val="21"/>
      <w:szCs w:val="24"/>
    </w:rPr>
  </w:style>
  <w:style w:type="paragraph" w:styleId="1">
    <w:name w:val="heading 1"/>
    <w:basedOn w:val="a"/>
    <w:next w:val="a"/>
    <w:link w:val="10"/>
    <w:uiPriority w:val="9"/>
    <w:qFormat/>
    <w:rsid w:val="005B5C64"/>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5B5C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5B5C6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B5C64"/>
    <w:pPr>
      <w:spacing w:beforeLines="30"/>
    </w:pPr>
    <w:rPr>
      <w:rFonts w:ascii="仿宋_GB2312" w:eastAsia="仿宋_GB2312"/>
      <w:kern w:val="0"/>
      <w:sz w:val="30"/>
    </w:rPr>
  </w:style>
  <w:style w:type="paragraph" w:styleId="TOC3">
    <w:name w:val="toc 3"/>
    <w:basedOn w:val="a"/>
    <w:next w:val="a"/>
    <w:uiPriority w:val="39"/>
    <w:unhideWhenUsed/>
    <w:qFormat/>
    <w:rsid w:val="005B5C64"/>
    <w:pPr>
      <w:tabs>
        <w:tab w:val="right" w:leader="dot" w:pos="8296"/>
      </w:tabs>
      <w:ind w:leftChars="400" w:left="840"/>
    </w:pPr>
  </w:style>
  <w:style w:type="paragraph" w:styleId="a5">
    <w:name w:val="Balloon Text"/>
    <w:basedOn w:val="a"/>
    <w:link w:val="a6"/>
    <w:uiPriority w:val="99"/>
    <w:semiHidden/>
    <w:unhideWhenUsed/>
    <w:qFormat/>
    <w:rsid w:val="005B5C64"/>
    <w:rPr>
      <w:sz w:val="18"/>
      <w:szCs w:val="18"/>
    </w:rPr>
  </w:style>
  <w:style w:type="paragraph" w:styleId="a7">
    <w:name w:val="footer"/>
    <w:basedOn w:val="a"/>
    <w:link w:val="a8"/>
    <w:qFormat/>
    <w:rsid w:val="005B5C64"/>
    <w:pPr>
      <w:tabs>
        <w:tab w:val="center" w:pos="4153"/>
        <w:tab w:val="right" w:pos="8306"/>
      </w:tabs>
      <w:snapToGrid w:val="0"/>
      <w:jc w:val="left"/>
    </w:pPr>
    <w:rPr>
      <w:rFonts w:ascii="Calibri" w:hAnsi="Calibri"/>
      <w:kern w:val="0"/>
      <w:sz w:val="18"/>
      <w:szCs w:val="18"/>
    </w:rPr>
  </w:style>
  <w:style w:type="paragraph" w:styleId="a9">
    <w:name w:val="header"/>
    <w:basedOn w:val="a"/>
    <w:link w:val="aa"/>
    <w:uiPriority w:val="99"/>
    <w:semiHidden/>
    <w:qFormat/>
    <w:rsid w:val="005B5C6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TOC1">
    <w:name w:val="toc 1"/>
    <w:basedOn w:val="a"/>
    <w:next w:val="a"/>
    <w:uiPriority w:val="39"/>
    <w:unhideWhenUsed/>
    <w:qFormat/>
    <w:rsid w:val="005B5C64"/>
    <w:pPr>
      <w:tabs>
        <w:tab w:val="right" w:leader="dot" w:pos="8296"/>
      </w:tabs>
      <w:spacing w:before="93"/>
      <w:jc w:val="center"/>
    </w:pPr>
    <w:rPr>
      <w:rFonts w:ascii="仿宋" w:eastAsia="仿宋" w:hAnsi="仿宋"/>
      <w:sz w:val="28"/>
      <w:szCs w:val="28"/>
    </w:rPr>
  </w:style>
  <w:style w:type="paragraph" w:styleId="TOC2">
    <w:name w:val="toc 2"/>
    <w:basedOn w:val="a"/>
    <w:next w:val="a"/>
    <w:uiPriority w:val="39"/>
    <w:unhideWhenUsed/>
    <w:qFormat/>
    <w:rsid w:val="005B5C64"/>
    <w:pPr>
      <w:tabs>
        <w:tab w:val="right" w:leader="dot" w:pos="8296"/>
      </w:tabs>
      <w:ind w:leftChars="200" w:left="420"/>
    </w:pPr>
  </w:style>
  <w:style w:type="character" w:styleId="ab">
    <w:name w:val="Strong"/>
    <w:basedOn w:val="a0"/>
    <w:uiPriority w:val="99"/>
    <w:qFormat/>
    <w:rsid w:val="005B5C64"/>
    <w:rPr>
      <w:b/>
    </w:rPr>
  </w:style>
  <w:style w:type="character" w:styleId="ac">
    <w:name w:val="Hyperlink"/>
    <w:basedOn w:val="a0"/>
    <w:uiPriority w:val="99"/>
    <w:unhideWhenUsed/>
    <w:qFormat/>
    <w:rsid w:val="005B5C64"/>
    <w:rPr>
      <w:color w:val="0000FF" w:themeColor="hyperlink"/>
      <w:u w:val="single"/>
    </w:rPr>
  </w:style>
  <w:style w:type="character" w:customStyle="1" w:styleId="HeaderChar">
    <w:name w:val="Header Char"/>
    <w:basedOn w:val="a0"/>
    <w:uiPriority w:val="99"/>
    <w:semiHidden/>
    <w:qFormat/>
    <w:rsid w:val="005B5C64"/>
    <w:rPr>
      <w:rFonts w:ascii="Times New Roman" w:hAnsi="Times New Roman"/>
      <w:sz w:val="18"/>
      <w:szCs w:val="18"/>
    </w:rPr>
  </w:style>
  <w:style w:type="character" w:customStyle="1" w:styleId="aa">
    <w:name w:val="页眉 字符"/>
    <w:link w:val="a9"/>
    <w:uiPriority w:val="99"/>
    <w:semiHidden/>
    <w:qFormat/>
    <w:locked/>
    <w:rsid w:val="005B5C64"/>
    <w:rPr>
      <w:sz w:val="18"/>
    </w:rPr>
  </w:style>
  <w:style w:type="character" w:customStyle="1" w:styleId="FooterChar">
    <w:name w:val="Footer Char"/>
    <w:basedOn w:val="a0"/>
    <w:uiPriority w:val="99"/>
    <w:semiHidden/>
    <w:qFormat/>
    <w:rsid w:val="005B5C64"/>
    <w:rPr>
      <w:rFonts w:ascii="Times New Roman" w:hAnsi="Times New Roman"/>
      <w:sz w:val="18"/>
      <w:szCs w:val="18"/>
    </w:rPr>
  </w:style>
  <w:style w:type="character" w:customStyle="1" w:styleId="a8">
    <w:name w:val="页脚 字符"/>
    <w:link w:val="a7"/>
    <w:qFormat/>
    <w:locked/>
    <w:rsid w:val="005B5C64"/>
    <w:rPr>
      <w:sz w:val="18"/>
    </w:rPr>
  </w:style>
  <w:style w:type="character" w:customStyle="1" w:styleId="BodyTextChar">
    <w:name w:val="Body Text Char"/>
    <w:basedOn w:val="a0"/>
    <w:uiPriority w:val="99"/>
    <w:semiHidden/>
    <w:qFormat/>
    <w:rsid w:val="005B5C64"/>
    <w:rPr>
      <w:rFonts w:ascii="Times New Roman" w:hAnsi="Times New Roman"/>
      <w:szCs w:val="24"/>
    </w:rPr>
  </w:style>
  <w:style w:type="character" w:customStyle="1" w:styleId="a4">
    <w:name w:val="正文文本 字符"/>
    <w:link w:val="a3"/>
    <w:uiPriority w:val="99"/>
    <w:qFormat/>
    <w:locked/>
    <w:rsid w:val="005B5C64"/>
    <w:rPr>
      <w:rFonts w:ascii="仿宋_GB2312" w:eastAsia="仿宋_GB2312" w:hAnsi="Times New Roman"/>
      <w:sz w:val="24"/>
    </w:rPr>
  </w:style>
  <w:style w:type="paragraph" w:customStyle="1" w:styleId="Default">
    <w:name w:val="Default"/>
    <w:uiPriority w:val="99"/>
    <w:rsid w:val="005B5C64"/>
    <w:pPr>
      <w:widowControl w:val="0"/>
      <w:autoSpaceDE w:val="0"/>
      <w:autoSpaceDN w:val="0"/>
      <w:adjustRightInd w:val="0"/>
    </w:pPr>
    <w:rPr>
      <w:rFonts w:ascii="仿宋" w:eastAsia="仿宋" w:cs="仿宋"/>
      <w:color w:val="000000"/>
      <w:sz w:val="24"/>
      <w:szCs w:val="24"/>
    </w:rPr>
  </w:style>
  <w:style w:type="paragraph" w:styleId="ad">
    <w:name w:val="List Paragraph"/>
    <w:basedOn w:val="a"/>
    <w:uiPriority w:val="34"/>
    <w:qFormat/>
    <w:rsid w:val="005B5C64"/>
    <w:pPr>
      <w:ind w:firstLineChars="200" w:firstLine="420"/>
    </w:pPr>
  </w:style>
  <w:style w:type="character" w:customStyle="1" w:styleId="10">
    <w:name w:val="标题 1 字符"/>
    <w:basedOn w:val="a0"/>
    <w:link w:val="1"/>
    <w:uiPriority w:val="9"/>
    <w:qFormat/>
    <w:rsid w:val="005B5C64"/>
    <w:rPr>
      <w:rFonts w:ascii="Times New Roman" w:hAnsi="Times New Roman"/>
      <w:b/>
      <w:bCs/>
      <w:kern w:val="44"/>
      <w:sz w:val="44"/>
      <w:szCs w:val="44"/>
    </w:rPr>
  </w:style>
  <w:style w:type="character" w:customStyle="1" w:styleId="20">
    <w:name w:val="标题 2 字符"/>
    <w:basedOn w:val="a0"/>
    <w:link w:val="2"/>
    <w:uiPriority w:val="9"/>
    <w:qFormat/>
    <w:rsid w:val="005B5C64"/>
    <w:rPr>
      <w:rFonts w:asciiTheme="majorHAnsi" w:eastAsiaTheme="majorEastAsia" w:hAnsiTheme="majorHAnsi" w:cstheme="majorBidi"/>
      <w:b/>
      <w:bCs/>
      <w:kern w:val="2"/>
      <w:sz w:val="32"/>
      <w:szCs w:val="32"/>
    </w:rPr>
  </w:style>
  <w:style w:type="paragraph" w:customStyle="1" w:styleId="TOC10">
    <w:name w:val="TOC 标题1"/>
    <w:basedOn w:val="1"/>
    <w:next w:val="a"/>
    <w:uiPriority w:val="39"/>
    <w:unhideWhenUsed/>
    <w:qFormat/>
    <w:rsid w:val="005B5C6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6">
    <w:name w:val="批注框文本 字符"/>
    <w:basedOn w:val="a0"/>
    <w:link w:val="a5"/>
    <w:uiPriority w:val="99"/>
    <w:semiHidden/>
    <w:qFormat/>
    <w:rsid w:val="005B5C64"/>
    <w:rPr>
      <w:rFonts w:ascii="Times New Roman" w:hAnsi="Times New Roman"/>
      <w:kern w:val="2"/>
      <w:sz w:val="18"/>
      <w:szCs w:val="18"/>
    </w:rPr>
  </w:style>
  <w:style w:type="character" w:customStyle="1" w:styleId="30">
    <w:name w:val="标题 3 字符"/>
    <w:basedOn w:val="a0"/>
    <w:link w:val="3"/>
    <w:uiPriority w:val="9"/>
    <w:qFormat/>
    <w:rsid w:val="005B5C64"/>
    <w:rPr>
      <w:rFonts w:ascii="Times New Roman" w:hAnsi="Times New Roman"/>
      <w:b/>
      <w:bCs/>
      <w:kern w:val="2"/>
      <w:sz w:val="32"/>
      <w:szCs w:val="32"/>
    </w:rPr>
  </w:style>
  <w:style w:type="paragraph" w:styleId="TOC">
    <w:name w:val="TOC Heading"/>
    <w:basedOn w:val="1"/>
    <w:next w:val="a"/>
    <w:uiPriority w:val="39"/>
    <w:unhideWhenUsed/>
    <w:qFormat/>
    <w:rsid w:val="00D114F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169277">
      <w:bodyDiv w:val="1"/>
      <w:marLeft w:val="0"/>
      <w:marRight w:val="0"/>
      <w:marTop w:val="0"/>
      <w:marBottom w:val="0"/>
      <w:divBdr>
        <w:top w:val="none" w:sz="0" w:space="0" w:color="auto"/>
        <w:left w:val="none" w:sz="0" w:space="0" w:color="auto"/>
        <w:bottom w:val="none" w:sz="0" w:space="0" w:color="auto"/>
        <w:right w:val="none" w:sz="0" w:space="0" w:color="auto"/>
      </w:divBdr>
    </w:div>
    <w:div w:id="159585841">
      <w:bodyDiv w:val="1"/>
      <w:marLeft w:val="0"/>
      <w:marRight w:val="0"/>
      <w:marTop w:val="0"/>
      <w:marBottom w:val="0"/>
      <w:divBdr>
        <w:top w:val="none" w:sz="0" w:space="0" w:color="auto"/>
        <w:left w:val="none" w:sz="0" w:space="0" w:color="auto"/>
        <w:bottom w:val="none" w:sz="0" w:space="0" w:color="auto"/>
        <w:right w:val="none" w:sz="0" w:space="0" w:color="auto"/>
      </w:divBdr>
    </w:div>
    <w:div w:id="641422936">
      <w:bodyDiv w:val="1"/>
      <w:marLeft w:val="0"/>
      <w:marRight w:val="0"/>
      <w:marTop w:val="0"/>
      <w:marBottom w:val="0"/>
      <w:divBdr>
        <w:top w:val="none" w:sz="0" w:space="0" w:color="auto"/>
        <w:left w:val="none" w:sz="0" w:space="0" w:color="auto"/>
        <w:bottom w:val="none" w:sz="0" w:space="0" w:color="auto"/>
        <w:right w:val="none" w:sz="0" w:space="0" w:color="auto"/>
      </w:divBdr>
    </w:div>
    <w:div w:id="646125684">
      <w:bodyDiv w:val="1"/>
      <w:marLeft w:val="0"/>
      <w:marRight w:val="0"/>
      <w:marTop w:val="0"/>
      <w:marBottom w:val="0"/>
      <w:divBdr>
        <w:top w:val="none" w:sz="0" w:space="0" w:color="auto"/>
        <w:left w:val="none" w:sz="0" w:space="0" w:color="auto"/>
        <w:bottom w:val="none" w:sz="0" w:space="0" w:color="auto"/>
        <w:right w:val="none" w:sz="0" w:space="0" w:color="auto"/>
      </w:divBdr>
    </w:div>
    <w:div w:id="681053411">
      <w:bodyDiv w:val="1"/>
      <w:marLeft w:val="0"/>
      <w:marRight w:val="0"/>
      <w:marTop w:val="0"/>
      <w:marBottom w:val="0"/>
      <w:divBdr>
        <w:top w:val="none" w:sz="0" w:space="0" w:color="auto"/>
        <w:left w:val="none" w:sz="0" w:space="0" w:color="auto"/>
        <w:bottom w:val="none" w:sz="0" w:space="0" w:color="auto"/>
        <w:right w:val="none" w:sz="0" w:space="0" w:color="auto"/>
      </w:divBdr>
    </w:div>
    <w:div w:id="11377256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tLang="zh-CN"/>
              <a:t>2019</a:t>
            </a:r>
            <a:r>
              <a:rPr lang="zh-CN" altLang="en-US"/>
              <a:t>年与</a:t>
            </a:r>
            <a:r>
              <a:rPr lang="en-US" altLang="zh-CN"/>
              <a:t>2018</a:t>
            </a:r>
            <a:r>
              <a:rPr lang="zh-CN" altLang="en-US"/>
              <a:t>年收支总计对比</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Sheet1!$B$1</c:f>
              <c:strCache>
                <c:ptCount val="1"/>
                <c:pt idx="0">
                  <c:v>系列 1</c:v>
                </c:pt>
              </c:strCache>
            </c:strRef>
          </c:tx>
          <c:spPr>
            <a:solidFill>
              <a:schemeClr val="accent1"/>
            </a:solidFill>
            <a:ln>
              <a:noFill/>
            </a:ln>
            <a:effectLst/>
            <a:sp3d/>
          </c:spPr>
          <c:invertIfNegative val="0"/>
          <c:dPt>
            <c:idx val="1"/>
            <c:invertIfNegative val="0"/>
            <c:bubble3D val="0"/>
            <c:spPr>
              <a:solidFill>
                <a:schemeClr val="accent2"/>
              </a:solidFill>
              <a:ln>
                <a:noFill/>
              </a:ln>
              <a:effectLst/>
              <a:sp3d/>
            </c:spPr>
            <c:extLst>
              <c:ext xmlns:c16="http://schemas.microsoft.com/office/drawing/2014/chart" uri="{C3380CC4-5D6E-409C-BE32-E72D297353CC}">
                <c16:uniqueId val="{00000001-93EE-4DC5-929C-EE77D178F299}"/>
              </c:ext>
            </c:extLst>
          </c:dPt>
          <c:cat>
            <c:numRef>
              <c:f>Sheet1!$A$2:$A$5</c:f>
              <c:numCache>
                <c:formatCode>General</c:formatCode>
                <c:ptCount val="4"/>
                <c:pt idx="0">
                  <c:v>2018</c:v>
                </c:pt>
                <c:pt idx="1">
                  <c:v>2019</c:v>
                </c:pt>
              </c:numCache>
            </c:numRef>
          </c:cat>
          <c:val>
            <c:numRef>
              <c:f>Sheet1!$B$2:$B$5</c:f>
              <c:numCache>
                <c:formatCode>General</c:formatCode>
                <c:ptCount val="4"/>
                <c:pt idx="0">
                  <c:v>1076.3800000000001</c:v>
                </c:pt>
                <c:pt idx="1">
                  <c:v>1086.43</c:v>
                </c:pt>
              </c:numCache>
            </c:numRef>
          </c:val>
          <c:extLst>
            <c:ext xmlns:c16="http://schemas.microsoft.com/office/drawing/2014/chart" uri="{C3380CC4-5D6E-409C-BE32-E72D297353CC}">
              <c16:uniqueId val="{00000002-93EE-4DC5-929C-EE77D178F299}"/>
            </c:ext>
          </c:extLst>
        </c:ser>
        <c:ser>
          <c:idx val="1"/>
          <c:order val="1"/>
          <c:tx>
            <c:strRef>
              <c:f>Sheet1!$C$1</c:f>
              <c:strCache>
                <c:ptCount val="1"/>
                <c:pt idx="0">
                  <c:v>系列 2</c:v>
                </c:pt>
              </c:strCache>
            </c:strRef>
          </c:tx>
          <c:spPr>
            <a:solidFill>
              <a:schemeClr val="accent2"/>
            </a:solidFill>
            <a:ln>
              <a:noFill/>
            </a:ln>
            <a:effectLst/>
            <a:sp3d/>
          </c:spPr>
          <c:invertIfNegative val="0"/>
          <c:cat>
            <c:numRef>
              <c:f>Sheet1!$A$2:$A$5</c:f>
              <c:numCache>
                <c:formatCode>General</c:formatCode>
                <c:ptCount val="4"/>
                <c:pt idx="0">
                  <c:v>2018</c:v>
                </c:pt>
                <c:pt idx="1">
                  <c:v>2019</c:v>
                </c:pt>
              </c:numCache>
            </c:numRef>
          </c:cat>
          <c:val>
            <c:numRef>
              <c:f>Sheet1!$C$2:$C$5</c:f>
              <c:numCache>
                <c:formatCode>General</c:formatCode>
                <c:ptCount val="4"/>
              </c:numCache>
            </c:numRef>
          </c:val>
          <c:extLst>
            <c:ext xmlns:c16="http://schemas.microsoft.com/office/drawing/2014/chart" uri="{C3380CC4-5D6E-409C-BE32-E72D297353CC}">
              <c16:uniqueId val="{00000003-93EE-4DC5-929C-EE77D178F299}"/>
            </c:ext>
          </c:extLst>
        </c:ser>
        <c:ser>
          <c:idx val="2"/>
          <c:order val="2"/>
          <c:tx>
            <c:strRef>
              <c:f>Sheet1!$D$1</c:f>
              <c:strCache>
                <c:ptCount val="1"/>
                <c:pt idx="0">
                  <c:v>系列 3</c:v>
                </c:pt>
              </c:strCache>
            </c:strRef>
          </c:tx>
          <c:spPr>
            <a:solidFill>
              <a:schemeClr val="accent3"/>
            </a:solidFill>
            <a:ln>
              <a:noFill/>
            </a:ln>
            <a:effectLst/>
            <a:sp3d/>
          </c:spPr>
          <c:invertIfNegative val="0"/>
          <c:cat>
            <c:numRef>
              <c:f>Sheet1!$A$2:$A$5</c:f>
              <c:numCache>
                <c:formatCode>General</c:formatCode>
                <c:ptCount val="4"/>
                <c:pt idx="0">
                  <c:v>2018</c:v>
                </c:pt>
                <c:pt idx="1">
                  <c:v>2019</c:v>
                </c:pt>
              </c:numCache>
            </c:numRef>
          </c:cat>
          <c:val>
            <c:numRef>
              <c:f>Sheet1!$D$2:$D$5</c:f>
              <c:numCache>
                <c:formatCode>General</c:formatCode>
                <c:ptCount val="4"/>
              </c:numCache>
            </c:numRef>
          </c:val>
          <c:extLst>
            <c:ext xmlns:c16="http://schemas.microsoft.com/office/drawing/2014/chart" uri="{C3380CC4-5D6E-409C-BE32-E72D297353CC}">
              <c16:uniqueId val="{00000004-93EE-4DC5-929C-EE77D178F299}"/>
            </c:ext>
          </c:extLst>
        </c:ser>
        <c:dLbls>
          <c:showLegendKey val="0"/>
          <c:showVal val="0"/>
          <c:showCatName val="0"/>
          <c:showSerName val="0"/>
          <c:showPercent val="0"/>
          <c:showBubbleSize val="0"/>
        </c:dLbls>
        <c:gapWidth val="150"/>
        <c:shape val="box"/>
        <c:axId val="699764920"/>
        <c:axId val="699761400"/>
        <c:axId val="0"/>
      </c:bar3DChart>
      <c:catAx>
        <c:axId val="699764920"/>
        <c:scaling>
          <c:orientation val="minMax"/>
        </c:scaling>
        <c:delete val="0"/>
        <c:axPos val="b"/>
        <c:title>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9761400"/>
        <c:crosses val="autoZero"/>
        <c:auto val="1"/>
        <c:lblAlgn val="ctr"/>
        <c:lblOffset val="100"/>
        <c:noMultiLvlLbl val="0"/>
      </c:catAx>
      <c:valAx>
        <c:axId val="699761400"/>
        <c:scaling>
          <c:orientation val="minMax"/>
        </c:scaling>
        <c:delete val="0"/>
        <c:axPos val="l"/>
        <c:majorGridlines>
          <c:spPr>
            <a:ln w="9525" cap="flat" cmpd="sng" algn="ctr">
              <a:solidFill>
                <a:schemeClr val="tx1">
                  <a:lumMod val="15000"/>
                  <a:lumOff val="85000"/>
                </a:schemeClr>
              </a:solidFill>
              <a:round/>
            </a:ln>
            <a:effectLst/>
          </c:spPr>
        </c:majorGridlines>
        <c:title>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9764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tLang="zh-CN"/>
              <a:t>2019</a:t>
            </a:r>
            <a:r>
              <a:rPr lang="zh-CN" altLang="en-US"/>
              <a:t>年收入合计</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销售额</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3-7FE2-4A76-8E35-15517CA84E0E}"/>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2-7FE2-4A76-8E35-15517CA84E0E}"/>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4-7FE2-4A76-8E35-15517CA84E0E}"/>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A017-4861-90A3-EBEAEEE4CB73}"/>
              </c:ext>
            </c:extLst>
          </c:dPt>
          <c:dLbls>
            <c:dLbl>
              <c:idx val="2"/>
              <c:layout>
                <c:manualLayout>
                  <c:x val="7.4241018162534797E-2"/>
                  <c:y val="-6.894174422612892E-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7FE2-4A76-8E35-15517CA84E0E}"/>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zh-CN"/>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Sheet1!$A$2:$A$5</c:f>
              <c:strCache>
                <c:ptCount val="3"/>
                <c:pt idx="0">
                  <c:v>一般公共财政拨款收入</c:v>
                </c:pt>
                <c:pt idx="1">
                  <c:v>事业收入</c:v>
                </c:pt>
                <c:pt idx="2">
                  <c:v>其他收入</c:v>
                </c:pt>
              </c:strCache>
            </c:strRef>
          </c:cat>
          <c:val>
            <c:numRef>
              <c:f>Sheet1!$B$2:$B$5</c:f>
              <c:numCache>
                <c:formatCode>General</c:formatCode>
                <c:ptCount val="4"/>
                <c:pt idx="0">
                  <c:v>95.41</c:v>
                </c:pt>
                <c:pt idx="1">
                  <c:v>2.35</c:v>
                </c:pt>
                <c:pt idx="2">
                  <c:v>2.2400000000000002</c:v>
                </c:pt>
              </c:numCache>
            </c:numRef>
          </c:val>
          <c:extLst>
            <c:ext xmlns:c16="http://schemas.microsoft.com/office/drawing/2014/chart" uri="{C3380CC4-5D6E-409C-BE32-E72D297353CC}">
              <c16:uniqueId val="{00000000-7FE2-4A76-8E35-15517CA84E0E}"/>
            </c:ext>
          </c:extLst>
        </c:ser>
        <c:dLbls>
          <c:showLegendKey val="0"/>
          <c:showVal val="0"/>
          <c:showCatName val="0"/>
          <c:showSerName val="0"/>
          <c:showPercent val="0"/>
          <c:showBubbleSize val="0"/>
          <c:showLeaderLines val="0"/>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tLang="zh-CN"/>
              <a:t>2019</a:t>
            </a:r>
            <a:r>
              <a:rPr lang="zh-CN" altLang="en-US"/>
              <a:t>年支出合计</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销售额</c:v>
                </c:pt>
              </c:strCache>
            </c:strRef>
          </c:tx>
          <c:explosion val="9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CEAE-42CC-BB90-F65E41C11609}"/>
              </c:ext>
            </c:extLst>
          </c:dPt>
          <c:dPt>
            <c:idx val="1"/>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3-CEAE-42CC-BB90-F65E41C11609}"/>
              </c:ext>
            </c:extLst>
          </c:dPt>
          <c:dPt>
            <c:idx val="2"/>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5-CEAE-42CC-BB90-F65E41C11609}"/>
              </c:ext>
            </c:extLst>
          </c:dPt>
          <c:dPt>
            <c:idx val="3"/>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7-CEAE-42CC-BB90-F65E41C11609}"/>
              </c:ext>
            </c:extLst>
          </c:dPt>
          <c:dLbls>
            <c:dLbl>
              <c:idx val="0"/>
              <c:tx>
                <c:rich>
                  <a:bodyPr/>
                  <a:lstStyle/>
                  <a:p>
                    <a:fld id="{9D6DAC2E-8F03-43AD-A3D8-1CC7E8E0F845}" type="PERCENTAGE">
                      <a:rPr lang="en-US" altLang="zh-CN"/>
                      <a:pPr/>
                      <a:t>[百分比]</a:t>
                    </a:fld>
                    <a:endParaRPr lang="zh-CN" altLang="en-US"/>
                  </a:p>
                </c:rich>
              </c:tx>
              <c:dLblPos val="bestFit"/>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CEAE-42CC-BB90-F65E41C1160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1"/>
                <c:pt idx="0">
                  <c:v>基本支出 </c:v>
                </c:pt>
              </c:strCache>
            </c:strRef>
          </c:cat>
          <c:val>
            <c:numRef>
              <c:f>Sheet1!$B$2:$B$5</c:f>
              <c:numCache>
                <c:formatCode>General</c:formatCode>
                <c:ptCount val="4"/>
                <c:pt idx="0">
                  <c:v>1059</c:v>
                </c:pt>
              </c:numCache>
            </c:numRef>
          </c:val>
          <c:extLst>
            <c:ext xmlns:c16="http://schemas.microsoft.com/office/drawing/2014/chart" uri="{C3380CC4-5D6E-409C-BE32-E72D297353CC}">
              <c16:uniqueId val="{00000008-CEAE-42CC-BB90-F65E41C11609}"/>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a:t>财政拨款收、支总计 </a:t>
            </a:r>
            <a:endParaRPr lang="en-US" altLang="zh-CN"/>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Sheet1!$B$1</c:f>
              <c:strCache>
                <c:ptCount val="1"/>
                <c:pt idx="0">
                  <c:v>系列 1</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2"/>
                <c:pt idx="0">
                  <c:v>2018年财政拨款收支总计</c:v>
                </c:pt>
                <c:pt idx="1">
                  <c:v>2019年财政拨款收支总计</c:v>
                </c:pt>
              </c:strCache>
            </c:strRef>
          </c:cat>
          <c:val>
            <c:numRef>
              <c:f>Sheet1!$B$2:$B$5</c:f>
              <c:numCache>
                <c:formatCode>General</c:formatCode>
                <c:ptCount val="4"/>
                <c:pt idx="0">
                  <c:v>1037.3399999999999</c:v>
                </c:pt>
                <c:pt idx="1">
                  <c:v>1057.9100000000001</c:v>
                </c:pt>
              </c:numCache>
            </c:numRef>
          </c:val>
          <c:extLst>
            <c:ext xmlns:c16="http://schemas.microsoft.com/office/drawing/2014/chart" uri="{C3380CC4-5D6E-409C-BE32-E72D297353CC}">
              <c16:uniqueId val="{00000000-2EBF-401A-A8B1-3F23F9FBE492}"/>
            </c:ext>
          </c:extLst>
        </c:ser>
        <c:dLbls>
          <c:showLegendKey val="0"/>
          <c:showVal val="0"/>
          <c:showCatName val="0"/>
          <c:showSerName val="0"/>
          <c:showPercent val="0"/>
          <c:showBubbleSize val="0"/>
        </c:dLbls>
        <c:gapWidth val="150"/>
        <c:shape val="box"/>
        <c:axId val="746051448"/>
        <c:axId val="746050808"/>
        <c:axId val="0"/>
      </c:bar3DChart>
      <c:catAx>
        <c:axId val="74605144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46050808"/>
        <c:crosses val="autoZero"/>
        <c:auto val="1"/>
        <c:lblAlgn val="ctr"/>
        <c:lblOffset val="100"/>
        <c:noMultiLvlLbl val="0"/>
      </c:catAx>
      <c:valAx>
        <c:axId val="746050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46051448"/>
        <c:crosses val="autoZero"/>
        <c:crossBetween val="between"/>
      </c:valAx>
      <c:spPr>
        <a:noFill/>
        <a:ln>
          <a:noFill/>
        </a:ln>
        <a:effectLst/>
      </c:spPr>
    </c:plotArea>
    <c:legend>
      <c:legendPos val="b"/>
      <c:overlay val="0"/>
      <c:spPr>
        <a:noFill/>
        <a:ln>
          <a:solidFill>
            <a:sysClr val="windowText" lastClr="000000">
              <a:lumMod val="25000"/>
              <a:lumOff val="75000"/>
            </a:sys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tLang="zh-CN"/>
              <a:t>2019</a:t>
            </a:r>
            <a:r>
              <a:rPr lang="zh-CN" altLang="en-US"/>
              <a:t>年一般公共预算拨款支出变动情况</a:t>
            </a:r>
          </a:p>
        </c:rich>
      </c:tx>
      <c:layout>
        <c:manualLayout>
          <c:xMode val="edge"/>
          <c:yMode val="edge"/>
          <c:x val="0.41907675896874352"/>
          <c:y val="3.781512605042016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Sheet1!$B$1</c:f>
              <c:strCache>
                <c:ptCount val="1"/>
                <c:pt idx="0">
                  <c:v>系列 1</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2"/>
                <c:pt idx="0">
                  <c:v>2018年一般公共预算拨款支出</c:v>
                </c:pt>
                <c:pt idx="1">
                  <c:v>2019年一般公共预算拨款支出</c:v>
                </c:pt>
              </c:strCache>
            </c:strRef>
          </c:cat>
          <c:val>
            <c:numRef>
              <c:f>Sheet1!$B$2:$B$5</c:f>
              <c:numCache>
                <c:formatCode>General</c:formatCode>
                <c:ptCount val="4"/>
                <c:pt idx="0">
                  <c:v>1040.18</c:v>
                </c:pt>
                <c:pt idx="1">
                  <c:v>1034.44</c:v>
                </c:pt>
              </c:numCache>
            </c:numRef>
          </c:val>
          <c:extLst>
            <c:ext xmlns:c16="http://schemas.microsoft.com/office/drawing/2014/chart" uri="{C3380CC4-5D6E-409C-BE32-E72D297353CC}">
              <c16:uniqueId val="{00000000-D011-4A7F-AC4E-2E6E1673365E}"/>
            </c:ext>
          </c:extLst>
        </c:ser>
        <c:ser>
          <c:idx val="1"/>
          <c:order val="1"/>
          <c:tx>
            <c:strRef>
              <c:f>Sheet1!$C$1</c:f>
              <c:strCache>
                <c:ptCount val="1"/>
                <c:pt idx="0">
                  <c:v>列1</c:v>
                </c:pt>
              </c:strCache>
            </c:strRef>
          </c:tx>
          <c:spPr>
            <a:solidFill>
              <a:schemeClr val="accent2"/>
            </a:solidFill>
            <a:ln>
              <a:noFill/>
            </a:ln>
            <a:effectLst/>
            <a:sp3d/>
          </c:spPr>
          <c:invertIfNegative val="0"/>
          <c:cat>
            <c:strRef>
              <c:f>Sheet1!$A$2:$A$5</c:f>
              <c:strCache>
                <c:ptCount val="2"/>
                <c:pt idx="0">
                  <c:v>2018年一般公共预算拨款支出</c:v>
                </c:pt>
                <c:pt idx="1">
                  <c:v>2019年一般公共预算拨款支出</c:v>
                </c:pt>
              </c:strCache>
            </c:strRef>
          </c:cat>
          <c:val>
            <c:numRef>
              <c:f>Sheet1!$C$2:$C$5</c:f>
              <c:numCache>
                <c:formatCode>General</c:formatCode>
                <c:ptCount val="4"/>
              </c:numCache>
            </c:numRef>
          </c:val>
          <c:extLst>
            <c:ext xmlns:c16="http://schemas.microsoft.com/office/drawing/2014/chart" uri="{C3380CC4-5D6E-409C-BE32-E72D297353CC}">
              <c16:uniqueId val="{00000001-D011-4A7F-AC4E-2E6E1673365E}"/>
            </c:ext>
          </c:extLst>
        </c:ser>
        <c:ser>
          <c:idx val="2"/>
          <c:order val="2"/>
          <c:tx>
            <c:strRef>
              <c:f>Sheet1!$D$1</c:f>
              <c:strCache>
                <c:ptCount val="1"/>
                <c:pt idx="0">
                  <c:v>列2</c:v>
                </c:pt>
              </c:strCache>
            </c:strRef>
          </c:tx>
          <c:spPr>
            <a:solidFill>
              <a:schemeClr val="accent3"/>
            </a:solidFill>
            <a:ln>
              <a:noFill/>
            </a:ln>
            <a:effectLst/>
            <a:sp3d/>
          </c:spPr>
          <c:invertIfNegative val="0"/>
          <c:cat>
            <c:strRef>
              <c:f>Sheet1!$A$2:$A$5</c:f>
              <c:strCache>
                <c:ptCount val="2"/>
                <c:pt idx="0">
                  <c:v>2018年一般公共预算拨款支出</c:v>
                </c:pt>
                <c:pt idx="1">
                  <c:v>2019年一般公共预算拨款支出</c:v>
                </c:pt>
              </c:strCache>
            </c:strRef>
          </c:cat>
          <c:val>
            <c:numRef>
              <c:f>Sheet1!$D$2:$D$5</c:f>
              <c:numCache>
                <c:formatCode>General</c:formatCode>
                <c:ptCount val="4"/>
              </c:numCache>
            </c:numRef>
          </c:val>
          <c:extLst>
            <c:ext xmlns:c16="http://schemas.microsoft.com/office/drawing/2014/chart" uri="{C3380CC4-5D6E-409C-BE32-E72D297353CC}">
              <c16:uniqueId val="{00000002-D011-4A7F-AC4E-2E6E1673365E}"/>
            </c:ext>
          </c:extLst>
        </c:ser>
        <c:dLbls>
          <c:showLegendKey val="0"/>
          <c:showVal val="0"/>
          <c:showCatName val="0"/>
          <c:showSerName val="0"/>
          <c:showPercent val="0"/>
          <c:showBubbleSize val="0"/>
        </c:dLbls>
        <c:gapWidth val="150"/>
        <c:shape val="box"/>
        <c:axId val="703892408"/>
        <c:axId val="703898808"/>
        <c:axId val="0"/>
      </c:bar3DChart>
      <c:catAx>
        <c:axId val="7038924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03898808"/>
        <c:crosses val="autoZero"/>
        <c:auto val="1"/>
        <c:lblAlgn val="ctr"/>
        <c:lblOffset val="100"/>
        <c:noMultiLvlLbl val="0"/>
      </c:catAx>
      <c:valAx>
        <c:axId val="703898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038924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销售额</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D80-41BE-B112-86A2FEF0B8B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D80-41BE-B112-86A2FEF0B8B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D80-41BE-B112-86A2FEF0B8B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D80-41BE-B112-86A2FEF0B8B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教育类支出</c:v>
                </c:pt>
                <c:pt idx="1">
                  <c:v>社会保障支出</c:v>
                </c:pt>
                <c:pt idx="2">
                  <c:v>卫生健康支出</c:v>
                </c:pt>
                <c:pt idx="3">
                  <c:v>住房保障支出</c:v>
                </c:pt>
              </c:strCache>
            </c:strRef>
          </c:cat>
          <c:val>
            <c:numRef>
              <c:f>Sheet1!$B$2:$B$5</c:f>
              <c:numCache>
                <c:formatCode>0.00%</c:formatCode>
                <c:ptCount val="4"/>
                <c:pt idx="0">
                  <c:v>0.66839999999999999</c:v>
                </c:pt>
                <c:pt idx="1">
                  <c:v>0.20130000000000001</c:v>
                </c:pt>
                <c:pt idx="2">
                  <c:v>5.9400000000000001E-2</c:v>
                </c:pt>
                <c:pt idx="3">
                  <c:v>7.0900000000000005E-2</c:v>
                </c:pt>
              </c:numCache>
            </c:numRef>
          </c:val>
          <c:extLst>
            <c:ext xmlns:c16="http://schemas.microsoft.com/office/drawing/2014/chart" uri="{C3380CC4-5D6E-409C-BE32-E72D297353CC}">
              <c16:uniqueId val="{00000000-4987-4A45-B4EE-EB39256080FA}"/>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B0ACD3-C931-4644-801A-B9EA7D580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2685</Words>
  <Characters>15310</Characters>
  <Application>Microsoft Office Word</Application>
  <DocSecurity>0</DocSecurity>
  <Lines>127</Lines>
  <Paragraphs>35</Paragraphs>
  <ScaleCrop>false</ScaleCrop>
  <Company>四川省财政厅</Company>
  <LinksUpToDate>false</LinksUpToDate>
  <CharactersWithSpaces>17960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段厚 彩</cp:lastModifiedBy>
  <cp:revision>56</cp:revision>
  <cp:lastPrinted>2020-07-23T02:58:00Z</cp:lastPrinted>
  <dcterms:created xsi:type="dcterms:W3CDTF">2020-08-04T01:49:00Z</dcterms:created>
  <dcterms:modified xsi:type="dcterms:W3CDTF">2020-11-03T08:25:00Z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