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0C6B8" w14:textId="77777777" w:rsidR="00374F05" w:rsidRDefault="00374F05">
      <w:pPr>
        <w:spacing w:line="600" w:lineRule="exact"/>
        <w:jc w:val="center"/>
        <w:outlineLvl w:val="0"/>
        <w:rPr>
          <w:rFonts w:ascii="方正小标宋简体" w:eastAsia="方正小标宋简体" w:hAnsi="宋体"/>
          <w:color w:val="000000"/>
          <w:sz w:val="72"/>
          <w:szCs w:val="72"/>
        </w:rPr>
      </w:pPr>
      <w:bookmarkStart w:id="0" w:name="_Toc15306267"/>
    </w:p>
    <w:p w14:paraId="4AB48D09" w14:textId="77777777" w:rsidR="00374F05" w:rsidRDefault="00374F05">
      <w:pPr>
        <w:spacing w:line="600" w:lineRule="exact"/>
        <w:jc w:val="center"/>
        <w:outlineLvl w:val="0"/>
        <w:rPr>
          <w:rFonts w:ascii="方正小标宋简体" w:eastAsia="方正小标宋简体" w:hAnsi="宋体"/>
          <w:color w:val="000000"/>
          <w:sz w:val="72"/>
          <w:szCs w:val="72"/>
        </w:rPr>
      </w:pPr>
    </w:p>
    <w:p w14:paraId="0B93666B" w14:textId="77777777" w:rsidR="00374F05" w:rsidRDefault="00374F05">
      <w:pPr>
        <w:spacing w:line="600" w:lineRule="exact"/>
        <w:jc w:val="center"/>
        <w:outlineLvl w:val="0"/>
        <w:rPr>
          <w:rFonts w:ascii="方正小标宋简体" w:eastAsia="方正小标宋简体" w:hAnsi="宋体"/>
          <w:color w:val="000000"/>
          <w:sz w:val="72"/>
          <w:szCs w:val="72"/>
        </w:rPr>
      </w:pPr>
    </w:p>
    <w:p w14:paraId="30CCC9AC" w14:textId="77777777" w:rsidR="00374F05" w:rsidRDefault="00374F05">
      <w:pPr>
        <w:spacing w:line="600" w:lineRule="exact"/>
        <w:jc w:val="center"/>
        <w:outlineLvl w:val="0"/>
        <w:rPr>
          <w:rFonts w:ascii="方正小标宋简体" w:eastAsia="方正小标宋简体" w:hAnsi="宋体"/>
          <w:color w:val="000000"/>
          <w:sz w:val="72"/>
          <w:szCs w:val="72"/>
        </w:rPr>
      </w:pPr>
    </w:p>
    <w:p w14:paraId="3B61AB2B" w14:textId="77777777" w:rsidR="00374F05" w:rsidRDefault="00374F05">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14:paraId="2CF068BD" w14:textId="4CAD3708" w:rsidR="00374F05" w:rsidRDefault="00374F05">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广汉市和兴镇中学校部门决算</w:t>
      </w:r>
      <w:bookmarkEnd w:id="6"/>
      <w:bookmarkEnd w:id="7"/>
      <w:bookmarkEnd w:id="8"/>
      <w:bookmarkEnd w:id="9"/>
      <w:bookmarkEnd w:id="10"/>
      <w:bookmarkEnd w:id="11"/>
    </w:p>
    <w:p w14:paraId="2C109550" w14:textId="77777777"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14:paraId="133CF74E" w14:textId="77777777"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14:paraId="24E82BA0" w14:textId="77777777" w:rsidR="005B5C64" w:rsidRDefault="005B5C64">
      <w:pPr>
        <w:widowControl/>
        <w:jc w:val="center"/>
        <w:rPr>
          <w:rFonts w:ascii="黑体" w:eastAsia="黑体" w:hAnsi="黑体" w:cstheme="minorBidi"/>
          <w:sz w:val="28"/>
          <w:szCs w:val="28"/>
        </w:rPr>
      </w:pPr>
    </w:p>
    <w:p w14:paraId="79DE6D1E" w14:textId="77777777" w:rsidR="005B5C64" w:rsidRDefault="00204CDE">
      <w:pPr>
        <w:pStyle w:val="TOC1"/>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14:paraId="650D097D" w14:textId="77777777" w:rsidR="005B5C64" w:rsidRDefault="005B5C64"/>
    <w:p w14:paraId="4031E856"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14:paraId="55AB029C" w14:textId="77777777" w:rsidR="00416CD4" w:rsidRDefault="00833962">
      <w:pPr>
        <w:pStyle w:val="TOC2"/>
        <w:adjustRightInd w:val="0"/>
        <w:snapToGrid w:val="0"/>
        <w:spacing w:line="440" w:lineRule="exact"/>
        <w:jc w:val="left"/>
        <w:rPr>
          <w:rFonts w:ascii="仿宋" w:eastAsia="仿宋" w:hAnsi="仿宋"/>
          <w:sz w:val="24"/>
        </w:rPr>
      </w:pPr>
      <w:r w:rsidRPr="00833962">
        <w:rPr>
          <w:rFonts w:hint="eastAsia"/>
          <w:sz w:val="24"/>
        </w:rPr>
        <w:t>一、基本职能及主要工作</w:t>
      </w:r>
    </w:p>
    <w:p w14:paraId="1C8FEC92"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二、机构设置</w:t>
      </w:r>
    </w:p>
    <w:p w14:paraId="587364F8" w14:textId="77777777" w:rsidR="00416CD4" w:rsidRDefault="00833962">
      <w:pPr>
        <w:pStyle w:val="TOC1"/>
        <w:adjustRightInd w:val="0"/>
        <w:snapToGrid w:val="0"/>
        <w:spacing w:before="0" w:line="440" w:lineRule="exact"/>
        <w:jc w:val="left"/>
        <w:rPr>
          <w:sz w:val="24"/>
          <w:szCs w:val="24"/>
        </w:rPr>
      </w:pPr>
      <w:r w:rsidRPr="00833962">
        <w:rPr>
          <w:rFonts w:hint="eastAsia"/>
          <w:sz w:val="24"/>
        </w:rPr>
        <w:t>第二部分</w:t>
      </w:r>
      <w:proofErr w:type="gramStart"/>
      <w:r w:rsidRPr="00833962">
        <w:rPr>
          <w:rFonts w:hint="eastAsia"/>
          <w:sz w:val="24"/>
        </w:rPr>
        <w:t>度部门</w:t>
      </w:r>
      <w:proofErr w:type="gramEnd"/>
      <w:r w:rsidRPr="00833962">
        <w:rPr>
          <w:rFonts w:hint="eastAsia"/>
          <w:sz w:val="24"/>
        </w:rPr>
        <w:t>决算情况说明</w:t>
      </w:r>
    </w:p>
    <w:p w14:paraId="5DF56651"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14:paraId="2A6324AB"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14:paraId="38827589"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14:paraId="7FE3D232"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14:paraId="6203C8AA"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14:paraId="46360F61"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14:paraId="22F8CC1D"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14:paraId="3DBB4023"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14:paraId="5398631E" w14:textId="77777777" w:rsidR="00416CD4" w:rsidRDefault="00833962">
      <w:pPr>
        <w:pStyle w:val="TOC2"/>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14:paraId="181F5F07" w14:textId="77777777"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c"/>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14:paraId="068D3CF4"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14:paraId="736812F6"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14:paraId="7AAC5BA7"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14:paraId="41451246"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14:paraId="11DAE3F8"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14:paraId="15686116"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14:paraId="6061411D"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14:paraId="0E0BD140"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14:paraId="76674450"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14:paraId="72B49683" w14:textId="77777777" w:rsidR="00416CD4" w:rsidRDefault="00833962">
      <w:pPr>
        <w:pStyle w:val="TOC2"/>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14:paraId="14FF1DB2"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14:paraId="1A23041E"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14:paraId="4C61AD31"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14:paraId="5A3E16C7"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14:paraId="1AFCB24D"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14:paraId="6B50FDED"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14:paraId="1D2A51A7"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14:paraId="7B8B4483"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14:paraId="28D0556B" w14:textId="77777777" w:rsidR="00416CD4" w:rsidRDefault="00833962">
      <w:pPr>
        <w:widowControl/>
        <w:adjustRightInd w:val="0"/>
        <w:snapToGrid w:val="0"/>
        <w:spacing w:line="440" w:lineRule="exact"/>
        <w:ind w:firstLineChars="550" w:firstLine="1320"/>
        <w:jc w:val="left"/>
        <w:rPr>
          <w:rFonts w:ascii="仿宋" w:eastAsia="仿宋" w:hAnsi="仿宋"/>
          <w:color w:val="FF0000"/>
          <w:sz w:val="24"/>
        </w:rPr>
      </w:pPr>
      <w:r w:rsidRPr="00833962">
        <w:rPr>
          <w:rFonts w:ascii="仿宋" w:eastAsia="仿宋" w:hAnsi="仿宋"/>
          <w:color w:val="FF0000"/>
          <w:sz w:val="24"/>
        </w:rPr>
        <w:t>(注：</w:t>
      </w:r>
      <w:proofErr w:type="gramStart"/>
      <w:r w:rsidRPr="00833962">
        <w:rPr>
          <w:rFonts w:ascii="仿宋" w:eastAsia="仿宋" w:hAnsi="仿宋" w:hint="eastAsia"/>
          <w:color w:val="FF0000"/>
          <w:sz w:val="24"/>
        </w:rPr>
        <w:t>请部门</w:t>
      </w:r>
      <w:proofErr w:type="gramEnd"/>
      <w:r w:rsidRPr="00833962">
        <w:rPr>
          <w:rFonts w:ascii="仿宋" w:eastAsia="仿宋" w:hAnsi="仿宋" w:hint="eastAsia"/>
          <w:color w:val="FF0000"/>
          <w:sz w:val="24"/>
        </w:rPr>
        <w:t>根据实际注明页码</w:t>
      </w:r>
      <w:r w:rsidRPr="00833962">
        <w:rPr>
          <w:rFonts w:ascii="仿宋" w:eastAsia="仿宋" w:hAnsi="仿宋"/>
          <w:color w:val="FF0000"/>
          <w:sz w:val="24"/>
        </w:rPr>
        <w:t>)</w:t>
      </w:r>
    </w:p>
    <w:p w14:paraId="5B69BF37" w14:textId="77777777"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14:paraId="02D9768D" w14:textId="77777777" w:rsidR="005B5C64" w:rsidRDefault="00204CDE">
      <w:pPr>
        <w:pStyle w:val="1"/>
        <w:jc w:val="center"/>
        <w:rPr>
          <w:rStyle w:val="10"/>
          <w:rFonts w:ascii="黑体" w:eastAsia="黑体" w:hAnsi="黑体"/>
          <w:b/>
        </w:rPr>
      </w:pPr>
      <w:r>
        <w:rPr>
          <w:rFonts w:ascii="黑体" w:eastAsia="黑体" w:hAnsi="黑体" w:hint="eastAsia"/>
          <w:b w:val="0"/>
        </w:rPr>
        <w:lastRenderedPageBreak/>
        <w:t xml:space="preserve">第一部分 </w:t>
      </w:r>
      <w:r>
        <w:rPr>
          <w:rStyle w:val="10"/>
          <w:rFonts w:ascii="黑体" w:eastAsia="黑体" w:hAnsi="黑体" w:hint="eastAsia"/>
        </w:rPr>
        <w:t>部门概况</w:t>
      </w:r>
      <w:bookmarkEnd w:id="12"/>
      <w:bookmarkEnd w:id="13"/>
    </w:p>
    <w:p w14:paraId="6BA5C355" w14:textId="77777777" w:rsidR="005B5C64" w:rsidRDefault="005B5C64">
      <w:pPr>
        <w:widowControl/>
        <w:jc w:val="left"/>
        <w:rPr>
          <w:rFonts w:ascii="黑体" w:eastAsia="黑体"/>
          <w:color w:val="000000"/>
          <w:sz w:val="32"/>
          <w:szCs w:val="32"/>
        </w:rPr>
      </w:pPr>
    </w:p>
    <w:p w14:paraId="514371FE" w14:textId="77777777" w:rsidR="005B5C64" w:rsidRDefault="00204CDE">
      <w:pPr>
        <w:pStyle w:val="2"/>
        <w:rPr>
          <w:rStyle w:val="20"/>
          <w:rFonts w:ascii="仿宋" w:eastAsia="仿宋" w:hAnsi="仿宋"/>
        </w:rPr>
      </w:pPr>
      <w:bookmarkStart w:id="14" w:name="_Toc15396600"/>
      <w:bookmarkStart w:id="15" w:name="_Toc15377197"/>
      <w:r>
        <w:rPr>
          <w:rFonts w:ascii="黑体" w:eastAsia="黑体" w:hAnsi="黑体" w:hint="eastAsia"/>
          <w:b w:val="0"/>
          <w:color w:val="000000"/>
        </w:rPr>
        <w:t>一、基</w:t>
      </w:r>
      <w:r>
        <w:rPr>
          <w:rStyle w:val="20"/>
          <w:rFonts w:ascii="黑体" w:eastAsia="黑体" w:hAnsi="黑体" w:hint="eastAsia"/>
        </w:rPr>
        <w:t>本职能及主要工作</w:t>
      </w:r>
      <w:bookmarkEnd w:id="14"/>
      <w:bookmarkEnd w:id="15"/>
    </w:p>
    <w:p w14:paraId="3B7A10F6" w14:textId="77777777" w:rsidR="00374F05" w:rsidRDefault="00204CDE" w:rsidP="00374F05">
      <w:pPr>
        <w:autoSpaceDE w:val="0"/>
        <w:autoSpaceDN w:val="0"/>
        <w:adjustRightInd w:val="0"/>
        <w:ind w:firstLineChars="177" w:firstLine="566"/>
        <w:jc w:val="left"/>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bookmarkStart w:id="18" w:name="_Toc15378446"/>
      <w:bookmarkStart w:id="19" w:name="_Toc15377199"/>
      <w:bookmarkEnd w:id="16"/>
      <w:bookmarkEnd w:id="17"/>
    </w:p>
    <w:p w14:paraId="527E59BA" w14:textId="1113B100" w:rsidR="00374F05" w:rsidRPr="00374F05" w:rsidRDefault="00374F05" w:rsidP="00374F05">
      <w:pPr>
        <w:autoSpaceDE w:val="0"/>
        <w:autoSpaceDN w:val="0"/>
        <w:adjustRightInd w:val="0"/>
        <w:ind w:firstLineChars="177" w:firstLine="566"/>
        <w:jc w:val="left"/>
        <w:rPr>
          <w:rFonts w:ascii="仿宋" w:eastAsia="仿宋" w:hAnsi="仿宋"/>
          <w:bCs/>
          <w:color w:val="000000"/>
          <w:sz w:val="32"/>
          <w:szCs w:val="32"/>
        </w:rPr>
      </w:pPr>
      <w:r w:rsidRPr="00374F05">
        <w:rPr>
          <w:rFonts w:ascii="仿宋" w:eastAsia="仿宋" w:hAnsi="仿宋" w:hint="eastAsia"/>
          <w:bCs/>
          <w:color w:val="000000"/>
          <w:sz w:val="32"/>
          <w:szCs w:val="32"/>
        </w:rPr>
        <w:t>我校为单设农村初中学校，从事中学教育教学活动。</w:t>
      </w:r>
    </w:p>
    <w:p w14:paraId="75B9A3DE" w14:textId="77777777" w:rsidR="00374F05" w:rsidRDefault="00204CDE" w:rsidP="00374F05">
      <w:pPr>
        <w:snapToGrid w:val="0"/>
        <w:spacing w:line="588" w:lineRule="exact"/>
        <w:ind w:firstLineChars="200" w:firstLine="640"/>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14:paraId="0A757D5F" w14:textId="6DD07F5F" w:rsidR="00374F05" w:rsidRPr="00374F05" w:rsidRDefault="00374F05" w:rsidP="00374F05">
      <w:pPr>
        <w:snapToGrid w:val="0"/>
        <w:spacing w:line="588" w:lineRule="exact"/>
        <w:ind w:firstLineChars="200" w:firstLine="640"/>
        <w:rPr>
          <w:rFonts w:ascii="仿宋" w:eastAsia="仿宋" w:hAnsi="仿宋"/>
          <w:bCs/>
          <w:color w:val="000000"/>
          <w:sz w:val="32"/>
          <w:szCs w:val="32"/>
        </w:rPr>
      </w:pPr>
      <w:r w:rsidRPr="00374F05">
        <w:rPr>
          <w:rFonts w:ascii="仿宋" w:eastAsia="仿宋" w:hAnsi="仿宋" w:hint="eastAsia"/>
          <w:bCs/>
          <w:color w:val="000000"/>
          <w:sz w:val="32"/>
          <w:szCs w:val="32"/>
        </w:rPr>
        <w:t>我校紧紧围绕教学这个中心，面向全体学生开展教育教学工作。</w:t>
      </w:r>
    </w:p>
    <w:p w14:paraId="58575624" w14:textId="77777777" w:rsidR="00374F05" w:rsidRPr="00374F05" w:rsidRDefault="00374F05" w:rsidP="00374F05">
      <w:pPr>
        <w:autoSpaceDE w:val="0"/>
        <w:autoSpaceDN w:val="0"/>
        <w:adjustRightInd w:val="0"/>
        <w:ind w:firstLineChars="177" w:firstLine="566"/>
        <w:jc w:val="left"/>
        <w:rPr>
          <w:rFonts w:ascii="仿宋" w:eastAsia="仿宋" w:hAnsi="仿宋"/>
          <w:bCs/>
          <w:color w:val="000000"/>
          <w:sz w:val="32"/>
          <w:szCs w:val="32"/>
        </w:rPr>
      </w:pPr>
      <w:r w:rsidRPr="00374F05">
        <w:rPr>
          <w:rFonts w:ascii="仿宋" w:eastAsia="仿宋" w:hAnsi="仿宋" w:hint="eastAsia"/>
          <w:bCs/>
          <w:color w:val="000000"/>
          <w:sz w:val="32"/>
          <w:szCs w:val="32"/>
        </w:rPr>
        <w:t>全面合理安排各项教育经费，切实为教育发展提供财力支撑。规范了学校津补贴的发放，保证教师的福利待遇，加大学校食堂经营管理，办师生满意食堂。</w:t>
      </w:r>
    </w:p>
    <w:p w14:paraId="29907880" w14:textId="77777777" w:rsidR="00374F05" w:rsidRPr="00374F05" w:rsidRDefault="00374F05" w:rsidP="00374F05">
      <w:pPr>
        <w:autoSpaceDE w:val="0"/>
        <w:autoSpaceDN w:val="0"/>
        <w:adjustRightInd w:val="0"/>
        <w:ind w:firstLineChars="177" w:firstLine="566"/>
        <w:jc w:val="left"/>
        <w:rPr>
          <w:rFonts w:ascii="仿宋" w:eastAsia="仿宋" w:hAnsi="仿宋"/>
          <w:bCs/>
          <w:color w:val="000000"/>
          <w:sz w:val="32"/>
          <w:szCs w:val="32"/>
        </w:rPr>
      </w:pPr>
      <w:r w:rsidRPr="00374F05">
        <w:rPr>
          <w:rFonts w:ascii="仿宋" w:eastAsia="仿宋" w:hAnsi="仿宋" w:hint="eastAsia"/>
          <w:bCs/>
          <w:color w:val="000000"/>
          <w:sz w:val="32"/>
          <w:szCs w:val="32"/>
        </w:rPr>
        <w:t>学校学生宿舍设施设备购置、教学楼的维修和维护。为创建智慧校园、校园文化建设投入大量资金。</w:t>
      </w:r>
    </w:p>
    <w:p w14:paraId="71317646" w14:textId="72B345F0" w:rsidR="005B5C64" w:rsidRPr="00374F05" w:rsidRDefault="00374F05" w:rsidP="00374F05">
      <w:pPr>
        <w:autoSpaceDE w:val="0"/>
        <w:autoSpaceDN w:val="0"/>
        <w:adjustRightInd w:val="0"/>
        <w:ind w:firstLineChars="177" w:firstLine="566"/>
        <w:jc w:val="left"/>
        <w:rPr>
          <w:rFonts w:ascii="仿宋" w:eastAsia="仿宋" w:hAnsi="仿宋"/>
          <w:bCs/>
          <w:color w:val="000000"/>
          <w:sz w:val="32"/>
          <w:szCs w:val="32"/>
        </w:rPr>
      </w:pPr>
      <w:r w:rsidRPr="00374F05">
        <w:rPr>
          <w:rFonts w:ascii="仿宋" w:eastAsia="仿宋" w:hAnsi="仿宋" w:hint="eastAsia"/>
          <w:bCs/>
          <w:color w:val="000000"/>
          <w:sz w:val="32"/>
          <w:szCs w:val="32"/>
        </w:rPr>
        <w:t>总之，按要求完成上级部门下达的各项任务，</w:t>
      </w:r>
      <w:proofErr w:type="gramStart"/>
      <w:r w:rsidRPr="00374F05">
        <w:rPr>
          <w:rFonts w:ascii="仿宋" w:eastAsia="仿宋" w:hAnsi="仿宋" w:hint="eastAsia"/>
          <w:bCs/>
          <w:color w:val="000000"/>
          <w:sz w:val="32"/>
          <w:szCs w:val="32"/>
        </w:rPr>
        <w:t>且学校</w:t>
      </w:r>
      <w:proofErr w:type="gramEnd"/>
      <w:r w:rsidRPr="00374F05">
        <w:rPr>
          <w:rFonts w:ascii="仿宋" w:eastAsia="仿宋" w:hAnsi="仿宋" w:hint="eastAsia"/>
          <w:bCs/>
          <w:color w:val="000000"/>
          <w:sz w:val="32"/>
          <w:szCs w:val="32"/>
        </w:rPr>
        <w:t>的常规工作也基本完成。</w:t>
      </w:r>
    </w:p>
    <w:p w14:paraId="11936214" w14:textId="77777777" w:rsidR="005B5C64" w:rsidRDefault="00204CDE">
      <w:pPr>
        <w:pStyle w:val="2"/>
        <w:rPr>
          <w:rStyle w:val="20"/>
        </w:rPr>
      </w:pPr>
      <w:bookmarkStart w:id="20" w:name="_Toc15396601"/>
      <w:bookmarkStart w:id="21" w:name="_Toc15377200"/>
      <w:r>
        <w:rPr>
          <w:rFonts w:ascii="黑体" w:eastAsia="黑体" w:hint="eastAsia"/>
          <w:b w:val="0"/>
          <w:color w:val="000000"/>
        </w:rPr>
        <w:t>二、</w:t>
      </w:r>
      <w:r>
        <w:rPr>
          <w:rFonts w:ascii="黑体" w:eastAsia="黑体" w:hAnsi="黑体" w:hint="eastAsia"/>
          <w:b w:val="0"/>
          <w:color w:val="000000"/>
        </w:rPr>
        <w:t>机</w:t>
      </w:r>
      <w:r>
        <w:rPr>
          <w:rStyle w:val="20"/>
          <w:rFonts w:ascii="黑体" w:eastAsia="黑体" w:hAnsi="黑体" w:hint="eastAsia"/>
        </w:rPr>
        <w:t>构设置</w:t>
      </w:r>
      <w:bookmarkEnd w:id="20"/>
      <w:bookmarkEnd w:id="21"/>
    </w:p>
    <w:p w14:paraId="5E265C7A" w14:textId="1BDD79DD" w:rsidR="005B5C64" w:rsidRDefault="00374F05">
      <w:pPr>
        <w:ind w:firstLineChars="250" w:firstLine="800"/>
        <w:rPr>
          <w:rFonts w:ascii="仿宋" w:eastAsia="仿宋" w:hAnsi="仿宋"/>
          <w:sz w:val="32"/>
          <w:szCs w:val="32"/>
        </w:rPr>
      </w:pPr>
      <w:r>
        <w:rPr>
          <w:rFonts w:ascii="仿宋" w:eastAsia="仿宋" w:hAnsi="仿宋" w:hint="eastAsia"/>
          <w:sz w:val="32"/>
          <w:szCs w:val="32"/>
        </w:rPr>
        <w:t>和兴中学</w:t>
      </w:r>
      <w:r w:rsidR="00204CDE">
        <w:rPr>
          <w:rFonts w:ascii="仿宋" w:eastAsia="仿宋" w:hAnsi="仿宋" w:hint="eastAsia"/>
          <w:sz w:val="32"/>
          <w:szCs w:val="32"/>
        </w:rPr>
        <w:t>下属二级单位</w:t>
      </w:r>
      <w:r>
        <w:rPr>
          <w:rFonts w:ascii="仿宋" w:eastAsia="仿宋" w:hAnsi="仿宋"/>
          <w:sz w:val="32"/>
          <w:szCs w:val="32"/>
        </w:rPr>
        <w:t>0</w:t>
      </w:r>
      <w:r w:rsidR="00204CDE">
        <w:rPr>
          <w:rFonts w:ascii="仿宋" w:eastAsia="仿宋" w:hAnsi="仿宋" w:hint="eastAsia"/>
          <w:sz w:val="32"/>
          <w:szCs w:val="32"/>
        </w:rPr>
        <w:t>个，其中行政单位</w:t>
      </w:r>
      <w:r>
        <w:rPr>
          <w:rFonts w:ascii="仿宋" w:eastAsia="仿宋" w:hAnsi="仿宋"/>
          <w:sz w:val="32"/>
          <w:szCs w:val="32"/>
        </w:rPr>
        <w:t>0</w:t>
      </w:r>
      <w:r w:rsidR="00204CDE">
        <w:rPr>
          <w:rFonts w:ascii="仿宋" w:eastAsia="仿宋" w:hAnsi="仿宋" w:hint="eastAsia"/>
          <w:sz w:val="32"/>
          <w:szCs w:val="32"/>
        </w:rPr>
        <w:t>个，参照公务员法管理的事业单位</w:t>
      </w:r>
      <w:r>
        <w:rPr>
          <w:rFonts w:ascii="仿宋" w:eastAsia="仿宋" w:hAnsi="仿宋"/>
          <w:bCs/>
          <w:sz w:val="32"/>
          <w:szCs w:val="32"/>
        </w:rPr>
        <w:t>0</w:t>
      </w:r>
      <w:r w:rsidR="00204CDE">
        <w:rPr>
          <w:rFonts w:ascii="仿宋" w:eastAsia="仿宋" w:hAnsi="仿宋" w:hint="eastAsia"/>
          <w:sz w:val="32"/>
          <w:szCs w:val="32"/>
        </w:rPr>
        <w:t>个，其他事业单位</w:t>
      </w:r>
      <w:r>
        <w:rPr>
          <w:rFonts w:ascii="仿宋" w:eastAsia="仿宋" w:hAnsi="仿宋"/>
          <w:sz w:val="32"/>
          <w:szCs w:val="32"/>
        </w:rPr>
        <w:t>0</w:t>
      </w:r>
      <w:r w:rsidR="00204CDE">
        <w:rPr>
          <w:rFonts w:ascii="仿宋" w:eastAsia="仿宋" w:hAnsi="仿宋" w:hint="eastAsia"/>
          <w:sz w:val="32"/>
          <w:szCs w:val="32"/>
        </w:rPr>
        <w:t>个。</w:t>
      </w:r>
    </w:p>
    <w:p w14:paraId="00B68B8B" w14:textId="77777777" w:rsidR="005B5C64" w:rsidRDefault="00204CDE">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Pr>
          <w:rFonts w:ascii="仿宋" w:eastAsia="仿宋" w:hAnsi="仿宋"/>
          <w:color w:val="000000"/>
          <w:sz w:val="32"/>
          <w:szCs w:val="32"/>
        </w:rPr>
        <w:t>***</w:t>
      </w:r>
      <w:r>
        <w:rPr>
          <w:rFonts w:ascii="仿宋" w:eastAsia="仿宋" w:hAnsi="仿宋" w:hint="eastAsia"/>
          <w:color w:val="000000"/>
          <w:sz w:val="32"/>
          <w:szCs w:val="32"/>
        </w:rPr>
        <w:t>2019年度部门决算编制范围的二级预算单位包括：</w:t>
      </w:r>
    </w:p>
    <w:p w14:paraId="7613F117" w14:textId="77777777"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2" w:name="_Toc15377432"/>
      <w:bookmarkStart w:id="23" w:name="_Toc15377201"/>
      <w:bookmarkStart w:id="24" w:name="_Toc15378448"/>
      <w:bookmarkStart w:id="25" w:name="_Toc15306275"/>
      <w:r>
        <w:rPr>
          <w:rFonts w:ascii="仿宋" w:eastAsia="仿宋" w:hAnsi="仿宋"/>
          <w:color w:val="000000"/>
          <w:sz w:val="32"/>
          <w:szCs w:val="32"/>
        </w:rPr>
        <w:lastRenderedPageBreak/>
        <w:t>***</w:t>
      </w:r>
      <w:bookmarkEnd w:id="22"/>
      <w:bookmarkEnd w:id="23"/>
      <w:bookmarkEnd w:id="24"/>
      <w:bookmarkEnd w:id="25"/>
    </w:p>
    <w:p w14:paraId="7614F5E4" w14:textId="77777777"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6" w:name="_Toc15306276"/>
      <w:bookmarkStart w:id="27" w:name="_Toc15377433"/>
      <w:bookmarkStart w:id="28" w:name="_Toc15378449"/>
      <w:bookmarkStart w:id="29" w:name="_Toc15377202"/>
      <w:r>
        <w:rPr>
          <w:rFonts w:ascii="仿宋" w:eastAsia="仿宋" w:hAnsi="仿宋"/>
          <w:color w:val="000000"/>
          <w:sz w:val="32"/>
          <w:szCs w:val="32"/>
        </w:rPr>
        <w:t>***</w:t>
      </w:r>
      <w:bookmarkEnd w:id="26"/>
      <w:bookmarkEnd w:id="27"/>
      <w:bookmarkEnd w:id="28"/>
      <w:bookmarkEnd w:id="29"/>
    </w:p>
    <w:p w14:paraId="1D2A1ED8" w14:textId="77777777"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30" w:name="_Toc15377434"/>
      <w:bookmarkStart w:id="31" w:name="_Toc15378450"/>
      <w:bookmarkStart w:id="32" w:name="_Toc15306277"/>
      <w:bookmarkStart w:id="33" w:name="_Toc15377203"/>
      <w:r>
        <w:rPr>
          <w:rFonts w:ascii="仿宋" w:eastAsia="仿宋" w:hAnsi="仿宋"/>
          <w:color w:val="000000"/>
          <w:sz w:val="32"/>
          <w:szCs w:val="32"/>
        </w:rPr>
        <w:t>***</w:t>
      </w:r>
      <w:bookmarkEnd w:id="30"/>
      <w:bookmarkEnd w:id="31"/>
      <w:bookmarkEnd w:id="32"/>
      <w:bookmarkEnd w:id="33"/>
    </w:p>
    <w:p w14:paraId="73EE1769" w14:textId="77777777" w:rsidR="005B5C64" w:rsidRDefault="00204CDE">
      <w:pPr>
        <w:pStyle w:val="a3"/>
        <w:adjustRightInd w:val="0"/>
        <w:snapToGrid w:val="0"/>
        <w:spacing w:before="93" w:line="600" w:lineRule="exact"/>
        <w:ind w:firstLineChars="350" w:firstLine="1120"/>
        <w:rPr>
          <w:rFonts w:ascii="仿宋" w:eastAsia="仿宋" w:hAnsi="仿宋"/>
          <w:color w:val="000000"/>
          <w:sz w:val="32"/>
          <w:szCs w:val="32"/>
        </w:rPr>
      </w:pPr>
      <w:r>
        <w:rPr>
          <w:rFonts w:ascii="仿宋" w:eastAsia="仿宋" w:hAnsi="仿宋" w:hint="eastAsia"/>
          <w:color w:val="000000"/>
          <w:sz w:val="32"/>
          <w:szCs w:val="32"/>
        </w:rPr>
        <w:t>……</w:t>
      </w:r>
    </w:p>
    <w:p w14:paraId="10051A46" w14:textId="77777777"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14:paraId="2ECD9E1D" w14:textId="73E72DAE" w:rsidR="005B5C64" w:rsidRDefault="00204CDE">
      <w:pPr>
        <w:pStyle w:val="1"/>
        <w:ind w:right="440"/>
        <w:jc w:val="right"/>
        <w:rPr>
          <w:rStyle w:val="10"/>
          <w:rFonts w:ascii="黑体" w:eastAsia="黑体" w:hAnsi="黑体"/>
        </w:rPr>
      </w:pPr>
      <w:bookmarkStart w:id="34" w:name="_Toc15377204"/>
      <w:bookmarkStart w:id="35"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0"/>
          <w:rFonts w:ascii="黑体" w:eastAsia="黑体" w:hAnsi="黑体" w:hint="eastAsia"/>
        </w:rPr>
        <w:t>2019年度部门决算情况说明</w:t>
      </w:r>
      <w:bookmarkEnd w:id="34"/>
      <w:bookmarkEnd w:id="35"/>
    </w:p>
    <w:p w14:paraId="2137783B" w14:textId="77777777" w:rsidR="005B5C64" w:rsidRDefault="005B5C64"/>
    <w:p w14:paraId="680C4407" w14:textId="57937230" w:rsidR="005B5C64" w:rsidRDefault="00204CDE">
      <w:pPr>
        <w:pStyle w:val="ad"/>
        <w:numPr>
          <w:ilvl w:val="0"/>
          <w:numId w:val="2"/>
        </w:numPr>
        <w:spacing w:line="600" w:lineRule="exact"/>
        <w:ind w:firstLineChars="0"/>
        <w:outlineLvl w:val="1"/>
        <w:rPr>
          <w:rStyle w:val="20"/>
          <w:rFonts w:ascii="黑体" w:eastAsia="黑体" w:hAnsi="黑体"/>
          <w:b w:val="0"/>
        </w:rPr>
      </w:pPr>
      <w:bookmarkStart w:id="36" w:name="_Toc15377205"/>
      <w:bookmarkStart w:id="37" w:name="_Toc15396603"/>
      <w:r>
        <w:rPr>
          <w:rFonts w:ascii="黑体" w:eastAsia="黑体" w:hAnsi="黑体" w:hint="eastAsia"/>
          <w:color w:val="000000"/>
          <w:sz w:val="32"/>
          <w:szCs w:val="32"/>
        </w:rPr>
        <w:t>收</w:t>
      </w:r>
      <w:r>
        <w:rPr>
          <w:rStyle w:val="20"/>
          <w:rFonts w:ascii="黑体" w:eastAsia="黑体" w:hAnsi="黑体" w:hint="eastAsia"/>
          <w:b w:val="0"/>
        </w:rPr>
        <w:t>入支出决算总体情况说明</w:t>
      </w:r>
      <w:bookmarkEnd w:id="36"/>
      <w:bookmarkEnd w:id="37"/>
    </w:p>
    <w:p w14:paraId="3D7D6BC6" w14:textId="72F68B71" w:rsidR="005B5C64" w:rsidRDefault="00EA31CA" w:rsidP="00EA31CA">
      <w:pPr>
        <w:spacing w:line="600" w:lineRule="exact"/>
        <w:ind w:firstLineChars="200" w:firstLine="420"/>
        <w:rPr>
          <w:rFonts w:ascii="仿宋_GB2312" w:eastAsia="仿宋_GB2312"/>
          <w:color w:val="000000"/>
          <w:sz w:val="32"/>
          <w:szCs w:val="32"/>
        </w:rPr>
      </w:pPr>
      <w:r>
        <w:rPr>
          <w:noProof/>
        </w:rPr>
        <w:drawing>
          <wp:anchor distT="0" distB="0" distL="114300" distR="114300" simplePos="0" relativeHeight="251657728" behindDoc="0" locked="0" layoutInCell="1" allowOverlap="1" wp14:anchorId="502D8072" wp14:editId="1DADA92C">
            <wp:simplePos x="0" y="0"/>
            <wp:positionH relativeFrom="column">
              <wp:posOffset>247650</wp:posOffset>
            </wp:positionH>
            <wp:positionV relativeFrom="paragraph">
              <wp:posOffset>1706245</wp:posOffset>
            </wp:positionV>
            <wp:extent cx="4730750" cy="2235200"/>
            <wp:effectExtent l="0" t="0" r="0" b="0"/>
            <wp:wrapSquare wrapText="bothSides"/>
            <wp:docPr id="1" name="图表 1">
              <a:extLst xmlns:a="http://schemas.openxmlformats.org/drawingml/2006/main">
                <a:ext uri="{FF2B5EF4-FFF2-40B4-BE49-F238E27FC236}">
                  <a16:creationId xmlns:a16="http://schemas.microsoft.com/office/drawing/2014/main" id="{D4692D16-B9DE-4366-A6A7-6E989CF931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204CDE">
        <w:rPr>
          <w:rFonts w:ascii="仿宋" w:eastAsia="仿宋" w:hAnsi="仿宋" w:hint="eastAsia"/>
          <w:color w:val="000000"/>
          <w:sz w:val="32"/>
          <w:szCs w:val="32"/>
        </w:rPr>
        <w:t>2019年度收</w:t>
      </w:r>
      <w:r w:rsidR="00093F15">
        <w:rPr>
          <w:rFonts w:ascii="仿宋" w:eastAsia="仿宋" w:hAnsi="仿宋" w:hint="eastAsia"/>
          <w:color w:val="000000"/>
          <w:sz w:val="32"/>
          <w:szCs w:val="32"/>
        </w:rPr>
        <w:t>入总计5</w:t>
      </w:r>
      <w:r w:rsidR="00093F15">
        <w:rPr>
          <w:rFonts w:ascii="仿宋" w:eastAsia="仿宋" w:hAnsi="仿宋"/>
          <w:color w:val="000000"/>
          <w:sz w:val="32"/>
          <w:szCs w:val="32"/>
        </w:rPr>
        <w:t>91.66</w:t>
      </w:r>
      <w:r w:rsidR="00093F15">
        <w:rPr>
          <w:rFonts w:ascii="仿宋" w:eastAsia="仿宋" w:hAnsi="仿宋" w:hint="eastAsia"/>
          <w:color w:val="000000"/>
          <w:sz w:val="32"/>
          <w:szCs w:val="32"/>
        </w:rPr>
        <w:t>万元</w:t>
      </w:r>
      <w:r w:rsidR="00204CDE">
        <w:rPr>
          <w:rFonts w:ascii="仿宋" w:eastAsia="仿宋" w:hAnsi="仿宋" w:hint="eastAsia"/>
          <w:color w:val="000000"/>
          <w:sz w:val="32"/>
          <w:szCs w:val="32"/>
        </w:rPr>
        <w:t>、支</w:t>
      </w:r>
      <w:r w:rsidR="00093F15">
        <w:rPr>
          <w:rFonts w:ascii="仿宋" w:eastAsia="仿宋" w:hAnsi="仿宋" w:hint="eastAsia"/>
          <w:color w:val="000000"/>
          <w:sz w:val="32"/>
          <w:szCs w:val="32"/>
        </w:rPr>
        <w:t>出</w:t>
      </w:r>
      <w:r w:rsidR="00204CDE">
        <w:rPr>
          <w:rFonts w:ascii="仿宋" w:eastAsia="仿宋" w:hAnsi="仿宋" w:hint="eastAsia"/>
          <w:color w:val="000000"/>
          <w:sz w:val="32"/>
          <w:szCs w:val="32"/>
        </w:rPr>
        <w:t>总计</w:t>
      </w:r>
      <w:r w:rsidR="00093F15">
        <w:rPr>
          <w:rFonts w:ascii="仿宋" w:eastAsia="仿宋" w:hAnsi="仿宋" w:hint="eastAsia"/>
          <w:color w:val="000000"/>
          <w:sz w:val="32"/>
          <w:szCs w:val="32"/>
        </w:rPr>
        <w:t>5</w:t>
      </w:r>
      <w:r w:rsidR="00093F15">
        <w:rPr>
          <w:rFonts w:ascii="仿宋" w:eastAsia="仿宋" w:hAnsi="仿宋"/>
          <w:color w:val="000000"/>
          <w:sz w:val="32"/>
          <w:szCs w:val="32"/>
        </w:rPr>
        <w:t>88.49</w:t>
      </w:r>
      <w:r w:rsidR="00204CDE">
        <w:rPr>
          <w:rFonts w:ascii="仿宋" w:eastAsia="仿宋" w:hAnsi="仿宋" w:hint="eastAsia"/>
          <w:color w:val="000000"/>
          <w:sz w:val="32"/>
          <w:szCs w:val="32"/>
        </w:rPr>
        <w:t>万元。与2018年相比，收</w:t>
      </w:r>
      <w:r w:rsidR="00093F15">
        <w:rPr>
          <w:rFonts w:ascii="仿宋" w:eastAsia="仿宋" w:hAnsi="仿宋" w:hint="eastAsia"/>
          <w:color w:val="000000"/>
          <w:sz w:val="32"/>
          <w:szCs w:val="32"/>
        </w:rPr>
        <w:t>入</w:t>
      </w:r>
      <w:r>
        <w:rPr>
          <w:rFonts w:ascii="仿宋" w:eastAsia="仿宋" w:hAnsi="仿宋" w:hint="eastAsia"/>
          <w:color w:val="000000"/>
          <w:sz w:val="32"/>
          <w:szCs w:val="32"/>
        </w:rPr>
        <w:t>总计减少3</w:t>
      </w:r>
      <w:r>
        <w:rPr>
          <w:rFonts w:ascii="仿宋" w:eastAsia="仿宋" w:hAnsi="仿宋"/>
          <w:color w:val="000000"/>
          <w:sz w:val="32"/>
          <w:szCs w:val="32"/>
        </w:rPr>
        <w:t>.66</w:t>
      </w:r>
      <w:r>
        <w:rPr>
          <w:rFonts w:ascii="仿宋" w:eastAsia="仿宋" w:hAnsi="仿宋" w:hint="eastAsia"/>
          <w:color w:val="000000"/>
          <w:sz w:val="32"/>
          <w:szCs w:val="32"/>
        </w:rPr>
        <w:t>万元</w:t>
      </w:r>
      <w:r w:rsidR="00204CDE">
        <w:rPr>
          <w:rFonts w:ascii="仿宋" w:eastAsia="仿宋" w:hAnsi="仿宋" w:hint="eastAsia"/>
          <w:color w:val="000000"/>
          <w:sz w:val="32"/>
          <w:szCs w:val="32"/>
        </w:rPr>
        <w:t>、</w:t>
      </w:r>
      <w:r>
        <w:rPr>
          <w:rFonts w:ascii="仿宋" w:eastAsia="仿宋" w:hAnsi="仿宋" w:hint="eastAsia"/>
          <w:color w:val="000000"/>
          <w:sz w:val="32"/>
          <w:szCs w:val="32"/>
        </w:rPr>
        <w:t>下降</w:t>
      </w:r>
      <w:r>
        <w:rPr>
          <w:rFonts w:ascii="仿宋" w:eastAsia="仿宋" w:hAnsi="仿宋"/>
          <w:color w:val="000000"/>
          <w:sz w:val="32"/>
          <w:szCs w:val="32"/>
        </w:rPr>
        <w:t>0.37%</w:t>
      </w:r>
      <w:r w:rsidR="00204CDE">
        <w:rPr>
          <w:rFonts w:ascii="仿宋" w:eastAsia="仿宋" w:hAnsi="仿宋" w:hint="eastAsia"/>
          <w:color w:val="000000"/>
          <w:sz w:val="32"/>
          <w:szCs w:val="32"/>
        </w:rPr>
        <w:t>支</w:t>
      </w:r>
      <w:r>
        <w:rPr>
          <w:rFonts w:ascii="仿宋" w:eastAsia="仿宋" w:hAnsi="仿宋" w:hint="eastAsia"/>
          <w:color w:val="000000"/>
          <w:sz w:val="32"/>
          <w:szCs w:val="32"/>
        </w:rPr>
        <w:t>出</w:t>
      </w:r>
      <w:r w:rsidR="00204CDE">
        <w:rPr>
          <w:rFonts w:ascii="仿宋" w:eastAsia="仿宋" w:hAnsi="仿宋" w:hint="eastAsia"/>
          <w:color w:val="000000"/>
          <w:sz w:val="32"/>
          <w:szCs w:val="32"/>
        </w:rPr>
        <w:t>总计增</w:t>
      </w:r>
      <w:r>
        <w:rPr>
          <w:rFonts w:ascii="仿宋" w:eastAsia="仿宋" w:hAnsi="仿宋" w:hint="eastAsia"/>
          <w:color w:val="000000"/>
          <w:sz w:val="32"/>
          <w:szCs w:val="32"/>
        </w:rPr>
        <w:t>加1</w:t>
      </w:r>
      <w:r>
        <w:rPr>
          <w:rFonts w:ascii="仿宋" w:eastAsia="仿宋" w:hAnsi="仿宋"/>
          <w:color w:val="000000"/>
          <w:sz w:val="32"/>
          <w:szCs w:val="32"/>
        </w:rPr>
        <w:t>2.34</w:t>
      </w:r>
      <w:r w:rsidR="00204CDE">
        <w:rPr>
          <w:rFonts w:ascii="仿宋" w:eastAsia="仿宋" w:hAnsi="仿宋" w:hint="eastAsia"/>
          <w:color w:val="000000"/>
          <w:sz w:val="32"/>
          <w:szCs w:val="32"/>
        </w:rPr>
        <w:t>万元，增长</w:t>
      </w:r>
      <w:r>
        <w:rPr>
          <w:rFonts w:ascii="仿宋" w:eastAsia="仿宋" w:hAnsi="仿宋"/>
          <w:color w:val="000000"/>
          <w:sz w:val="32"/>
          <w:szCs w:val="32"/>
        </w:rPr>
        <w:t>2.68</w:t>
      </w:r>
      <w:r w:rsidR="00204CDE">
        <w:rPr>
          <w:rFonts w:ascii="仿宋" w:eastAsia="仿宋" w:hAnsi="仿宋"/>
          <w:color w:val="000000"/>
          <w:sz w:val="32"/>
          <w:szCs w:val="32"/>
        </w:rPr>
        <w:t>%</w:t>
      </w:r>
      <w:r w:rsidR="00204CDE">
        <w:rPr>
          <w:rFonts w:ascii="仿宋" w:eastAsia="仿宋" w:hAnsi="仿宋" w:hint="eastAsia"/>
          <w:color w:val="000000"/>
          <w:sz w:val="32"/>
          <w:szCs w:val="32"/>
        </w:rPr>
        <w:t>。主要变动原因是</w:t>
      </w:r>
      <w:r>
        <w:rPr>
          <w:rFonts w:ascii="仿宋" w:eastAsia="仿宋" w:hAnsi="仿宋" w:hint="eastAsia"/>
          <w:color w:val="000000"/>
          <w:sz w:val="32"/>
          <w:szCs w:val="32"/>
        </w:rPr>
        <w:t>调出3人，退休</w:t>
      </w:r>
      <w:r>
        <w:rPr>
          <w:rFonts w:ascii="仿宋" w:eastAsia="仿宋" w:hAnsi="仿宋"/>
          <w:color w:val="000000"/>
          <w:sz w:val="32"/>
          <w:szCs w:val="32"/>
        </w:rPr>
        <w:t>2</w:t>
      </w:r>
      <w:r>
        <w:rPr>
          <w:rFonts w:ascii="仿宋" w:eastAsia="仿宋" w:hAnsi="仿宋" w:hint="eastAsia"/>
          <w:color w:val="000000"/>
          <w:sz w:val="32"/>
          <w:szCs w:val="32"/>
        </w:rPr>
        <w:t>人，当年减少了地方性补贴。</w:t>
      </w:r>
    </w:p>
    <w:p w14:paraId="0F9C672B" w14:textId="5D3B6F3F" w:rsidR="005B5C64" w:rsidRDefault="00204CDE">
      <w:pPr>
        <w:pStyle w:val="ad"/>
        <w:numPr>
          <w:ilvl w:val="0"/>
          <w:numId w:val="2"/>
        </w:numPr>
        <w:spacing w:line="600" w:lineRule="exact"/>
        <w:ind w:firstLineChars="0"/>
        <w:outlineLvl w:val="1"/>
        <w:rPr>
          <w:rStyle w:val="20"/>
          <w:rFonts w:ascii="黑体" w:eastAsia="黑体" w:hAnsi="黑体"/>
          <w:b w:val="0"/>
        </w:rPr>
      </w:pPr>
      <w:bookmarkStart w:id="38" w:name="_Toc15396604"/>
      <w:bookmarkStart w:id="39" w:name="_Toc15377206"/>
      <w:r>
        <w:rPr>
          <w:rFonts w:ascii="黑体" w:eastAsia="黑体" w:hAnsi="黑体" w:hint="eastAsia"/>
          <w:color w:val="000000"/>
          <w:sz w:val="32"/>
          <w:szCs w:val="32"/>
        </w:rPr>
        <w:t>收</w:t>
      </w:r>
      <w:r>
        <w:rPr>
          <w:rStyle w:val="20"/>
          <w:rFonts w:ascii="黑体" w:eastAsia="黑体" w:hAnsi="黑体" w:hint="eastAsia"/>
          <w:b w:val="0"/>
        </w:rPr>
        <w:t>入决算情况说明</w:t>
      </w:r>
      <w:bookmarkEnd w:id="38"/>
      <w:bookmarkEnd w:id="39"/>
    </w:p>
    <w:p w14:paraId="7E2EA719" w14:textId="5710B4EA"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18206C" w:rsidRPr="0018206C">
        <w:rPr>
          <w:rFonts w:ascii="仿宋" w:eastAsia="仿宋" w:hAnsi="仿宋"/>
          <w:color w:val="000000"/>
          <w:sz w:val="32"/>
          <w:szCs w:val="32"/>
        </w:rPr>
        <w:t>572.79</w:t>
      </w:r>
      <w:r>
        <w:rPr>
          <w:rFonts w:ascii="仿宋" w:eastAsia="仿宋" w:hAnsi="仿宋" w:hint="eastAsia"/>
          <w:color w:val="000000"/>
          <w:sz w:val="32"/>
          <w:szCs w:val="32"/>
        </w:rPr>
        <w:t>万元，其中：一般公共预算财政拨款收入</w:t>
      </w:r>
      <w:r w:rsidR="0018206C" w:rsidRPr="0018206C">
        <w:rPr>
          <w:rFonts w:ascii="仿宋" w:eastAsia="仿宋" w:hAnsi="仿宋"/>
          <w:color w:val="000000"/>
          <w:sz w:val="32"/>
          <w:szCs w:val="32"/>
        </w:rPr>
        <w:t>571.27</w:t>
      </w:r>
      <w:r>
        <w:rPr>
          <w:rFonts w:ascii="仿宋" w:eastAsia="仿宋" w:hAnsi="仿宋" w:hint="eastAsia"/>
          <w:color w:val="000000"/>
          <w:sz w:val="32"/>
          <w:szCs w:val="32"/>
        </w:rPr>
        <w:t>万元，占</w:t>
      </w:r>
      <w:r w:rsidR="0018206C">
        <w:rPr>
          <w:rFonts w:ascii="仿宋" w:eastAsia="仿宋" w:hAnsi="仿宋"/>
          <w:color w:val="000000"/>
          <w:sz w:val="32"/>
          <w:szCs w:val="32"/>
        </w:rPr>
        <w:t>99.74</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18206C">
        <w:rPr>
          <w:rFonts w:ascii="仿宋" w:eastAsia="仿宋" w:hAnsi="仿宋"/>
          <w:color w:val="000000"/>
          <w:sz w:val="32"/>
          <w:szCs w:val="32"/>
        </w:rPr>
        <w:t>0</w:t>
      </w:r>
      <w:r>
        <w:rPr>
          <w:rFonts w:ascii="仿宋" w:eastAsia="仿宋" w:hAnsi="仿宋" w:hint="eastAsia"/>
          <w:color w:val="000000"/>
          <w:sz w:val="32"/>
          <w:szCs w:val="32"/>
        </w:rPr>
        <w:t>万元，占</w:t>
      </w:r>
      <w:r w:rsidR="0018206C">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18206C">
        <w:rPr>
          <w:rFonts w:ascii="仿宋" w:eastAsia="仿宋" w:hAnsi="仿宋"/>
          <w:color w:val="000000" w:themeColor="text1"/>
          <w:sz w:val="32"/>
          <w:szCs w:val="32"/>
        </w:rPr>
        <w:t>0</w:t>
      </w:r>
      <w:r>
        <w:rPr>
          <w:rFonts w:ascii="仿宋" w:eastAsia="仿宋" w:hAnsi="仿宋" w:hint="eastAsia"/>
          <w:color w:val="000000"/>
          <w:sz w:val="32"/>
          <w:szCs w:val="32"/>
        </w:rPr>
        <w:t>万元，占</w:t>
      </w:r>
      <w:r w:rsidR="0018206C">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18206C">
        <w:rPr>
          <w:rFonts w:ascii="仿宋" w:eastAsia="仿宋" w:hAnsi="仿宋"/>
          <w:color w:val="000000"/>
          <w:sz w:val="32"/>
          <w:szCs w:val="32"/>
        </w:rPr>
        <w:t>0</w:t>
      </w:r>
      <w:r>
        <w:rPr>
          <w:rFonts w:ascii="仿宋" w:eastAsia="仿宋" w:hAnsi="仿宋" w:hint="eastAsia"/>
          <w:color w:val="000000"/>
          <w:sz w:val="32"/>
          <w:szCs w:val="32"/>
        </w:rPr>
        <w:t>万元，占</w:t>
      </w:r>
      <w:r w:rsidR="0018206C">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18206C">
        <w:rPr>
          <w:rFonts w:ascii="仿宋" w:eastAsia="仿宋" w:hAnsi="仿宋"/>
          <w:color w:val="000000"/>
          <w:sz w:val="32"/>
          <w:szCs w:val="32"/>
        </w:rPr>
        <w:t>0</w:t>
      </w:r>
      <w:r>
        <w:rPr>
          <w:rFonts w:ascii="仿宋" w:eastAsia="仿宋" w:hAnsi="仿宋" w:hint="eastAsia"/>
          <w:color w:val="000000"/>
          <w:sz w:val="32"/>
          <w:szCs w:val="32"/>
        </w:rPr>
        <w:t>万元，占</w:t>
      </w:r>
      <w:r w:rsidR="0018206C">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18206C">
        <w:rPr>
          <w:rFonts w:ascii="仿宋" w:eastAsia="仿宋" w:hAnsi="仿宋"/>
          <w:color w:val="000000"/>
          <w:sz w:val="32"/>
          <w:szCs w:val="32"/>
        </w:rPr>
        <w:t>0</w:t>
      </w:r>
      <w:r>
        <w:rPr>
          <w:rFonts w:ascii="仿宋" w:eastAsia="仿宋" w:hAnsi="仿宋" w:hint="eastAsia"/>
          <w:color w:val="000000"/>
          <w:sz w:val="32"/>
          <w:szCs w:val="32"/>
        </w:rPr>
        <w:t>万元，占</w:t>
      </w:r>
      <w:r w:rsidR="0018206C">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18206C">
        <w:rPr>
          <w:rFonts w:ascii="仿宋" w:eastAsia="仿宋" w:hAnsi="仿宋"/>
          <w:color w:val="000000"/>
          <w:sz w:val="32"/>
          <w:szCs w:val="32"/>
        </w:rPr>
        <w:t>1.51</w:t>
      </w:r>
      <w:r>
        <w:rPr>
          <w:rFonts w:ascii="仿宋" w:eastAsia="仿宋" w:hAnsi="仿宋" w:hint="eastAsia"/>
          <w:color w:val="000000"/>
          <w:sz w:val="32"/>
          <w:szCs w:val="32"/>
        </w:rPr>
        <w:t>万元，占</w:t>
      </w:r>
      <w:r w:rsidR="0018206C">
        <w:rPr>
          <w:rFonts w:ascii="仿宋" w:eastAsia="仿宋" w:hAnsi="仿宋"/>
          <w:color w:val="000000"/>
          <w:sz w:val="32"/>
          <w:szCs w:val="32"/>
        </w:rPr>
        <w:t>0.26</w:t>
      </w:r>
      <w:r>
        <w:rPr>
          <w:rFonts w:ascii="仿宋" w:eastAsia="仿宋" w:hAnsi="仿宋"/>
          <w:color w:val="000000"/>
          <w:sz w:val="32"/>
          <w:szCs w:val="32"/>
        </w:rPr>
        <w:t>%</w:t>
      </w:r>
      <w:r w:rsidR="00585B33">
        <w:rPr>
          <w:rFonts w:ascii="仿宋" w:eastAsia="仿宋" w:hAnsi="仿宋" w:hint="eastAsia"/>
          <w:color w:val="000000"/>
          <w:sz w:val="32"/>
          <w:szCs w:val="32"/>
        </w:rPr>
        <w:t>。</w:t>
      </w:r>
    </w:p>
    <w:p w14:paraId="5ECD590D" w14:textId="1C0E78E8" w:rsidR="00585B33" w:rsidRDefault="0018206C">
      <w:pPr>
        <w:spacing w:line="600" w:lineRule="exact"/>
        <w:ind w:firstLineChars="200" w:firstLine="420"/>
        <w:outlineLvl w:val="1"/>
        <w:rPr>
          <w:rFonts w:ascii="仿宋" w:eastAsia="仿宋" w:hAnsi="仿宋"/>
          <w:color w:val="000000"/>
          <w:sz w:val="32"/>
          <w:szCs w:val="32"/>
        </w:rPr>
      </w:pPr>
      <w:r>
        <w:rPr>
          <w:noProof/>
        </w:rPr>
        <w:drawing>
          <wp:anchor distT="0" distB="0" distL="114300" distR="114300" simplePos="0" relativeHeight="251659776" behindDoc="0" locked="0" layoutInCell="1" allowOverlap="1" wp14:anchorId="58FF5259" wp14:editId="44617EB2">
            <wp:simplePos x="0" y="0"/>
            <wp:positionH relativeFrom="column">
              <wp:posOffset>368300</wp:posOffset>
            </wp:positionH>
            <wp:positionV relativeFrom="paragraph">
              <wp:posOffset>57150</wp:posOffset>
            </wp:positionV>
            <wp:extent cx="3530600" cy="1612900"/>
            <wp:effectExtent l="0" t="0" r="0" b="0"/>
            <wp:wrapSquare wrapText="bothSides"/>
            <wp:docPr id="2" name="图表 2">
              <a:extLst xmlns:a="http://schemas.openxmlformats.org/drawingml/2006/main">
                <a:ext uri="{FF2B5EF4-FFF2-40B4-BE49-F238E27FC236}">
                  <a16:creationId xmlns:a16="http://schemas.microsoft.com/office/drawing/2014/main" id="{77182EDF-3D1D-4EB3-AAF3-A979313EB0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12CBA236" w14:textId="50DADA5D" w:rsidR="005B5C64" w:rsidRDefault="005B5C64">
      <w:pPr>
        <w:spacing w:line="600" w:lineRule="exact"/>
        <w:ind w:firstLineChars="200" w:firstLine="640"/>
        <w:rPr>
          <w:rFonts w:ascii="仿宋_GB2312" w:eastAsia="仿宋_GB2312"/>
          <w:color w:val="FF0000"/>
          <w:sz w:val="32"/>
          <w:szCs w:val="32"/>
        </w:rPr>
      </w:pPr>
    </w:p>
    <w:p w14:paraId="76F80463" w14:textId="67AABC80" w:rsidR="0018206C" w:rsidRDefault="0018206C">
      <w:pPr>
        <w:spacing w:line="600" w:lineRule="exact"/>
        <w:ind w:firstLineChars="200" w:firstLine="640"/>
        <w:rPr>
          <w:rFonts w:ascii="仿宋_GB2312" w:eastAsia="仿宋_GB2312"/>
          <w:color w:val="FF0000"/>
          <w:sz w:val="32"/>
          <w:szCs w:val="32"/>
        </w:rPr>
      </w:pPr>
    </w:p>
    <w:p w14:paraId="291AB248" w14:textId="0E113737" w:rsidR="005B5C64" w:rsidRDefault="00204CDE">
      <w:pPr>
        <w:pStyle w:val="ad"/>
        <w:numPr>
          <w:ilvl w:val="0"/>
          <w:numId w:val="2"/>
        </w:numPr>
        <w:spacing w:line="600" w:lineRule="exact"/>
        <w:ind w:firstLineChars="0"/>
        <w:outlineLvl w:val="1"/>
        <w:rPr>
          <w:rStyle w:val="20"/>
          <w:rFonts w:ascii="黑体" w:eastAsia="黑体" w:hAnsi="黑体"/>
          <w:b w:val="0"/>
        </w:rPr>
      </w:pPr>
      <w:bookmarkStart w:id="40" w:name="_Toc15377207"/>
      <w:bookmarkStart w:id="41" w:name="_Toc15396605"/>
      <w:r>
        <w:rPr>
          <w:rFonts w:ascii="黑体" w:eastAsia="黑体" w:hAnsi="黑体" w:hint="eastAsia"/>
          <w:color w:val="000000"/>
          <w:sz w:val="32"/>
          <w:szCs w:val="32"/>
        </w:rPr>
        <w:lastRenderedPageBreak/>
        <w:t>支</w:t>
      </w:r>
      <w:r>
        <w:rPr>
          <w:rStyle w:val="20"/>
          <w:rFonts w:ascii="黑体" w:eastAsia="黑体" w:hAnsi="黑体" w:hint="eastAsia"/>
          <w:b w:val="0"/>
        </w:rPr>
        <w:t>出决算情况说明</w:t>
      </w:r>
      <w:bookmarkEnd w:id="40"/>
      <w:bookmarkEnd w:id="41"/>
    </w:p>
    <w:p w14:paraId="003644A2" w14:textId="0B53B82D" w:rsidR="005B5C64" w:rsidRPr="00C30E69" w:rsidRDefault="0018206C" w:rsidP="00C30E69">
      <w:pPr>
        <w:spacing w:line="600" w:lineRule="exact"/>
        <w:ind w:firstLineChars="200" w:firstLine="420"/>
        <w:outlineLvl w:val="1"/>
        <w:rPr>
          <w:rFonts w:ascii="仿宋" w:eastAsia="仿宋" w:hAnsi="仿宋"/>
          <w:color w:val="000000"/>
          <w:sz w:val="32"/>
          <w:szCs w:val="32"/>
        </w:rPr>
      </w:pPr>
      <w:r>
        <w:rPr>
          <w:noProof/>
        </w:rPr>
        <w:drawing>
          <wp:anchor distT="0" distB="0" distL="114300" distR="114300" simplePos="0" relativeHeight="251661824" behindDoc="0" locked="0" layoutInCell="1" allowOverlap="1" wp14:anchorId="5F9156F2" wp14:editId="4EEA7324">
            <wp:simplePos x="0" y="0"/>
            <wp:positionH relativeFrom="column">
              <wp:posOffset>285750</wp:posOffset>
            </wp:positionH>
            <wp:positionV relativeFrom="paragraph">
              <wp:posOffset>1530350</wp:posOffset>
            </wp:positionV>
            <wp:extent cx="4686300" cy="2111375"/>
            <wp:effectExtent l="0" t="0" r="0" b="0"/>
            <wp:wrapSquare wrapText="bothSides"/>
            <wp:docPr id="3" name="图表 3">
              <a:extLst xmlns:a="http://schemas.openxmlformats.org/drawingml/2006/main">
                <a:ext uri="{FF2B5EF4-FFF2-40B4-BE49-F238E27FC236}">
                  <a16:creationId xmlns:a16="http://schemas.microsoft.com/office/drawing/2014/main" id="{7FE26455-B47A-47D4-8B73-B5DE83E4F6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anchor>
        </w:drawing>
      </w:r>
      <w:r w:rsidR="00204CDE">
        <w:rPr>
          <w:rFonts w:ascii="仿宋" w:eastAsia="仿宋" w:hAnsi="仿宋"/>
          <w:color w:val="000000"/>
          <w:sz w:val="32"/>
          <w:szCs w:val="32"/>
        </w:rPr>
        <w:t>201</w:t>
      </w:r>
      <w:r w:rsidR="00204CDE">
        <w:rPr>
          <w:rFonts w:ascii="仿宋" w:eastAsia="仿宋" w:hAnsi="仿宋" w:hint="eastAsia"/>
          <w:color w:val="000000"/>
          <w:sz w:val="32"/>
          <w:szCs w:val="32"/>
        </w:rPr>
        <w:t>9年本年支出合计</w:t>
      </w:r>
      <w:r w:rsidRPr="0018206C">
        <w:rPr>
          <w:rFonts w:ascii="仿宋" w:eastAsia="仿宋" w:hAnsi="仿宋"/>
          <w:color w:val="000000"/>
          <w:sz w:val="32"/>
          <w:szCs w:val="32"/>
        </w:rPr>
        <w:t>588.49</w:t>
      </w:r>
      <w:r w:rsidR="00204CDE">
        <w:rPr>
          <w:rFonts w:ascii="仿宋" w:eastAsia="仿宋" w:hAnsi="仿宋" w:hint="eastAsia"/>
          <w:color w:val="000000"/>
          <w:sz w:val="32"/>
          <w:szCs w:val="32"/>
        </w:rPr>
        <w:t>万元，其中：基本支出</w:t>
      </w:r>
      <w:r w:rsidRPr="0018206C">
        <w:rPr>
          <w:rFonts w:ascii="仿宋" w:eastAsia="仿宋" w:hAnsi="仿宋"/>
          <w:color w:val="000000"/>
          <w:sz w:val="32"/>
          <w:szCs w:val="32"/>
        </w:rPr>
        <w:t>588.49</w:t>
      </w:r>
      <w:r w:rsidR="00204CDE">
        <w:rPr>
          <w:rFonts w:ascii="仿宋" w:eastAsia="仿宋" w:hAnsi="仿宋" w:hint="eastAsia"/>
          <w:color w:val="000000"/>
          <w:sz w:val="32"/>
          <w:szCs w:val="32"/>
        </w:rPr>
        <w:t>万元，占</w:t>
      </w:r>
      <w:r>
        <w:rPr>
          <w:rFonts w:ascii="仿宋" w:eastAsia="仿宋" w:hAnsi="仿宋"/>
          <w:color w:val="000000"/>
          <w:sz w:val="32"/>
          <w:szCs w:val="32"/>
        </w:rPr>
        <w:t>100</w:t>
      </w:r>
      <w:r w:rsidR="00204CDE">
        <w:rPr>
          <w:rFonts w:ascii="仿宋" w:eastAsia="仿宋" w:hAnsi="仿宋"/>
          <w:color w:val="000000"/>
          <w:sz w:val="32"/>
          <w:szCs w:val="32"/>
        </w:rPr>
        <w:t>%</w:t>
      </w:r>
      <w:r w:rsidR="00204CDE">
        <w:rPr>
          <w:rFonts w:ascii="仿宋" w:eastAsia="仿宋" w:hAnsi="仿宋" w:hint="eastAsia"/>
          <w:color w:val="000000"/>
          <w:sz w:val="32"/>
          <w:szCs w:val="32"/>
        </w:rPr>
        <w:t>；项目支出</w:t>
      </w:r>
      <w:r>
        <w:rPr>
          <w:rFonts w:ascii="仿宋" w:eastAsia="仿宋" w:hAnsi="仿宋"/>
          <w:color w:val="000000"/>
          <w:sz w:val="32"/>
          <w:szCs w:val="32"/>
        </w:rPr>
        <w:t>0</w:t>
      </w:r>
      <w:r w:rsidR="00204CDE">
        <w:rPr>
          <w:rFonts w:ascii="仿宋" w:eastAsia="仿宋" w:hAnsi="仿宋" w:hint="eastAsia"/>
          <w:color w:val="000000"/>
          <w:sz w:val="32"/>
          <w:szCs w:val="32"/>
        </w:rPr>
        <w:t>万元，占</w:t>
      </w:r>
      <w:r>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；上缴上级支出</w:t>
      </w:r>
      <w:r>
        <w:rPr>
          <w:rFonts w:ascii="仿宋" w:eastAsia="仿宋" w:hAnsi="仿宋"/>
          <w:color w:val="000000"/>
          <w:sz w:val="32"/>
          <w:szCs w:val="32"/>
        </w:rPr>
        <w:t>0</w:t>
      </w:r>
      <w:r w:rsidR="00204CDE">
        <w:rPr>
          <w:rFonts w:ascii="仿宋" w:eastAsia="仿宋" w:hAnsi="仿宋" w:hint="eastAsia"/>
          <w:color w:val="000000"/>
          <w:sz w:val="32"/>
          <w:szCs w:val="32"/>
        </w:rPr>
        <w:t>万元，占</w:t>
      </w:r>
      <w:r>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；经营支出</w:t>
      </w:r>
      <w:r>
        <w:rPr>
          <w:rFonts w:ascii="仿宋" w:eastAsia="仿宋" w:hAnsi="仿宋"/>
          <w:color w:val="000000"/>
          <w:sz w:val="32"/>
          <w:szCs w:val="32"/>
        </w:rPr>
        <w:t>0</w:t>
      </w:r>
      <w:r w:rsidR="00204CDE">
        <w:rPr>
          <w:rFonts w:ascii="仿宋" w:eastAsia="仿宋" w:hAnsi="仿宋" w:hint="eastAsia"/>
          <w:color w:val="000000"/>
          <w:sz w:val="32"/>
          <w:szCs w:val="32"/>
        </w:rPr>
        <w:t>万元，占</w:t>
      </w:r>
      <w:r>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；对附属单位补助支出</w:t>
      </w:r>
      <w:r>
        <w:rPr>
          <w:rFonts w:ascii="仿宋" w:eastAsia="仿宋" w:hAnsi="仿宋"/>
          <w:color w:val="000000"/>
          <w:sz w:val="32"/>
          <w:szCs w:val="32"/>
        </w:rPr>
        <w:t>0</w:t>
      </w:r>
      <w:r w:rsidR="00204CDE">
        <w:rPr>
          <w:rFonts w:ascii="仿宋" w:eastAsia="仿宋" w:hAnsi="仿宋" w:hint="eastAsia"/>
          <w:color w:val="000000"/>
          <w:sz w:val="32"/>
          <w:szCs w:val="32"/>
        </w:rPr>
        <w:t>万元，占</w:t>
      </w:r>
      <w:r>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w:t>
      </w:r>
    </w:p>
    <w:p w14:paraId="6BEC58C1" w14:textId="08A70ABD" w:rsidR="005B5C64" w:rsidRDefault="005B5C64">
      <w:pPr>
        <w:spacing w:line="600" w:lineRule="exact"/>
        <w:ind w:firstLineChars="200" w:firstLine="640"/>
        <w:rPr>
          <w:rFonts w:ascii="仿宋_GB2312" w:eastAsia="仿宋_GB2312"/>
          <w:color w:val="FF0000"/>
          <w:sz w:val="32"/>
          <w:szCs w:val="32"/>
        </w:rPr>
      </w:pPr>
    </w:p>
    <w:p w14:paraId="6515DE9E" w14:textId="77777777" w:rsidR="005B5C64" w:rsidRDefault="00204CDE">
      <w:pPr>
        <w:spacing w:line="600" w:lineRule="exact"/>
        <w:ind w:firstLineChars="200" w:firstLine="640"/>
        <w:outlineLvl w:val="1"/>
        <w:rPr>
          <w:rStyle w:val="20"/>
          <w:rFonts w:ascii="黑体" w:eastAsia="黑体" w:hAnsi="黑体"/>
          <w:b w:val="0"/>
        </w:rPr>
      </w:pPr>
      <w:bookmarkStart w:id="42" w:name="_Toc15377208"/>
      <w:bookmarkStart w:id="43" w:name="_Toc15396606"/>
      <w:r>
        <w:rPr>
          <w:rFonts w:ascii="黑体" w:eastAsia="黑体" w:hAnsi="黑体" w:hint="eastAsia"/>
          <w:color w:val="000000"/>
          <w:sz w:val="32"/>
          <w:szCs w:val="32"/>
        </w:rPr>
        <w:t>四、财</w:t>
      </w:r>
      <w:r>
        <w:rPr>
          <w:rStyle w:val="20"/>
          <w:rFonts w:ascii="黑体" w:eastAsia="黑体" w:hAnsi="黑体" w:hint="eastAsia"/>
          <w:b w:val="0"/>
        </w:rPr>
        <w:t>政拨款收入支出决算总体情况说明</w:t>
      </w:r>
      <w:bookmarkEnd w:id="42"/>
      <w:bookmarkEnd w:id="43"/>
    </w:p>
    <w:p w14:paraId="0E1F0DA8" w14:textId="0E1E8E0D" w:rsidR="00416CD4" w:rsidRDefault="00204CDE" w:rsidP="001671A7">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EA31CA">
        <w:rPr>
          <w:rFonts w:ascii="仿宋" w:eastAsia="仿宋" w:hAnsi="仿宋" w:hint="eastAsia"/>
          <w:color w:val="000000"/>
          <w:sz w:val="32"/>
          <w:szCs w:val="32"/>
        </w:rPr>
        <w:t>入</w:t>
      </w:r>
      <w:r>
        <w:rPr>
          <w:rFonts w:ascii="仿宋" w:eastAsia="仿宋" w:hAnsi="仿宋" w:hint="eastAsia"/>
          <w:color w:val="000000"/>
          <w:sz w:val="32"/>
          <w:szCs w:val="32"/>
        </w:rPr>
        <w:t>总计</w:t>
      </w:r>
      <w:r w:rsidR="00EA31CA" w:rsidRPr="00EA31CA">
        <w:rPr>
          <w:rFonts w:ascii="仿宋" w:eastAsia="仿宋" w:hAnsi="仿宋"/>
          <w:color w:val="000000"/>
          <w:sz w:val="32"/>
          <w:szCs w:val="32"/>
        </w:rPr>
        <w:t>571.27</w:t>
      </w:r>
      <w:r>
        <w:rPr>
          <w:rFonts w:ascii="仿宋" w:eastAsia="仿宋" w:hAnsi="仿宋" w:hint="eastAsia"/>
          <w:color w:val="000000"/>
          <w:sz w:val="32"/>
          <w:szCs w:val="32"/>
        </w:rPr>
        <w:t>万元</w:t>
      </w:r>
      <w:r w:rsidR="00EA31CA">
        <w:rPr>
          <w:rFonts w:ascii="仿宋" w:eastAsia="仿宋" w:hAnsi="仿宋" w:hint="eastAsia"/>
          <w:color w:val="000000"/>
          <w:sz w:val="32"/>
          <w:szCs w:val="32"/>
        </w:rPr>
        <w:t>，财政拨款支出总计</w:t>
      </w:r>
      <w:r w:rsidR="00EA31CA" w:rsidRPr="00EA31CA">
        <w:rPr>
          <w:rFonts w:ascii="仿宋" w:eastAsia="仿宋" w:hAnsi="仿宋"/>
          <w:color w:val="000000"/>
          <w:sz w:val="32"/>
          <w:szCs w:val="32"/>
        </w:rPr>
        <w:t>587.92</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EA31CA">
        <w:rPr>
          <w:rFonts w:ascii="仿宋" w:eastAsia="仿宋" w:hAnsi="仿宋" w:hint="eastAsia"/>
          <w:color w:val="000000"/>
          <w:sz w:val="32"/>
          <w:szCs w:val="32"/>
        </w:rPr>
        <w:t>入总计减少</w:t>
      </w:r>
      <w:r w:rsidR="001671A7">
        <w:rPr>
          <w:rFonts w:ascii="仿宋" w:eastAsia="仿宋" w:hAnsi="仿宋" w:hint="eastAsia"/>
          <w:color w:val="000000"/>
          <w:sz w:val="32"/>
          <w:szCs w:val="32"/>
        </w:rPr>
        <w:t>2</w:t>
      </w:r>
      <w:r w:rsidR="001671A7">
        <w:rPr>
          <w:rFonts w:ascii="仿宋" w:eastAsia="仿宋" w:hAnsi="仿宋"/>
          <w:color w:val="000000"/>
          <w:sz w:val="32"/>
          <w:szCs w:val="32"/>
        </w:rPr>
        <w:t>.14</w:t>
      </w:r>
      <w:r w:rsidR="001671A7">
        <w:rPr>
          <w:rFonts w:ascii="仿宋" w:eastAsia="仿宋" w:hAnsi="仿宋" w:hint="eastAsia"/>
          <w:color w:val="000000"/>
          <w:sz w:val="32"/>
          <w:szCs w:val="32"/>
        </w:rPr>
        <w:t>万元，下降0</w:t>
      </w:r>
      <w:r w:rsidR="001671A7">
        <w:rPr>
          <w:rFonts w:ascii="仿宋" w:eastAsia="仿宋" w:hAnsi="仿宋"/>
          <w:color w:val="000000"/>
          <w:sz w:val="32"/>
          <w:szCs w:val="32"/>
        </w:rPr>
        <w:t>.37%</w:t>
      </w:r>
      <w:r w:rsidR="001671A7">
        <w:rPr>
          <w:rFonts w:ascii="仿宋" w:eastAsia="仿宋" w:hAnsi="仿宋" w:hint="eastAsia"/>
          <w:color w:val="000000"/>
          <w:sz w:val="32"/>
          <w:szCs w:val="32"/>
        </w:rPr>
        <w:t>。</w:t>
      </w:r>
      <w:r>
        <w:rPr>
          <w:rFonts w:ascii="仿宋" w:eastAsia="仿宋" w:hAnsi="仿宋" w:hint="eastAsia"/>
          <w:color w:val="000000"/>
          <w:sz w:val="32"/>
          <w:szCs w:val="32"/>
        </w:rPr>
        <w:t>支</w:t>
      </w:r>
      <w:r w:rsidR="001671A7">
        <w:rPr>
          <w:rFonts w:ascii="仿宋" w:eastAsia="仿宋" w:hAnsi="仿宋" w:hint="eastAsia"/>
          <w:color w:val="000000"/>
          <w:sz w:val="32"/>
          <w:szCs w:val="32"/>
        </w:rPr>
        <w:t>出</w:t>
      </w:r>
      <w:r>
        <w:rPr>
          <w:rFonts w:ascii="仿宋" w:eastAsia="仿宋" w:hAnsi="仿宋" w:hint="eastAsia"/>
          <w:color w:val="000000"/>
          <w:sz w:val="32"/>
          <w:szCs w:val="32"/>
        </w:rPr>
        <w:t>总计增加</w:t>
      </w:r>
      <w:r w:rsidR="001671A7">
        <w:rPr>
          <w:rFonts w:ascii="仿宋" w:eastAsia="仿宋" w:hAnsi="仿宋" w:hint="eastAsia"/>
          <w:color w:val="000000"/>
          <w:sz w:val="32"/>
          <w:szCs w:val="32"/>
        </w:rPr>
        <w:t>1</w:t>
      </w:r>
      <w:r w:rsidR="001671A7">
        <w:rPr>
          <w:rFonts w:ascii="仿宋" w:eastAsia="仿宋" w:hAnsi="仿宋"/>
          <w:color w:val="000000"/>
          <w:sz w:val="32"/>
          <w:szCs w:val="32"/>
        </w:rPr>
        <w:t>1.77</w:t>
      </w:r>
      <w:r>
        <w:rPr>
          <w:rFonts w:ascii="仿宋" w:eastAsia="仿宋" w:hAnsi="仿宋" w:hint="eastAsia"/>
          <w:color w:val="000000"/>
          <w:sz w:val="32"/>
          <w:szCs w:val="32"/>
        </w:rPr>
        <w:t>万元，增长</w:t>
      </w:r>
      <w:r w:rsidR="001671A7">
        <w:rPr>
          <w:rFonts w:ascii="仿宋" w:eastAsia="仿宋" w:hAnsi="仿宋" w:hint="eastAsia"/>
          <w:color w:val="000000"/>
          <w:sz w:val="32"/>
          <w:szCs w:val="32"/>
        </w:rPr>
        <w:t>2</w:t>
      </w:r>
      <w:r w:rsidR="001671A7">
        <w:rPr>
          <w:rFonts w:ascii="仿宋" w:eastAsia="仿宋" w:hAnsi="仿宋"/>
          <w:color w:val="000000"/>
          <w:sz w:val="32"/>
          <w:szCs w:val="32"/>
        </w:rPr>
        <w:t>.04</w:t>
      </w:r>
      <w:r>
        <w:rPr>
          <w:rFonts w:ascii="仿宋" w:eastAsia="仿宋" w:hAnsi="仿宋"/>
          <w:color w:val="000000"/>
          <w:sz w:val="32"/>
          <w:szCs w:val="32"/>
        </w:rPr>
        <w:t>%</w:t>
      </w:r>
      <w:r>
        <w:rPr>
          <w:rFonts w:ascii="仿宋" w:eastAsia="仿宋" w:hAnsi="仿宋" w:hint="eastAsia"/>
          <w:color w:val="000000"/>
          <w:sz w:val="32"/>
          <w:szCs w:val="32"/>
        </w:rPr>
        <w:t>。主要变动原因是</w:t>
      </w:r>
      <w:r w:rsidR="001671A7">
        <w:rPr>
          <w:rFonts w:ascii="仿宋" w:eastAsia="仿宋" w:hAnsi="仿宋" w:hint="eastAsia"/>
          <w:color w:val="000000"/>
          <w:sz w:val="32"/>
          <w:szCs w:val="32"/>
        </w:rPr>
        <w:t>调出3人，退休</w:t>
      </w:r>
      <w:r w:rsidR="001671A7">
        <w:rPr>
          <w:rFonts w:ascii="仿宋" w:eastAsia="仿宋" w:hAnsi="仿宋"/>
          <w:color w:val="000000"/>
          <w:sz w:val="32"/>
          <w:szCs w:val="32"/>
        </w:rPr>
        <w:t>2</w:t>
      </w:r>
      <w:r w:rsidR="001671A7">
        <w:rPr>
          <w:rFonts w:ascii="仿宋" w:eastAsia="仿宋" w:hAnsi="仿宋" w:hint="eastAsia"/>
          <w:color w:val="000000"/>
          <w:sz w:val="32"/>
          <w:szCs w:val="32"/>
        </w:rPr>
        <w:t>人，当年减少了地方性补贴。</w:t>
      </w:r>
      <w:r w:rsidR="001671A7" w:rsidRPr="001671A7">
        <w:rPr>
          <w:rFonts w:ascii="仿宋" w:eastAsia="仿宋" w:hAnsi="仿宋" w:hint="eastAsia"/>
          <w:color w:val="000000"/>
          <w:sz w:val="32"/>
          <w:szCs w:val="32"/>
        </w:rPr>
        <w:t>工资制度改革工资增加、正常工资薪级调整、职称晋升、小等级晋升、年度考核优秀人员奖励、遗属补助调标及补发、增加调进人员工资、工资改革调标、学生公用经费拨款。</w:t>
      </w:r>
    </w:p>
    <w:p w14:paraId="453C3D9F" w14:textId="70EF4F30" w:rsidR="001671A7" w:rsidRDefault="001671A7" w:rsidP="001671A7">
      <w:pPr>
        <w:spacing w:line="600" w:lineRule="exact"/>
        <w:ind w:firstLine="640"/>
        <w:rPr>
          <w:rFonts w:ascii="仿宋" w:eastAsia="仿宋" w:hAnsi="仿宋" w:hint="eastAsia"/>
          <w:color w:val="000000"/>
          <w:sz w:val="32"/>
          <w:szCs w:val="32"/>
        </w:rPr>
      </w:pPr>
      <w:r>
        <w:rPr>
          <w:noProof/>
        </w:rPr>
        <w:drawing>
          <wp:anchor distT="0" distB="0" distL="114300" distR="114300" simplePos="0" relativeHeight="251657216" behindDoc="0" locked="0" layoutInCell="1" allowOverlap="1" wp14:anchorId="355FDD85" wp14:editId="36260726">
            <wp:simplePos x="0" y="0"/>
            <wp:positionH relativeFrom="column">
              <wp:posOffset>412750</wp:posOffset>
            </wp:positionH>
            <wp:positionV relativeFrom="paragraph">
              <wp:posOffset>60325</wp:posOffset>
            </wp:positionV>
            <wp:extent cx="3879850" cy="1568450"/>
            <wp:effectExtent l="0" t="0" r="0" b="0"/>
            <wp:wrapSquare wrapText="bothSides"/>
            <wp:docPr id="4" name="图表 4">
              <a:extLst xmlns:a="http://schemas.openxmlformats.org/drawingml/2006/main">
                <a:ext uri="{FF2B5EF4-FFF2-40B4-BE49-F238E27FC236}">
                  <a16:creationId xmlns:a16="http://schemas.microsoft.com/office/drawing/2014/main" id="{D692B8DF-DC11-477F-B22C-F9B5EE0DA8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14:paraId="49DCE45B" w14:textId="764C874B" w:rsidR="001671A7" w:rsidRDefault="001671A7" w:rsidP="001671A7">
      <w:pPr>
        <w:spacing w:line="600" w:lineRule="exact"/>
        <w:ind w:firstLine="640"/>
        <w:rPr>
          <w:rFonts w:ascii="仿宋" w:eastAsia="仿宋" w:hAnsi="仿宋"/>
          <w:color w:val="000000"/>
          <w:sz w:val="32"/>
          <w:szCs w:val="32"/>
        </w:rPr>
      </w:pPr>
    </w:p>
    <w:p w14:paraId="0F10AF37" w14:textId="173E9EB2" w:rsidR="001671A7" w:rsidRDefault="001671A7" w:rsidP="001671A7">
      <w:pPr>
        <w:spacing w:line="600" w:lineRule="exact"/>
        <w:ind w:firstLine="640"/>
        <w:rPr>
          <w:rFonts w:ascii="仿宋" w:eastAsia="仿宋" w:hAnsi="仿宋" w:hint="eastAsia"/>
          <w:color w:val="000000"/>
          <w:sz w:val="32"/>
          <w:szCs w:val="32"/>
        </w:rPr>
      </w:pPr>
    </w:p>
    <w:p w14:paraId="4E9ECA79" w14:textId="77777777" w:rsidR="005B5C64" w:rsidRDefault="00204CDE">
      <w:pPr>
        <w:spacing w:line="600" w:lineRule="exact"/>
        <w:ind w:firstLineChars="200" w:firstLine="640"/>
        <w:outlineLvl w:val="1"/>
        <w:rPr>
          <w:rStyle w:val="20"/>
          <w:rFonts w:ascii="黑体" w:eastAsia="黑体" w:hAnsi="黑体"/>
          <w:b w:val="0"/>
        </w:rPr>
      </w:pPr>
      <w:bookmarkStart w:id="44" w:name="_Toc15377209"/>
      <w:bookmarkStart w:id="45" w:name="_Toc15396607"/>
      <w:r>
        <w:rPr>
          <w:rFonts w:ascii="黑体" w:eastAsia="黑体" w:hAnsi="黑体" w:hint="eastAsia"/>
          <w:color w:val="000000"/>
          <w:sz w:val="32"/>
          <w:szCs w:val="32"/>
        </w:rPr>
        <w:lastRenderedPageBreak/>
        <w:t>五、</w:t>
      </w:r>
      <w:r>
        <w:rPr>
          <w:rFonts w:ascii="黑体" w:eastAsia="黑体" w:hAnsi="黑体" w:hint="eastAsia"/>
          <w:b/>
          <w:color w:val="000000"/>
          <w:sz w:val="32"/>
          <w:szCs w:val="32"/>
        </w:rPr>
        <w:t>一</w:t>
      </w:r>
      <w:r>
        <w:rPr>
          <w:rStyle w:val="20"/>
          <w:rFonts w:ascii="黑体" w:eastAsia="黑体" w:hAnsi="黑体" w:hint="eastAsia"/>
          <w:b w:val="0"/>
        </w:rPr>
        <w:t>般公共预算财政拨款支出决算情况说明</w:t>
      </w:r>
      <w:bookmarkEnd w:id="44"/>
      <w:bookmarkEnd w:id="45"/>
    </w:p>
    <w:p w14:paraId="3CCA5B53" w14:textId="77777777" w:rsidR="005B5C64" w:rsidRDefault="00204CDE">
      <w:pPr>
        <w:spacing w:line="600" w:lineRule="exact"/>
        <w:ind w:firstLineChars="200" w:firstLine="643"/>
        <w:outlineLvl w:val="2"/>
        <w:rPr>
          <w:rFonts w:ascii="仿宋" w:eastAsia="仿宋" w:hAnsi="仿宋"/>
          <w:b/>
          <w:color w:val="000000"/>
          <w:sz w:val="32"/>
          <w:szCs w:val="32"/>
        </w:rPr>
      </w:pPr>
      <w:bookmarkStart w:id="46" w:name="_Toc15377210"/>
      <w:r>
        <w:rPr>
          <w:rFonts w:ascii="仿宋" w:eastAsia="仿宋" w:hAnsi="仿宋" w:hint="eastAsia"/>
          <w:b/>
          <w:color w:val="000000"/>
          <w:sz w:val="32"/>
          <w:szCs w:val="32"/>
        </w:rPr>
        <w:t>（一）一般公共预算财政拨款支出决算总体情况</w:t>
      </w:r>
      <w:bookmarkEnd w:id="46"/>
    </w:p>
    <w:p w14:paraId="11B619E5" w14:textId="08E1E103"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1671A7" w:rsidRPr="00EA31CA">
        <w:rPr>
          <w:rFonts w:ascii="仿宋" w:eastAsia="仿宋" w:hAnsi="仿宋"/>
          <w:color w:val="000000"/>
          <w:sz w:val="32"/>
          <w:szCs w:val="32"/>
        </w:rPr>
        <w:t>587.92</w:t>
      </w:r>
      <w:r>
        <w:rPr>
          <w:rFonts w:ascii="仿宋" w:eastAsia="仿宋" w:hAnsi="仿宋" w:hint="eastAsia"/>
          <w:color w:val="000000"/>
          <w:sz w:val="32"/>
          <w:szCs w:val="32"/>
        </w:rPr>
        <w:t>万元，占本年支出合计的</w:t>
      </w:r>
      <w:r w:rsidR="001671A7">
        <w:rPr>
          <w:rFonts w:ascii="仿宋" w:eastAsia="仿宋" w:hAnsi="仿宋"/>
          <w:color w:val="000000"/>
          <w:sz w:val="32"/>
          <w:szCs w:val="32"/>
        </w:rPr>
        <w:t>99.9</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1671A7">
        <w:rPr>
          <w:rFonts w:ascii="仿宋" w:eastAsia="仿宋" w:hAnsi="仿宋" w:hint="eastAsia"/>
          <w:color w:val="000000"/>
          <w:sz w:val="32"/>
          <w:szCs w:val="32"/>
        </w:rPr>
        <w:t>1</w:t>
      </w:r>
      <w:r w:rsidR="001671A7">
        <w:rPr>
          <w:rFonts w:ascii="仿宋" w:eastAsia="仿宋" w:hAnsi="仿宋"/>
          <w:color w:val="000000"/>
          <w:sz w:val="32"/>
          <w:szCs w:val="32"/>
        </w:rPr>
        <w:t>1.77</w:t>
      </w:r>
      <w:r>
        <w:rPr>
          <w:rFonts w:ascii="仿宋" w:eastAsia="仿宋" w:hAnsi="仿宋" w:hint="eastAsia"/>
          <w:color w:val="000000"/>
          <w:sz w:val="32"/>
          <w:szCs w:val="32"/>
        </w:rPr>
        <w:t>万元，增长</w:t>
      </w:r>
      <w:r w:rsidR="001671A7">
        <w:rPr>
          <w:rFonts w:ascii="仿宋" w:eastAsia="仿宋" w:hAnsi="仿宋" w:hint="eastAsia"/>
          <w:color w:val="000000"/>
          <w:sz w:val="32"/>
          <w:szCs w:val="32"/>
        </w:rPr>
        <w:t>2</w:t>
      </w:r>
      <w:r w:rsidR="001671A7">
        <w:rPr>
          <w:rFonts w:ascii="仿宋" w:eastAsia="仿宋" w:hAnsi="仿宋"/>
          <w:color w:val="000000"/>
          <w:sz w:val="32"/>
          <w:szCs w:val="32"/>
        </w:rPr>
        <w:t>.04</w:t>
      </w:r>
      <w:r>
        <w:rPr>
          <w:rFonts w:ascii="仿宋" w:eastAsia="仿宋" w:hAnsi="仿宋"/>
          <w:color w:val="000000"/>
          <w:sz w:val="32"/>
          <w:szCs w:val="32"/>
        </w:rPr>
        <w:t>%</w:t>
      </w:r>
      <w:r>
        <w:rPr>
          <w:rFonts w:ascii="仿宋" w:eastAsia="仿宋" w:hAnsi="仿宋" w:hint="eastAsia"/>
          <w:color w:val="000000"/>
          <w:sz w:val="32"/>
          <w:szCs w:val="32"/>
        </w:rPr>
        <w:t>。主要变动原因是</w:t>
      </w:r>
      <w:r w:rsidR="001671A7" w:rsidRPr="001671A7">
        <w:rPr>
          <w:rFonts w:ascii="仿宋" w:eastAsia="仿宋" w:hAnsi="仿宋" w:hint="eastAsia"/>
          <w:color w:val="000000"/>
          <w:sz w:val="32"/>
          <w:szCs w:val="32"/>
        </w:rPr>
        <w:t>工资制度改革工资增加、正常工资薪级调整、职称晋升、小等级晋升、年度考核优秀人员奖励、遗属补助调标及补发、增加调进人员工资、工资改革调标、学生公用经费拨款。</w:t>
      </w:r>
    </w:p>
    <w:p w14:paraId="120C3312" w14:textId="5C81F3AC" w:rsidR="00A733B2" w:rsidRDefault="00CC0339">
      <w:pPr>
        <w:spacing w:line="600" w:lineRule="exact"/>
        <w:ind w:firstLineChars="200" w:firstLine="420"/>
        <w:rPr>
          <w:rFonts w:ascii="仿宋" w:eastAsia="仿宋" w:hAnsi="仿宋"/>
          <w:color w:val="000000" w:themeColor="text1"/>
          <w:sz w:val="32"/>
          <w:szCs w:val="32"/>
        </w:rPr>
      </w:pPr>
      <w:r>
        <w:rPr>
          <w:noProof/>
        </w:rPr>
        <w:drawing>
          <wp:anchor distT="0" distB="0" distL="114300" distR="114300" simplePos="0" relativeHeight="251659264" behindDoc="0" locked="0" layoutInCell="1" allowOverlap="1" wp14:anchorId="352EC13F" wp14:editId="6BED1D3C">
            <wp:simplePos x="0" y="0"/>
            <wp:positionH relativeFrom="column">
              <wp:posOffset>368300</wp:posOffset>
            </wp:positionH>
            <wp:positionV relativeFrom="paragraph">
              <wp:posOffset>133350</wp:posOffset>
            </wp:positionV>
            <wp:extent cx="4076700" cy="1965325"/>
            <wp:effectExtent l="0" t="0" r="0" b="0"/>
            <wp:wrapSquare wrapText="bothSides"/>
            <wp:docPr id="5" name="图表 5">
              <a:extLst xmlns:a="http://schemas.openxmlformats.org/drawingml/2006/main">
                <a:ext uri="{FF2B5EF4-FFF2-40B4-BE49-F238E27FC236}">
                  <a16:creationId xmlns:a16="http://schemas.microsoft.com/office/drawing/2014/main" id="{1912E4AE-B360-41A9-B45E-1C8F793B45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14:paraId="790FFAF3" w14:textId="77777777" w:rsidR="005B5C64" w:rsidRDefault="00204CDE">
      <w:pPr>
        <w:spacing w:line="600" w:lineRule="exact"/>
        <w:ind w:firstLineChars="200" w:firstLine="643"/>
        <w:outlineLvl w:val="2"/>
        <w:rPr>
          <w:rFonts w:ascii="仿宋" w:eastAsia="仿宋" w:hAnsi="仿宋"/>
          <w:b/>
          <w:color w:val="000000"/>
          <w:sz w:val="32"/>
          <w:szCs w:val="32"/>
        </w:rPr>
      </w:pPr>
      <w:bookmarkStart w:id="47" w:name="_Toc15377211"/>
      <w:r>
        <w:rPr>
          <w:rFonts w:ascii="仿宋" w:eastAsia="仿宋" w:hAnsi="仿宋" w:hint="eastAsia"/>
          <w:b/>
          <w:color w:val="000000"/>
          <w:sz w:val="32"/>
          <w:szCs w:val="32"/>
        </w:rPr>
        <w:t>（二）一般公共预算财政拨款支出决算结构情况</w:t>
      </w:r>
      <w:bookmarkEnd w:id="47"/>
    </w:p>
    <w:p w14:paraId="751B2C11" w14:textId="52F0F45C" w:rsidR="005B5C64" w:rsidRDefault="00204CDE">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CC0339" w:rsidRPr="00EA31CA">
        <w:rPr>
          <w:rFonts w:ascii="仿宋" w:eastAsia="仿宋" w:hAnsi="仿宋"/>
          <w:color w:val="000000"/>
          <w:sz w:val="32"/>
          <w:szCs w:val="32"/>
        </w:rPr>
        <w:t>587.92</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CC0339" w:rsidRPr="00CC0339">
        <w:rPr>
          <w:rFonts w:ascii="仿宋" w:eastAsia="仿宋" w:hAnsi="仿宋"/>
          <w:color w:val="000000" w:themeColor="text1"/>
          <w:sz w:val="32"/>
          <w:szCs w:val="32"/>
        </w:rPr>
        <w:t>416.13</w:t>
      </w:r>
      <w:r>
        <w:rPr>
          <w:rFonts w:ascii="仿宋" w:eastAsia="仿宋" w:hAnsi="仿宋" w:hint="eastAsia"/>
          <w:color w:val="000000" w:themeColor="text1"/>
          <w:sz w:val="32"/>
          <w:szCs w:val="32"/>
        </w:rPr>
        <w:t>万元，占</w:t>
      </w:r>
      <w:r w:rsidR="00CC0339">
        <w:rPr>
          <w:rFonts w:ascii="仿宋" w:eastAsia="仿宋" w:hAnsi="仿宋"/>
          <w:color w:val="000000" w:themeColor="text1"/>
          <w:sz w:val="32"/>
          <w:szCs w:val="32"/>
        </w:rPr>
        <w:t>70.78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Pr>
          <w:rFonts w:ascii="仿宋" w:eastAsia="仿宋" w:hAnsi="仿宋"/>
          <w:color w:val="000000" w:themeColor="text1"/>
          <w:sz w:val="32"/>
          <w:szCs w:val="32"/>
        </w:rPr>
        <w:t>**</w:t>
      </w:r>
      <w:r>
        <w:rPr>
          <w:rFonts w:ascii="仿宋" w:eastAsia="仿宋" w:hAnsi="仿宋" w:hint="eastAsia"/>
          <w:color w:val="000000" w:themeColor="text1"/>
          <w:sz w:val="32"/>
          <w:szCs w:val="32"/>
        </w:rPr>
        <w:t>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Pr>
          <w:rFonts w:ascii="仿宋" w:eastAsia="仿宋" w:hAnsi="仿宋"/>
          <w:b/>
          <w:bCs/>
          <w:color w:val="000000" w:themeColor="text1"/>
          <w:sz w:val="32"/>
          <w:szCs w:val="32"/>
        </w:rPr>
        <w:t>**</w:t>
      </w:r>
      <w:r>
        <w:rPr>
          <w:rFonts w:ascii="仿宋" w:eastAsia="仿宋" w:hAnsi="仿宋" w:hint="eastAsia"/>
          <w:b/>
          <w:bCs/>
          <w:color w:val="000000" w:themeColor="text1"/>
          <w:sz w:val="32"/>
          <w:szCs w:val="32"/>
        </w:rPr>
        <w:t>万元，占</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CC0339" w:rsidRPr="00CC0339">
        <w:rPr>
          <w:rFonts w:ascii="仿宋" w:eastAsia="仿宋" w:hAnsi="仿宋"/>
          <w:color w:val="000000" w:themeColor="text1"/>
          <w:sz w:val="32"/>
          <w:szCs w:val="32"/>
        </w:rPr>
        <w:t>94.79</w:t>
      </w:r>
      <w:r>
        <w:rPr>
          <w:rFonts w:ascii="仿宋" w:eastAsia="仿宋" w:hAnsi="仿宋" w:hint="eastAsia"/>
          <w:color w:val="000000" w:themeColor="text1"/>
          <w:sz w:val="32"/>
          <w:szCs w:val="32"/>
        </w:rPr>
        <w:t>万元，占</w:t>
      </w:r>
      <w:r w:rsidR="00CC0339">
        <w:rPr>
          <w:rFonts w:ascii="仿宋" w:eastAsia="仿宋" w:hAnsi="仿宋"/>
          <w:color w:val="000000" w:themeColor="text1"/>
          <w:sz w:val="32"/>
          <w:szCs w:val="32"/>
        </w:rPr>
        <w:t>16</w:t>
      </w:r>
      <w:r w:rsidR="00CC0339">
        <w:rPr>
          <w:rFonts w:ascii="仿宋" w:eastAsia="仿宋" w:hAnsi="仿宋" w:hint="eastAsia"/>
          <w:color w:val="000000" w:themeColor="text1"/>
          <w:sz w:val="32"/>
          <w:szCs w:val="32"/>
        </w:rPr>
        <w:t>.</w:t>
      </w:r>
      <w:r w:rsidR="00CC0339">
        <w:rPr>
          <w:rFonts w:ascii="仿宋" w:eastAsia="仿宋" w:hAnsi="仿宋"/>
          <w:color w:val="000000" w:themeColor="text1"/>
          <w:sz w:val="32"/>
          <w:szCs w:val="32"/>
        </w:rPr>
        <w:t>12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CC0339">
        <w:rPr>
          <w:rFonts w:ascii="仿宋" w:eastAsia="仿宋" w:hAnsi="仿宋"/>
          <w:color w:val="000000" w:themeColor="text1"/>
          <w:sz w:val="32"/>
          <w:szCs w:val="32"/>
        </w:rPr>
        <w:t>32.01</w:t>
      </w:r>
      <w:r>
        <w:rPr>
          <w:rFonts w:ascii="仿宋" w:eastAsia="仿宋" w:hAnsi="仿宋" w:hint="eastAsia"/>
          <w:color w:val="000000" w:themeColor="text1"/>
          <w:sz w:val="32"/>
          <w:szCs w:val="32"/>
        </w:rPr>
        <w:t>万元，占</w:t>
      </w:r>
      <w:r w:rsidR="00CC0339">
        <w:rPr>
          <w:rFonts w:ascii="仿宋" w:eastAsia="仿宋" w:hAnsi="仿宋"/>
          <w:color w:val="000000" w:themeColor="text1"/>
          <w:sz w:val="32"/>
          <w:szCs w:val="32"/>
        </w:rPr>
        <w:t>5.44</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CC0339">
        <w:rPr>
          <w:rFonts w:ascii="仿宋" w:eastAsia="仿宋" w:hAnsi="仿宋"/>
          <w:color w:val="000000" w:themeColor="text1"/>
          <w:sz w:val="32"/>
          <w:szCs w:val="32"/>
        </w:rPr>
        <w:t>45</w:t>
      </w:r>
      <w:r>
        <w:rPr>
          <w:rFonts w:ascii="仿宋" w:eastAsia="仿宋" w:hAnsi="仿宋" w:hint="eastAsia"/>
          <w:color w:val="000000" w:themeColor="text1"/>
          <w:sz w:val="32"/>
          <w:szCs w:val="32"/>
        </w:rPr>
        <w:t>万元，占</w:t>
      </w:r>
      <w:r w:rsidR="00CC0339">
        <w:rPr>
          <w:rFonts w:ascii="仿宋" w:eastAsia="仿宋" w:hAnsi="仿宋"/>
          <w:color w:val="000000" w:themeColor="text1"/>
          <w:sz w:val="32"/>
          <w:szCs w:val="32"/>
        </w:rPr>
        <w:t>7.65</w:t>
      </w:r>
      <w:r>
        <w:rPr>
          <w:rFonts w:ascii="仿宋" w:eastAsia="仿宋" w:hAnsi="仿宋"/>
          <w:color w:val="000000" w:themeColor="text1"/>
          <w:sz w:val="32"/>
          <w:szCs w:val="32"/>
        </w:rPr>
        <w:t>%</w:t>
      </w:r>
      <w:r w:rsidR="00CC0339">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14:paraId="2E7688AE" w14:textId="77777777" w:rsidR="00A733B2" w:rsidRDefault="00A733B2">
      <w:pPr>
        <w:spacing w:line="600" w:lineRule="exact"/>
        <w:ind w:firstLine="640"/>
        <w:rPr>
          <w:rFonts w:ascii="仿宋" w:eastAsia="仿宋" w:hAnsi="仿宋"/>
          <w:color w:val="000000" w:themeColor="text1"/>
          <w:sz w:val="32"/>
          <w:szCs w:val="32"/>
        </w:rPr>
      </w:pPr>
    </w:p>
    <w:p w14:paraId="3210C578" w14:textId="65949A2D" w:rsidR="005B5C64" w:rsidRDefault="00314E68">
      <w:pPr>
        <w:spacing w:line="600" w:lineRule="exact"/>
        <w:ind w:firstLineChars="200" w:firstLine="420"/>
        <w:rPr>
          <w:rFonts w:ascii="仿宋" w:eastAsia="仿宋" w:hAnsi="仿宋"/>
          <w:color w:val="000000"/>
          <w:sz w:val="32"/>
          <w:szCs w:val="32"/>
        </w:rPr>
      </w:pPr>
      <w:r>
        <w:rPr>
          <w:noProof/>
        </w:rPr>
        <w:lastRenderedPageBreak/>
        <w:drawing>
          <wp:anchor distT="0" distB="0" distL="114300" distR="114300" simplePos="0" relativeHeight="251664896" behindDoc="0" locked="0" layoutInCell="1" allowOverlap="1" wp14:anchorId="10EB9A9A" wp14:editId="41B77907">
            <wp:simplePos x="0" y="0"/>
            <wp:positionH relativeFrom="column">
              <wp:posOffset>374650</wp:posOffset>
            </wp:positionH>
            <wp:positionV relativeFrom="paragraph">
              <wp:posOffset>0</wp:posOffset>
            </wp:positionV>
            <wp:extent cx="4502150" cy="2105025"/>
            <wp:effectExtent l="0" t="0" r="0" b="0"/>
            <wp:wrapSquare wrapText="bothSides"/>
            <wp:docPr id="6" name="图表 6">
              <a:extLst xmlns:a="http://schemas.openxmlformats.org/drawingml/2006/main">
                <a:ext uri="{FF2B5EF4-FFF2-40B4-BE49-F238E27FC236}">
                  <a16:creationId xmlns:a16="http://schemas.microsoft.com/office/drawing/2014/main" id="{2F13921C-DD94-48D1-A6B5-2C80F046E4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14:paraId="48745832" w14:textId="77777777" w:rsidR="005B5C64" w:rsidRDefault="00204CDE">
      <w:pPr>
        <w:spacing w:line="600" w:lineRule="exact"/>
        <w:ind w:firstLineChars="200" w:firstLine="643"/>
        <w:outlineLvl w:val="2"/>
        <w:rPr>
          <w:rFonts w:ascii="仿宋" w:eastAsia="仿宋" w:hAnsi="仿宋"/>
          <w:b/>
          <w:color w:val="000000"/>
          <w:sz w:val="32"/>
          <w:szCs w:val="32"/>
        </w:rPr>
      </w:pPr>
      <w:bookmarkStart w:id="48" w:name="_Toc15377212"/>
      <w:r>
        <w:rPr>
          <w:rFonts w:ascii="仿宋" w:eastAsia="仿宋" w:hAnsi="仿宋" w:hint="eastAsia"/>
          <w:b/>
          <w:color w:val="000000"/>
          <w:sz w:val="32"/>
          <w:szCs w:val="32"/>
        </w:rPr>
        <w:t>（三）一般公共预算财政拨款支出决算具体情况</w:t>
      </w:r>
      <w:bookmarkEnd w:id="48"/>
    </w:p>
    <w:p w14:paraId="32685A92" w14:textId="5415366F" w:rsidR="005B5C64" w:rsidRDefault="00204CDE">
      <w:pPr>
        <w:spacing w:line="600" w:lineRule="exact"/>
        <w:ind w:firstLineChars="200" w:firstLine="643"/>
        <w:outlineLvl w:val="2"/>
        <w:rPr>
          <w:rFonts w:ascii="仿宋" w:eastAsia="仿宋" w:hAnsi="仿宋"/>
          <w:color w:val="FF0000"/>
          <w:sz w:val="32"/>
          <w:szCs w:val="32"/>
        </w:rPr>
      </w:pPr>
      <w:bookmarkStart w:id="49" w:name="_Toc15377213"/>
      <w:bookmarkStart w:id="50" w:name="_Toc15378460"/>
      <w:bookmarkStart w:id="51" w:name="_Toc15377444"/>
      <w:r>
        <w:rPr>
          <w:rFonts w:ascii="仿宋" w:eastAsia="仿宋" w:hAnsi="仿宋" w:hint="eastAsia"/>
          <w:b/>
          <w:color w:val="000000" w:themeColor="text1"/>
          <w:sz w:val="32"/>
          <w:szCs w:val="32"/>
        </w:rPr>
        <w:t>2019年</w:t>
      </w:r>
      <w:r w:rsidR="00314E68">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900F75">
        <w:rPr>
          <w:rFonts w:ascii="仿宋" w:eastAsia="仿宋" w:hAnsi="仿宋"/>
          <w:b/>
          <w:color w:val="000000" w:themeColor="text1"/>
          <w:sz w:val="32"/>
          <w:szCs w:val="32"/>
        </w:rPr>
        <w:t>587.92</w:t>
      </w:r>
      <w:r>
        <w:rPr>
          <w:rFonts w:ascii="仿宋" w:eastAsia="仿宋" w:hAnsi="仿宋" w:hint="eastAsia"/>
          <w:color w:val="000000" w:themeColor="text1"/>
          <w:sz w:val="32"/>
          <w:szCs w:val="32"/>
        </w:rPr>
        <w:t>，</w:t>
      </w:r>
      <w:r>
        <w:rPr>
          <w:rStyle w:val="ab"/>
          <w:rFonts w:ascii="仿宋" w:eastAsia="仿宋" w:hAnsi="仿宋" w:hint="eastAsia"/>
          <w:bCs/>
          <w:color w:val="000000" w:themeColor="text1"/>
          <w:sz w:val="32"/>
          <w:szCs w:val="32"/>
        </w:rPr>
        <w:t>完成</w:t>
      </w:r>
      <w:r>
        <w:rPr>
          <w:rStyle w:val="ab"/>
          <w:rFonts w:ascii="仿宋" w:eastAsia="仿宋" w:hAnsi="仿宋" w:hint="eastAsia"/>
          <w:bCs/>
          <w:color w:val="000000"/>
          <w:sz w:val="32"/>
          <w:szCs w:val="32"/>
        </w:rPr>
        <w:t>预算</w:t>
      </w:r>
      <w:r w:rsidR="009E0432">
        <w:rPr>
          <w:rStyle w:val="ab"/>
          <w:rFonts w:ascii="仿宋" w:eastAsia="仿宋" w:hAnsi="仿宋"/>
          <w:bCs/>
          <w:color w:val="000000"/>
          <w:sz w:val="32"/>
          <w:szCs w:val="32"/>
        </w:rPr>
        <w:t>99.62</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。其中：</w:t>
      </w:r>
      <w:bookmarkEnd w:id="49"/>
      <w:bookmarkEnd w:id="50"/>
      <w:bookmarkEnd w:id="51"/>
    </w:p>
    <w:p w14:paraId="686755CC" w14:textId="77777777"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1.</w:t>
      </w:r>
      <w:r>
        <w:rPr>
          <w:rStyle w:val="ab"/>
          <w:rFonts w:ascii="仿宋" w:eastAsia="仿宋" w:hAnsi="仿宋" w:hint="eastAsia"/>
          <w:bCs/>
          <w:color w:val="000000"/>
          <w:sz w:val="32"/>
          <w:szCs w:val="32"/>
        </w:rPr>
        <w:t>一般公共服务（类）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万元，完成预算</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，决算数小于</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等于预算数的主要原因是…。</w:t>
      </w:r>
    </w:p>
    <w:p w14:paraId="5F536D3E" w14:textId="37E15942"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2.</w:t>
      </w:r>
      <w:r>
        <w:rPr>
          <w:rStyle w:val="ab"/>
          <w:rFonts w:ascii="仿宋" w:eastAsia="仿宋" w:hAnsi="仿宋" w:hint="eastAsia"/>
          <w:bCs/>
          <w:color w:val="000000"/>
          <w:sz w:val="32"/>
          <w:szCs w:val="32"/>
        </w:rPr>
        <w:t>教育</w:t>
      </w:r>
      <w:r w:rsidR="00314E68">
        <w:rPr>
          <w:rStyle w:val="ab"/>
          <w:rFonts w:ascii="仿宋" w:eastAsia="仿宋" w:hAnsi="仿宋" w:hint="eastAsia"/>
          <w:bCs/>
          <w:color w:val="000000"/>
          <w:sz w:val="32"/>
          <w:szCs w:val="32"/>
        </w:rPr>
        <w:t>2</w:t>
      </w:r>
      <w:r w:rsidR="00314E68">
        <w:rPr>
          <w:rStyle w:val="ab"/>
          <w:rFonts w:ascii="仿宋" w:eastAsia="仿宋" w:hAnsi="仿宋"/>
          <w:bCs/>
          <w:color w:val="000000"/>
          <w:sz w:val="32"/>
          <w:szCs w:val="32"/>
        </w:rPr>
        <w:t>05</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sidR="009E0432">
        <w:rPr>
          <w:rStyle w:val="ab"/>
          <w:rFonts w:ascii="仿宋" w:eastAsia="仿宋" w:hAnsi="仿宋"/>
          <w:b w:val="0"/>
          <w:bCs/>
          <w:color w:val="000000"/>
          <w:sz w:val="32"/>
          <w:szCs w:val="32"/>
        </w:rPr>
        <w:t>416.13</w:t>
      </w:r>
      <w:r>
        <w:rPr>
          <w:rStyle w:val="ab"/>
          <w:rFonts w:ascii="仿宋" w:eastAsia="仿宋" w:hAnsi="仿宋" w:hint="eastAsia"/>
          <w:b w:val="0"/>
          <w:bCs/>
          <w:color w:val="000000"/>
          <w:sz w:val="32"/>
          <w:szCs w:val="32"/>
        </w:rPr>
        <w:t>万元，完成预算</w:t>
      </w:r>
      <w:r w:rsidR="009E0432">
        <w:rPr>
          <w:rStyle w:val="ab"/>
          <w:rFonts w:ascii="仿宋" w:eastAsia="仿宋" w:hAnsi="仿宋"/>
          <w:b w:val="0"/>
          <w:bCs/>
          <w:color w:val="000000"/>
          <w:sz w:val="32"/>
          <w:szCs w:val="32"/>
        </w:rPr>
        <w:t>99.47</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，决算数小于预算数的主要原因是</w:t>
      </w:r>
      <w:r w:rsidR="009E0432">
        <w:rPr>
          <w:rStyle w:val="ab"/>
          <w:rFonts w:ascii="仿宋" w:eastAsia="仿宋" w:hAnsi="仿宋"/>
          <w:b w:val="0"/>
          <w:bCs/>
          <w:color w:val="000000"/>
          <w:sz w:val="32"/>
          <w:szCs w:val="32"/>
        </w:rPr>
        <w:t>12</w:t>
      </w:r>
      <w:r w:rsidR="009E0432">
        <w:rPr>
          <w:rStyle w:val="ab"/>
          <w:rFonts w:ascii="仿宋" w:eastAsia="仿宋" w:hAnsi="仿宋" w:hint="eastAsia"/>
          <w:b w:val="0"/>
          <w:bCs/>
          <w:color w:val="000000"/>
          <w:sz w:val="32"/>
          <w:szCs w:val="32"/>
        </w:rPr>
        <w:t>月电费未支付，部分维修费未及时支付</w:t>
      </w:r>
      <w:r>
        <w:rPr>
          <w:rStyle w:val="ab"/>
          <w:rFonts w:ascii="仿宋" w:eastAsia="仿宋" w:hAnsi="仿宋" w:hint="eastAsia"/>
          <w:b w:val="0"/>
          <w:bCs/>
          <w:color w:val="000000"/>
          <w:sz w:val="32"/>
          <w:szCs w:val="32"/>
        </w:rPr>
        <w:t>。</w:t>
      </w:r>
    </w:p>
    <w:p w14:paraId="1E92C036" w14:textId="77777777"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3.</w:t>
      </w:r>
      <w:r>
        <w:rPr>
          <w:rStyle w:val="ab"/>
          <w:rFonts w:ascii="仿宋" w:eastAsia="仿宋" w:hAnsi="仿宋" w:hint="eastAsia"/>
          <w:bCs/>
          <w:color w:val="000000"/>
          <w:sz w:val="32"/>
          <w:szCs w:val="32"/>
        </w:rPr>
        <w:t>科学技术（类）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万元，完成预算</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，决算数小于</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等于预算数的主要原因是…。</w:t>
      </w:r>
    </w:p>
    <w:p w14:paraId="7EE4A58A" w14:textId="77777777"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4.</w:t>
      </w:r>
      <w:r>
        <w:rPr>
          <w:rStyle w:val="ab"/>
          <w:rFonts w:ascii="仿宋" w:eastAsia="仿宋" w:hAnsi="仿宋" w:hint="eastAsia"/>
          <w:bCs/>
          <w:color w:val="000000"/>
          <w:sz w:val="32"/>
          <w:szCs w:val="32"/>
        </w:rPr>
        <w:t>文化旅游体育与传媒（类）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万元，完成预算</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，决算数小于</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等于预算数的主要原因是…。</w:t>
      </w:r>
    </w:p>
    <w:p w14:paraId="24AF9BBE" w14:textId="55567C38"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5.</w:t>
      </w:r>
      <w:r>
        <w:rPr>
          <w:rStyle w:val="ab"/>
          <w:rFonts w:ascii="仿宋" w:eastAsia="仿宋" w:hAnsi="仿宋" w:hint="eastAsia"/>
          <w:bCs/>
          <w:color w:val="000000"/>
          <w:sz w:val="32"/>
          <w:szCs w:val="32"/>
        </w:rPr>
        <w:t>社会保障和就业</w:t>
      </w:r>
      <w:r w:rsidR="009E0432">
        <w:rPr>
          <w:rStyle w:val="ab"/>
          <w:rFonts w:ascii="仿宋" w:eastAsia="仿宋" w:hAnsi="仿宋" w:hint="eastAsia"/>
          <w:bCs/>
          <w:color w:val="000000"/>
          <w:sz w:val="32"/>
          <w:szCs w:val="32"/>
        </w:rPr>
        <w:t>2</w:t>
      </w:r>
      <w:r w:rsidR="009E0432">
        <w:rPr>
          <w:rStyle w:val="ab"/>
          <w:rFonts w:ascii="仿宋" w:eastAsia="仿宋" w:hAnsi="仿宋"/>
          <w:bCs/>
          <w:color w:val="000000"/>
          <w:sz w:val="32"/>
          <w:szCs w:val="32"/>
        </w:rPr>
        <w:t>0805</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sidR="009E0432">
        <w:rPr>
          <w:rStyle w:val="ab"/>
          <w:rFonts w:ascii="仿宋" w:eastAsia="仿宋" w:hAnsi="仿宋"/>
          <w:b w:val="0"/>
          <w:bCs/>
          <w:color w:val="000000"/>
          <w:sz w:val="32"/>
          <w:szCs w:val="32"/>
        </w:rPr>
        <w:t>94.79</w:t>
      </w:r>
      <w:r>
        <w:rPr>
          <w:rStyle w:val="ab"/>
          <w:rFonts w:ascii="仿宋" w:eastAsia="仿宋" w:hAnsi="仿宋" w:hint="eastAsia"/>
          <w:b w:val="0"/>
          <w:bCs/>
          <w:color w:val="000000"/>
          <w:sz w:val="32"/>
          <w:szCs w:val="32"/>
        </w:rPr>
        <w:t>万元，完成预算</w:t>
      </w:r>
      <w:r w:rsidR="009E0432">
        <w:rPr>
          <w:rStyle w:val="ab"/>
          <w:rFonts w:ascii="仿宋" w:eastAsia="仿宋" w:hAnsi="仿宋"/>
          <w:b w:val="0"/>
          <w:bCs/>
          <w:color w:val="000000"/>
          <w:sz w:val="32"/>
          <w:szCs w:val="32"/>
        </w:rPr>
        <w:t>100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，决算数小于</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等于预算数的主要原因是…。</w:t>
      </w:r>
    </w:p>
    <w:p w14:paraId="7FF67E31" w14:textId="16537702"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lastRenderedPageBreak/>
        <w:t>6.</w:t>
      </w:r>
      <w:r>
        <w:rPr>
          <w:rFonts w:ascii="仿宋" w:eastAsia="仿宋" w:hAnsi="仿宋" w:hint="eastAsia"/>
          <w:b/>
          <w:bCs/>
          <w:color w:val="000000" w:themeColor="text1"/>
          <w:sz w:val="32"/>
          <w:szCs w:val="32"/>
        </w:rPr>
        <w:t>卫生健康</w:t>
      </w:r>
      <w:r w:rsidR="007D041A">
        <w:rPr>
          <w:rStyle w:val="ab"/>
          <w:rFonts w:ascii="仿宋" w:eastAsia="仿宋" w:hAnsi="仿宋" w:hint="eastAsia"/>
          <w:bCs/>
          <w:color w:val="000000"/>
          <w:sz w:val="32"/>
          <w:szCs w:val="32"/>
        </w:rPr>
        <w:t>2</w:t>
      </w:r>
      <w:r w:rsidR="007D041A">
        <w:rPr>
          <w:rStyle w:val="ab"/>
          <w:rFonts w:ascii="仿宋" w:eastAsia="仿宋" w:hAnsi="仿宋"/>
          <w:bCs/>
          <w:color w:val="000000"/>
          <w:sz w:val="32"/>
          <w:szCs w:val="32"/>
        </w:rPr>
        <w:t>1011</w:t>
      </w:r>
      <w:r>
        <w:rPr>
          <w:rStyle w:val="ab"/>
          <w:rFonts w:ascii="仿宋" w:eastAsia="仿宋" w:hAnsi="仿宋"/>
          <w:bCs/>
          <w:color w:val="000000"/>
          <w:sz w:val="32"/>
          <w:szCs w:val="32"/>
        </w:rPr>
        <w:t>:</w:t>
      </w:r>
      <w:r>
        <w:rPr>
          <w:rStyle w:val="ab"/>
          <w:rFonts w:ascii="仿宋" w:eastAsia="仿宋" w:hAnsi="仿宋" w:hint="eastAsia"/>
          <w:b w:val="0"/>
          <w:bCs/>
          <w:color w:val="000000"/>
          <w:sz w:val="32"/>
          <w:szCs w:val="32"/>
        </w:rPr>
        <w:t>支出决算为</w:t>
      </w:r>
      <w:r w:rsidR="007D041A">
        <w:rPr>
          <w:rStyle w:val="ab"/>
          <w:rFonts w:ascii="仿宋" w:eastAsia="仿宋" w:hAnsi="仿宋"/>
          <w:b w:val="0"/>
          <w:bCs/>
          <w:color w:val="000000"/>
          <w:sz w:val="32"/>
          <w:szCs w:val="32"/>
        </w:rPr>
        <w:t>32.01</w:t>
      </w:r>
      <w:r>
        <w:rPr>
          <w:rStyle w:val="ab"/>
          <w:rFonts w:ascii="仿宋" w:eastAsia="仿宋" w:hAnsi="仿宋" w:hint="eastAsia"/>
          <w:b w:val="0"/>
          <w:bCs/>
          <w:color w:val="000000"/>
          <w:sz w:val="32"/>
          <w:szCs w:val="32"/>
        </w:rPr>
        <w:t>万元，完成预算</w:t>
      </w:r>
      <w:r w:rsidR="007D041A">
        <w:rPr>
          <w:rStyle w:val="ab"/>
          <w:rFonts w:ascii="仿宋" w:eastAsia="仿宋" w:hAnsi="仿宋"/>
          <w:b w:val="0"/>
          <w:bCs/>
          <w:color w:val="000000"/>
          <w:sz w:val="32"/>
          <w:szCs w:val="32"/>
        </w:rPr>
        <w:t>100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，决算数小于</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等于预算数的主要原因是…。</w:t>
      </w:r>
    </w:p>
    <w:p w14:paraId="2E542A84" w14:textId="77777777" w:rsidR="00E472B1"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p>
    <w:p w14:paraId="6DEFE896" w14:textId="77777777"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w:t>
      </w:r>
      <w:proofErr w:type="gramStart"/>
      <w:r>
        <w:rPr>
          <w:rFonts w:ascii="仿宋" w:eastAsia="仿宋" w:hAnsi="仿宋" w:hint="eastAsia"/>
          <w:b/>
          <w:color w:val="FF0000"/>
          <w:sz w:val="32"/>
          <w:szCs w:val="32"/>
        </w:rPr>
        <w:t>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proofErr w:type="gramEnd"/>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14:paraId="27BAAC25" w14:textId="77777777" w:rsidR="005B5C64" w:rsidRDefault="005B5C64">
      <w:pPr>
        <w:spacing w:line="600" w:lineRule="exact"/>
        <w:ind w:firstLine="640"/>
        <w:rPr>
          <w:rFonts w:ascii="仿宋" w:eastAsia="仿宋" w:hAnsi="仿宋"/>
          <w:b/>
          <w:color w:val="000000"/>
          <w:sz w:val="32"/>
          <w:szCs w:val="32"/>
        </w:rPr>
      </w:pPr>
    </w:p>
    <w:p w14:paraId="3F6ABF6A" w14:textId="77777777" w:rsidR="005B5C64" w:rsidRDefault="00204CDE">
      <w:pPr>
        <w:tabs>
          <w:tab w:val="right" w:pos="8306"/>
        </w:tabs>
        <w:spacing w:line="600" w:lineRule="exact"/>
        <w:ind w:firstLine="640"/>
        <w:outlineLvl w:val="1"/>
        <w:rPr>
          <w:rStyle w:val="20"/>
        </w:rPr>
      </w:pPr>
      <w:bookmarkStart w:id="52" w:name="_Toc15377214"/>
      <w:bookmarkStart w:id="53"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0"/>
          <w:rFonts w:ascii="黑体" w:eastAsia="黑体" w:hAnsi="黑体" w:hint="eastAsia"/>
          <w:b w:val="0"/>
        </w:rPr>
        <w:t>般公共预算财政拨款基本支出决算情况说明</w:t>
      </w:r>
      <w:bookmarkEnd w:id="52"/>
      <w:bookmarkEnd w:id="53"/>
      <w:r>
        <w:rPr>
          <w:rStyle w:val="20"/>
          <w:rFonts w:ascii="黑体" w:eastAsia="黑体" w:hAnsi="黑体"/>
          <w:b w:val="0"/>
        </w:rPr>
        <w:tab/>
      </w:r>
    </w:p>
    <w:p w14:paraId="7D3E1348" w14:textId="75C718B1"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900F75">
        <w:rPr>
          <w:rFonts w:ascii="仿宋" w:eastAsia="仿宋" w:hAnsi="仿宋"/>
          <w:b/>
          <w:color w:val="000000" w:themeColor="text1"/>
          <w:sz w:val="32"/>
          <w:szCs w:val="32"/>
        </w:rPr>
        <w:t>587.92</w:t>
      </w:r>
      <w:r>
        <w:rPr>
          <w:rFonts w:ascii="仿宋" w:eastAsia="仿宋" w:hAnsi="仿宋" w:hint="eastAsia"/>
          <w:color w:val="000000"/>
          <w:sz w:val="32"/>
          <w:szCs w:val="32"/>
        </w:rPr>
        <w:t>万元，其中：</w:t>
      </w:r>
    </w:p>
    <w:p w14:paraId="51769FD3" w14:textId="73BD9FD0"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900F75">
        <w:rPr>
          <w:rFonts w:ascii="仿宋" w:eastAsia="仿宋" w:hAnsi="仿宋"/>
          <w:color w:val="000000"/>
          <w:sz w:val="32"/>
          <w:szCs w:val="32"/>
        </w:rPr>
        <w:t>555.36</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900F75">
        <w:rPr>
          <w:rFonts w:ascii="仿宋" w:eastAsia="仿宋" w:hAnsi="仿宋"/>
          <w:color w:val="000000"/>
          <w:sz w:val="32"/>
          <w:szCs w:val="32"/>
        </w:rPr>
        <w:t>32.57</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4EDE466E" w14:textId="77777777" w:rsidR="005B5C64" w:rsidRDefault="00204CDE">
      <w:pPr>
        <w:spacing w:line="600" w:lineRule="exact"/>
        <w:ind w:firstLine="640"/>
        <w:outlineLvl w:val="1"/>
        <w:rPr>
          <w:rStyle w:val="20"/>
          <w:rFonts w:ascii="黑体" w:eastAsia="黑体" w:hAnsi="黑体"/>
          <w:b w:val="0"/>
        </w:rPr>
      </w:pPr>
      <w:bookmarkStart w:id="54" w:name="_Toc15396609"/>
      <w:bookmarkStart w:id="55" w:name="_Toc15377215"/>
      <w:r>
        <w:rPr>
          <w:rFonts w:ascii="黑体" w:eastAsia="黑体" w:hint="eastAsia"/>
          <w:color w:val="000000"/>
          <w:sz w:val="32"/>
          <w:szCs w:val="32"/>
        </w:rPr>
        <w:lastRenderedPageBreak/>
        <w:t>七、</w:t>
      </w:r>
      <w:r>
        <w:rPr>
          <w:rStyle w:val="20"/>
          <w:rFonts w:ascii="黑体" w:eastAsia="黑体" w:hAnsi="黑体" w:hint="eastAsia"/>
        </w:rPr>
        <w:t>“</w:t>
      </w:r>
      <w:r>
        <w:rPr>
          <w:rStyle w:val="20"/>
          <w:rFonts w:ascii="黑体" w:eastAsia="黑体" w:hAnsi="黑体" w:hint="eastAsia"/>
          <w:b w:val="0"/>
        </w:rPr>
        <w:t>三公”经费财政拨款支出决算情况说明</w:t>
      </w:r>
      <w:bookmarkEnd w:id="54"/>
      <w:bookmarkEnd w:id="55"/>
    </w:p>
    <w:p w14:paraId="4040CF90" w14:textId="77777777" w:rsidR="005B5C64" w:rsidRDefault="00204CDE">
      <w:pPr>
        <w:spacing w:line="600" w:lineRule="exact"/>
        <w:ind w:firstLine="640"/>
        <w:outlineLvl w:val="2"/>
        <w:rPr>
          <w:rFonts w:ascii="仿宋" w:eastAsia="仿宋" w:hAnsi="仿宋"/>
          <w:b/>
          <w:color w:val="000000"/>
          <w:sz w:val="32"/>
          <w:szCs w:val="32"/>
        </w:rPr>
      </w:pPr>
      <w:bookmarkStart w:id="56" w:name="_Toc15377216"/>
      <w:r>
        <w:rPr>
          <w:rFonts w:ascii="仿宋" w:eastAsia="仿宋" w:hAnsi="仿宋" w:hint="eastAsia"/>
          <w:b/>
          <w:color w:val="000000"/>
          <w:sz w:val="32"/>
          <w:szCs w:val="32"/>
        </w:rPr>
        <w:t>（一）“三公”经费财政拨款支出决算总体情况说明</w:t>
      </w:r>
      <w:bookmarkEnd w:id="56"/>
    </w:p>
    <w:p w14:paraId="1167ACD8" w14:textId="17F4B986"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900F75">
        <w:rPr>
          <w:rFonts w:ascii="仿宋" w:eastAsia="仿宋" w:hAnsi="仿宋"/>
          <w:color w:val="000000"/>
          <w:sz w:val="32"/>
          <w:szCs w:val="32"/>
        </w:rPr>
        <w:t>0</w:t>
      </w:r>
      <w:r>
        <w:rPr>
          <w:rFonts w:ascii="仿宋" w:eastAsia="仿宋" w:hAnsi="仿宋" w:hint="eastAsia"/>
          <w:color w:val="000000"/>
          <w:sz w:val="32"/>
          <w:szCs w:val="32"/>
        </w:rPr>
        <w:t>万元，完成预算</w:t>
      </w:r>
      <w:r w:rsidR="00900F75">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p>
    <w:p w14:paraId="515E92AA" w14:textId="77777777"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14:paraId="342D6670" w14:textId="77777777" w:rsidR="005B5C64" w:rsidRDefault="00204CDE">
      <w:pPr>
        <w:spacing w:line="600" w:lineRule="exact"/>
        <w:ind w:firstLine="640"/>
        <w:outlineLvl w:val="2"/>
        <w:rPr>
          <w:rFonts w:ascii="仿宋" w:eastAsia="仿宋" w:hAnsi="仿宋"/>
          <w:b/>
          <w:color w:val="000000"/>
          <w:sz w:val="32"/>
          <w:szCs w:val="32"/>
        </w:rPr>
      </w:pPr>
      <w:bookmarkStart w:id="57" w:name="_Toc15377217"/>
      <w:r>
        <w:rPr>
          <w:rFonts w:ascii="仿宋" w:eastAsia="仿宋" w:hAnsi="仿宋" w:hint="eastAsia"/>
          <w:b/>
          <w:color w:val="000000"/>
          <w:sz w:val="32"/>
          <w:szCs w:val="32"/>
        </w:rPr>
        <w:t>（二）“三公”经费财政拨款支出决算具体情况说明</w:t>
      </w:r>
      <w:bookmarkEnd w:id="57"/>
    </w:p>
    <w:p w14:paraId="4CBFB8FE" w14:textId="172A2ECB"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900F75">
        <w:rPr>
          <w:rFonts w:ascii="仿宋" w:eastAsia="仿宋" w:hAnsi="仿宋"/>
          <w:color w:val="000000"/>
          <w:sz w:val="32"/>
          <w:szCs w:val="32"/>
        </w:rPr>
        <w:t>0</w:t>
      </w:r>
      <w:r>
        <w:rPr>
          <w:rFonts w:ascii="仿宋" w:eastAsia="仿宋" w:hAnsi="仿宋" w:hint="eastAsia"/>
          <w:color w:val="000000"/>
          <w:sz w:val="32"/>
          <w:szCs w:val="32"/>
        </w:rPr>
        <w:t>万元，占</w:t>
      </w:r>
      <w:r w:rsidR="00900F75">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900F75">
        <w:rPr>
          <w:rFonts w:ascii="仿宋" w:eastAsia="仿宋" w:hAnsi="仿宋"/>
          <w:color w:val="000000"/>
          <w:sz w:val="32"/>
          <w:szCs w:val="32"/>
        </w:rPr>
        <w:t>0</w:t>
      </w:r>
      <w:r>
        <w:rPr>
          <w:rFonts w:ascii="仿宋" w:eastAsia="仿宋" w:hAnsi="仿宋" w:hint="eastAsia"/>
          <w:color w:val="000000"/>
          <w:sz w:val="32"/>
          <w:szCs w:val="32"/>
        </w:rPr>
        <w:t>万元，占</w:t>
      </w:r>
      <w:r w:rsidR="00900F75">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900F75">
        <w:rPr>
          <w:rFonts w:ascii="仿宋" w:eastAsia="仿宋" w:hAnsi="仿宋"/>
          <w:color w:val="000000"/>
          <w:sz w:val="32"/>
          <w:szCs w:val="32"/>
        </w:rPr>
        <w:t>0</w:t>
      </w:r>
      <w:r>
        <w:rPr>
          <w:rFonts w:ascii="仿宋" w:eastAsia="仿宋" w:hAnsi="仿宋" w:hint="eastAsia"/>
          <w:color w:val="000000"/>
          <w:sz w:val="32"/>
          <w:szCs w:val="32"/>
        </w:rPr>
        <w:t>万元，占</w:t>
      </w:r>
      <w:r w:rsidR="00900F75">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14:paraId="7228CE19" w14:textId="77777777"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14:paraId="22778F84" w14:textId="0AF7AE87"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b"/>
          <w:rFonts w:ascii="仿宋" w:eastAsia="仿宋" w:hAnsi="仿宋" w:hint="eastAsia"/>
          <w:b w:val="0"/>
          <w:bCs/>
          <w:color w:val="000000"/>
          <w:sz w:val="32"/>
          <w:szCs w:val="32"/>
        </w:rPr>
        <w:t>完成预算</w:t>
      </w:r>
      <w:r w:rsidR="00900F75">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sidR="00900F75">
        <w:rPr>
          <w:rFonts w:ascii="仿宋_GB2312" w:eastAsia="仿宋_GB2312"/>
          <w:color w:val="000000"/>
          <w:sz w:val="32"/>
          <w:szCs w:val="32"/>
        </w:rPr>
        <w:t>0</w:t>
      </w:r>
      <w:r>
        <w:rPr>
          <w:rFonts w:ascii="仿宋_GB2312" w:eastAsia="仿宋_GB2312" w:hint="eastAsia"/>
          <w:color w:val="000000"/>
          <w:sz w:val="32"/>
          <w:szCs w:val="32"/>
        </w:rPr>
        <w:t>次，出国（境）</w:t>
      </w:r>
      <w:r w:rsidR="00900F75">
        <w:rPr>
          <w:rFonts w:ascii="仿宋_GB2312" w:eastAsia="仿宋_GB2312"/>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900F75">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900F75">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14:paraId="5FC98D4C" w14:textId="77777777"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14:paraId="523E8E5A" w14:textId="2E6D9266"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900F75">
        <w:rPr>
          <w:rFonts w:ascii="仿宋_GB2312" w:eastAsia="仿宋_GB2312"/>
          <w:color w:val="000000"/>
          <w:sz w:val="32"/>
          <w:szCs w:val="32"/>
        </w:rPr>
        <w:t>0</w:t>
      </w:r>
      <w:r>
        <w:rPr>
          <w:rFonts w:ascii="仿宋_GB2312" w:eastAsia="仿宋_GB2312" w:hint="eastAsia"/>
          <w:color w:val="000000"/>
          <w:sz w:val="32"/>
          <w:szCs w:val="32"/>
        </w:rPr>
        <w:t>万元,</w:t>
      </w:r>
      <w:r>
        <w:rPr>
          <w:rStyle w:val="ab"/>
          <w:rFonts w:ascii="仿宋" w:eastAsia="仿宋" w:hAnsi="仿宋" w:hint="eastAsia"/>
          <w:b w:val="0"/>
          <w:bCs/>
          <w:color w:val="000000"/>
          <w:sz w:val="32"/>
          <w:szCs w:val="32"/>
        </w:rPr>
        <w:t>完成预算</w:t>
      </w:r>
      <w:r w:rsidR="00900F75">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900F75">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900F75">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14:paraId="44E7E232" w14:textId="1D833AC5"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900F75">
        <w:rPr>
          <w:rFonts w:ascii="仿宋_GB2312" w:eastAsia="仿宋_GB2312"/>
          <w:color w:val="000000"/>
          <w:sz w:val="32"/>
          <w:szCs w:val="32"/>
        </w:rPr>
        <w:t>0</w:t>
      </w:r>
      <w:r>
        <w:rPr>
          <w:rFonts w:ascii="仿宋_GB2312" w:eastAsia="仿宋_GB2312" w:hint="eastAsia"/>
          <w:color w:val="000000"/>
          <w:sz w:val="32"/>
          <w:szCs w:val="32"/>
        </w:rPr>
        <w:t>万元。全年按规定更新购置公务用车</w:t>
      </w:r>
      <w:r w:rsidR="00900F75">
        <w:rPr>
          <w:rFonts w:ascii="仿宋_GB2312" w:eastAsia="仿宋_GB2312"/>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900F75">
        <w:rPr>
          <w:rFonts w:ascii="仿宋_GB2312" w:eastAsia="仿宋_GB2312"/>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w:t>
      </w:r>
      <w:r>
        <w:rPr>
          <w:rFonts w:ascii="仿宋_GB2312" w:eastAsia="仿宋_GB2312" w:hint="eastAsia"/>
          <w:color w:val="000000"/>
          <w:sz w:val="32"/>
          <w:szCs w:val="32"/>
        </w:rPr>
        <w:lastRenderedPageBreak/>
        <w:t>有公务用车</w:t>
      </w:r>
      <w:r w:rsidR="00900F75">
        <w:rPr>
          <w:rFonts w:ascii="仿宋_GB2312" w:eastAsia="仿宋_GB2312"/>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900F75">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900F75">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900F75">
        <w:rPr>
          <w:rFonts w:ascii="仿宋_GB2312" w:eastAsia="仿宋_GB2312"/>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900F75">
        <w:rPr>
          <w:rFonts w:ascii="仿宋_GB2312" w:eastAsia="仿宋_GB2312"/>
          <w:color w:val="000000"/>
          <w:sz w:val="32"/>
          <w:szCs w:val="32"/>
        </w:rPr>
        <w:t>0</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14:paraId="0EDD674B" w14:textId="15842AD4"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900F75">
        <w:rPr>
          <w:rFonts w:ascii="仿宋_GB2312" w:eastAsia="仿宋_GB2312"/>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14:paraId="5ED05487" w14:textId="49472615"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900F75">
        <w:rPr>
          <w:rFonts w:ascii="仿宋_GB2312" w:eastAsia="仿宋_GB2312"/>
          <w:color w:val="000000"/>
          <w:sz w:val="32"/>
          <w:szCs w:val="32"/>
        </w:rPr>
        <w:t>0</w:t>
      </w:r>
      <w:r>
        <w:rPr>
          <w:rFonts w:ascii="仿宋_GB2312" w:eastAsia="仿宋_GB2312" w:hint="eastAsia"/>
          <w:color w:val="000000"/>
          <w:sz w:val="32"/>
          <w:szCs w:val="32"/>
        </w:rPr>
        <w:t>万元，</w:t>
      </w:r>
      <w:r>
        <w:rPr>
          <w:rStyle w:val="ab"/>
          <w:rFonts w:ascii="仿宋" w:eastAsia="仿宋" w:hAnsi="仿宋" w:hint="eastAsia"/>
          <w:b w:val="0"/>
          <w:bCs/>
          <w:color w:val="000000"/>
          <w:sz w:val="32"/>
          <w:szCs w:val="32"/>
        </w:rPr>
        <w:t>完成预算</w:t>
      </w:r>
      <w:r w:rsidR="00900F75">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900F75">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900F75">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。主要原因是…其中：</w:t>
      </w:r>
    </w:p>
    <w:p w14:paraId="7947A64A" w14:textId="7952B17A"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900F75">
        <w:rPr>
          <w:rFonts w:ascii="仿宋" w:eastAsia="仿宋" w:hAnsi="仿宋"/>
          <w:color w:val="000000"/>
          <w:sz w:val="32"/>
          <w:szCs w:val="32"/>
        </w:rPr>
        <w:t>0</w:t>
      </w:r>
      <w:r>
        <w:rPr>
          <w:rFonts w:ascii="仿宋_GB2312" w:eastAsia="仿宋_GB2312" w:hint="eastAsia"/>
          <w:color w:val="000000"/>
          <w:sz w:val="32"/>
          <w:szCs w:val="32"/>
        </w:rPr>
        <w:t>万元，主要用于……(执行公务、开展业务活动开支的交通费、住宿费、用餐费等)。国内公务接待</w:t>
      </w:r>
      <w:r w:rsidR="00900F75">
        <w:rPr>
          <w:rFonts w:ascii="仿宋_GB2312" w:eastAsia="仿宋_GB2312"/>
          <w:color w:val="000000"/>
          <w:sz w:val="32"/>
          <w:szCs w:val="32"/>
        </w:rPr>
        <w:t>0</w:t>
      </w:r>
      <w:r>
        <w:rPr>
          <w:rFonts w:ascii="仿宋_GB2312" w:eastAsia="仿宋_GB2312" w:hint="eastAsia"/>
          <w:color w:val="000000"/>
          <w:sz w:val="32"/>
          <w:szCs w:val="32"/>
        </w:rPr>
        <w:t>批次，</w:t>
      </w:r>
      <w:r w:rsidR="00900F75">
        <w:rPr>
          <w:rFonts w:ascii="仿宋_GB2312" w:eastAsia="仿宋_GB2312"/>
          <w:color w:val="000000"/>
          <w:sz w:val="32"/>
          <w:szCs w:val="32"/>
        </w:rPr>
        <w:t>0</w:t>
      </w:r>
      <w:r>
        <w:rPr>
          <w:rFonts w:ascii="仿宋_GB2312" w:eastAsia="仿宋_GB2312" w:hint="eastAsia"/>
          <w:color w:val="000000"/>
          <w:sz w:val="32"/>
          <w:szCs w:val="32"/>
        </w:rPr>
        <w:t>人次（不包括陪同人员），共计支出</w:t>
      </w:r>
      <w:r w:rsidR="00900F75">
        <w:rPr>
          <w:rFonts w:ascii="仿宋_GB2312" w:eastAsia="仿宋_GB2312"/>
          <w:color w:val="000000"/>
          <w:sz w:val="32"/>
          <w:szCs w:val="32"/>
        </w:rPr>
        <w:t>0</w:t>
      </w:r>
      <w:r>
        <w:rPr>
          <w:rFonts w:ascii="仿宋_GB2312" w:eastAsia="仿宋_GB2312" w:hint="eastAsia"/>
          <w:color w:val="000000"/>
          <w:sz w:val="32"/>
          <w:szCs w:val="32"/>
        </w:rPr>
        <w:t>万元，具体内容包括：…（接待具体项目、金额）。</w:t>
      </w:r>
    </w:p>
    <w:p w14:paraId="4CC370A0" w14:textId="6F8B9221"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900F75">
        <w:rPr>
          <w:rFonts w:ascii="仿宋" w:eastAsia="仿宋" w:hAnsi="仿宋"/>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900F75">
        <w:rPr>
          <w:rFonts w:ascii="仿宋_GB2312" w:eastAsia="仿宋_GB2312"/>
          <w:color w:val="000000" w:themeColor="text1"/>
          <w:sz w:val="32"/>
          <w:szCs w:val="32"/>
        </w:rPr>
        <w:t>0</w:t>
      </w:r>
      <w:r>
        <w:rPr>
          <w:rFonts w:ascii="仿宋_GB2312" w:eastAsia="仿宋_GB2312" w:hint="eastAsia"/>
          <w:color w:val="000000" w:themeColor="text1"/>
          <w:sz w:val="32"/>
          <w:szCs w:val="32"/>
        </w:rPr>
        <w:t>批次，</w:t>
      </w:r>
      <w:r w:rsidR="00900F75">
        <w:rPr>
          <w:rFonts w:ascii="仿宋_GB2312" w:eastAsia="仿宋_GB2312"/>
          <w:color w:val="000000" w:themeColor="text1"/>
          <w:sz w:val="32"/>
          <w:szCs w:val="32"/>
        </w:rPr>
        <w:t>0</w:t>
      </w:r>
      <w:r>
        <w:rPr>
          <w:rFonts w:ascii="仿宋_GB2312" w:eastAsia="仿宋_GB2312" w:hint="eastAsia"/>
          <w:color w:val="000000" w:themeColor="text1"/>
          <w:sz w:val="32"/>
          <w:szCs w:val="32"/>
        </w:rPr>
        <w:t>人，共计支出</w:t>
      </w:r>
      <w:r w:rsidR="00900F75">
        <w:rPr>
          <w:rFonts w:ascii="仿宋_GB2312" w:eastAsia="仿宋_GB2312"/>
          <w:color w:val="000000" w:themeColor="text1"/>
          <w:sz w:val="32"/>
          <w:szCs w:val="32"/>
        </w:rPr>
        <w:t>0</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14:paraId="00C47AD4" w14:textId="77777777" w:rsidR="005B5C64" w:rsidRDefault="005B5C64">
      <w:pPr>
        <w:spacing w:line="600" w:lineRule="exact"/>
        <w:ind w:firstLine="640"/>
        <w:outlineLvl w:val="1"/>
        <w:rPr>
          <w:rFonts w:ascii="黑体" w:eastAsia="黑体"/>
          <w:color w:val="000000"/>
          <w:sz w:val="32"/>
          <w:szCs w:val="32"/>
        </w:rPr>
      </w:pPr>
      <w:bookmarkStart w:id="58" w:name="_Toc15396610"/>
      <w:bookmarkStart w:id="59" w:name="_Toc15377218"/>
    </w:p>
    <w:p w14:paraId="0CA8BC2F" w14:textId="77777777" w:rsidR="005B5C64" w:rsidRDefault="00204CDE">
      <w:pPr>
        <w:spacing w:line="600" w:lineRule="exact"/>
        <w:ind w:firstLine="640"/>
        <w:outlineLvl w:val="1"/>
        <w:rPr>
          <w:rStyle w:val="20"/>
          <w:rFonts w:ascii="黑体" w:eastAsia="黑体" w:hAnsi="黑体"/>
        </w:rPr>
      </w:pPr>
      <w:r>
        <w:rPr>
          <w:rFonts w:ascii="黑体" w:eastAsia="黑体" w:hint="eastAsia"/>
          <w:color w:val="000000"/>
          <w:sz w:val="32"/>
          <w:szCs w:val="32"/>
        </w:rPr>
        <w:t>八、</w:t>
      </w:r>
      <w:r>
        <w:rPr>
          <w:rStyle w:val="20"/>
          <w:rFonts w:ascii="黑体" w:eastAsia="黑体" w:hAnsi="黑体" w:hint="eastAsia"/>
          <w:b w:val="0"/>
        </w:rPr>
        <w:t>政府性基金预算支出决算情况说明</w:t>
      </w:r>
      <w:bookmarkEnd w:id="58"/>
      <w:bookmarkEnd w:id="59"/>
    </w:p>
    <w:p w14:paraId="40480E26" w14:textId="25C56E11"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900F75">
        <w:rPr>
          <w:rFonts w:ascii="仿宋_GB2312" w:eastAsia="仿宋_GB2312"/>
          <w:color w:val="000000"/>
          <w:sz w:val="32"/>
          <w:szCs w:val="32"/>
        </w:rPr>
        <w:t>0</w:t>
      </w:r>
      <w:r>
        <w:rPr>
          <w:rFonts w:ascii="仿宋_GB2312" w:eastAsia="仿宋_GB2312" w:hint="eastAsia"/>
          <w:color w:val="000000"/>
          <w:sz w:val="32"/>
          <w:szCs w:val="32"/>
        </w:rPr>
        <w:t>万元。</w:t>
      </w:r>
    </w:p>
    <w:p w14:paraId="27539A31" w14:textId="77777777" w:rsidR="005B5C64" w:rsidRDefault="005B5C64">
      <w:pPr>
        <w:spacing w:line="600" w:lineRule="exact"/>
        <w:ind w:firstLine="640"/>
        <w:rPr>
          <w:rFonts w:ascii="仿宋_GB2312" w:eastAsia="仿宋_GB2312"/>
          <w:color w:val="000000"/>
          <w:sz w:val="32"/>
          <w:szCs w:val="32"/>
        </w:rPr>
      </w:pPr>
    </w:p>
    <w:p w14:paraId="4D4F0571" w14:textId="77777777" w:rsidR="005B5C64" w:rsidRDefault="00204CDE">
      <w:pPr>
        <w:numPr>
          <w:ilvl w:val="0"/>
          <w:numId w:val="3"/>
        </w:numPr>
        <w:spacing w:line="600" w:lineRule="exact"/>
        <w:ind w:firstLine="640"/>
        <w:outlineLvl w:val="1"/>
        <w:rPr>
          <w:rStyle w:val="20"/>
          <w:rFonts w:ascii="黑体" w:eastAsia="黑体" w:hAnsi="黑体"/>
          <w:b w:val="0"/>
        </w:rPr>
      </w:pPr>
      <w:bookmarkStart w:id="60" w:name="_Toc15377219"/>
      <w:bookmarkStart w:id="61" w:name="_Toc15396611"/>
      <w:r>
        <w:rPr>
          <w:rStyle w:val="20"/>
          <w:rFonts w:ascii="黑体" w:eastAsia="黑体" w:hAnsi="黑体" w:hint="eastAsia"/>
          <w:b w:val="0"/>
        </w:rPr>
        <w:t>国有资本经营预算支出决算情况说明</w:t>
      </w:r>
      <w:bookmarkEnd w:id="60"/>
      <w:bookmarkEnd w:id="61"/>
    </w:p>
    <w:p w14:paraId="6B90B05E" w14:textId="33060E04"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900F75">
        <w:rPr>
          <w:rFonts w:ascii="仿宋_GB2312" w:eastAsia="仿宋_GB2312"/>
          <w:color w:val="000000"/>
          <w:sz w:val="32"/>
          <w:szCs w:val="32"/>
        </w:rPr>
        <w:t>0</w:t>
      </w:r>
      <w:r>
        <w:rPr>
          <w:rFonts w:ascii="仿宋_GB2312" w:eastAsia="仿宋_GB2312" w:hint="eastAsia"/>
          <w:color w:val="000000"/>
          <w:sz w:val="32"/>
          <w:szCs w:val="32"/>
        </w:rPr>
        <w:t>万元。</w:t>
      </w:r>
    </w:p>
    <w:p w14:paraId="28CAEAB4" w14:textId="77777777" w:rsidR="005B5C64" w:rsidRDefault="005B5C64">
      <w:pPr>
        <w:spacing w:line="580" w:lineRule="exact"/>
        <w:jc w:val="center"/>
        <w:rPr>
          <w:rFonts w:ascii="方正小标宋简体" w:eastAsia="方正小标宋简体" w:hAnsi="方正小标宋简体" w:cs="方正小标宋简体"/>
          <w:sz w:val="44"/>
          <w:szCs w:val="44"/>
        </w:rPr>
      </w:pPr>
    </w:p>
    <w:p w14:paraId="0B9ACC3E" w14:textId="77777777" w:rsidR="005B5C64" w:rsidRDefault="00204CDE">
      <w:pPr>
        <w:spacing w:line="600" w:lineRule="exact"/>
        <w:ind w:firstLineChars="250" w:firstLine="800"/>
        <w:outlineLvl w:val="1"/>
        <w:rPr>
          <w:rStyle w:val="20"/>
          <w:rFonts w:ascii="黑体" w:eastAsia="黑体" w:hAnsi="黑体"/>
        </w:rPr>
      </w:pPr>
      <w:bookmarkStart w:id="62" w:name="_Toc15396612"/>
      <w:bookmarkStart w:id="63" w:name="_Toc15377221"/>
      <w:r>
        <w:rPr>
          <w:rFonts w:ascii="黑体" w:eastAsia="黑体" w:hAnsi="黑体" w:hint="eastAsia"/>
          <w:color w:val="000000"/>
          <w:sz w:val="32"/>
          <w:szCs w:val="32"/>
        </w:rPr>
        <w:t>十</w:t>
      </w:r>
      <w:r>
        <w:rPr>
          <w:rStyle w:val="20"/>
          <w:rFonts w:ascii="黑体" w:eastAsia="黑体" w:hAnsi="黑体" w:hint="eastAsia"/>
        </w:rPr>
        <w:t>、</w:t>
      </w:r>
      <w:r>
        <w:rPr>
          <w:rStyle w:val="20"/>
          <w:rFonts w:ascii="黑体" w:eastAsia="黑体" w:hAnsi="黑体" w:hint="eastAsia"/>
          <w:b w:val="0"/>
        </w:rPr>
        <w:t>其他重要事项的情况说明</w:t>
      </w:r>
      <w:bookmarkEnd w:id="62"/>
      <w:bookmarkEnd w:id="63"/>
    </w:p>
    <w:p w14:paraId="4C9A19A0" w14:textId="77777777" w:rsidR="005B5C64" w:rsidRDefault="00204CDE">
      <w:pPr>
        <w:spacing w:line="600" w:lineRule="exact"/>
        <w:ind w:firstLineChars="200" w:firstLine="643"/>
        <w:outlineLvl w:val="2"/>
        <w:rPr>
          <w:rFonts w:ascii="仿宋" w:eastAsia="仿宋" w:hAnsi="仿宋"/>
          <w:color w:val="000000"/>
          <w:sz w:val="32"/>
          <w:szCs w:val="32"/>
        </w:rPr>
      </w:pPr>
      <w:bookmarkStart w:id="64" w:name="_Toc15377222"/>
      <w:r>
        <w:rPr>
          <w:rFonts w:ascii="仿宋" w:eastAsia="仿宋" w:hAnsi="仿宋" w:hint="eastAsia"/>
          <w:b/>
          <w:color w:val="000000"/>
          <w:sz w:val="32"/>
          <w:szCs w:val="32"/>
        </w:rPr>
        <w:t>（一）机关运行经费支出情况</w:t>
      </w:r>
      <w:bookmarkEnd w:id="64"/>
    </w:p>
    <w:p w14:paraId="4ED5E451" w14:textId="26D26659"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lastRenderedPageBreak/>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机关运行经费支出</w:t>
      </w:r>
      <w:r w:rsidR="00900F75">
        <w:rPr>
          <w:rFonts w:ascii="仿宋_GB2312" w:eastAsia="仿宋_GB2312"/>
          <w:color w:val="000000"/>
          <w:sz w:val="32"/>
          <w:szCs w:val="32"/>
        </w:rPr>
        <w:t>0</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900F75">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900F75">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14:paraId="7EA4E56B" w14:textId="77777777"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proofErr w:type="gramStart"/>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proofErr w:type="gramEnd"/>
      <w:r w:rsidR="005B5C64">
        <w:rPr>
          <w:rFonts w:ascii="仿宋" w:eastAsia="仿宋" w:hAnsi="仿宋"/>
          <w:b/>
          <w:color w:val="FF0000"/>
          <w:sz w:val="32"/>
          <w:szCs w:val="32"/>
        </w:rPr>
        <w:t>03</w:t>
      </w:r>
      <w:r>
        <w:rPr>
          <w:rFonts w:ascii="仿宋" w:eastAsia="仿宋" w:hAnsi="仿宋" w:hint="eastAsia"/>
          <w:b/>
          <w:color w:val="FF0000"/>
          <w:sz w:val="32"/>
          <w:szCs w:val="32"/>
        </w:rPr>
        <w:t>表）</w:t>
      </w:r>
    </w:p>
    <w:p w14:paraId="17022C97" w14:textId="77777777"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5" w:name="_Toc15377223"/>
      <w:r>
        <w:rPr>
          <w:rFonts w:ascii="仿宋" w:eastAsia="仿宋" w:hAnsi="仿宋" w:hint="eastAsia"/>
          <w:b/>
          <w:color w:val="000000"/>
          <w:sz w:val="32"/>
          <w:szCs w:val="32"/>
        </w:rPr>
        <w:t>（二）政府采购支出情况</w:t>
      </w:r>
      <w:bookmarkEnd w:id="65"/>
    </w:p>
    <w:p w14:paraId="497553ED" w14:textId="5C272BC7"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900F75">
        <w:rPr>
          <w:rFonts w:ascii="仿宋_GB2312" w:eastAsia="仿宋_GB2312" w:hint="eastAsia"/>
          <w:color w:val="000000"/>
          <w:sz w:val="32"/>
          <w:szCs w:val="32"/>
        </w:rPr>
        <w:t>和兴中学</w:t>
      </w:r>
      <w:r>
        <w:rPr>
          <w:rFonts w:ascii="仿宋_GB2312" w:eastAsia="仿宋_GB2312" w:hint="eastAsia"/>
          <w:color w:val="000000"/>
          <w:sz w:val="32"/>
          <w:szCs w:val="32"/>
        </w:rPr>
        <w:t>政府采购支出总额</w:t>
      </w:r>
      <w:r w:rsidR="00900F75">
        <w:rPr>
          <w:rFonts w:ascii="仿宋_GB2312" w:eastAsia="仿宋_GB2312"/>
          <w:color w:val="000000"/>
          <w:sz w:val="32"/>
          <w:szCs w:val="32"/>
        </w:rPr>
        <w:t>1.33</w:t>
      </w:r>
      <w:r>
        <w:rPr>
          <w:rFonts w:ascii="仿宋_GB2312" w:eastAsia="仿宋_GB2312" w:hint="eastAsia"/>
          <w:color w:val="000000"/>
          <w:sz w:val="32"/>
          <w:szCs w:val="32"/>
        </w:rPr>
        <w:t>万元，其中：政府采购货物支出</w:t>
      </w:r>
      <w:r w:rsidR="00900F75">
        <w:rPr>
          <w:rFonts w:ascii="仿宋_GB2312" w:eastAsia="仿宋_GB2312"/>
          <w:color w:val="000000"/>
          <w:sz w:val="32"/>
          <w:szCs w:val="32"/>
        </w:rPr>
        <w:t>1.33</w:t>
      </w:r>
      <w:r>
        <w:rPr>
          <w:rFonts w:ascii="仿宋_GB2312" w:eastAsia="仿宋_GB2312" w:hint="eastAsia"/>
          <w:color w:val="000000"/>
          <w:sz w:val="32"/>
          <w:szCs w:val="32"/>
        </w:rPr>
        <w:t>万元、政府采购工程支出</w:t>
      </w:r>
      <w:r>
        <w:rPr>
          <w:rFonts w:ascii="仿宋_GB2312" w:eastAsia="仿宋_GB2312"/>
          <w:color w:val="000000"/>
          <w:sz w:val="32"/>
          <w:szCs w:val="32"/>
        </w:rPr>
        <w:t>**</w:t>
      </w:r>
      <w:r>
        <w:rPr>
          <w:rFonts w:ascii="仿宋_GB2312" w:eastAsia="仿宋_GB2312" w:hint="eastAsia"/>
          <w:color w:val="000000"/>
          <w:sz w:val="32"/>
          <w:szCs w:val="32"/>
        </w:rPr>
        <w:t>万元、政府采购服务支出</w:t>
      </w:r>
      <w:r>
        <w:rPr>
          <w:rFonts w:ascii="仿宋_GB2312" w:eastAsia="仿宋_GB2312"/>
          <w:color w:val="000000"/>
          <w:sz w:val="32"/>
          <w:szCs w:val="32"/>
        </w:rPr>
        <w:t>**</w:t>
      </w:r>
      <w:r>
        <w:rPr>
          <w:rFonts w:ascii="仿宋_GB2312" w:eastAsia="仿宋_GB2312" w:hint="eastAsia"/>
          <w:color w:val="000000"/>
          <w:sz w:val="32"/>
          <w:szCs w:val="32"/>
        </w:rPr>
        <w:t>万元。主要用于</w:t>
      </w:r>
      <w:r w:rsidR="00900F75">
        <w:rPr>
          <w:rFonts w:ascii="仿宋_GB2312" w:eastAsia="仿宋_GB2312" w:hint="eastAsia"/>
          <w:color w:val="000000"/>
          <w:sz w:val="32"/>
          <w:szCs w:val="32"/>
        </w:rPr>
        <w:t>购置办公电脑及打印机</w:t>
      </w:r>
      <w:r>
        <w:rPr>
          <w:rFonts w:ascii="仿宋_GB2312" w:eastAsia="仿宋_GB2312" w:hint="eastAsia"/>
          <w:color w:val="000000"/>
          <w:sz w:val="32"/>
          <w:szCs w:val="32"/>
        </w:rPr>
        <w:t>。授予中小企业合同金额</w:t>
      </w:r>
      <w:r w:rsidR="00900F75">
        <w:rPr>
          <w:rFonts w:ascii="仿宋_GB2312" w:eastAsia="仿宋_GB2312"/>
          <w:color w:val="000000"/>
          <w:sz w:val="32"/>
          <w:szCs w:val="32"/>
        </w:rPr>
        <w:t>1.33</w:t>
      </w:r>
      <w:r>
        <w:rPr>
          <w:rFonts w:ascii="仿宋_GB2312" w:eastAsia="仿宋_GB2312" w:hint="eastAsia"/>
          <w:color w:val="000000"/>
          <w:sz w:val="32"/>
          <w:szCs w:val="32"/>
        </w:rPr>
        <w:t>万元，占政府采购支出总额的</w:t>
      </w:r>
      <w:r w:rsidR="00900F75">
        <w:rPr>
          <w:rFonts w:ascii="仿宋_GB2312" w:eastAsia="仿宋_GB2312"/>
          <w:color w:val="000000"/>
          <w:sz w:val="32"/>
          <w:szCs w:val="32"/>
        </w:rPr>
        <w:t>100</w:t>
      </w:r>
      <w:r>
        <w:rPr>
          <w:rFonts w:ascii="仿宋_GB2312" w:eastAsia="仿宋_GB2312"/>
          <w:color w:val="000000"/>
          <w:sz w:val="32"/>
          <w:szCs w:val="32"/>
        </w:rPr>
        <w:t>%</w:t>
      </w:r>
      <w:r>
        <w:rPr>
          <w:rFonts w:ascii="仿宋_GB2312" w:eastAsia="仿宋_GB2312" w:hint="eastAsia"/>
          <w:color w:val="000000"/>
          <w:sz w:val="32"/>
          <w:szCs w:val="32"/>
        </w:rPr>
        <w:t>，其中：授予小</w:t>
      </w:r>
      <w:proofErr w:type="gramStart"/>
      <w:r>
        <w:rPr>
          <w:rFonts w:ascii="仿宋_GB2312" w:eastAsia="仿宋_GB2312" w:hint="eastAsia"/>
          <w:color w:val="000000"/>
          <w:sz w:val="32"/>
          <w:szCs w:val="32"/>
        </w:rPr>
        <w:t>微企业</w:t>
      </w:r>
      <w:proofErr w:type="gramEnd"/>
      <w:r>
        <w:rPr>
          <w:rFonts w:ascii="仿宋_GB2312" w:eastAsia="仿宋_GB2312" w:hint="eastAsia"/>
          <w:color w:val="000000"/>
          <w:sz w:val="32"/>
          <w:szCs w:val="32"/>
        </w:rPr>
        <w:t>合同金额</w:t>
      </w:r>
      <w:r w:rsidR="00900F75">
        <w:rPr>
          <w:rFonts w:ascii="仿宋_GB2312" w:eastAsia="仿宋_GB2312"/>
          <w:color w:val="000000"/>
          <w:sz w:val="32"/>
          <w:szCs w:val="32"/>
        </w:rPr>
        <w:t>100</w:t>
      </w:r>
      <w:r>
        <w:rPr>
          <w:rFonts w:ascii="仿宋_GB2312" w:eastAsia="仿宋_GB2312" w:hint="eastAsia"/>
          <w:color w:val="000000"/>
          <w:sz w:val="32"/>
          <w:szCs w:val="32"/>
        </w:rPr>
        <w:t>万元，占政府采购支出总额的</w:t>
      </w:r>
      <w:r w:rsidR="00900F75">
        <w:rPr>
          <w:rFonts w:ascii="仿宋_GB2312" w:eastAsia="仿宋_GB2312"/>
          <w:color w:val="000000"/>
          <w:sz w:val="32"/>
          <w:szCs w:val="32"/>
        </w:rPr>
        <w:t>100</w:t>
      </w:r>
      <w:r>
        <w:rPr>
          <w:rFonts w:ascii="仿宋_GB2312" w:eastAsia="仿宋_GB2312"/>
          <w:color w:val="000000"/>
          <w:sz w:val="32"/>
          <w:szCs w:val="32"/>
        </w:rPr>
        <w:t>%</w:t>
      </w:r>
      <w:r>
        <w:rPr>
          <w:rFonts w:ascii="仿宋_GB2312" w:eastAsia="仿宋_GB2312" w:hint="eastAsia"/>
          <w:color w:val="000000"/>
          <w:sz w:val="32"/>
          <w:szCs w:val="32"/>
        </w:rPr>
        <w:t>。</w:t>
      </w:r>
    </w:p>
    <w:p w14:paraId="35219858" w14:textId="77777777"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proofErr w:type="gramStart"/>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proofErr w:type="gramEnd"/>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14:paraId="64DE3B5D" w14:textId="77777777"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6" w:name="_Toc15377224"/>
      <w:r>
        <w:rPr>
          <w:rFonts w:ascii="仿宋" w:eastAsia="仿宋" w:hAnsi="仿宋" w:hint="eastAsia"/>
          <w:b/>
          <w:color w:val="000000"/>
          <w:sz w:val="32"/>
          <w:szCs w:val="32"/>
        </w:rPr>
        <w:t>（三）国有资产占有使用情况</w:t>
      </w:r>
      <w:bookmarkEnd w:id="66"/>
    </w:p>
    <w:p w14:paraId="3C983EFE" w14:textId="2CF2C27C"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Pr>
          <w:rFonts w:ascii="仿宋_GB2312" w:eastAsia="仿宋_GB2312"/>
          <w:color w:val="000000"/>
          <w:sz w:val="32"/>
          <w:szCs w:val="32"/>
        </w:rPr>
        <w:t>***</w:t>
      </w:r>
      <w:r>
        <w:rPr>
          <w:rFonts w:ascii="仿宋_GB2312" w:eastAsia="仿宋_GB2312" w:hint="eastAsia"/>
          <w:color w:val="000000"/>
          <w:sz w:val="32"/>
          <w:szCs w:val="32"/>
        </w:rPr>
        <w:t>共有车辆</w:t>
      </w:r>
      <w:r w:rsidR="00900F75">
        <w:rPr>
          <w:rFonts w:ascii="仿宋_GB2312" w:eastAsia="仿宋_GB2312"/>
          <w:color w:val="000000"/>
          <w:sz w:val="32"/>
          <w:szCs w:val="32"/>
        </w:rPr>
        <w:t>0</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Pr>
          <w:rFonts w:ascii="仿宋_GB2312" w:eastAsia="仿宋_GB2312"/>
          <w:color w:val="000000"/>
          <w:sz w:val="32"/>
          <w:szCs w:val="32"/>
        </w:rPr>
        <w:t>**</w:t>
      </w:r>
      <w:r>
        <w:rPr>
          <w:rFonts w:ascii="仿宋_GB2312" w:eastAsia="仿宋_GB2312" w:hint="eastAsia"/>
          <w:color w:val="000000"/>
          <w:sz w:val="32"/>
          <w:szCs w:val="32"/>
        </w:rPr>
        <w:t>辆、机要通信用车</w:t>
      </w:r>
      <w:r>
        <w:rPr>
          <w:rFonts w:ascii="仿宋_GB2312" w:eastAsia="仿宋_GB2312"/>
          <w:color w:val="000000"/>
          <w:sz w:val="32"/>
          <w:szCs w:val="32"/>
        </w:rPr>
        <w:t>**</w:t>
      </w:r>
      <w:r>
        <w:rPr>
          <w:rFonts w:ascii="仿宋_GB2312" w:eastAsia="仿宋_GB2312" w:hint="eastAsia"/>
          <w:color w:val="000000"/>
          <w:sz w:val="32"/>
          <w:szCs w:val="32"/>
        </w:rPr>
        <w:t>辆、应急保障用车</w:t>
      </w:r>
      <w:r>
        <w:rPr>
          <w:rFonts w:ascii="仿宋_GB2312" w:eastAsia="仿宋_GB2312"/>
          <w:color w:val="000000"/>
          <w:sz w:val="32"/>
          <w:szCs w:val="32"/>
        </w:rPr>
        <w:t>**</w:t>
      </w:r>
      <w:r>
        <w:rPr>
          <w:rFonts w:ascii="仿宋_GB2312" w:eastAsia="仿宋_GB2312" w:hint="eastAsia"/>
          <w:color w:val="000000"/>
          <w:sz w:val="32"/>
          <w:szCs w:val="32"/>
        </w:rPr>
        <w:t>辆、其他用车</w:t>
      </w:r>
      <w:r>
        <w:rPr>
          <w:rFonts w:ascii="仿宋_GB2312" w:eastAsia="仿宋_GB2312"/>
          <w:color w:val="000000"/>
          <w:sz w:val="32"/>
          <w:szCs w:val="32"/>
        </w:rPr>
        <w:t>**</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color w:val="000000" w:themeColor="text1"/>
          <w:sz w:val="32"/>
          <w:szCs w:val="32"/>
        </w:rPr>
        <w:t>**</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Pr>
          <w:rFonts w:ascii="仿宋_GB2312" w:eastAsia="仿宋_GB2312"/>
          <w:color w:val="000000"/>
          <w:sz w:val="32"/>
          <w:szCs w:val="32"/>
        </w:rPr>
        <w:t>**</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proofErr w:type="gramStart"/>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proofErr w:type="gramEnd"/>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14:paraId="37B578CE" w14:textId="77777777"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14:paraId="47E84B34" w14:textId="77777777"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项目编制了绩效目标，预算执行过程中，选</w:t>
      </w:r>
      <w:r>
        <w:rPr>
          <w:rFonts w:ascii="仿宋_GB2312" w:eastAsia="仿宋_GB2312" w:hAnsi="仿宋_GB2312" w:cs="仿宋_GB2312" w:hint="eastAsia"/>
          <w:sz w:val="32"/>
          <w:szCs w:val="32"/>
        </w:rPr>
        <w:lastRenderedPageBreak/>
        <w:t>取XX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项目开展绩效监控，年终执行完毕后，对XX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项目开展了绩效目标完成情况自评。</w:t>
      </w:r>
    </w:p>
    <w:p w14:paraId="3599F7F6" w14:textId="77777777"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（简要说明整体绩效情况）。本部门还自行组织了X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项目支出绩效评价，从评价情况来看……</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（简要说明项目绩效情况；若未开展项目支出绩效评价，则说明未开展情况。如：本部门无专项预算项目，因此未组织开展项目支出绩效评价/本部门未组织开展项目支出绩效评价）。</w:t>
      </w:r>
    </w:p>
    <w:p w14:paraId="6ECA6BAF" w14:textId="77777777"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proofErr w:type="gramStart"/>
      <w:r>
        <w:rPr>
          <w:rFonts w:ascii="仿宋_GB2312" w:eastAsia="仿宋_GB2312" w:hAnsi="仿宋_GB2312" w:cs="仿宋_GB2312"/>
          <w:sz w:val="32"/>
          <w:szCs w:val="32"/>
        </w:rPr>
        <w:t>”</w:t>
      </w:r>
      <w:proofErr w:type="gramEnd"/>
      <w:r>
        <w:rPr>
          <w:rFonts w:ascii="仿宋_GB2312" w:eastAsia="仿宋_GB2312" w:hAnsi="仿宋_GB2312" w:cs="仿宋_GB2312" w:hint="eastAsia"/>
          <w:sz w:val="32"/>
          <w:szCs w:val="32"/>
        </w:rPr>
        <w:t>“XXXXX”等X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项目绩效目标实际完成情况。（本单位部门项目绩效目标个数在5个以上的，选取5个项目进行公开，目标个数在5个以下的，全部进行公开，公开内容包括选取的全部项目完成情况综述和完成情况表）。</w:t>
      </w:r>
    </w:p>
    <w:p w14:paraId="6692182D" w14:textId="77777777"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14:paraId="0DB65D14" w14:textId="77777777"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w:t>
      </w:r>
      <w:r>
        <w:rPr>
          <w:rFonts w:ascii="仿宋_GB2312" w:eastAsia="仿宋_GB2312" w:hAnsi="仿宋_GB2312" w:cs="仿宋_GB2312" w:hint="eastAsia"/>
          <w:sz w:val="32"/>
          <w:szCs w:val="32"/>
        </w:rPr>
        <w:lastRenderedPageBreak/>
        <w:t>XXXXXXXX。下一步改进措施：XXXXXX</w:t>
      </w:r>
    </w:p>
    <w:p w14:paraId="281D7CDE" w14:textId="77777777"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14:paraId="0E4C17C2" w14:textId="77777777" w:rsidR="002A31DE" w:rsidRDefault="002A31DE" w:rsidP="002A31DE">
      <w:pPr>
        <w:spacing w:line="580" w:lineRule="exact"/>
        <w:ind w:firstLineChars="200" w:firstLine="640"/>
        <w:rPr>
          <w:rFonts w:ascii="仿宋_GB2312" w:eastAsia="仿宋_GB2312" w:hAnsi="仿宋_GB2312" w:cs="仿宋_GB2312"/>
          <w:sz w:val="32"/>
          <w:szCs w:val="32"/>
        </w:rPr>
      </w:pPr>
    </w:p>
    <w:p w14:paraId="18382F6B" w14:textId="77777777" w:rsidR="00E472B1" w:rsidRDefault="00E472B1" w:rsidP="002A31DE">
      <w:pPr>
        <w:spacing w:line="580" w:lineRule="exact"/>
        <w:ind w:firstLineChars="200" w:firstLine="640"/>
        <w:rPr>
          <w:rFonts w:ascii="仿宋_GB2312" w:eastAsia="仿宋_GB2312" w:hAnsi="仿宋_GB2312" w:cs="仿宋_GB2312"/>
          <w:sz w:val="32"/>
          <w:szCs w:val="32"/>
        </w:rPr>
      </w:pPr>
    </w:p>
    <w:p w14:paraId="3E7FC95A" w14:textId="77777777" w:rsidR="00E472B1" w:rsidRDefault="00E472B1" w:rsidP="002A31DE">
      <w:pPr>
        <w:spacing w:line="580" w:lineRule="exact"/>
        <w:ind w:firstLineChars="200" w:firstLine="640"/>
        <w:rPr>
          <w:rFonts w:ascii="仿宋_GB2312" w:eastAsia="仿宋_GB2312" w:hAnsi="仿宋_GB2312" w:cs="仿宋_GB2312"/>
          <w:sz w:val="32"/>
          <w:szCs w:val="32"/>
        </w:rPr>
      </w:pPr>
    </w:p>
    <w:p w14:paraId="475C655A" w14:textId="77777777" w:rsidR="00E472B1" w:rsidRDefault="00E472B1" w:rsidP="002A31DE">
      <w:pPr>
        <w:spacing w:line="580" w:lineRule="exact"/>
        <w:ind w:firstLineChars="200" w:firstLine="640"/>
        <w:rPr>
          <w:rFonts w:ascii="仿宋_GB2312" w:eastAsia="仿宋_GB2312" w:hAnsi="仿宋_GB2312" w:cs="仿宋_GB2312"/>
          <w:sz w:val="32"/>
          <w:szCs w:val="32"/>
        </w:rPr>
      </w:pPr>
    </w:p>
    <w:p w14:paraId="3EA8F780" w14:textId="77777777"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firstRow="0" w:lastRow="0" w:firstColumn="0" w:lastColumn="0" w:noHBand="0" w:noVBand="0"/>
      </w:tblPr>
      <w:tblGrid>
        <w:gridCol w:w="390"/>
        <w:gridCol w:w="1367"/>
        <w:gridCol w:w="1025"/>
        <w:gridCol w:w="2392"/>
        <w:gridCol w:w="2394"/>
        <w:gridCol w:w="2392"/>
      </w:tblGrid>
      <w:tr w:rsidR="002A31DE" w14:paraId="707617D6" w14:textId="77777777" w:rsidTr="00A87F45">
        <w:trPr>
          <w:trHeight w:val="1034"/>
          <w:jc w:val="center"/>
        </w:trPr>
        <w:tc>
          <w:tcPr>
            <w:tcW w:w="9960" w:type="dxa"/>
            <w:gridSpan w:val="6"/>
            <w:tcBorders>
              <w:top w:val="nil"/>
              <w:left w:val="nil"/>
              <w:bottom w:val="nil"/>
              <w:right w:val="nil"/>
            </w:tcBorders>
            <w:tcMar>
              <w:top w:w="15" w:type="dxa"/>
              <w:left w:w="15" w:type="dxa"/>
              <w:right w:w="15" w:type="dxa"/>
            </w:tcMar>
            <w:vAlign w:val="center"/>
          </w:tcPr>
          <w:p w14:paraId="732BC01D" w14:textId="77777777" w:rsidR="002A31DE" w:rsidRDefault="002A31DE" w:rsidP="00A87F45">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14:paraId="524BE6B2" w14:textId="77777777" w:rsidTr="00A87F45">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7D5DF5"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8A6B87" w14:textId="77777777" w:rsidR="002A31DE" w:rsidRDefault="002A31DE" w:rsidP="00A87F45">
            <w:pPr>
              <w:widowControl/>
              <w:jc w:val="center"/>
              <w:textAlignment w:val="center"/>
              <w:rPr>
                <w:rFonts w:ascii="宋体" w:hAnsi="宋体" w:cs="宋体"/>
                <w:color w:val="000000"/>
                <w:sz w:val="24"/>
              </w:rPr>
            </w:pPr>
          </w:p>
        </w:tc>
      </w:tr>
      <w:tr w:rsidR="002A31DE" w14:paraId="1F006B54" w14:textId="77777777" w:rsidTr="00A87F45">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DE0D89"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BA1691" w14:textId="77777777" w:rsidR="002A31DE" w:rsidRDefault="002A31DE" w:rsidP="00A87F45">
            <w:pPr>
              <w:widowControl/>
              <w:jc w:val="center"/>
              <w:textAlignment w:val="center"/>
              <w:rPr>
                <w:rFonts w:ascii="宋体" w:hAnsi="宋体" w:cs="宋体"/>
                <w:color w:val="000000"/>
                <w:sz w:val="24"/>
              </w:rPr>
            </w:pPr>
          </w:p>
        </w:tc>
      </w:tr>
      <w:tr w:rsidR="002A31DE" w14:paraId="0BB4A6C4" w14:textId="77777777" w:rsidTr="00A87F45">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224743"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14B5B3"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8B5E49"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ACCA39"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D6ACED" w14:textId="77777777" w:rsidR="002A31DE" w:rsidRDefault="002A31DE" w:rsidP="00A87F45">
            <w:pPr>
              <w:widowControl/>
              <w:jc w:val="center"/>
              <w:textAlignment w:val="center"/>
              <w:rPr>
                <w:rFonts w:ascii="宋体" w:hAnsi="宋体" w:cs="宋体"/>
                <w:color w:val="000000"/>
                <w:sz w:val="24"/>
              </w:rPr>
            </w:pPr>
          </w:p>
        </w:tc>
      </w:tr>
      <w:tr w:rsidR="002A31DE" w14:paraId="5AE2A743" w14:textId="77777777" w:rsidTr="00A87F45">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6E5631" w14:textId="77777777" w:rsidR="002A31DE" w:rsidRDefault="002A31DE" w:rsidP="00A87F45">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ED56FE"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2F02CC"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8B329C"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217717" w14:textId="77777777" w:rsidR="002A31DE" w:rsidRDefault="002A31DE" w:rsidP="00A87F45">
            <w:pPr>
              <w:widowControl/>
              <w:jc w:val="center"/>
              <w:textAlignment w:val="center"/>
              <w:rPr>
                <w:rFonts w:ascii="宋体" w:hAnsi="宋体" w:cs="宋体"/>
                <w:color w:val="000000"/>
                <w:sz w:val="24"/>
              </w:rPr>
            </w:pPr>
          </w:p>
        </w:tc>
      </w:tr>
      <w:tr w:rsidR="002A31DE" w14:paraId="3DDC6125" w14:textId="77777777" w:rsidTr="00A87F45">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37A38F" w14:textId="77777777" w:rsidR="002A31DE" w:rsidRDefault="002A31DE" w:rsidP="00A87F45">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8A8635"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4B7040"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1E2EA7"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F089A0" w14:textId="77777777" w:rsidR="002A31DE" w:rsidRDefault="002A31DE" w:rsidP="00A87F45">
            <w:pPr>
              <w:jc w:val="center"/>
              <w:rPr>
                <w:rFonts w:ascii="宋体" w:hAnsi="宋体" w:cs="宋体"/>
                <w:color w:val="000000"/>
                <w:sz w:val="24"/>
              </w:rPr>
            </w:pPr>
          </w:p>
        </w:tc>
      </w:tr>
      <w:tr w:rsidR="002A31DE" w14:paraId="5B45CF72" w14:textId="77777777" w:rsidTr="00A87F45">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878DC0"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55D943"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7CC95C"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14:paraId="2DF640CA" w14:textId="77777777" w:rsidTr="00A87F45">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344087" w14:textId="77777777" w:rsidR="002A31DE" w:rsidRDefault="002A31DE" w:rsidP="00A87F45">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9C350A" w14:textId="77777777" w:rsidR="002A31DE" w:rsidRDefault="002A31DE" w:rsidP="00A87F45">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AB8ABC" w14:textId="77777777" w:rsidR="002A31DE" w:rsidRDefault="002A31DE" w:rsidP="00A87F45">
            <w:pPr>
              <w:widowControl/>
              <w:jc w:val="center"/>
              <w:textAlignment w:val="center"/>
              <w:rPr>
                <w:rFonts w:ascii="宋体" w:hAnsi="宋体" w:cs="宋体"/>
                <w:color w:val="000000"/>
                <w:sz w:val="24"/>
              </w:rPr>
            </w:pPr>
          </w:p>
        </w:tc>
      </w:tr>
      <w:tr w:rsidR="002A31DE" w14:paraId="54EF86EF" w14:textId="77777777" w:rsidTr="00A87F45">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5B204DD6"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sz w:val="24"/>
              </w:rPr>
              <w:lastRenderedPageBreak/>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56FD63"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436EFF"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05F0AD"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EED920"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0C7BA1"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14:paraId="4FBEF197" w14:textId="77777777" w:rsidTr="00A87F45">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0418688D"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6FA803"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8D5D2C"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3C31E8"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5371B7"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3E4A8D" w14:textId="77777777" w:rsidR="002A31DE" w:rsidRDefault="002A31DE" w:rsidP="00A87F45">
            <w:pPr>
              <w:widowControl/>
              <w:jc w:val="center"/>
              <w:textAlignment w:val="center"/>
              <w:rPr>
                <w:rFonts w:ascii="宋体" w:hAnsi="宋体" w:cs="宋体"/>
                <w:color w:val="000000"/>
                <w:sz w:val="24"/>
              </w:rPr>
            </w:pPr>
          </w:p>
        </w:tc>
      </w:tr>
      <w:tr w:rsidR="002A31DE" w14:paraId="1138E896" w14:textId="77777777"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6B471D1F"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35245A"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C04E5C"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8B0C11"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5AD0B4"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054BC7" w14:textId="77777777" w:rsidR="002A31DE" w:rsidRDefault="002A31DE" w:rsidP="00A87F45">
            <w:pPr>
              <w:widowControl/>
              <w:jc w:val="center"/>
              <w:textAlignment w:val="center"/>
              <w:rPr>
                <w:rFonts w:ascii="宋体" w:hAnsi="宋体" w:cs="宋体"/>
                <w:color w:val="000000"/>
                <w:sz w:val="24"/>
              </w:rPr>
            </w:pPr>
          </w:p>
        </w:tc>
      </w:tr>
      <w:tr w:rsidR="002A31DE" w14:paraId="5F15FDE2" w14:textId="77777777"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4F3F8D6B"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13449"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DFBC5F"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4A58E9"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41B8A9"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561952" w14:textId="77777777" w:rsidR="002A31DE" w:rsidRDefault="002A31DE" w:rsidP="00A87F45">
            <w:pPr>
              <w:widowControl/>
              <w:jc w:val="center"/>
              <w:textAlignment w:val="center"/>
              <w:rPr>
                <w:rFonts w:ascii="宋体" w:hAnsi="宋体" w:cs="宋体"/>
                <w:color w:val="000000"/>
                <w:sz w:val="24"/>
              </w:rPr>
            </w:pPr>
          </w:p>
        </w:tc>
      </w:tr>
      <w:tr w:rsidR="002A31DE" w14:paraId="00D8EA97" w14:textId="77777777"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69B9AF8D"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90A179" w14:textId="77777777" w:rsidR="002A31DE" w:rsidRDefault="002A31DE" w:rsidP="00A87F45">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8F4BFE"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63091E"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61A66E"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3A9E55" w14:textId="77777777" w:rsidR="002A31DE" w:rsidRDefault="002A31DE" w:rsidP="00A87F45">
            <w:pPr>
              <w:widowControl/>
              <w:jc w:val="center"/>
              <w:textAlignment w:val="center"/>
              <w:rPr>
                <w:rFonts w:ascii="宋体" w:hAnsi="宋体" w:cs="宋体"/>
                <w:color w:val="000000"/>
                <w:sz w:val="24"/>
              </w:rPr>
            </w:pPr>
          </w:p>
        </w:tc>
      </w:tr>
      <w:tr w:rsidR="002A31DE" w14:paraId="3A595C40" w14:textId="77777777"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1CAC4FD1"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7EB7CE"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5E25A1"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D64DC5"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724A35"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95A7F6" w14:textId="77777777" w:rsidR="002A31DE" w:rsidRDefault="002A31DE" w:rsidP="00A87F45">
            <w:pPr>
              <w:widowControl/>
              <w:jc w:val="center"/>
              <w:textAlignment w:val="center"/>
              <w:rPr>
                <w:rFonts w:ascii="宋体" w:hAnsi="宋体" w:cs="宋体"/>
                <w:color w:val="000000"/>
                <w:sz w:val="24"/>
              </w:rPr>
            </w:pPr>
          </w:p>
        </w:tc>
      </w:tr>
      <w:tr w:rsidR="002A31DE" w14:paraId="032B034B" w14:textId="77777777"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1134D72C"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2F773F"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FE7192"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57C508"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2E9953"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BCE1B0" w14:textId="77777777" w:rsidR="002A31DE" w:rsidRDefault="002A31DE" w:rsidP="00A87F45">
            <w:pPr>
              <w:widowControl/>
              <w:jc w:val="center"/>
              <w:textAlignment w:val="center"/>
              <w:rPr>
                <w:rFonts w:ascii="宋体" w:hAnsi="宋体" w:cs="宋体"/>
                <w:color w:val="000000"/>
                <w:sz w:val="24"/>
              </w:rPr>
            </w:pPr>
          </w:p>
        </w:tc>
      </w:tr>
      <w:tr w:rsidR="002A31DE" w14:paraId="11D28994" w14:textId="77777777"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242A0C5F"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294DDC"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9CEE5A"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70CF3B"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CAF0CA"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842D81" w14:textId="77777777" w:rsidR="002A31DE" w:rsidRDefault="002A31DE" w:rsidP="00A87F45">
            <w:pPr>
              <w:widowControl/>
              <w:jc w:val="center"/>
              <w:textAlignment w:val="center"/>
              <w:rPr>
                <w:rFonts w:ascii="宋体" w:hAnsi="宋体" w:cs="宋体"/>
                <w:color w:val="000000"/>
                <w:sz w:val="24"/>
              </w:rPr>
            </w:pPr>
          </w:p>
        </w:tc>
      </w:tr>
      <w:tr w:rsidR="002A31DE" w14:paraId="4A9DBE66" w14:textId="77777777"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4F4B2D4"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7D5478"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1E572F"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038CE0"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404F4E"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2F4CAF" w14:textId="77777777" w:rsidR="002A31DE" w:rsidRDefault="002A31DE" w:rsidP="00A87F45">
            <w:pPr>
              <w:widowControl/>
              <w:jc w:val="center"/>
              <w:textAlignment w:val="center"/>
              <w:rPr>
                <w:rFonts w:ascii="宋体" w:hAnsi="宋体" w:cs="宋体"/>
                <w:color w:val="000000"/>
                <w:sz w:val="24"/>
              </w:rPr>
            </w:pPr>
          </w:p>
        </w:tc>
      </w:tr>
      <w:tr w:rsidR="002A31DE" w14:paraId="73A17027" w14:textId="77777777"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209E2D64"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40231A" w14:textId="77777777" w:rsidR="002A31DE" w:rsidRDefault="002A31DE" w:rsidP="00A87F45">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8F8B1E"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D8BC50"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BD2EAA"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B4154A" w14:textId="77777777" w:rsidR="002A31DE" w:rsidRDefault="002A31DE" w:rsidP="00A87F45">
            <w:pPr>
              <w:widowControl/>
              <w:jc w:val="center"/>
              <w:textAlignment w:val="center"/>
              <w:rPr>
                <w:rFonts w:ascii="宋体" w:hAnsi="宋体" w:cs="宋体"/>
                <w:color w:val="000000"/>
                <w:sz w:val="24"/>
              </w:rPr>
            </w:pPr>
          </w:p>
        </w:tc>
      </w:tr>
      <w:tr w:rsidR="002A31DE" w14:paraId="650720D8" w14:textId="77777777" w:rsidTr="00A87F45">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135871D2" w14:textId="77777777"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133D43" w14:textId="77777777"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22011D"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91A435" w14:textId="77777777"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554398" w14:textId="77777777"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0EFCDB" w14:textId="77777777" w:rsidR="002A31DE" w:rsidRDefault="002A31DE" w:rsidP="00A87F45">
            <w:pPr>
              <w:widowControl/>
              <w:jc w:val="center"/>
              <w:textAlignment w:val="center"/>
              <w:rPr>
                <w:rFonts w:ascii="宋体" w:hAnsi="宋体" w:cs="宋体"/>
                <w:color w:val="000000"/>
                <w:sz w:val="24"/>
              </w:rPr>
            </w:pPr>
          </w:p>
        </w:tc>
      </w:tr>
    </w:tbl>
    <w:p w14:paraId="5D83DCA7" w14:textId="77777777" w:rsidR="002A31DE" w:rsidRDefault="002A31DE" w:rsidP="002A31DE">
      <w:pPr>
        <w:spacing w:line="580" w:lineRule="exact"/>
        <w:ind w:left="630"/>
        <w:rPr>
          <w:rFonts w:ascii="仿宋_GB2312" w:eastAsia="仿宋_GB2312" w:hAnsi="仿宋_GB2312" w:cs="仿宋_GB2312"/>
          <w:sz w:val="32"/>
          <w:szCs w:val="32"/>
        </w:rPr>
      </w:pPr>
    </w:p>
    <w:p w14:paraId="26B4D8DF" w14:textId="77777777" w:rsidR="002A31DE" w:rsidRDefault="002A31DE" w:rsidP="002A31DE">
      <w:pPr>
        <w:spacing w:line="580" w:lineRule="exact"/>
        <w:ind w:left="630"/>
        <w:rPr>
          <w:rFonts w:ascii="仿宋_GB2312" w:eastAsia="仿宋_GB2312" w:hAnsi="仿宋_GB2312" w:cs="仿宋_GB2312"/>
          <w:sz w:val="32"/>
          <w:szCs w:val="32"/>
        </w:rPr>
      </w:pPr>
    </w:p>
    <w:p w14:paraId="02F0B390" w14:textId="77777777"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lastRenderedPageBreak/>
        <w:t>2.部门绩效评价结果。</w:t>
      </w:r>
    </w:p>
    <w:p w14:paraId="672558E7" w14:textId="77777777"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14:paraId="1ED07B9A" w14:textId="77777777"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14:paraId="3F2279B8" w14:textId="77777777"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14:paraId="28A45938" w14:textId="77777777" w:rsidR="00416CD4" w:rsidRDefault="00833962" w:rsidP="00AD0F83">
      <w:pPr>
        <w:numPr>
          <w:ilvl w:val="0"/>
          <w:numId w:val="5"/>
        </w:numPr>
        <w:spacing w:line="600" w:lineRule="exact"/>
        <w:ind w:firstLineChars="150" w:firstLine="660"/>
        <w:jc w:val="center"/>
        <w:outlineLvl w:val="0"/>
        <w:rPr>
          <w:rStyle w:val="10"/>
          <w:rFonts w:ascii="黑体" w:eastAsia="黑体" w:hAnsi="黑体"/>
          <w:b w:val="0"/>
        </w:rPr>
      </w:pPr>
      <w:bookmarkStart w:id="67" w:name="_Toc15396613"/>
      <w:bookmarkStart w:id="68" w:name="_Toc15377225"/>
      <w:r w:rsidRPr="00833962">
        <w:rPr>
          <w:rFonts w:ascii="黑体" w:eastAsia="黑体" w:hAnsi="黑体" w:hint="eastAsia"/>
          <w:color w:val="000000"/>
          <w:sz w:val="44"/>
          <w:szCs w:val="44"/>
        </w:rPr>
        <w:lastRenderedPageBreak/>
        <w:t>名</w:t>
      </w:r>
      <w:r w:rsidR="00204CDE">
        <w:rPr>
          <w:rStyle w:val="10"/>
          <w:rFonts w:ascii="黑体" w:eastAsia="黑体" w:hAnsi="黑体" w:hint="eastAsia"/>
          <w:b w:val="0"/>
        </w:rPr>
        <w:t>词解释</w:t>
      </w:r>
      <w:bookmarkEnd w:id="67"/>
      <w:bookmarkEnd w:id="68"/>
    </w:p>
    <w:p w14:paraId="43FF76DC" w14:textId="77777777" w:rsidR="005B5C64" w:rsidRDefault="005B5C64">
      <w:pPr>
        <w:spacing w:line="600" w:lineRule="exact"/>
        <w:jc w:val="left"/>
        <w:rPr>
          <w:rFonts w:ascii="宋体"/>
          <w:b/>
          <w:color w:val="000000"/>
          <w:sz w:val="44"/>
          <w:szCs w:val="44"/>
        </w:rPr>
      </w:pPr>
    </w:p>
    <w:p w14:paraId="3A7FB4A2"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14:paraId="5041751B"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14:paraId="7A3666DF"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14:paraId="14155F97"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14:paraId="1300F0F6"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14:paraId="2628BD53"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14:paraId="03F3D639"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14:paraId="3C6DFD9B"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14:paraId="62A70649"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14:paraId="3CA91CB3"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14:paraId="3EBED45F"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14:paraId="39E61615"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14:paraId="4AE9E7BD"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14:paraId="0A6C1BC6"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14:paraId="707233CC"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14:paraId="683A1424"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14:paraId="17238CCF"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14:paraId="49DDB1F9"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14:paraId="59016FF4"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14:paraId="2730BCF5"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14:paraId="13CDCA44"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14:paraId="58D53C36"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14:paraId="0773D596"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14:paraId="01D59989"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14:paraId="7A6FDF87"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14:paraId="30DF382E"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14:paraId="7E7B0A1C" w14:textId="77777777"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14:paraId="513FC65D" w14:textId="77777777"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14:paraId="16A9B0BC" w14:textId="77777777"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14:paraId="06EDD2B3" w14:textId="77777777"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14:paraId="6CB8CB8E"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14:paraId="0865FF13"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14:paraId="4BF73260"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14:paraId="655468BC"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单位公务用车车辆购置支出（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购置税）及租用费、燃料费、维修费、过路过桥费、保险费等支出；公务接待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14:paraId="7242E8A8"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BE4789C"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14:paraId="56F3AAA6" w14:textId="77777777" w:rsidR="005B5C64" w:rsidRDefault="005B5C64">
      <w:pPr>
        <w:pStyle w:val="Default"/>
        <w:spacing w:line="560" w:lineRule="exact"/>
        <w:ind w:firstLineChars="200" w:firstLine="640"/>
        <w:rPr>
          <w:rFonts w:ascii="仿宋_GB2312" w:eastAsia="仿宋_GB2312" w:cs="黑体"/>
          <w:sz w:val="32"/>
          <w:szCs w:val="32"/>
        </w:rPr>
      </w:pPr>
    </w:p>
    <w:p w14:paraId="5CE68210" w14:textId="77777777"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14:paraId="12187EE6" w14:textId="77777777" w:rsidR="00416CD4" w:rsidRDefault="00204CDE">
      <w:pPr>
        <w:spacing w:line="600" w:lineRule="exact"/>
        <w:jc w:val="center"/>
        <w:outlineLvl w:val="0"/>
        <w:rPr>
          <w:rStyle w:val="10"/>
          <w:rFonts w:ascii="黑体" w:eastAsia="黑体" w:hAnsi="黑体"/>
          <w:b w:val="0"/>
        </w:rPr>
      </w:pPr>
      <w:bookmarkStart w:id="69" w:name="_Toc15377226"/>
      <w:r>
        <w:rPr>
          <w:rFonts w:ascii="宋体"/>
          <w:b/>
          <w:color w:val="000000"/>
          <w:sz w:val="44"/>
          <w:szCs w:val="44"/>
        </w:rPr>
        <w:br w:type="page"/>
      </w:r>
      <w:bookmarkStart w:id="70" w:name="_Toc15396614"/>
      <w:r>
        <w:rPr>
          <w:rFonts w:ascii="黑体" w:eastAsia="黑体" w:hAnsi="黑体" w:hint="eastAsia"/>
          <w:color w:val="000000"/>
          <w:sz w:val="44"/>
          <w:szCs w:val="44"/>
        </w:rPr>
        <w:lastRenderedPageBreak/>
        <w:t>第</w:t>
      </w:r>
      <w:r>
        <w:rPr>
          <w:rStyle w:val="10"/>
          <w:rFonts w:ascii="黑体" w:eastAsia="黑体" w:hAnsi="黑体" w:hint="eastAsia"/>
          <w:b w:val="0"/>
        </w:rPr>
        <w:t>四部分 附件</w:t>
      </w:r>
      <w:bookmarkEnd w:id="70"/>
    </w:p>
    <w:p w14:paraId="50C90449" w14:textId="77777777"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14:paraId="4AB65057" w14:textId="77777777" w:rsidR="00070A43" w:rsidRDefault="00070A43" w:rsidP="00070A43">
      <w:pPr>
        <w:spacing w:line="580" w:lineRule="exact"/>
        <w:jc w:val="center"/>
        <w:rPr>
          <w:rFonts w:ascii="方正小标宋简体" w:eastAsia="方正小标宋简体" w:hAnsi="方正小标宋简体" w:cs="方正小标宋简体"/>
          <w:sz w:val="44"/>
          <w:szCs w:val="44"/>
        </w:rPr>
      </w:pPr>
    </w:p>
    <w:p w14:paraId="4F35020E" w14:textId="4D1DCE20" w:rsidR="00070A43" w:rsidRPr="00D254F7" w:rsidRDefault="00900F75"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广汉市和兴镇中学校</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14:paraId="3F9CB4DE" w14:textId="77777777"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14:paraId="79D3840F" w14:textId="77777777"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14:paraId="427E245E" w14:textId="77777777"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14:paraId="7C45F9CB" w14:textId="0B796F08"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14:paraId="4CA52B5F" w14:textId="654354BF" w:rsidR="00900F75" w:rsidRDefault="00900F75"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1个机构</w:t>
      </w:r>
    </w:p>
    <w:p w14:paraId="238CE42C" w14:textId="63170371"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14:paraId="04EC0103" w14:textId="1E70C5A4" w:rsidR="00900F75" w:rsidRDefault="00900F75" w:rsidP="00900F75">
      <w:pPr>
        <w:autoSpaceDE w:val="0"/>
        <w:autoSpaceDN w:val="0"/>
        <w:adjustRightInd w:val="0"/>
        <w:ind w:firstLineChars="177" w:firstLine="566"/>
        <w:rPr>
          <w:rFonts w:ascii="仿宋_GB2312" w:eastAsia="仿宋_GB2312" w:hAnsi="宋体" w:cs="宋体" w:hint="eastAsia"/>
          <w:color w:val="000000"/>
          <w:kern w:val="0"/>
          <w:sz w:val="32"/>
          <w:szCs w:val="32"/>
          <w:shd w:val="clear" w:color="auto" w:fill="FFFFFF"/>
          <w:lang w:val="zh-CN"/>
        </w:rPr>
      </w:pPr>
      <w:r>
        <w:rPr>
          <w:rFonts w:ascii="仿宋_GB2312" w:eastAsia="仿宋_GB2312" w:hAnsi="仿宋" w:hint="eastAsia"/>
          <w:sz w:val="32"/>
          <w:szCs w:val="32"/>
        </w:rPr>
        <w:t>我校为农村单设初中学校，从事中学教育教学活动。</w:t>
      </w:r>
    </w:p>
    <w:p w14:paraId="6F1A3689" w14:textId="675AEA2F"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14:paraId="2D6C34F2" w14:textId="77777777" w:rsidR="00900F75" w:rsidRDefault="00900F75" w:rsidP="00900F75">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年初在职人员</w:t>
      </w:r>
      <w:r>
        <w:rPr>
          <w:rFonts w:ascii="仿宋_GB2312" w:eastAsia="仿宋_GB2312" w:hAnsi="仿宋"/>
          <w:sz w:val="32"/>
          <w:szCs w:val="32"/>
        </w:rPr>
        <w:t>46</w:t>
      </w:r>
      <w:r>
        <w:rPr>
          <w:rFonts w:ascii="仿宋_GB2312" w:eastAsia="仿宋_GB2312" w:hAnsi="仿宋" w:hint="eastAsia"/>
          <w:sz w:val="32"/>
          <w:szCs w:val="32"/>
        </w:rPr>
        <w:t>人；</w:t>
      </w:r>
      <w:r w:rsidRPr="00A34B1E">
        <w:rPr>
          <w:rFonts w:ascii="仿宋_GB2312" w:eastAsia="仿宋_GB2312" w:hAnsi="仿宋" w:hint="eastAsia"/>
          <w:sz w:val="32"/>
          <w:szCs w:val="32"/>
        </w:rPr>
        <w:t>调入</w:t>
      </w:r>
      <w:r>
        <w:rPr>
          <w:rFonts w:ascii="仿宋_GB2312" w:eastAsia="仿宋_GB2312" w:hAnsi="仿宋"/>
          <w:sz w:val="32"/>
          <w:szCs w:val="32"/>
        </w:rPr>
        <w:t>1</w:t>
      </w:r>
      <w:r w:rsidRPr="00A34B1E">
        <w:rPr>
          <w:rFonts w:ascii="仿宋_GB2312" w:eastAsia="仿宋_GB2312" w:hAnsi="仿宋" w:hint="eastAsia"/>
          <w:sz w:val="32"/>
          <w:szCs w:val="32"/>
        </w:rPr>
        <w:t>人，调出</w:t>
      </w:r>
      <w:r>
        <w:rPr>
          <w:rFonts w:ascii="仿宋_GB2312" w:eastAsia="仿宋_GB2312" w:hAnsi="仿宋"/>
          <w:sz w:val="32"/>
          <w:szCs w:val="32"/>
        </w:rPr>
        <w:t>3</w:t>
      </w:r>
      <w:r w:rsidRPr="00A34B1E">
        <w:rPr>
          <w:rFonts w:ascii="仿宋_GB2312" w:eastAsia="仿宋_GB2312" w:hAnsi="仿宋" w:hint="eastAsia"/>
          <w:sz w:val="32"/>
          <w:szCs w:val="32"/>
        </w:rPr>
        <w:t>人，退休</w:t>
      </w:r>
      <w:r>
        <w:rPr>
          <w:rFonts w:ascii="仿宋_GB2312" w:eastAsia="仿宋_GB2312" w:hAnsi="仿宋"/>
          <w:sz w:val="32"/>
          <w:szCs w:val="32"/>
        </w:rPr>
        <w:t>2</w:t>
      </w:r>
      <w:r w:rsidRPr="00A34B1E">
        <w:rPr>
          <w:rFonts w:ascii="仿宋_GB2312" w:eastAsia="仿宋_GB2312" w:hAnsi="仿宋" w:hint="eastAsia"/>
          <w:sz w:val="32"/>
          <w:szCs w:val="32"/>
        </w:rPr>
        <w:t>人</w:t>
      </w:r>
      <w:r>
        <w:rPr>
          <w:rFonts w:ascii="仿宋_GB2312" w:eastAsia="仿宋_GB2312" w:hAnsi="仿宋" w:hint="eastAsia"/>
          <w:sz w:val="32"/>
          <w:szCs w:val="32"/>
        </w:rPr>
        <w:t>当年年末在职人员</w:t>
      </w:r>
      <w:r>
        <w:rPr>
          <w:rFonts w:ascii="仿宋_GB2312" w:eastAsia="仿宋_GB2312" w:hAnsi="仿宋"/>
          <w:sz w:val="32"/>
          <w:szCs w:val="32"/>
        </w:rPr>
        <w:t>42</w:t>
      </w:r>
      <w:r>
        <w:rPr>
          <w:rFonts w:ascii="仿宋_GB2312" w:eastAsia="仿宋_GB2312" w:hAnsi="仿宋" w:hint="eastAsia"/>
          <w:sz w:val="32"/>
          <w:szCs w:val="32"/>
        </w:rPr>
        <w:t>人，退休人员</w:t>
      </w:r>
      <w:r>
        <w:rPr>
          <w:rFonts w:ascii="仿宋_GB2312" w:eastAsia="仿宋_GB2312" w:hAnsi="仿宋"/>
          <w:sz w:val="32"/>
          <w:szCs w:val="32"/>
        </w:rPr>
        <w:t>20</w:t>
      </w:r>
      <w:r>
        <w:rPr>
          <w:rFonts w:ascii="仿宋_GB2312" w:eastAsia="仿宋_GB2312" w:hAnsi="仿宋" w:hint="eastAsia"/>
          <w:sz w:val="32"/>
          <w:szCs w:val="32"/>
        </w:rPr>
        <w:t>人</w:t>
      </w:r>
      <w:r>
        <w:rPr>
          <w:rFonts w:ascii="仿宋_GB2312" w:eastAsia="仿宋_GB2312" w:cs="仿宋_GB2312" w:hint="eastAsia"/>
          <w:sz w:val="32"/>
          <w:szCs w:val="32"/>
        </w:rPr>
        <w:t>。</w:t>
      </w:r>
    </w:p>
    <w:p w14:paraId="5BAB1BB5" w14:textId="77777777"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14:paraId="4E52C4FF" w14:textId="35C9E7A4"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14:paraId="1DC84A42" w14:textId="4427ADF8" w:rsidR="005366E9" w:rsidRDefault="005366E9"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本年财政拨款收入为5</w:t>
      </w:r>
      <w:r>
        <w:rPr>
          <w:rFonts w:ascii="仿宋_GB2312" w:eastAsia="仿宋_GB2312" w:hAnsi="宋体" w:cs="宋体"/>
          <w:color w:val="000000"/>
          <w:kern w:val="0"/>
          <w:sz w:val="32"/>
          <w:szCs w:val="32"/>
          <w:shd w:val="clear" w:color="auto" w:fill="FFFFFF"/>
          <w:lang w:val="zh-CN"/>
        </w:rPr>
        <w:t>71.27</w:t>
      </w:r>
      <w:r>
        <w:rPr>
          <w:rFonts w:ascii="仿宋_GB2312" w:eastAsia="仿宋_GB2312" w:hAnsi="宋体" w:cs="宋体" w:hint="eastAsia"/>
          <w:color w:val="000000"/>
          <w:kern w:val="0"/>
          <w:sz w:val="32"/>
          <w:szCs w:val="32"/>
          <w:shd w:val="clear" w:color="auto" w:fill="FFFFFF"/>
          <w:lang w:val="zh-CN"/>
        </w:rPr>
        <w:t>万元。</w:t>
      </w:r>
    </w:p>
    <w:p w14:paraId="585C4719" w14:textId="4149CDA6"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14:paraId="476328E1" w14:textId="21506F34" w:rsidR="005366E9" w:rsidRDefault="005366E9"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本年财政拨款支出为5</w:t>
      </w:r>
      <w:r>
        <w:rPr>
          <w:rFonts w:ascii="仿宋_GB2312" w:eastAsia="仿宋_GB2312" w:hAnsi="宋体" w:cs="宋体"/>
          <w:color w:val="000000"/>
          <w:kern w:val="0"/>
          <w:sz w:val="32"/>
          <w:szCs w:val="32"/>
          <w:shd w:val="clear" w:color="auto" w:fill="FFFFFF"/>
          <w:lang w:val="zh-CN"/>
        </w:rPr>
        <w:t>87.92</w:t>
      </w:r>
      <w:r>
        <w:rPr>
          <w:rFonts w:ascii="仿宋_GB2312" w:eastAsia="仿宋_GB2312" w:hAnsi="宋体" w:cs="宋体" w:hint="eastAsia"/>
          <w:color w:val="000000"/>
          <w:kern w:val="0"/>
          <w:sz w:val="32"/>
          <w:szCs w:val="32"/>
          <w:shd w:val="clear" w:color="auto" w:fill="FFFFFF"/>
          <w:lang w:val="zh-CN"/>
        </w:rPr>
        <w:t>万元。按支出性质分类其中基本支出5</w:t>
      </w:r>
      <w:r>
        <w:rPr>
          <w:rFonts w:ascii="仿宋_GB2312" w:eastAsia="仿宋_GB2312" w:hAnsi="宋体" w:cs="宋体"/>
          <w:color w:val="000000"/>
          <w:kern w:val="0"/>
          <w:sz w:val="32"/>
          <w:szCs w:val="32"/>
          <w:shd w:val="clear" w:color="auto" w:fill="FFFFFF"/>
          <w:lang w:val="zh-CN"/>
        </w:rPr>
        <w:t>87.92</w:t>
      </w:r>
      <w:r>
        <w:rPr>
          <w:rFonts w:ascii="仿宋_GB2312" w:eastAsia="仿宋_GB2312" w:hAnsi="宋体" w:cs="宋体" w:hint="eastAsia"/>
          <w:color w:val="000000"/>
          <w:kern w:val="0"/>
          <w:sz w:val="32"/>
          <w:szCs w:val="32"/>
          <w:shd w:val="clear" w:color="auto" w:fill="FFFFFF"/>
          <w:lang w:val="zh-CN"/>
        </w:rPr>
        <w:t>万元。按支出经济分类其中工资福利支出5</w:t>
      </w:r>
      <w:r>
        <w:rPr>
          <w:rFonts w:ascii="仿宋_GB2312" w:eastAsia="仿宋_GB2312" w:hAnsi="宋体" w:cs="宋体"/>
          <w:color w:val="000000"/>
          <w:kern w:val="0"/>
          <w:sz w:val="32"/>
          <w:szCs w:val="32"/>
          <w:shd w:val="clear" w:color="auto" w:fill="FFFFFF"/>
          <w:lang w:val="zh-CN"/>
        </w:rPr>
        <w:t>36.09</w:t>
      </w:r>
      <w:r>
        <w:rPr>
          <w:rFonts w:ascii="仿宋_GB2312" w:eastAsia="仿宋_GB2312" w:hAnsi="宋体" w:cs="宋体" w:hint="eastAsia"/>
          <w:color w:val="000000"/>
          <w:kern w:val="0"/>
          <w:sz w:val="32"/>
          <w:szCs w:val="32"/>
          <w:shd w:val="clear" w:color="auto" w:fill="FFFFFF"/>
          <w:lang w:val="zh-CN"/>
        </w:rPr>
        <w:t>万元，商品和服务支出3</w:t>
      </w:r>
      <w:r>
        <w:rPr>
          <w:rFonts w:ascii="仿宋_GB2312" w:eastAsia="仿宋_GB2312" w:hAnsi="宋体" w:cs="宋体"/>
          <w:color w:val="000000"/>
          <w:kern w:val="0"/>
          <w:sz w:val="32"/>
          <w:szCs w:val="32"/>
          <w:shd w:val="clear" w:color="auto" w:fill="FFFFFF"/>
          <w:lang w:val="zh-CN"/>
        </w:rPr>
        <w:t>0.28</w:t>
      </w:r>
      <w:r>
        <w:rPr>
          <w:rFonts w:ascii="仿宋_GB2312" w:eastAsia="仿宋_GB2312" w:hAnsi="宋体" w:cs="宋体" w:hint="eastAsia"/>
          <w:color w:val="000000"/>
          <w:kern w:val="0"/>
          <w:sz w:val="32"/>
          <w:szCs w:val="32"/>
          <w:shd w:val="clear" w:color="auto" w:fill="FFFFFF"/>
          <w:lang w:val="zh-CN"/>
        </w:rPr>
        <w:t>万元，对个人和家庭补助支出1</w:t>
      </w:r>
      <w:r>
        <w:rPr>
          <w:rFonts w:ascii="仿宋_GB2312" w:eastAsia="仿宋_GB2312" w:hAnsi="宋体" w:cs="宋体"/>
          <w:color w:val="000000"/>
          <w:kern w:val="0"/>
          <w:sz w:val="32"/>
          <w:szCs w:val="32"/>
          <w:shd w:val="clear" w:color="auto" w:fill="FFFFFF"/>
          <w:lang w:val="zh-CN"/>
        </w:rPr>
        <w:t>9.27</w:t>
      </w:r>
      <w:r>
        <w:rPr>
          <w:rFonts w:ascii="仿宋_GB2312" w:eastAsia="仿宋_GB2312" w:hAnsi="宋体" w:cs="宋体" w:hint="eastAsia"/>
          <w:color w:val="000000"/>
          <w:kern w:val="0"/>
          <w:sz w:val="32"/>
          <w:szCs w:val="32"/>
          <w:shd w:val="clear" w:color="auto" w:fill="FFFFFF"/>
          <w:lang w:val="zh-CN"/>
        </w:rPr>
        <w:t>万元，资本性支出2</w:t>
      </w:r>
      <w:r>
        <w:rPr>
          <w:rFonts w:ascii="仿宋_GB2312" w:eastAsia="仿宋_GB2312" w:hAnsi="宋体" w:cs="宋体"/>
          <w:color w:val="000000"/>
          <w:kern w:val="0"/>
          <w:sz w:val="32"/>
          <w:szCs w:val="32"/>
          <w:shd w:val="clear" w:color="auto" w:fill="FFFFFF"/>
          <w:lang w:val="zh-CN"/>
        </w:rPr>
        <w:t>.29</w:t>
      </w:r>
      <w:r>
        <w:rPr>
          <w:rFonts w:ascii="仿宋_GB2312" w:eastAsia="仿宋_GB2312" w:hAnsi="宋体" w:cs="宋体" w:hint="eastAsia"/>
          <w:color w:val="000000"/>
          <w:kern w:val="0"/>
          <w:sz w:val="32"/>
          <w:szCs w:val="32"/>
          <w:shd w:val="clear" w:color="auto" w:fill="FFFFFF"/>
          <w:lang w:val="zh-CN"/>
        </w:rPr>
        <w:t>万元。</w:t>
      </w:r>
    </w:p>
    <w:p w14:paraId="67206977" w14:textId="77777777"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14:paraId="617ADCD6" w14:textId="77777777"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（一）部门预算管理。</w:t>
      </w:r>
    </w:p>
    <w:p w14:paraId="0F7BA2B1" w14:textId="77777777" w:rsidR="005366E9" w:rsidRDefault="005366E9" w:rsidP="005366E9">
      <w:pPr>
        <w:snapToGrid w:val="0"/>
        <w:spacing w:line="588" w:lineRule="exact"/>
        <w:ind w:firstLineChars="200" w:firstLine="640"/>
        <w:rPr>
          <w:rFonts w:ascii="楷体_GB2312" w:eastAsia="楷体_GB2312"/>
          <w:sz w:val="32"/>
          <w:szCs w:val="32"/>
        </w:rPr>
      </w:pPr>
      <w:r>
        <w:rPr>
          <w:rFonts w:ascii="仿宋_GB2312" w:eastAsia="仿宋_GB2312" w:hAnsi="宋体" w:cs="宋体" w:hint="eastAsia"/>
          <w:color w:val="000000"/>
          <w:kern w:val="0"/>
          <w:sz w:val="32"/>
          <w:szCs w:val="32"/>
          <w:shd w:val="clear" w:color="auto" w:fill="FFFFFF"/>
          <w:lang w:val="zh-CN"/>
        </w:rPr>
        <w:t>1、</w:t>
      </w:r>
      <w:r w:rsidRPr="001F6448">
        <w:rPr>
          <w:rFonts w:ascii="楷体_GB2312" w:eastAsia="楷体_GB2312" w:hint="eastAsia"/>
          <w:sz w:val="32"/>
          <w:szCs w:val="32"/>
        </w:rPr>
        <w:t>年度主要工作目标及重点工作。</w:t>
      </w:r>
    </w:p>
    <w:p w14:paraId="151D08EB" w14:textId="77777777" w:rsidR="005366E9" w:rsidRDefault="005366E9" w:rsidP="005366E9">
      <w:pPr>
        <w:snapToGrid w:val="0"/>
        <w:spacing w:line="588" w:lineRule="exact"/>
        <w:ind w:firstLineChars="200" w:firstLine="640"/>
        <w:rPr>
          <w:rFonts w:ascii="仿宋_GB2312" w:eastAsia="仿宋_GB2312"/>
          <w:sz w:val="32"/>
          <w:szCs w:val="32"/>
        </w:rPr>
      </w:pPr>
      <w:r>
        <w:rPr>
          <w:rFonts w:ascii="仿宋_GB2312" w:eastAsia="仿宋_GB2312" w:hint="eastAsia"/>
          <w:sz w:val="32"/>
          <w:szCs w:val="32"/>
        </w:rPr>
        <w:t>面向全体学生完成正常的教育教学工作。</w:t>
      </w:r>
    </w:p>
    <w:tbl>
      <w:tblPr>
        <w:tblpPr w:leftFromText="180" w:rightFromText="180" w:vertAnchor="page" w:horzAnchor="margin" w:tblpY="8841"/>
        <w:tblW w:w="9402" w:type="dxa"/>
        <w:tblLayout w:type="fixed"/>
        <w:tblLook w:val="04A0" w:firstRow="1" w:lastRow="0" w:firstColumn="1" w:lastColumn="0" w:noHBand="0" w:noVBand="1"/>
      </w:tblPr>
      <w:tblGrid>
        <w:gridCol w:w="959"/>
        <w:gridCol w:w="1701"/>
        <w:gridCol w:w="1417"/>
        <w:gridCol w:w="1276"/>
        <w:gridCol w:w="1276"/>
        <w:gridCol w:w="1276"/>
        <w:gridCol w:w="1497"/>
      </w:tblGrid>
      <w:tr w:rsidR="00564F71" w:rsidRPr="00ED205D" w14:paraId="7FA58C62" w14:textId="77777777" w:rsidTr="00564F71">
        <w:trPr>
          <w:trHeight w:val="400"/>
        </w:trPr>
        <w:tc>
          <w:tcPr>
            <w:tcW w:w="959" w:type="dxa"/>
            <w:tcBorders>
              <w:top w:val="single" w:sz="4" w:space="0" w:color="auto"/>
              <w:left w:val="single" w:sz="4" w:space="0" w:color="auto"/>
              <w:bottom w:val="single" w:sz="4" w:space="0" w:color="auto"/>
              <w:right w:val="single" w:sz="4" w:space="0" w:color="auto"/>
            </w:tcBorders>
            <w:vAlign w:val="center"/>
          </w:tcPr>
          <w:p w14:paraId="7F654449" w14:textId="77777777" w:rsidR="00564F71" w:rsidRPr="00ED205D" w:rsidRDefault="00564F71" w:rsidP="00564F71">
            <w:pP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AF99463" w14:textId="77777777" w:rsidR="00564F71" w:rsidRDefault="00564F71" w:rsidP="00564F71">
            <w:pPr>
              <w:rPr>
                <w:rFonts w:hint="eastAsia"/>
                <w:sz w:val="18"/>
                <w:szCs w:val="18"/>
              </w:rPr>
            </w:pPr>
          </w:p>
        </w:tc>
        <w:tc>
          <w:tcPr>
            <w:tcW w:w="1417" w:type="dxa"/>
            <w:vMerge w:val="restart"/>
            <w:tcBorders>
              <w:top w:val="single" w:sz="4" w:space="0" w:color="auto"/>
              <w:left w:val="nil"/>
              <w:right w:val="single" w:sz="4" w:space="0" w:color="auto"/>
            </w:tcBorders>
            <w:vAlign w:val="center"/>
          </w:tcPr>
          <w:p w14:paraId="03BE7B27" w14:textId="77777777" w:rsidR="00564F71" w:rsidRDefault="00564F71" w:rsidP="00564F71">
            <w:pPr>
              <w:rPr>
                <w:rFonts w:hint="eastAsia"/>
                <w:sz w:val="18"/>
                <w:szCs w:val="18"/>
              </w:rPr>
            </w:pPr>
            <w:r>
              <w:rPr>
                <w:rFonts w:hint="eastAsia"/>
                <w:sz w:val="18"/>
                <w:szCs w:val="18"/>
              </w:rPr>
              <w:t>本年收入总</w:t>
            </w:r>
            <w:r w:rsidRPr="00A000C2">
              <w:rPr>
                <w:rFonts w:hint="eastAsia"/>
                <w:sz w:val="18"/>
                <w:szCs w:val="18"/>
              </w:rPr>
              <w:t>计</w:t>
            </w:r>
          </w:p>
        </w:tc>
        <w:tc>
          <w:tcPr>
            <w:tcW w:w="3828" w:type="dxa"/>
            <w:gridSpan w:val="3"/>
            <w:tcBorders>
              <w:top w:val="single" w:sz="4" w:space="0" w:color="auto"/>
              <w:left w:val="single" w:sz="4" w:space="0" w:color="auto"/>
              <w:bottom w:val="single" w:sz="4" w:space="0" w:color="auto"/>
              <w:right w:val="single" w:sz="4" w:space="0" w:color="auto"/>
            </w:tcBorders>
          </w:tcPr>
          <w:p w14:paraId="3D872AE9" w14:textId="77777777" w:rsidR="00564F71" w:rsidRPr="00ED205D" w:rsidRDefault="00564F71" w:rsidP="00564F71">
            <w:pPr>
              <w:jc w:val="center"/>
              <w:rPr>
                <w:rFonts w:hint="eastAsia"/>
                <w:sz w:val="18"/>
                <w:szCs w:val="18"/>
              </w:rPr>
            </w:pPr>
            <w:r w:rsidRPr="00A000C2">
              <w:rPr>
                <w:rFonts w:hint="eastAsia"/>
                <w:sz w:val="18"/>
                <w:szCs w:val="18"/>
              </w:rPr>
              <w:t>一般公共预算收入</w:t>
            </w:r>
          </w:p>
        </w:tc>
        <w:tc>
          <w:tcPr>
            <w:tcW w:w="1497" w:type="dxa"/>
            <w:tcBorders>
              <w:top w:val="nil"/>
              <w:left w:val="single" w:sz="4" w:space="0" w:color="auto"/>
              <w:bottom w:val="nil"/>
              <w:right w:val="nil"/>
            </w:tcBorders>
            <w:shd w:val="clear" w:color="auto" w:fill="auto"/>
            <w:noWrap/>
            <w:vAlign w:val="bottom"/>
          </w:tcPr>
          <w:p w14:paraId="0585F8C7" w14:textId="77777777" w:rsidR="00564F71" w:rsidRPr="00ED205D" w:rsidRDefault="00564F71" w:rsidP="00564F71">
            <w:pPr>
              <w:jc w:val="center"/>
              <w:rPr>
                <w:rFonts w:hint="eastAsia"/>
                <w:sz w:val="18"/>
                <w:szCs w:val="18"/>
              </w:rPr>
            </w:pPr>
          </w:p>
        </w:tc>
      </w:tr>
      <w:tr w:rsidR="00564F71" w:rsidRPr="00ED205D" w14:paraId="1955737A" w14:textId="77777777" w:rsidTr="00564F71">
        <w:trPr>
          <w:trHeight w:val="400"/>
        </w:trPr>
        <w:tc>
          <w:tcPr>
            <w:tcW w:w="959" w:type="dxa"/>
            <w:tcBorders>
              <w:top w:val="single" w:sz="4" w:space="0" w:color="auto"/>
              <w:left w:val="single" w:sz="4" w:space="0" w:color="auto"/>
              <w:bottom w:val="single" w:sz="4" w:space="0" w:color="auto"/>
              <w:right w:val="single" w:sz="4" w:space="0" w:color="auto"/>
            </w:tcBorders>
            <w:vAlign w:val="center"/>
            <w:hideMark/>
          </w:tcPr>
          <w:p w14:paraId="0D077E3F" w14:textId="77777777" w:rsidR="00564F71" w:rsidRPr="00ED205D" w:rsidRDefault="00564F71" w:rsidP="00564F71">
            <w:pP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382E710" w14:textId="77777777" w:rsidR="00564F71" w:rsidRPr="00ED205D" w:rsidRDefault="00564F71" w:rsidP="00564F71">
            <w:pPr>
              <w:rPr>
                <w:rFonts w:hint="eastAsia"/>
                <w:sz w:val="18"/>
                <w:szCs w:val="18"/>
              </w:rPr>
            </w:pPr>
            <w:r>
              <w:rPr>
                <w:rFonts w:hint="eastAsia"/>
                <w:sz w:val="18"/>
                <w:szCs w:val="18"/>
              </w:rPr>
              <w:t>科目名称</w:t>
            </w:r>
          </w:p>
        </w:tc>
        <w:tc>
          <w:tcPr>
            <w:tcW w:w="1417" w:type="dxa"/>
            <w:vMerge/>
            <w:tcBorders>
              <w:left w:val="nil"/>
              <w:bottom w:val="single" w:sz="4" w:space="0" w:color="auto"/>
              <w:right w:val="single" w:sz="4" w:space="0" w:color="auto"/>
            </w:tcBorders>
            <w:vAlign w:val="center"/>
            <w:hideMark/>
          </w:tcPr>
          <w:p w14:paraId="7FE74925" w14:textId="77777777" w:rsidR="00564F71" w:rsidRPr="00ED205D" w:rsidRDefault="00564F71" w:rsidP="00564F71">
            <w:pPr>
              <w:rPr>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6EE05DA" w14:textId="77777777" w:rsidR="00564F71" w:rsidRPr="00ED205D" w:rsidRDefault="00564F71" w:rsidP="00564F71">
            <w:pPr>
              <w:jc w:val="center"/>
              <w:rPr>
                <w:rFonts w:hint="eastAsia"/>
                <w:sz w:val="18"/>
                <w:szCs w:val="18"/>
              </w:rPr>
            </w:pPr>
            <w:r w:rsidRPr="00A000C2">
              <w:rPr>
                <w:rFonts w:hint="eastAsia"/>
                <w:sz w:val="18"/>
                <w:szCs w:val="18"/>
              </w:rPr>
              <w:t>一般预算小计</w:t>
            </w:r>
          </w:p>
        </w:tc>
        <w:tc>
          <w:tcPr>
            <w:tcW w:w="1276" w:type="dxa"/>
            <w:tcBorders>
              <w:top w:val="single" w:sz="4" w:space="0" w:color="auto"/>
              <w:left w:val="single" w:sz="4" w:space="0" w:color="auto"/>
              <w:bottom w:val="single" w:sz="4" w:space="0" w:color="auto"/>
              <w:right w:val="single" w:sz="4" w:space="0" w:color="auto"/>
            </w:tcBorders>
          </w:tcPr>
          <w:p w14:paraId="54636E4F" w14:textId="77777777" w:rsidR="00564F71" w:rsidRPr="00ED205D" w:rsidRDefault="00564F71" w:rsidP="00564F71">
            <w:pPr>
              <w:jc w:val="center"/>
              <w:rPr>
                <w:rFonts w:hint="eastAsia"/>
                <w:sz w:val="18"/>
                <w:szCs w:val="18"/>
              </w:rPr>
            </w:pPr>
            <w:r w:rsidRPr="00A000C2">
              <w:rPr>
                <w:rFonts w:hint="eastAsia"/>
                <w:sz w:val="18"/>
                <w:szCs w:val="18"/>
              </w:rPr>
              <w:t>经费拨款（补助）收入</w:t>
            </w:r>
          </w:p>
        </w:tc>
        <w:tc>
          <w:tcPr>
            <w:tcW w:w="1276" w:type="dxa"/>
            <w:tcBorders>
              <w:top w:val="single" w:sz="4" w:space="0" w:color="auto"/>
              <w:left w:val="single" w:sz="4" w:space="0" w:color="auto"/>
              <w:bottom w:val="single" w:sz="4" w:space="0" w:color="auto"/>
              <w:right w:val="single" w:sz="4" w:space="0" w:color="auto"/>
            </w:tcBorders>
          </w:tcPr>
          <w:p w14:paraId="058BBF0B" w14:textId="77777777" w:rsidR="00564F71" w:rsidRPr="00ED205D" w:rsidRDefault="00564F71" w:rsidP="00564F71">
            <w:pPr>
              <w:jc w:val="center"/>
              <w:rPr>
                <w:rFonts w:hint="eastAsia"/>
                <w:sz w:val="18"/>
                <w:szCs w:val="18"/>
              </w:rPr>
            </w:pPr>
            <w:r w:rsidRPr="00A000C2">
              <w:rPr>
                <w:rFonts w:hint="eastAsia"/>
                <w:sz w:val="18"/>
                <w:szCs w:val="18"/>
              </w:rPr>
              <w:t>非税收入</w:t>
            </w:r>
          </w:p>
        </w:tc>
        <w:tc>
          <w:tcPr>
            <w:tcW w:w="1497" w:type="dxa"/>
            <w:tcBorders>
              <w:top w:val="nil"/>
              <w:left w:val="single" w:sz="4" w:space="0" w:color="auto"/>
              <w:bottom w:val="nil"/>
              <w:right w:val="nil"/>
            </w:tcBorders>
            <w:shd w:val="clear" w:color="auto" w:fill="auto"/>
            <w:noWrap/>
            <w:vAlign w:val="bottom"/>
            <w:hideMark/>
          </w:tcPr>
          <w:p w14:paraId="5D2CC383" w14:textId="77777777" w:rsidR="00564F71" w:rsidRPr="00ED205D" w:rsidRDefault="00564F71" w:rsidP="00564F71">
            <w:pPr>
              <w:jc w:val="center"/>
              <w:rPr>
                <w:rFonts w:hint="eastAsia"/>
                <w:sz w:val="18"/>
                <w:szCs w:val="18"/>
              </w:rPr>
            </w:pPr>
          </w:p>
        </w:tc>
      </w:tr>
      <w:tr w:rsidR="00564F71" w:rsidRPr="00ED205D" w14:paraId="5D52CE42" w14:textId="77777777" w:rsidTr="00564F71">
        <w:trPr>
          <w:trHeight w:val="400"/>
        </w:trPr>
        <w:tc>
          <w:tcPr>
            <w:tcW w:w="959"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7E3BBE99" w14:textId="77777777" w:rsidR="00564F71" w:rsidRPr="00ED205D" w:rsidRDefault="00564F71" w:rsidP="00564F71">
            <w:pPr>
              <w:rPr>
                <w:rFonts w:hint="eastAsia"/>
                <w:color w:val="000000"/>
                <w:sz w:val="18"/>
                <w:szCs w:val="18"/>
              </w:rPr>
            </w:pPr>
            <w:r w:rsidRPr="00ED205D">
              <w:rPr>
                <w:rFonts w:hint="eastAsia"/>
                <w:color w:val="000000"/>
                <w:sz w:val="18"/>
                <w:szCs w:val="18"/>
              </w:rPr>
              <w:t>205</w:t>
            </w:r>
            <w:r>
              <w:rPr>
                <w:color w:val="000000"/>
                <w:sz w:val="18"/>
                <w:szCs w:val="18"/>
              </w:rPr>
              <w:t>0203</w:t>
            </w:r>
          </w:p>
        </w:tc>
        <w:tc>
          <w:tcPr>
            <w:tcW w:w="1701" w:type="dxa"/>
            <w:tcBorders>
              <w:top w:val="single" w:sz="4" w:space="0" w:color="auto"/>
              <w:left w:val="nil"/>
              <w:bottom w:val="single" w:sz="4" w:space="0" w:color="000000"/>
              <w:right w:val="single" w:sz="4" w:space="0" w:color="000000"/>
            </w:tcBorders>
            <w:shd w:val="clear" w:color="auto" w:fill="auto"/>
            <w:noWrap/>
            <w:vAlign w:val="center"/>
            <w:hideMark/>
          </w:tcPr>
          <w:p w14:paraId="550BE506" w14:textId="77777777" w:rsidR="00564F71" w:rsidRPr="00ED205D" w:rsidRDefault="00564F71" w:rsidP="00564F71">
            <w:pPr>
              <w:rPr>
                <w:rFonts w:hint="eastAsia"/>
                <w:color w:val="000000"/>
                <w:sz w:val="18"/>
                <w:szCs w:val="18"/>
              </w:rPr>
            </w:pPr>
            <w:r w:rsidRPr="00ED205D">
              <w:rPr>
                <w:rFonts w:hint="eastAsia"/>
                <w:color w:val="000000"/>
                <w:sz w:val="18"/>
                <w:szCs w:val="18"/>
              </w:rPr>
              <w:t>初中教育</w:t>
            </w:r>
          </w:p>
        </w:tc>
        <w:tc>
          <w:tcPr>
            <w:tcW w:w="1417" w:type="dxa"/>
            <w:tcBorders>
              <w:top w:val="single" w:sz="4" w:space="0" w:color="auto"/>
              <w:left w:val="nil"/>
              <w:bottom w:val="single" w:sz="4" w:space="0" w:color="000000"/>
              <w:right w:val="single" w:sz="4" w:space="0" w:color="auto"/>
            </w:tcBorders>
            <w:shd w:val="clear" w:color="auto" w:fill="auto"/>
            <w:noWrap/>
            <w:vAlign w:val="center"/>
            <w:hideMark/>
          </w:tcPr>
          <w:p w14:paraId="445DF152" w14:textId="77777777" w:rsidR="00564F71" w:rsidRPr="00ED205D" w:rsidRDefault="00564F71" w:rsidP="00564F71">
            <w:pPr>
              <w:rPr>
                <w:rFonts w:hint="eastAsia"/>
                <w:color w:val="000000"/>
                <w:sz w:val="18"/>
                <w:szCs w:val="18"/>
              </w:rPr>
            </w:pPr>
            <w:r>
              <w:rPr>
                <w:color w:val="000000"/>
                <w:sz w:val="18"/>
                <w:szCs w:val="18"/>
              </w:rPr>
              <w:t>258.75</w:t>
            </w:r>
          </w:p>
        </w:tc>
        <w:tc>
          <w:tcPr>
            <w:tcW w:w="1276" w:type="dxa"/>
            <w:tcBorders>
              <w:top w:val="single" w:sz="4" w:space="0" w:color="auto"/>
              <w:left w:val="single" w:sz="4" w:space="0" w:color="auto"/>
              <w:bottom w:val="single" w:sz="4" w:space="0" w:color="auto"/>
              <w:right w:val="single" w:sz="4" w:space="0" w:color="auto"/>
            </w:tcBorders>
            <w:vAlign w:val="center"/>
          </w:tcPr>
          <w:p w14:paraId="62FF9DF8" w14:textId="77777777" w:rsidR="00564F71" w:rsidRPr="00ED205D" w:rsidRDefault="00564F71" w:rsidP="00564F71">
            <w:pPr>
              <w:rPr>
                <w:rFonts w:eastAsia="Times New Roman"/>
                <w:sz w:val="20"/>
                <w:szCs w:val="20"/>
              </w:rPr>
            </w:pPr>
            <w:r>
              <w:rPr>
                <w:color w:val="000000"/>
                <w:sz w:val="18"/>
                <w:szCs w:val="18"/>
              </w:rPr>
              <w:t>258.75</w:t>
            </w:r>
          </w:p>
        </w:tc>
        <w:tc>
          <w:tcPr>
            <w:tcW w:w="1276" w:type="dxa"/>
            <w:tcBorders>
              <w:top w:val="single" w:sz="4" w:space="0" w:color="auto"/>
              <w:left w:val="single" w:sz="4" w:space="0" w:color="auto"/>
              <w:bottom w:val="single" w:sz="4" w:space="0" w:color="auto"/>
              <w:right w:val="single" w:sz="4" w:space="0" w:color="auto"/>
            </w:tcBorders>
            <w:vAlign w:val="center"/>
          </w:tcPr>
          <w:p w14:paraId="035C225E" w14:textId="77777777" w:rsidR="00564F71" w:rsidRPr="00ED205D" w:rsidRDefault="00564F71" w:rsidP="00564F71">
            <w:pPr>
              <w:rPr>
                <w:rFonts w:eastAsia="Times New Roman"/>
                <w:sz w:val="20"/>
                <w:szCs w:val="20"/>
              </w:rPr>
            </w:pPr>
            <w:r>
              <w:rPr>
                <w:color w:val="000000"/>
                <w:sz w:val="18"/>
                <w:szCs w:val="18"/>
              </w:rPr>
              <w:t>367.27</w:t>
            </w:r>
          </w:p>
        </w:tc>
        <w:tc>
          <w:tcPr>
            <w:tcW w:w="1276" w:type="dxa"/>
            <w:tcBorders>
              <w:top w:val="single" w:sz="4" w:space="0" w:color="auto"/>
              <w:left w:val="single" w:sz="4" w:space="0" w:color="auto"/>
              <w:bottom w:val="single" w:sz="4" w:space="0" w:color="auto"/>
              <w:right w:val="single" w:sz="4" w:space="0" w:color="auto"/>
            </w:tcBorders>
            <w:vAlign w:val="center"/>
          </w:tcPr>
          <w:p w14:paraId="009F1983" w14:textId="77777777" w:rsidR="00564F71" w:rsidRPr="000849B4" w:rsidRDefault="00564F71" w:rsidP="00564F71">
            <w:pPr>
              <w:rPr>
                <w:rFonts w:eastAsia="等线" w:hint="eastAsia"/>
                <w:sz w:val="20"/>
                <w:szCs w:val="20"/>
              </w:rPr>
            </w:pPr>
            <w:r w:rsidRPr="000849B4">
              <w:rPr>
                <w:rFonts w:eastAsia="等线" w:hint="eastAsia"/>
                <w:sz w:val="20"/>
                <w:szCs w:val="20"/>
              </w:rPr>
              <w:t>0</w:t>
            </w:r>
            <w:r w:rsidRPr="000849B4">
              <w:rPr>
                <w:rFonts w:eastAsia="等线"/>
                <w:sz w:val="20"/>
                <w:szCs w:val="20"/>
              </w:rPr>
              <w:t>.08</w:t>
            </w:r>
          </w:p>
        </w:tc>
        <w:tc>
          <w:tcPr>
            <w:tcW w:w="1497" w:type="dxa"/>
            <w:tcBorders>
              <w:left w:val="single" w:sz="4" w:space="0" w:color="auto"/>
            </w:tcBorders>
            <w:vAlign w:val="center"/>
            <w:hideMark/>
          </w:tcPr>
          <w:p w14:paraId="72A27441" w14:textId="77777777" w:rsidR="00564F71" w:rsidRPr="00ED205D" w:rsidRDefault="00564F71" w:rsidP="00564F71">
            <w:pPr>
              <w:rPr>
                <w:rFonts w:eastAsia="Times New Roman"/>
                <w:sz w:val="20"/>
                <w:szCs w:val="20"/>
              </w:rPr>
            </w:pPr>
          </w:p>
        </w:tc>
      </w:tr>
      <w:tr w:rsidR="00564F71" w:rsidRPr="00ED205D" w14:paraId="35B4B54F"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tcPr>
          <w:p w14:paraId="4CBFADE4" w14:textId="77777777" w:rsidR="00564F71" w:rsidRPr="00ED205D" w:rsidRDefault="00564F71" w:rsidP="00564F71">
            <w:pPr>
              <w:rPr>
                <w:rFonts w:hint="eastAsia"/>
                <w:color w:val="000000"/>
                <w:sz w:val="18"/>
                <w:szCs w:val="18"/>
              </w:rPr>
            </w:pPr>
            <w:r>
              <w:rPr>
                <w:rFonts w:hint="eastAsia"/>
                <w:color w:val="000000"/>
                <w:sz w:val="18"/>
                <w:szCs w:val="18"/>
              </w:rPr>
              <w:t>2</w:t>
            </w:r>
            <w:r>
              <w:rPr>
                <w:color w:val="000000"/>
                <w:sz w:val="18"/>
                <w:szCs w:val="18"/>
              </w:rPr>
              <w:t>050401</w:t>
            </w:r>
          </w:p>
        </w:tc>
        <w:tc>
          <w:tcPr>
            <w:tcW w:w="1701" w:type="dxa"/>
            <w:tcBorders>
              <w:top w:val="nil"/>
              <w:left w:val="nil"/>
              <w:bottom w:val="single" w:sz="4" w:space="0" w:color="000000"/>
              <w:right w:val="single" w:sz="4" w:space="0" w:color="000000"/>
            </w:tcBorders>
            <w:shd w:val="clear" w:color="auto" w:fill="auto"/>
            <w:noWrap/>
            <w:vAlign w:val="center"/>
          </w:tcPr>
          <w:p w14:paraId="707EDD97" w14:textId="77777777" w:rsidR="00564F71" w:rsidRPr="00ED205D" w:rsidRDefault="00564F71" w:rsidP="00564F71">
            <w:pPr>
              <w:rPr>
                <w:rFonts w:hint="eastAsia"/>
                <w:color w:val="000000"/>
                <w:sz w:val="18"/>
                <w:szCs w:val="18"/>
              </w:rPr>
            </w:pPr>
            <w:r>
              <w:rPr>
                <w:rFonts w:hint="eastAsia"/>
                <w:color w:val="000000"/>
                <w:sz w:val="18"/>
                <w:szCs w:val="18"/>
              </w:rPr>
              <w:t>成人教育</w:t>
            </w:r>
          </w:p>
        </w:tc>
        <w:tc>
          <w:tcPr>
            <w:tcW w:w="1417" w:type="dxa"/>
            <w:tcBorders>
              <w:top w:val="nil"/>
              <w:left w:val="nil"/>
              <w:bottom w:val="single" w:sz="4" w:space="0" w:color="000000"/>
              <w:right w:val="single" w:sz="4" w:space="0" w:color="auto"/>
            </w:tcBorders>
            <w:shd w:val="clear" w:color="auto" w:fill="auto"/>
            <w:noWrap/>
            <w:vAlign w:val="center"/>
          </w:tcPr>
          <w:p w14:paraId="4E07DAEC" w14:textId="77777777" w:rsidR="00564F71" w:rsidRPr="00ED205D" w:rsidRDefault="00564F71" w:rsidP="00564F71">
            <w:pPr>
              <w:rPr>
                <w:rFonts w:hint="eastAsia"/>
                <w:color w:val="000000"/>
                <w:sz w:val="18"/>
                <w:szCs w:val="18"/>
              </w:rPr>
            </w:pPr>
            <w:r>
              <w:rPr>
                <w:rFonts w:hint="eastAsia"/>
                <w:color w:val="000000"/>
                <w:sz w:val="18"/>
                <w:szCs w:val="18"/>
              </w:rPr>
              <w:t>1</w:t>
            </w:r>
            <w:r>
              <w:rPr>
                <w:color w:val="000000"/>
                <w:sz w:val="18"/>
                <w:szCs w:val="18"/>
              </w:rPr>
              <w:t>6.67</w:t>
            </w:r>
          </w:p>
        </w:tc>
        <w:tc>
          <w:tcPr>
            <w:tcW w:w="1276" w:type="dxa"/>
            <w:tcBorders>
              <w:top w:val="single" w:sz="4" w:space="0" w:color="auto"/>
              <w:left w:val="single" w:sz="4" w:space="0" w:color="auto"/>
              <w:bottom w:val="single" w:sz="4" w:space="0" w:color="auto"/>
              <w:right w:val="single" w:sz="4" w:space="0" w:color="auto"/>
            </w:tcBorders>
            <w:vAlign w:val="center"/>
          </w:tcPr>
          <w:p w14:paraId="1E666D52" w14:textId="77777777" w:rsidR="00564F71" w:rsidRPr="00ED205D" w:rsidRDefault="00564F71" w:rsidP="00564F71">
            <w:pPr>
              <w:rPr>
                <w:rFonts w:hint="eastAsia"/>
                <w:color w:val="000000"/>
                <w:sz w:val="18"/>
                <w:szCs w:val="18"/>
              </w:rPr>
            </w:pPr>
            <w:r>
              <w:rPr>
                <w:rFonts w:hint="eastAsia"/>
                <w:color w:val="000000"/>
                <w:sz w:val="18"/>
                <w:szCs w:val="18"/>
              </w:rPr>
              <w:t>1</w:t>
            </w:r>
            <w:r>
              <w:rPr>
                <w:color w:val="000000"/>
                <w:sz w:val="18"/>
                <w:szCs w:val="18"/>
              </w:rPr>
              <w:t>6.67</w:t>
            </w:r>
          </w:p>
        </w:tc>
        <w:tc>
          <w:tcPr>
            <w:tcW w:w="1276" w:type="dxa"/>
            <w:tcBorders>
              <w:top w:val="single" w:sz="4" w:space="0" w:color="auto"/>
              <w:left w:val="single" w:sz="4" w:space="0" w:color="auto"/>
              <w:bottom w:val="single" w:sz="4" w:space="0" w:color="auto"/>
              <w:right w:val="single" w:sz="4" w:space="0" w:color="auto"/>
            </w:tcBorders>
            <w:vAlign w:val="center"/>
          </w:tcPr>
          <w:p w14:paraId="5A7CB79B" w14:textId="77777777" w:rsidR="00564F71" w:rsidRPr="00ED205D" w:rsidRDefault="00564F71" w:rsidP="00564F71">
            <w:pPr>
              <w:rPr>
                <w:rFonts w:hint="eastAsia"/>
                <w:color w:val="000000"/>
                <w:sz w:val="18"/>
                <w:szCs w:val="18"/>
              </w:rPr>
            </w:pPr>
            <w:r>
              <w:rPr>
                <w:rFonts w:hint="eastAsia"/>
                <w:color w:val="000000"/>
                <w:sz w:val="18"/>
                <w:szCs w:val="18"/>
              </w:rPr>
              <w:t>1</w:t>
            </w:r>
            <w:r>
              <w:rPr>
                <w:color w:val="000000"/>
                <w:sz w:val="18"/>
                <w:szCs w:val="18"/>
              </w:rPr>
              <w:t>6.67</w:t>
            </w:r>
          </w:p>
        </w:tc>
        <w:tc>
          <w:tcPr>
            <w:tcW w:w="1276" w:type="dxa"/>
            <w:tcBorders>
              <w:top w:val="single" w:sz="4" w:space="0" w:color="auto"/>
              <w:left w:val="single" w:sz="4" w:space="0" w:color="auto"/>
              <w:bottom w:val="single" w:sz="4" w:space="0" w:color="auto"/>
              <w:right w:val="single" w:sz="4" w:space="0" w:color="auto"/>
            </w:tcBorders>
            <w:vAlign w:val="center"/>
          </w:tcPr>
          <w:p w14:paraId="7D9CA6D2"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tcPr>
          <w:p w14:paraId="7DB8CD9B" w14:textId="77777777" w:rsidR="00564F71" w:rsidRPr="00ED205D" w:rsidRDefault="00564F71" w:rsidP="00564F71">
            <w:pPr>
              <w:rPr>
                <w:rFonts w:eastAsia="Times New Roman"/>
                <w:sz w:val="20"/>
                <w:szCs w:val="20"/>
              </w:rPr>
            </w:pPr>
          </w:p>
        </w:tc>
      </w:tr>
      <w:tr w:rsidR="00564F71" w:rsidRPr="00ED205D" w14:paraId="1642EFB3"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hideMark/>
          </w:tcPr>
          <w:p w14:paraId="709C773B" w14:textId="77777777" w:rsidR="00564F71" w:rsidRPr="00ED205D" w:rsidRDefault="00564F71" w:rsidP="00564F71">
            <w:pPr>
              <w:rPr>
                <w:rFonts w:hint="eastAsia"/>
                <w:color w:val="000000"/>
                <w:sz w:val="18"/>
                <w:szCs w:val="18"/>
              </w:rPr>
            </w:pPr>
            <w:r w:rsidRPr="00ED205D">
              <w:rPr>
                <w:rFonts w:hint="eastAsia"/>
                <w:color w:val="000000"/>
                <w:sz w:val="18"/>
                <w:szCs w:val="18"/>
              </w:rPr>
              <w:t>208</w:t>
            </w:r>
            <w:r>
              <w:rPr>
                <w:color w:val="000000"/>
                <w:sz w:val="18"/>
                <w:szCs w:val="18"/>
              </w:rPr>
              <w:t>0502</w:t>
            </w:r>
          </w:p>
        </w:tc>
        <w:tc>
          <w:tcPr>
            <w:tcW w:w="1701" w:type="dxa"/>
            <w:tcBorders>
              <w:top w:val="nil"/>
              <w:left w:val="nil"/>
              <w:bottom w:val="single" w:sz="4" w:space="0" w:color="000000"/>
              <w:right w:val="single" w:sz="4" w:space="0" w:color="000000"/>
            </w:tcBorders>
            <w:shd w:val="clear" w:color="auto" w:fill="auto"/>
            <w:noWrap/>
            <w:vAlign w:val="center"/>
            <w:hideMark/>
          </w:tcPr>
          <w:p w14:paraId="3D9702FA" w14:textId="77777777" w:rsidR="00564F71" w:rsidRPr="00ED205D" w:rsidRDefault="00564F71" w:rsidP="00564F71">
            <w:pPr>
              <w:rPr>
                <w:rFonts w:hint="eastAsia"/>
                <w:color w:val="000000"/>
                <w:sz w:val="18"/>
                <w:szCs w:val="18"/>
              </w:rPr>
            </w:pPr>
            <w:r w:rsidRPr="00ED205D">
              <w:rPr>
                <w:rFonts w:hint="eastAsia"/>
                <w:color w:val="000000"/>
                <w:sz w:val="18"/>
                <w:szCs w:val="18"/>
              </w:rPr>
              <w:t>事业单位离退休</w:t>
            </w:r>
          </w:p>
        </w:tc>
        <w:tc>
          <w:tcPr>
            <w:tcW w:w="1417" w:type="dxa"/>
            <w:tcBorders>
              <w:top w:val="nil"/>
              <w:left w:val="nil"/>
              <w:bottom w:val="single" w:sz="4" w:space="0" w:color="000000"/>
              <w:right w:val="single" w:sz="4" w:space="0" w:color="auto"/>
            </w:tcBorders>
            <w:shd w:val="clear" w:color="auto" w:fill="auto"/>
            <w:noWrap/>
            <w:vAlign w:val="center"/>
            <w:hideMark/>
          </w:tcPr>
          <w:p w14:paraId="655A0410" w14:textId="77777777" w:rsidR="00564F71" w:rsidRPr="00ED205D" w:rsidRDefault="00564F71" w:rsidP="00564F71">
            <w:pPr>
              <w:rPr>
                <w:rFonts w:hint="eastAsia"/>
                <w:color w:val="000000"/>
                <w:sz w:val="18"/>
                <w:szCs w:val="18"/>
              </w:rPr>
            </w:pPr>
            <w:r>
              <w:rPr>
                <w:color w:val="000000"/>
                <w:sz w:val="18"/>
                <w:szCs w:val="18"/>
              </w:rPr>
              <w:t>2.56</w:t>
            </w:r>
          </w:p>
        </w:tc>
        <w:tc>
          <w:tcPr>
            <w:tcW w:w="1276" w:type="dxa"/>
            <w:tcBorders>
              <w:top w:val="single" w:sz="4" w:space="0" w:color="auto"/>
              <w:left w:val="single" w:sz="4" w:space="0" w:color="auto"/>
              <w:bottom w:val="single" w:sz="4" w:space="0" w:color="auto"/>
              <w:right w:val="single" w:sz="4" w:space="0" w:color="auto"/>
            </w:tcBorders>
            <w:vAlign w:val="center"/>
          </w:tcPr>
          <w:p w14:paraId="495AD272" w14:textId="77777777" w:rsidR="00564F71" w:rsidRPr="00ED205D" w:rsidRDefault="00564F71" w:rsidP="00564F71">
            <w:pPr>
              <w:rPr>
                <w:rFonts w:eastAsia="Times New Roman"/>
                <w:sz w:val="20"/>
                <w:szCs w:val="20"/>
              </w:rPr>
            </w:pPr>
            <w:r>
              <w:rPr>
                <w:color w:val="000000"/>
                <w:sz w:val="18"/>
                <w:szCs w:val="18"/>
              </w:rPr>
              <w:t>2.56</w:t>
            </w:r>
          </w:p>
        </w:tc>
        <w:tc>
          <w:tcPr>
            <w:tcW w:w="1276" w:type="dxa"/>
            <w:tcBorders>
              <w:top w:val="single" w:sz="4" w:space="0" w:color="auto"/>
              <w:left w:val="single" w:sz="4" w:space="0" w:color="auto"/>
              <w:bottom w:val="single" w:sz="4" w:space="0" w:color="auto"/>
              <w:right w:val="single" w:sz="4" w:space="0" w:color="auto"/>
            </w:tcBorders>
            <w:vAlign w:val="center"/>
          </w:tcPr>
          <w:p w14:paraId="3C484A30" w14:textId="77777777" w:rsidR="00564F71" w:rsidRPr="00ED205D" w:rsidRDefault="00564F71" w:rsidP="00564F71">
            <w:pPr>
              <w:rPr>
                <w:rFonts w:eastAsia="Times New Roman"/>
                <w:sz w:val="20"/>
                <w:szCs w:val="20"/>
              </w:rPr>
            </w:pPr>
            <w:r>
              <w:rPr>
                <w:color w:val="000000"/>
                <w:sz w:val="18"/>
                <w:szCs w:val="18"/>
              </w:rPr>
              <w:t>2.56</w:t>
            </w:r>
          </w:p>
        </w:tc>
        <w:tc>
          <w:tcPr>
            <w:tcW w:w="1276" w:type="dxa"/>
            <w:tcBorders>
              <w:top w:val="single" w:sz="4" w:space="0" w:color="auto"/>
              <w:left w:val="single" w:sz="4" w:space="0" w:color="auto"/>
              <w:bottom w:val="single" w:sz="4" w:space="0" w:color="auto"/>
              <w:right w:val="single" w:sz="4" w:space="0" w:color="auto"/>
            </w:tcBorders>
            <w:vAlign w:val="center"/>
          </w:tcPr>
          <w:p w14:paraId="3C52E70F"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hideMark/>
          </w:tcPr>
          <w:p w14:paraId="5376F933" w14:textId="77777777" w:rsidR="00564F71" w:rsidRPr="00ED205D" w:rsidRDefault="00564F71" w:rsidP="00564F71">
            <w:pPr>
              <w:rPr>
                <w:rFonts w:eastAsia="Times New Roman"/>
                <w:sz w:val="20"/>
                <w:szCs w:val="20"/>
              </w:rPr>
            </w:pPr>
          </w:p>
        </w:tc>
      </w:tr>
      <w:tr w:rsidR="00564F71" w:rsidRPr="00ED205D" w14:paraId="45FBC6DA"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hideMark/>
          </w:tcPr>
          <w:p w14:paraId="20F25529" w14:textId="77777777" w:rsidR="00564F71" w:rsidRPr="00ED205D" w:rsidRDefault="00564F71" w:rsidP="00564F71">
            <w:pPr>
              <w:rPr>
                <w:rFonts w:hint="eastAsia"/>
                <w:color w:val="000000"/>
                <w:sz w:val="18"/>
                <w:szCs w:val="18"/>
              </w:rPr>
            </w:pPr>
            <w:r w:rsidRPr="00ED205D">
              <w:rPr>
                <w:rFonts w:hint="eastAsia"/>
                <w:color w:val="000000"/>
                <w:sz w:val="18"/>
                <w:szCs w:val="18"/>
              </w:rPr>
              <w:t>208</w:t>
            </w:r>
            <w:r>
              <w:rPr>
                <w:color w:val="000000"/>
                <w:sz w:val="18"/>
                <w:szCs w:val="18"/>
              </w:rPr>
              <w:t>0505</w:t>
            </w:r>
          </w:p>
        </w:tc>
        <w:tc>
          <w:tcPr>
            <w:tcW w:w="1701" w:type="dxa"/>
            <w:tcBorders>
              <w:top w:val="nil"/>
              <w:left w:val="nil"/>
              <w:bottom w:val="single" w:sz="4" w:space="0" w:color="000000"/>
              <w:right w:val="single" w:sz="4" w:space="0" w:color="000000"/>
            </w:tcBorders>
            <w:shd w:val="clear" w:color="auto" w:fill="auto"/>
            <w:noWrap/>
            <w:vAlign w:val="center"/>
            <w:hideMark/>
          </w:tcPr>
          <w:p w14:paraId="0BB9C30A" w14:textId="77777777" w:rsidR="00564F71" w:rsidRPr="00ED205D" w:rsidRDefault="00564F71" w:rsidP="00564F71">
            <w:pPr>
              <w:rPr>
                <w:rFonts w:hint="eastAsia"/>
                <w:color w:val="000000"/>
                <w:sz w:val="18"/>
                <w:szCs w:val="18"/>
              </w:rPr>
            </w:pPr>
            <w:r w:rsidRPr="00ED205D">
              <w:rPr>
                <w:rFonts w:hint="eastAsia"/>
                <w:color w:val="000000"/>
                <w:sz w:val="18"/>
                <w:szCs w:val="18"/>
              </w:rPr>
              <w:t>机关事业单位基本养老保险缴费支出</w:t>
            </w:r>
          </w:p>
        </w:tc>
        <w:tc>
          <w:tcPr>
            <w:tcW w:w="1417" w:type="dxa"/>
            <w:tcBorders>
              <w:top w:val="nil"/>
              <w:left w:val="nil"/>
              <w:bottom w:val="single" w:sz="4" w:space="0" w:color="000000"/>
              <w:right w:val="single" w:sz="4" w:space="0" w:color="auto"/>
            </w:tcBorders>
            <w:shd w:val="clear" w:color="auto" w:fill="auto"/>
            <w:noWrap/>
            <w:vAlign w:val="center"/>
            <w:hideMark/>
          </w:tcPr>
          <w:p w14:paraId="707C127F" w14:textId="77777777" w:rsidR="00564F71" w:rsidRPr="00ED205D" w:rsidRDefault="00564F71" w:rsidP="00564F71">
            <w:pPr>
              <w:rPr>
                <w:rFonts w:hint="eastAsia"/>
                <w:color w:val="000000"/>
                <w:sz w:val="18"/>
                <w:szCs w:val="18"/>
              </w:rPr>
            </w:pPr>
            <w:r>
              <w:rPr>
                <w:color w:val="000000"/>
                <w:sz w:val="18"/>
                <w:szCs w:val="18"/>
              </w:rPr>
              <w:t>69.55</w:t>
            </w:r>
          </w:p>
        </w:tc>
        <w:tc>
          <w:tcPr>
            <w:tcW w:w="1276" w:type="dxa"/>
            <w:tcBorders>
              <w:top w:val="single" w:sz="4" w:space="0" w:color="auto"/>
              <w:left w:val="single" w:sz="4" w:space="0" w:color="auto"/>
              <w:bottom w:val="single" w:sz="4" w:space="0" w:color="auto"/>
              <w:right w:val="single" w:sz="4" w:space="0" w:color="auto"/>
            </w:tcBorders>
            <w:vAlign w:val="center"/>
          </w:tcPr>
          <w:p w14:paraId="62DE975C" w14:textId="77777777" w:rsidR="00564F71" w:rsidRPr="00ED205D" w:rsidRDefault="00564F71" w:rsidP="00564F71">
            <w:pPr>
              <w:rPr>
                <w:rFonts w:eastAsia="Times New Roman"/>
                <w:sz w:val="20"/>
                <w:szCs w:val="20"/>
              </w:rPr>
            </w:pPr>
            <w:r>
              <w:rPr>
                <w:color w:val="000000"/>
                <w:sz w:val="18"/>
                <w:szCs w:val="18"/>
              </w:rPr>
              <w:t>69.55</w:t>
            </w:r>
          </w:p>
        </w:tc>
        <w:tc>
          <w:tcPr>
            <w:tcW w:w="1276" w:type="dxa"/>
            <w:tcBorders>
              <w:top w:val="single" w:sz="4" w:space="0" w:color="auto"/>
              <w:left w:val="single" w:sz="4" w:space="0" w:color="auto"/>
              <w:bottom w:val="single" w:sz="4" w:space="0" w:color="auto"/>
              <w:right w:val="single" w:sz="4" w:space="0" w:color="auto"/>
            </w:tcBorders>
            <w:vAlign w:val="center"/>
          </w:tcPr>
          <w:p w14:paraId="10617CC4" w14:textId="77777777" w:rsidR="00564F71" w:rsidRPr="00ED205D" w:rsidRDefault="00564F71" w:rsidP="00564F71">
            <w:pPr>
              <w:rPr>
                <w:rFonts w:eastAsia="Times New Roman"/>
                <w:sz w:val="20"/>
                <w:szCs w:val="20"/>
              </w:rPr>
            </w:pPr>
            <w:r>
              <w:rPr>
                <w:color w:val="000000"/>
                <w:sz w:val="18"/>
                <w:szCs w:val="18"/>
              </w:rPr>
              <w:t>69.55</w:t>
            </w:r>
          </w:p>
        </w:tc>
        <w:tc>
          <w:tcPr>
            <w:tcW w:w="1276" w:type="dxa"/>
            <w:tcBorders>
              <w:top w:val="single" w:sz="4" w:space="0" w:color="auto"/>
              <w:left w:val="single" w:sz="4" w:space="0" w:color="auto"/>
              <w:bottom w:val="single" w:sz="4" w:space="0" w:color="auto"/>
              <w:right w:val="single" w:sz="4" w:space="0" w:color="auto"/>
            </w:tcBorders>
            <w:vAlign w:val="center"/>
          </w:tcPr>
          <w:p w14:paraId="06FC249A"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hideMark/>
          </w:tcPr>
          <w:p w14:paraId="1214E0AB" w14:textId="77777777" w:rsidR="00564F71" w:rsidRPr="00ED205D" w:rsidRDefault="00564F71" w:rsidP="00564F71">
            <w:pPr>
              <w:rPr>
                <w:rFonts w:eastAsia="Times New Roman"/>
                <w:sz w:val="20"/>
                <w:szCs w:val="20"/>
              </w:rPr>
            </w:pPr>
          </w:p>
        </w:tc>
      </w:tr>
      <w:tr w:rsidR="00564F71" w:rsidRPr="00ED205D" w14:paraId="3D5381B0"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hideMark/>
          </w:tcPr>
          <w:p w14:paraId="67088504" w14:textId="77777777" w:rsidR="00564F71" w:rsidRPr="00ED205D" w:rsidRDefault="00564F71" w:rsidP="00564F71">
            <w:pPr>
              <w:rPr>
                <w:rFonts w:hint="eastAsia"/>
                <w:color w:val="000000"/>
                <w:sz w:val="18"/>
                <w:szCs w:val="18"/>
              </w:rPr>
            </w:pPr>
            <w:r w:rsidRPr="00ED205D">
              <w:rPr>
                <w:rFonts w:hint="eastAsia"/>
                <w:color w:val="000000"/>
                <w:sz w:val="18"/>
                <w:szCs w:val="18"/>
              </w:rPr>
              <w:t>208</w:t>
            </w:r>
            <w:r>
              <w:rPr>
                <w:color w:val="000000"/>
                <w:sz w:val="18"/>
                <w:szCs w:val="18"/>
              </w:rPr>
              <w:t>0506</w:t>
            </w:r>
          </w:p>
        </w:tc>
        <w:tc>
          <w:tcPr>
            <w:tcW w:w="1701" w:type="dxa"/>
            <w:tcBorders>
              <w:top w:val="nil"/>
              <w:left w:val="nil"/>
              <w:bottom w:val="single" w:sz="4" w:space="0" w:color="000000"/>
              <w:right w:val="single" w:sz="4" w:space="0" w:color="000000"/>
            </w:tcBorders>
            <w:shd w:val="clear" w:color="auto" w:fill="auto"/>
            <w:noWrap/>
            <w:vAlign w:val="center"/>
            <w:hideMark/>
          </w:tcPr>
          <w:p w14:paraId="4CE3D2E7" w14:textId="77777777" w:rsidR="00564F71" w:rsidRPr="00ED205D" w:rsidRDefault="00564F71" w:rsidP="00564F71">
            <w:pPr>
              <w:rPr>
                <w:rFonts w:hint="eastAsia"/>
                <w:color w:val="000000"/>
                <w:sz w:val="18"/>
                <w:szCs w:val="18"/>
              </w:rPr>
            </w:pPr>
            <w:r w:rsidRPr="00ED205D">
              <w:rPr>
                <w:rFonts w:hint="eastAsia"/>
                <w:color w:val="000000"/>
                <w:sz w:val="18"/>
                <w:szCs w:val="18"/>
              </w:rPr>
              <w:t>机关事业单位职业年金缴费支出</w:t>
            </w:r>
          </w:p>
        </w:tc>
        <w:tc>
          <w:tcPr>
            <w:tcW w:w="1417" w:type="dxa"/>
            <w:tcBorders>
              <w:top w:val="nil"/>
              <w:left w:val="nil"/>
              <w:bottom w:val="single" w:sz="4" w:space="0" w:color="000000"/>
              <w:right w:val="single" w:sz="4" w:space="0" w:color="auto"/>
            </w:tcBorders>
            <w:shd w:val="clear" w:color="auto" w:fill="auto"/>
            <w:noWrap/>
            <w:vAlign w:val="center"/>
            <w:hideMark/>
          </w:tcPr>
          <w:p w14:paraId="5B1EC9B3" w14:textId="77777777" w:rsidR="00564F71" w:rsidRPr="00ED205D" w:rsidRDefault="00564F71" w:rsidP="00564F71">
            <w:pPr>
              <w:rPr>
                <w:rFonts w:hint="eastAsia"/>
                <w:color w:val="000000"/>
                <w:sz w:val="18"/>
                <w:szCs w:val="18"/>
              </w:rPr>
            </w:pPr>
            <w:r>
              <w:rPr>
                <w:color w:val="000000"/>
                <w:sz w:val="18"/>
                <w:szCs w:val="18"/>
              </w:rPr>
              <w:t>27.82</w:t>
            </w:r>
          </w:p>
        </w:tc>
        <w:tc>
          <w:tcPr>
            <w:tcW w:w="1276" w:type="dxa"/>
            <w:tcBorders>
              <w:top w:val="single" w:sz="4" w:space="0" w:color="auto"/>
              <w:left w:val="single" w:sz="4" w:space="0" w:color="auto"/>
              <w:bottom w:val="single" w:sz="4" w:space="0" w:color="auto"/>
              <w:right w:val="single" w:sz="4" w:space="0" w:color="auto"/>
            </w:tcBorders>
            <w:vAlign w:val="center"/>
          </w:tcPr>
          <w:p w14:paraId="472CB371" w14:textId="77777777" w:rsidR="00564F71" w:rsidRPr="00ED205D" w:rsidRDefault="00564F71" w:rsidP="00564F71">
            <w:pPr>
              <w:rPr>
                <w:rFonts w:eastAsia="Times New Roman"/>
                <w:sz w:val="20"/>
                <w:szCs w:val="20"/>
              </w:rPr>
            </w:pPr>
            <w:r>
              <w:rPr>
                <w:color w:val="000000"/>
                <w:sz w:val="18"/>
                <w:szCs w:val="18"/>
              </w:rPr>
              <w:t>27.82</w:t>
            </w:r>
          </w:p>
        </w:tc>
        <w:tc>
          <w:tcPr>
            <w:tcW w:w="1276" w:type="dxa"/>
            <w:tcBorders>
              <w:top w:val="single" w:sz="4" w:space="0" w:color="auto"/>
              <w:left w:val="single" w:sz="4" w:space="0" w:color="auto"/>
              <w:bottom w:val="single" w:sz="4" w:space="0" w:color="auto"/>
              <w:right w:val="single" w:sz="4" w:space="0" w:color="auto"/>
            </w:tcBorders>
            <w:vAlign w:val="center"/>
          </w:tcPr>
          <w:p w14:paraId="18ECC09B" w14:textId="77777777" w:rsidR="00564F71" w:rsidRPr="00ED205D" w:rsidRDefault="00564F71" w:rsidP="00564F71">
            <w:pPr>
              <w:rPr>
                <w:rFonts w:eastAsia="Times New Roman"/>
                <w:sz w:val="20"/>
                <w:szCs w:val="20"/>
              </w:rPr>
            </w:pPr>
            <w:r>
              <w:rPr>
                <w:color w:val="000000"/>
                <w:sz w:val="18"/>
                <w:szCs w:val="18"/>
              </w:rPr>
              <w:t>27.82</w:t>
            </w:r>
          </w:p>
        </w:tc>
        <w:tc>
          <w:tcPr>
            <w:tcW w:w="1276" w:type="dxa"/>
            <w:tcBorders>
              <w:top w:val="single" w:sz="4" w:space="0" w:color="auto"/>
              <w:left w:val="single" w:sz="4" w:space="0" w:color="auto"/>
              <w:bottom w:val="single" w:sz="4" w:space="0" w:color="auto"/>
              <w:right w:val="single" w:sz="4" w:space="0" w:color="auto"/>
            </w:tcBorders>
            <w:vAlign w:val="center"/>
          </w:tcPr>
          <w:p w14:paraId="4DA5C9E2"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hideMark/>
          </w:tcPr>
          <w:p w14:paraId="6C3EB931" w14:textId="77777777" w:rsidR="00564F71" w:rsidRPr="00ED205D" w:rsidRDefault="00564F71" w:rsidP="00564F71">
            <w:pPr>
              <w:rPr>
                <w:rFonts w:eastAsia="Times New Roman"/>
                <w:sz w:val="20"/>
                <w:szCs w:val="20"/>
              </w:rPr>
            </w:pPr>
          </w:p>
        </w:tc>
      </w:tr>
      <w:tr w:rsidR="00564F71" w:rsidRPr="00ED205D" w14:paraId="441CBEA8"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hideMark/>
          </w:tcPr>
          <w:p w14:paraId="47A32490" w14:textId="77777777" w:rsidR="00564F71" w:rsidRPr="00ED205D" w:rsidRDefault="00564F71" w:rsidP="00564F71">
            <w:pPr>
              <w:rPr>
                <w:rFonts w:hint="eastAsia"/>
                <w:color w:val="000000"/>
                <w:sz w:val="18"/>
                <w:szCs w:val="18"/>
              </w:rPr>
            </w:pPr>
            <w:r w:rsidRPr="00ED205D">
              <w:rPr>
                <w:rFonts w:hint="eastAsia"/>
                <w:color w:val="000000"/>
                <w:sz w:val="18"/>
                <w:szCs w:val="18"/>
              </w:rPr>
              <w:t>210</w:t>
            </w:r>
            <w:r>
              <w:rPr>
                <w:color w:val="000000"/>
                <w:sz w:val="18"/>
                <w:szCs w:val="18"/>
              </w:rPr>
              <w:t>1102</w:t>
            </w:r>
          </w:p>
        </w:tc>
        <w:tc>
          <w:tcPr>
            <w:tcW w:w="1701" w:type="dxa"/>
            <w:tcBorders>
              <w:top w:val="nil"/>
              <w:left w:val="nil"/>
              <w:bottom w:val="single" w:sz="4" w:space="0" w:color="000000"/>
              <w:right w:val="single" w:sz="4" w:space="0" w:color="000000"/>
            </w:tcBorders>
            <w:shd w:val="clear" w:color="auto" w:fill="auto"/>
            <w:noWrap/>
            <w:vAlign w:val="center"/>
            <w:hideMark/>
          </w:tcPr>
          <w:p w14:paraId="58BE8A2B" w14:textId="77777777" w:rsidR="00564F71" w:rsidRPr="00ED205D" w:rsidRDefault="00564F71" w:rsidP="00564F71">
            <w:pPr>
              <w:rPr>
                <w:rFonts w:hint="eastAsia"/>
                <w:color w:val="000000"/>
                <w:sz w:val="18"/>
                <w:szCs w:val="18"/>
              </w:rPr>
            </w:pPr>
            <w:r w:rsidRPr="00ED205D">
              <w:rPr>
                <w:rFonts w:hint="eastAsia"/>
                <w:color w:val="000000"/>
                <w:sz w:val="18"/>
                <w:szCs w:val="18"/>
              </w:rPr>
              <w:t>事业单位医疗</w:t>
            </w:r>
          </w:p>
        </w:tc>
        <w:tc>
          <w:tcPr>
            <w:tcW w:w="1417" w:type="dxa"/>
            <w:tcBorders>
              <w:top w:val="nil"/>
              <w:left w:val="nil"/>
              <w:bottom w:val="single" w:sz="4" w:space="0" w:color="000000"/>
              <w:right w:val="single" w:sz="4" w:space="0" w:color="auto"/>
            </w:tcBorders>
            <w:shd w:val="clear" w:color="auto" w:fill="auto"/>
            <w:noWrap/>
            <w:vAlign w:val="center"/>
            <w:hideMark/>
          </w:tcPr>
          <w:p w14:paraId="20C77601" w14:textId="77777777" w:rsidR="00564F71" w:rsidRPr="00ED205D" w:rsidRDefault="00564F71" w:rsidP="00564F71">
            <w:pPr>
              <w:rPr>
                <w:rFonts w:hint="eastAsia"/>
                <w:color w:val="000000"/>
                <w:sz w:val="18"/>
                <w:szCs w:val="18"/>
              </w:rPr>
            </w:pPr>
            <w:r>
              <w:rPr>
                <w:color w:val="000000"/>
                <w:sz w:val="18"/>
                <w:szCs w:val="18"/>
              </w:rPr>
              <w:t>24.34</w:t>
            </w:r>
          </w:p>
        </w:tc>
        <w:tc>
          <w:tcPr>
            <w:tcW w:w="1276" w:type="dxa"/>
            <w:tcBorders>
              <w:top w:val="single" w:sz="4" w:space="0" w:color="auto"/>
              <w:left w:val="single" w:sz="4" w:space="0" w:color="auto"/>
              <w:bottom w:val="single" w:sz="4" w:space="0" w:color="auto"/>
              <w:right w:val="single" w:sz="4" w:space="0" w:color="auto"/>
            </w:tcBorders>
            <w:vAlign w:val="center"/>
          </w:tcPr>
          <w:p w14:paraId="1F06CACC" w14:textId="77777777" w:rsidR="00564F71" w:rsidRPr="00ED205D" w:rsidRDefault="00564F71" w:rsidP="00564F71">
            <w:pPr>
              <w:rPr>
                <w:rFonts w:eastAsia="Times New Roman"/>
                <w:sz w:val="20"/>
                <w:szCs w:val="20"/>
              </w:rPr>
            </w:pPr>
            <w:r>
              <w:rPr>
                <w:color w:val="000000"/>
                <w:sz w:val="18"/>
                <w:szCs w:val="18"/>
              </w:rPr>
              <w:t>24.34</w:t>
            </w:r>
          </w:p>
        </w:tc>
        <w:tc>
          <w:tcPr>
            <w:tcW w:w="1276" w:type="dxa"/>
            <w:tcBorders>
              <w:top w:val="single" w:sz="4" w:space="0" w:color="auto"/>
              <w:left w:val="single" w:sz="4" w:space="0" w:color="auto"/>
              <w:bottom w:val="single" w:sz="4" w:space="0" w:color="auto"/>
              <w:right w:val="single" w:sz="4" w:space="0" w:color="auto"/>
            </w:tcBorders>
            <w:vAlign w:val="center"/>
          </w:tcPr>
          <w:p w14:paraId="629EC40E" w14:textId="77777777" w:rsidR="00564F71" w:rsidRPr="00ED205D" w:rsidRDefault="00564F71" w:rsidP="00564F71">
            <w:pPr>
              <w:rPr>
                <w:rFonts w:eastAsia="Times New Roman"/>
                <w:sz w:val="20"/>
                <w:szCs w:val="20"/>
              </w:rPr>
            </w:pPr>
            <w:r>
              <w:rPr>
                <w:color w:val="000000"/>
                <w:sz w:val="18"/>
                <w:szCs w:val="18"/>
              </w:rPr>
              <w:t>24.34</w:t>
            </w:r>
          </w:p>
        </w:tc>
        <w:tc>
          <w:tcPr>
            <w:tcW w:w="1276" w:type="dxa"/>
            <w:tcBorders>
              <w:top w:val="single" w:sz="4" w:space="0" w:color="auto"/>
              <w:left w:val="single" w:sz="4" w:space="0" w:color="auto"/>
              <w:bottom w:val="single" w:sz="4" w:space="0" w:color="auto"/>
              <w:right w:val="single" w:sz="4" w:space="0" w:color="auto"/>
            </w:tcBorders>
            <w:vAlign w:val="center"/>
          </w:tcPr>
          <w:p w14:paraId="7FD44604"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hideMark/>
          </w:tcPr>
          <w:p w14:paraId="0D8F0E1A" w14:textId="77777777" w:rsidR="00564F71" w:rsidRPr="00ED205D" w:rsidRDefault="00564F71" w:rsidP="00564F71">
            <w:pPr>
              <w:rPr>
                <w:rFonts w:eastAsia="Times New Roman"/>
                <w:sz w:val="20"/>
                <w:szCs w:val="20"/>
              </w:rPr>
            </w:pPr>
          </w:p>
        </w:tc>
      </w:tr>
      <w:tr w:rsidR="00564F71" w:rsidRPr="00ED205D" w14:paraId="57EC6864"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hideMark/>
          </w:tcPr>
          <w:p w14:paraId="1DCB0A40" w14:textId="77777777" w:rsidR="00564F71" w:rsidRPr="00ED205D" w:rsidRDefault="00564F71" w:rsidP="00564F71">
            <w:pPr>
              <w:rPr>
                <w:rFonts w:hint="eastAsia"/>
                <w:color w:val="000000"/>
                <w:sz w:val="18"/>
                <w:szCs w:val="18"/>
              </w:rPr>
            </w:pPr>
            <w:r w:rsidRPr="00ED205D">
              <w:rPr>
                <w:rFonts w:hint="eastAsia"/>
                <w:color w:val="000000"/>
                <w:sz w:val="18"/>
                <w:szCs w:val="18"/>
              </w:rPr>
              <w:t>210</w:t>
            </w:r>
            <w:r>
              <w:rPr>
                <w:color w:val="000000"/>
                <w:sz w:val="18"/>
                <w:szCs w:val="18"/>
              </w:rPr>
              <w:t>1103</w:t>
            </w:r>
          </w:p>
        </w:tc>
        <w:tc>
          <w:tcPr>
            <w:tcW w:w="1701" w:type="dxa"/>
            <w:tcBorders>
              <w:top w:val="nil"/>
              <w:left w:val="nil"/>
              <w:bottom w:val="single" w:sz="4" w:space="0" w:color="000000"/>
              <w:right w:val="single" w:sz="4" w:space="0" w:color="000000"/>
            </w:tcBorders>
            <w:shd w:val="clear" w:color="auto" w:fill="auto"/>
            <w:noWrap/>
            <w:vAlign w:val="center"/>
            <w:hideMark/>
          </w:tcPr>
          <w:p w14:paraId="1154FD37" w14:textId="77777777" w:rsidR="00564F71" w:rsidRPr="00ED205D" w:rsidRDefault="00564F71" w:rsidP="00564F71">
            <w:pPr>
              <w:rPr>
                <w:rFonts w:hint="eastAsia"/>
                <w:color w:val="000000"/>
                <w:sz w:val="18"/>
                <w:szCs w:val="18"/>
              </w:rPr>
            </w:pPr>
            <w:r w:rsidRPr="00ED205D">
              <w:rPr>
                <w:rFonts w:hint="eastAsia"/>
                <w:color w:val="000000"/>
                <w:sz w:val="18"/>
                <w:szCs w:val="18"/>
              </w:rPr>
              <w:t>公务员医疗补助</w:t>
            </w:r>
          </w:p>
        </w:tc>
        <w:tc>
          <w:tcPr>
            <w:tcW w:w="1417" w:type="dxa"/>
            <w:tcBorders>
              <w:top w:val="nil"/>
              <w:left w:val="nil"/>
              <w:bottom w:val="single" w:sz="4" w:space="0" w:color="000000"/>
              <w:right w:val="single" w:sz="4" w:space="0" w:color="auto"/>
            </w:tcBorders>
            <w:shd w:val="clear" w:color="auto" w:fill="auto"/>
            <w:noWrap/>
            <w:vAlign w:val="center"/>
            <w:hideMark/>
          </w:tcPr>
          <w:p w14:paraId="0482D0CB" w14:textId="77777777" w:rsidR="00564F71" w:rsidRPr="00ED205D" w:rsidRDefault="00564F71" w:rsidP="00564F71">
            <w:pPr>
              <w:rPr>
                <w:rFonts w:hint="eastAsia"/>
                <w:color w:val="000000"/>
                <w:sz w:val="18"/>
                <w:szCs w:val="18"/>
              </w:rPr>
            </w:pPr>
            <w:r>
              <w:rPr>
                <w:color w:val="000000"/>
                <w:sz w:val="18"/>
                <w:szCs w:val="18"/>
              </w:rPr>
              <w:t>8.88</w:t>
            </w:r>
          </w:p>
        </w:tc>
        <w:tc>
          <w:tcPr>
            <w:tcW w:w="1276" w:type="dxa"/>
            <w:tcBorders>
              <w:top w:val="single" w:sz="4" w:space="0" w:color="auto"/>
              <w:left w:val="single" w:sz="4" w:space="0" w:color="auto"/>
              <w:bottom w:val="single" w:sz="4" w:space="0" w:color="auto"/>
              <w:right w:val="single" w:sz="4" w:space="0" w:color="auto"/>
            </w:tcBorders>
            <w:vAlign w:val="center"/>
          </w:tcPr>
          <w:p w14:paraId="2990BCDC" w14:textId="77777777" w:rsidR="00564F71" w:rsidRPr="00ED205D" w:rsidRDefault="00564F71" w:rsidP="00564F71">
            <w:pPr>
              <w:rPr>
                <w:rFonts w:eastAsia="Times New Roman"/>
                <w:sz w:val="20"/>
                <w:szCs w:val="20"/>
              </w:rPr>
            </w:pPr>
            <w:r>
              <w:rPr>
                <w:color w:val="000000"/>
                <w:sz w:val="18"/>
                <w:szCs w:val="18"/>
              </w:rPr>
              <w:t>8.88</w:t>
            </w:r>
          </w:p>
        </w:tc>
        <w:tc>
          <w:tcPr>
            <w:tcW w:w="1276" w:type="dxa"/>
            <w:tcBorders>
              <w:top w:val="single" w:sz="4" w:space="0" w:color="auto"/>
              <w:left w:val="single" w:sz="4" w:space="0" w:color="auto"/>
              <w:bottom w:val="single" w:sz="4" w:space="0" w:color="auto"/>
              <w:right w:val="single" w:sz="4" w:space="0" w:color="auto"/>
            </w:tcBorders>
            <w:vAlign w:val="center"/>
          </w:tcPr>
          <w:p w14:paraId="30AA17D8" w14:textId="77777777" w:rsidR="00564F71" w:rsidRPr="00ED205D" w:rsidRDefault="00564F71" w:rsidP="00564F71">
            <w:pPr>
              <w:rPr>
                <w:rFonts w:eastAsia="Times New Roman"/>
                <w:sz w:val="20"/>
                <w:szCs w:val="20"/>
              </w:rPr>
            </w:pPr>
            <w:r>
              <w:rPr>
                <w:color w:val="000000"/>
                <w:sz w:val="18"/>
                <w:szCs w:val="18"/>
              </w:rPr>
              <w:t>8.88</w:t>
            </w:r>
          </w:p>
        </w:tc>
        <w:tc>
          <w:tcPr>
            <w:tcW w:w="1276" w:type="dxa"/>
            <w:tcBorders>
              <w:top w:val="single" w:sz="4" w:space="0" w:color="auto"/>
              <w:left w:val="single" w:sz="4" w:space="0" w:color="auto"/>
              <w:bottom w:val="single" w:sz="4" w:space="0" w:color="auto"/>
              <w:right w:val="single" w:sz="4" w:space="0" w:color="auto"/>
            </w:tcBorders>
            <w:vAlign w:val="center"/>
          </w:tcPr>
          <w:p w14:paraId="08617DBB"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hideMark/>
          </w:tcPr>
          <w:p w14:paraId="1F21349F" w14:textId="77777777" w:rsidR="00564F71" w:rsidRPr="00ED205D" w:rsidRDefault="00564F71" w:rsidP="00564F71">
            <w:pPr>
              <w:rPr>
                <w:rFonts w:eastAsia="Times New Roman"/>
                <w:sz w:val="20"/>
                <w:szCs w:val="20"/>
              </w:rPr>
            </w:pPr>
          </w:p>
        </w:tc>
      </w:tr>
      <w:tr w:rsidR="00564F71" w:rsidRPr="00ED205D" w14:paraId="41A0A879"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hideMark/>
          </w:tcPr>
          <w:p w14:paraId="236D99C0" w14:textId="77777777" w:rsidR="00564F71" w:rsidRPr="00ED205D" w:rsidRDefault="00564F71" w:rsidP="00564F71">
            <w:pPr>
              <w:rPr>
                <w:rFonts w:hint="eastAsia"/>
                <w:color w:val="000000"/>
                <w:sz w:val="18"/>
                <w:szCs w:val="18"/>
              </w:rPr>
            </w:pPr>
            <w:r w:rsidRPr="00ED205D">
              <w:rPr>
                <w:rFonts w:hint="eastAsia"/>
                <w:color w:val="000000"/>
                <w:sz w:val="18"/>
                <w:szCs w:val="18"/>
              </w:rPr>
              <w:t>210</w:t>
            </w:r>
            <w:r>
              <w:rPr>
                <w:color w:val="000000"/>
                <w:sz w:val="18"/>
                <w:szCs w:val="18"/>
              </w:rPr>
              <w:t>9901</w:t>
            </w:r>
          </w:p>
        </w:tc>
        <w:tc>
          <w:tcPr>
            <w:tcW w:w="1701" w:type="dxa"/>
            <w:tcBorders>
              <w:top w:val="nil"/>
              <w:left w:val="nil"/>
              <w:bottom w:val="single" w:sz="4" w:space="0" w:color="000000"/>
              <w:right w:val="single" w:sz="4" w:space="0" w:color="000000"/>
            </w:tcBorders>
            <w:shd w:val="clear" w:color="auto" w:fill="auto"/>
            <w:noWrap/>
            <w:vAlign w:val="center"/>
            <w:hideMark/>
          </w:tcPr>
          <w:p w14:paraId="3EB010EC" w14:textId="77777777" w:rsidR="00564F71" w:rsidRPr="00ED205D" w:rsidRDefault="00564F71" w:rsidP="00564F71">
            <w:pPr>
              <w:rPr>
                <w:rFonts w:hint="eastAsia"/>
                <w:color w:val="000000"/>
                <w:sz w:val="18"/>
                <w:szCs w:val="18"/>
              </w:rPr>
            </w:pPr>
            <w:r w:rsidRPr="00ED205D">
              <w:rPr>
                <w:rFonts w:hint="eastAsia"/>
                <w:color w:val="000000"/>
                <w:sz w:val="18"/>
                <w:szCs w:val="18"/>
              </w:rPr>
              <w:t>其他卫生健康支出</w:t>
            </w:r>
          </w:p>
        </w:tc>
        <w:tc>
          <w:tcPr>
            <w:tcW w:w="1417" w:type="dxa"/>
            <w:tcBorders>
              <w:top w:val="nil"/>
              <w:left w:val="nil"/>
              <w:bottom w:val="single" w:sz="4" w:space="0" w:color="000000"/>
              <w:right w:val="single" w:sz="4" w:space="0" w:color="auto"/>
            </w:tcBorders>
            <w:shd w:val="clear" w:color="auto" w:fill="auto"/>
            <w:noWrap/>
            <w:vAlign w:val="center"/>
            <w:hideMark/>
          </w:tcPr>
          <w:p w14:paraId="03861417" w14:textId="77777777" w:rsidR="00564F71" w:rsidRPr="00ED205D" w:rsidRDefault="00564F71" w:rsidP="00564F71">
            <w:pPr>
              <w:rPr>
                <w:rFonts w:hint="eastAsia"/>
                <w:color w:val="000000"/>
                <w:sz w:val="18"/>
                <w:szCs w:val="18"/>
              </w:rPr>
            </w:pPr>
            <w:r>
              <w:rPr>
                <w:color w:val="000000"/>
                <w:sz w:val="18"/>
                <w:szCs w:val="18"/>
              </w:rPr>
              <w:t>1.74</w:t>
            </w:r>
          </w:p>
        </w:tc>
        <w:tc>
          <w:tcPr>
            <w:tcW w:w="1276" w:type="dxa"/>
            <w:tcBorders>
              <w:top w:val="single" w:sz="4" w:space="0" w:color="auto"/>
              <w:left w:val="single" w:sz="4" w:space="0" w:color="auto"/>
              <w:bottom w:val="single" w:sz="4" w:space="0" w:color="auto"/>
              <w:right w:val="single" w:sz="4" w:space="0" w:color="auto"/>
            </w:tcBorders>
            <w:vAlign w:val="center"/>
          </w:tcPr>
          <w:p w14:paraId="49BD6E7A" w14:textId="77777777" w:rsidR="00564F71" w:rsidRPr="00ED205D" w:rsidRDefault="00564F71" w:rsidP="00564F71">
            <w:pPr>
              <w:rPr>
                <w:rFonts w:eastAsia="Times New Roman"/>
                <w:sz w:val="20"/>
                <w:szCs w:val="20"/>
              </w:rPr>
            </w:pPr>
            <w:r>
              <w:rPr>
                <w:color w:val="000000"/>
                <w:sz w:val="18"/>
                <w:szCs w:val="18"/>
              </w:rPr>
              <w:t>1.74</w:t>
            </w:r>
          </w:p>
        </w:tc>
        <w:tc>
          <w:tcPr>
            <w:tcW w:w="1276" w:type="dxa"/>
            <w:tcBorders>
              <w:top w:val="single" w:sz="4" w:space="0" w:color="auto"/>
              <w:left w:val="single" w:sz="4" w:space="0" w:color="auto"/>
              <w:bottom w:val="single" w:sz="4" w:space="0" w:color="auto"/>
              <w:right w:val="single" w:sz="4" w:space="0" w:color="auto"/>
            </w:tcBorders>
            <w:vAlign w:val="center"/>
          </w:tcPr>
          <w:p w14:paraId="03441A09" w14:textId="77777777" w:rsidR="00564F71" w:rsidRPr="00ED205D" w:rsidRDefault="00564F71" w:rsidP="00564F71">
            <w:pPr>
              <w:rPr>
                <w:rFonts w:eastAsia="Times New Roman"/>
                <w:sz w:val="20"/>
                <w:szCs w:val="20"/>
              </w:rPr>
            </w:pPr>
            <w:r>
              <w:rPr>
                <w:color w:val="000000"/>
                <w:sz w:val="18"/>
                <w:szCs w:val="18"/>
              </w:rPr>
              <w:t>1.74</w:t>
            </w:r>
          </w:p>
        </w:tc>
        <w:tc>
          <w:tcPr>
            <w:tcW w:w="1276" w:type="dxa"/>
            <w:tcBorders>
              <w:top w:val="single" w:sz="4" w:space="0" w:color="auto"/>
              <w:left w:val="single" w:sz="4" w:space="0" w:color="auto"/>
              <w:bottom w:val="single" w:sz="4" w:space="0" w:color="auto"/>
              <w:right w:val="single" w:sz="4" w:space="0" w:color="auto"/>
            </w:tcBorders>
            <w:vAlign w:val="center"/>
          </w:tcPr>
          <w:p w14:paraId="66A78B55"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hideMark/>
          </w:tcPr>
          <w:p w14:paraId="44992156" w14:textId="77777777" w:rsidR="00564F71" w:rsidRPr="00ED205D" w:rsidRDefault="00564F71" w:rsidP="00564F71">
            <w:pPr>
              <w:rPr>
                <w:rFonts w:eastAsia="Times New Roman"/>
                <w:sz w:val="20"/>
                <w:szCs w:val="20"/>
              </w:rPr>
            </w:pPr>
          </w:p>
        </w:tc>
      </w:tr>
      <w:tr w:rsidR="00564F71" w:rsidRPr="00ED205D" w14:paraId="30279CA5" w14:textId="77777777" w:rsidTr="00564F71">
        <w:trPr>
          <w:trHeight w:val="400"/>
        </w:trPr>
        <w:tc>
          <w:tcPr>
            <w:tcW w:w="959" w:type="dxa"/>
            <w:tcBorders>
              <w:top w:val="nil"/>
              <w:left w:val="single" w:sz="4" w:space="0" w:color="000000"/>
              <w:bottom w:val="single" w:sz="4" w:space="0" w:color="000000"/>
              <w:right w:val="single" w:sz="4" w:space="0" w:color="000000"/>
            </w:tcBorders>
            <w:shd w:val="clear" w:color="auto" w:fill="auto"/>
            <w:noWrap/>
            <w:vAlign w:val="center"/>
            <w:hideMark/>
          </w:tcPr>
          <w:p w14:paraId="4B6C07B1" w14:textId="77777777" w:rsidR="00564F71" w:rsidRPr="00ED205D" w:rsidRDefault="00564F71" w:rsidP="00564F71">
            <w:pPr>
              <w:rPr>
                <w:rFonts w:hint="eastAsia"/>
                <w:color w:val="000000"/>
                <w:sz w:val="18"/>
                <w:szCs w:val="18"/>
              </w:rPr>
            </w:pPr>
            <w:r w:rsidRPr="00ED205D">
              <w:rPr>
                <w:rFonts w:hint="eastAsia"/>
                <w:color w:val="000000"/>
                <w:sz w:val="18"/>
                <w:szCs w:val="18"/>
              </w:rPr>
              <w:t>221</w:t>
            </w:r>
            <w:r>
              <w:rPr>
                <w:color w:val="000000"/>
                <w:sz w:val="18"/>
                <w:szCs w:val="18"/>
              </w:rPr>
              <w:t>0201</w:t>
            </w:r>
          </w:p>
        </w:tc>
        <w:tc>
          <w:tcPr>
            <w:tcW w:w="1701" w:type="dxa"/>
            <w:tcBorders>
              <w:top w:val="nil"/>
              <w:left w:val="nil"/>
              <w:bottom w:val="single" w:sz="4" w:space="0" w:color="000000"/>
              <w:right w:val="single" w:sz="4" w:space="0" w:color="000000"/>
            </w:tcBorders>
            <w:shd w:val="clear" w:color="auto" w:fill="auto"/>
            <w:noWrap/>
            <w:vAlign w:val="center"/>
            <w:hideMark/>
          </w:tcPr>
          <w:p w14:paraId="0A6FF40F" w14:textId="77777777" w:rsidR="00564F71" w:rsidRPr="00ED205D" w:rsidRDefault="00564F71" w:rsidP="00564F71">
            <w:pPr>
              <w:rPr>
                <w:rFonts w:hint="eastAsia"/>
                <w:color w:val="000000"/>
                <w:sz w:val="18"/>
                <w:szCs w:val="18"/>
              </w:rPr>
            </w:pPr>
            <w:r w:rsidRPr="00ED205D">
              <w:rPr>
                <w:rFonts w:hint="eastAsia"/>
                <w:color w:val="000000"/>
                <w:sz w:val="18"/>
                <w:szCs w:val="18"/>
              </w:rPr>
              <w:t>住房公积金</w:t>
            </w:r>
          </w:p>
        </w:tc>
        <w:tc>
          <w:tcPr>
            <w:tcW w:w="1417" w:type="dxa"/>
            <w:tcBorders>
              <w:top w:val="nil"/>
              <w:left w:val="nil"/>
              <w:bottom w:val="single" w:sz="4" w:space="0" w:color="000000"/>
              <w:right w:val="single" w:sz="4" w:space="0" w:color="auto"/>
            </w:tcBorders>
            <w:shd w:val="clear" w:color="auto" w:fill="auto"/>
            <w:noWrap/>
            <w:vAlign w:val="center"/>
            <w:hideMark/>
          </w:tcPr>
          <w:p w14:paraId="03F2A65D" w14:textId="77777777" w:rsidR="00564F71" w:rsidRPr="00ED205D" w:rsidRDefault="00564F71" w:rsidP="00564F71">
            <w:pPr>
              <w:rPr>
                <w:rFonts w:hint="eastAsia"/>
                <w:color w:val="000000"/>
                <w:sz w:val="18"/>
                <w:szCs w:val="18"/>
              </w:rPr>
            </w:pPr>
            <w:r>
              <w:rPr>
                <w:color w:val="000000"/>
                <w:sz w:val="18"/>
                <w:szCs w:val="18"/>
              </w:rPr>
              <w:t>46.71</w:t>
            </w:r>
          </w:p>
        </w:tc>
        <w:tc>
          <w:tcPr>
            <w:tcW w:w="1276" w:type="dxa"/>
            <w:tcBorders>
              <w:top w:val="single" w:sz="4" w:space="0" w:color="auto"/>
              <w:left w:val="single" w:sz="4" w:space="0" w:color="auto"/>
              <w:bottom w:val="single" w:sz="4" w:space="0" w:color="auto"/>
              <w:right w:val="single" w:sz="4" w:space="0" w:color="auto"/>
            </w:tcBorders>
            <w:vAlign w:val="center"/>
          </w:tcPr>
          <w:p w14:paraId="0EE4F922" w14:textId="77777777" w:rsidR="00564F71" w:rsidRPr="00ED205D" w:rsidRDefault="00564F71" w:rsidP="00564F71">
            <w:pPr>
              <w:rPr>
                <w:rFonts w:eastAsia="Times New Roman"/>
                <w:sz w:val="20"/>
                <w:szCs w:val="20"/>
              </w:rPr>
            </w:pPr>
            <w:r>
              <w:rPr>
                <w:color w:val="000000"/>
                <w:sz w:val="18"/>
                <w:szCs w:val="18"/>
              </w:rPr>
              <w:t>46.71</w:t>
            </w:r>
          </w:p>
        </w:tc>
        <w:tc>
          <w:tcPr>
            <w:tcW w:w="1276" w:type="dxa"/>
            <w:tcBorders>
              <w:top w:val="single" w:sz="4" w:space="0" w:color="auto"/>
              <w:left w:val="single" w:sz="4" w:space="0" w:color="auto"/>
              <w:bottom w:val="single" w:sz="4" w:space="0" w:color="auto"/>
              <w:right w:val="single" w:sz="4" w:space="0" w:color="auto"/>
            </w:tcBorders>
            <w:vAlign w:val="center"/>
          </w:tcPr>
          <w:p w14:paraId="01363B70" w14:textId="77777777" w:rsidR="00564F71" w:rsidRPr="00ED205D" w:rsidRDefault="00564F71" w:rsidP="00564F71">
            <w:pPr>
              <w:rPr>
                <w:rFonts w:eastAsia="Times New Roman"/>
                <w:sz w:val="20"/>
                <w:szCs w:val="20"/>
              </w:rPr>
            </w:pPr>
            <w:r>
              <w:rPr>
                <w:color w:val="000000"/>
                <w:sz w:val="18"/>
                <w:szCs w:val="18"/>
              </w:rPr>
              <w:t>46.71</w:t>
            </w:r>
          </w:p>
        </w:tc>
        <w:tc>
          <w:tcPr>
            <w:tcW w:w="1276" w:type="dxa"/>
            <w:tcBorders>
              <w:top w:val="single" w:sz="4" w:space="0" w:color="auto"/>
              <w:left w:val="single" w:sz="4" w:space="0" w:color="auto"/>
              <w:bottom w:val="single" w:sz="4" w:space="0" w:color="auto"/>
              <w:right w:val="single" w:sz="4" w:space="0" w:color="auto"/>
            </w:tcBorders>
            <w:vAlign w:val="center"/>
          </w:tcPr>
          <w:p w14:paraId="1892E000" w14:textId="77777777" w:rsidR="00564F71" w:rsidRPr="00ED205D" w:rsidRDefault="00564F71" w:rsidP="00564F71">
            <w:pPr>
              <w:rPr>
                <w:rFonts w:eastAsia="Times New Roman"/>
                <w:sz w:val="20"/>
                <w:szCs w:val="20"/>
              </w:rPr>
            </w:pPr>
          </w:p>
        </w:tc>
        <w:tc>
          <w:tcPr>
            <w:tcW w:w="1497" w:type="dxa"/>
            <w:tcBorders>
              <w:left w:val="single" w:sz="4" w:space="0" w:color="auto"/>
            </w:tcBorders>
            <w:vAlign w:val="center"/>
            <w:hideMark/>
          </w:tcPr>
          <w:p w14:paraId="55A82F33" w14:textId="77777777" w:rsidR="00564F71" w:rsidRPr="00ED205D" w:rsidRDefault="00564F71" w:rsidP="00564F71">
            <w:pPr>
              <w:rPr>
                <w:rFonts w:eastAsia="Times New Roman"/>
                <w:sz w:val="20"/>
                <w:szCs w:val="20"/>
              </w:rPr>
            </w:pPr>
          </w:p>
        </w:tc>
      </w:tr>
    </w:tbl>
    <w:p w14:paraId="15EBC939" w14:textId="77777777" w:rsidR="005366E9" w:rsidRDefault="005366E9" w:rsidP="005366E9">
      <w:pPr>
        <w:spacing w:line="360" w:lineRule="auto"/>
        <w:ind w:firstLineChars="197" w:firstLine="630"/>
        <w:rPr>
          <w:rFonts w:hint="eastAsia"/>
          <w:sz w:val="28"/>
          <w:szCs w:val="28"/>
        </w:rPr>
      </w:pPr>
      <w:r>
        <w:rPr>
          <w:rFonts w:ascii="仿宋_GB2312" w:eastAsia="仿宋_GB2312" w:hAnsi="仿宋_GB2312" w:hint="eastAsia"/>
          <w:sz w:val="32"/>
        </w:rPr>
        <w:t>全面合理安排各项教育经费，切实为教育发展提供财力支撑。规范学校津补贴的发放，保证教师的福利待遇</w:t>
      </w:r>
      <w:r>
        <w:rPr>
          <w:rFonts w:hint="eastAsia"/>
          <w:sz w:val="28"/>
          <w:szCs w:val="28"/>
        </w:rPr>
        <w:t>。</w:t>
      </w:r>
    </w:p>
    <w:p w14:paraId="11934120" w14:textId="77777777" w:rsidR="005366E9" w:rsidRDefault="005366E9" w:rsidP="005366E9">
      <w:pPr>
        <w:snapToGrid w:val="0"/>
        <w:spacing w:line="588" w:lineRule="exact"/>
        <w:ind w:firstLineChars="200" w:firstLine="640"/>
        <w:rPr>
          <w:rFonts w:ascii="仿宋_GB2312" w:eastAsia="仿宋_GB2312" w:hAnsi="仿宋_GB2312" w:hint="eastAsia"/>
          <w:sz w:val="32"/>
        </w:rPr>
      </w:pPr>
      <w:r>
        <w:rPr>
          <w:rFonts w:ascii="仿宋_GB2312" w:eastAsia="仿宋_GB2312" w:hAnsi="仿宋_GB2312" w:hint="eastAsia"/>
          <w:sz w:val="32"/>
        </w:rPr>
        <w:t>学校学生宿舍设施设备购置、教学楼的维修和维护。为创建智慧校园、校园文化建设投入大量资金。</w:t>
      </w:r>
    </w:p>
    <w:p w14:paraId="188DF338" w14:textId="030D9F23" w:rsidR="005366E9" w:rsidRDefault="005366E9" w:rsidP="005366E9">
      <w:pPr>
        <w:autoSpaceDE w:val="0"/>
        <w:autoSpaceDN w:val="0"/>
        <w:adjustRightInd w:val="0"/>
        <w:spacing w:line="580" w:lineRule="exact"/>
        <w:ind w:firstLineChars="200" w:firstLine="640"/>
        <w:rPr>
          <w:rFonts w:ascii="仿宋_GB2312" w:eastAsia="仿宋_GB2312"/>
          <w:sz w:val="32"/>
          <w:szCs w:val="32"/>
        </w:rPr>
      </w:pPr>
      <w:r>
        <w:rPr>
          <w:rFonts w:ascii="仿宋_GB2312" w:eastAsia="仿宋_GB2312" w:hAnsi="宋体" w:cs="宋体"/>
          <w:color w:val="000000"/>
          <w:kern w:val="0"/>
          <w:sz w:val="32"/>
          <w:szCs w:val="32"/>
          <w:shd w:val="clear" w:color="auto" w:fill="FFFFFF"/>
        </w:rPr>
        <w:t>2</w:t>
      </w:r>
      <w:r>
        <w:rPr>
          <w:rFonts w:ascii="仿宋_GB2312" w:eastAsia="仿宋_GB2312" w:hAnsi="宋体" w:cs="宋体" w:hint="eastAsia"/>
          <w:color w:val="000000"/>
          <w:kern w:val="0"/>
          <w:sz w:val="32"/>
          <w:szCs w:val="32"/>
          <w:shd w:val="clear" w:color="auto" w:fill="FFFFFF"/>
        </w:rPr>
        <w:t>、</w:t>
      </w:r>
      <w:r w:rsidRPr="001F6448">
        <w:rPr>
          <w:rFonts w:ascii="楷体_GB2312" w:eastAsia="楷体_GB2312" w:hint="eastAsia"/>
          <w:sz w:val="32"/>
          <w:szCs w:val="32"/>
        </w:rPr>
        <w:t>预算编制情况。</w:t>
      </w:r>
      <w:r w:rsidRPr="001F6448">
        <w:rPr>
          <w:rFonts w:ascii="仿宋_GB2312" w:eastAsia="仿宋_GB2312" w:hint="eastAsia"/>
          <w:sz w:val="32"/>
          <w:szCs w:val="32"/>
        </w:rPr>
        <w:t>收入预算包括资金总收入及各收入构成情况；支出预算包括资金总额及基本支出、项目支出情况。</w:t>
      </w:r>
    </w:p>
    <w:p w14:paraId="18B863C4" w14:textId="7B826CA0" w:rsidR="005366E9" w:rsidRDefault="00564F71" w:rsidP="005366E9">
      <w:pPr>
        <w:autoSpaceDE w:val="0"/>
        <w:autoSpaceDN w:val="0"/>
        <w:adjustRightInd w:val="0"/>
        <w:spacing w:line="580" w:lineRule="exact"/>
        <w:ind w:firstLineChars="200" w:firstLine="640"/>
        <w:rPr>
          <w:rFonts w:ascii="仿宋_GB2312" w:eastAsia="仿宋_GB2312"/>
          <w:sz w:val="32"/>
          <w:szCs w:val="32"/>
        </w:rPr>
      </w:pPr>
      <w:r>
        <w:rPr>
          <w:rFonts w:ascii="仿宋_GB2312" w:eastAsia="仿宋_GB2312"/>
          <w:sz w:val="32"/>
          <w:szCs w:val="32"/>
        </w:rPr>
        <w:t>(</w:t>
      </w:r>
      <w:r w:rsidR="005366E9">
        <w:rPr>
          <w:rFonts w:ascii="仿宋_GB2312" w:eastAsia="仿宋_GB2312" w:hint="eastAsia"/>
          <w:sz w:val="32"/>
          <w:szCs w:val="32"/>
        </w:rPr>
        <w:t>1</w:t>
      </w:r>
      <w:r>
        <w:rPr>
          <w:rFonts w:ascii="仿宋_GB2312" w:eastAsia="仿宋_GB2312"/>
          <w:sz w:val="32"/>
          <w:szCs w:val="32"/>
        </w:rPr>
        <w:t>)</w:t>
      </w:r>
      <w:r w:rsidR="005366E9">
        <w:rPr>
          <w:rFonts w:ascii="仿宋_GB2312" w:eastAsia="仿宋_GB2312" w:hint="eastAsia"/>
          <w:sz w:val="32"/>
          <w:szCs w:val="32"/>
        </w:rPr>
        <w:t>、收入及各收入构成情况表</w:t>
      </w:r>
    </w:p>
    <w:p w14:paraId="74D8276C" w14:textId="11500FD1" w:rsidR="005366E9" w:rsidRDefault="005366E9" w:rsidP="005366E9">
      <w:pPr>
        <w:autoSpaceDE w:val="0"/>
        <w:autoSpaceDN w:val="0"/>
        <w:adjustRightInd w:val="0"/>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单位：万元</w:t>
      </w:r>
    </w:p>
    <w:p w14:paraId="477B74E1" w14:textId="77777777" w:rsidR="00564F71" w:rsidRDefault="00564F71" w:rsidP="005366E9">
      <w:pPr>
        <w:autoSpaceDE w:val="0"/>
        <w:autoSpaceDN w:val="0"/>
        <w:adjustRightInd w:val="0"/>
        <w:spacing w:line="580" w:lineRule="exact"/>
        <w:ind w:firstLineChars="200" w:firstLine="640"/>
        <w:jc w:val="right"/>
        <w:rPr>
          <w:rFonts w:ascii="仿宋_GB2312" w:eastAsia="仿宋_GB2312" w:hint="eastAsia"/>
          <w:sz w:val="32"/>
          <w:szCs w:val="32"/>
        </w:rPr>
      </w:pPr>
    </w:p>
    <w:p w14:paraId="62387415" w14:textId="415EDCEE" w:rsidR="00564F71" w:rsidRDefault="00564F71" w:rsidP="00564F71">
      <w:pPr>
        <w:autoSpaceDE w:val="0"/>
        <w:autoSpaceDN w:val="0"/>
        <w:adjustRightInd w:val="0"/>
        <w:spacing w:line="58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w:t>
      </w:r>
      <w:r w:rsidRPr="001F6448">
        <w:rPr>
          <w:rFonts w:ascii="仿宋_GB2312" w:eastAsia="仿宋_GB2312" w:hint="eastAsia"/>
          <w:sz w:val="32"/>
          <w:szCs w:val="32"/>
        </w:rPr>
        <w:t>支出预算</w:t>
      </w:r>
    </w:p>
    <w:p w14:paraId="2ACA2352" w14:textId="6F4E655C" w:rsidR="00564F71" w:rsidRDefault="00564F71" w:rsidP="00564F71">
      <w:pPr>
        <w:autoSpaceDE w:val="0"/>
        <w:autoSpaceDN w:val="0"/>
        <w:adjustRightInd w:val="0"/>
        <w:spacing w:line="580" w:lineRule="exact"/>
        <w:ind w:right="640" w:firstLineChars="200" w:firstLine="640"/>
        <w:jc w:val="right"/>
        <w:rPr>
          <w:rFonts w:ascii="仿宋_GB2312" w:eastAsia="仿宋_GB2312"/>
          <w:sz w:val="32"/>
          <w:szCs w:val="32"/>
        </w:rPr>
      </w:pPr>
      <w:r>
        <w:rPr>
          <w:rFonts w:ascii="仿宋_GB2312" w:eastAsia="仿宋_GB2312" w:hint="eastAsia"/>
          <w:sz w:val="32"/>
          <w:szCs w:val="32"/>
        </w:rPr>
        <w:lastRenderedPageBreak/>
        <w:t>单位：万元</w:t>
      </w:r>
    </w:p>
    <w:tbl>
      <w:tblPr>
        <w:tblW w:w="7487" w:type="dxa"/>
        <w:tblInd w:w="113" w:type="dxa"/>
        <w:tblLook w:val="04A0" w:firstRow="1" w:lastRow="0" w:firstColumn="1" w:lastColumn="0" w:noHBand="0" w:noVBand="1"/>
      </w:tblPr>
      <w:tblGrid>
        <w:gridCol w:w="951"/>
        <w:gridCol w:w="2273"/>
        <w:gridCol w:w="1392"/>
        <w:gridCol w:w="1474"/>
        <w:gridCol w:w="1397"/>
      </w:tblGrid>
      <w:tr w:rsidR="00564F71" w14:paraId="6FE5DE0D" w14:textId="77777777" w:rsidTr="00081546">
        <w:trPr>
          <w:trHeight w:val="396"/>
        </w:trPr>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5977BB" w14:textId="77777777" w:rsidR="00564F71" w:rsidRDefault="00564F71" w:rsidP="00081546">
            <w:pPr>
              <w:jc w:val="center"/>
              <w:rPr>
                <w:sz w:val="18"/>
                <w:szCs w:val="18"/>
              </w:rPr>
            </w:pPr>
            <w:r>
              <w:rPr>
                <w:rFonts w:hint="eastAsia"/>
                <w:sz w:val="18"/>
                <w:szCs w:val="18"/>
              </w:rPr>
              <w:t>类款项</w:t>
            </w:r>
          </w:p>
        </w:tc>
        <w:tc>
          <w:tcPr>
            <w:tcW w:w="2273" w:type="dxa"/>
            <w:tcBorders>
              <w:top w:val="single" w:sz="4" w:space="0" w:color="auto"/>
              <w:left w:val="single" w:sz="4" w:space="0" w:color="auto"/>
              <w:bottom w:val="single" w:sz="4" w:space="0" w:color="auto"/>
              <w:right w:val="nil"/>
            </w:tcBorders>
            <w:shd w:val="clear" w:color="auto" w:fill="auto"/>
            <w:noWrap/>
            <w:vAlign w:val="center"/>
            <w:hideMark/>
          </w:tcPr>
          <w:p w14:paraId="115338F9" w14:textId="77777777" w:rsidR="00564F71" w:rsidRDefault="00564F71" w:rsidP="00081546">
            <w:pPr>
              <w:jc w:val="center"/>
              <w:rPr>
                <w:rFonts w:hint="eastAsia"/>
                <w:sz w:val="18"/>
                <w:szCs w:val="18"/>
              </w:rPr>
            </w:pPr>
            <w:r>
              <w:rPr>
                <w:rFonts w:hint="eastAsia"/>
                <w:sz w:val="18"/>
                <w:szCs w:val="18"/>
              </w:rPr>
              <w:t>科目</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D5B7C" w14:textId="77777777" w:rsidR="00564F71" w:rsidRDefault="00564F71" w:rsidP="00081546">
            <w:pPr>
              <w:jc w:val="center"/>
              <w:rPr>
                <w:rFonts w:hint="eastAsia"/>
                <w:sz w:val="18"/>
                <w:szCs w:val="18"/>
              </w:rPr>
            </w:pPr>
            <w:r>
              <w:rPr>
                <w:rFonts w:hint="eastAsia"/>
                <w:sz w:val="18"/>
                <w:szCs w:val="18"/>
              </w:rPr>
              <w:t>总计</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3B6B7246" w14:textId="77777777" w:rsidR="00564F71" w:rsidRDefault="00564F71" w:rsidP="00081546">
            <w:pPr>
              <w:jc w:val="center"/>
              <w:rPr>
                <w:rFonts w:hint="eastAsia"/>
                <w:sz w:val="18"/>
                <w:szCs w:val="18"/>
              </w:rPr>
            </w:pPr>
            <w:r>
              <w:rPr>
                <w:rFonts w:hint="eastAsia"/>
                <w:sz w:val="18"/>
                <w:szCs w:val="18"/>
              </w:rPr>
              <w:t>基本支出</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14:paraId="240BB32F" w14:textId="77777777" w:rsidR="00564F71" w:rsidRDefault="00564F71" w:rsidP="00081546">
            <w:pPr>
              <w:jc w:val="center"/>
              <w:rPr>
                <w:rFonts w:hint="eastAsia"/>
                <w:sz w:val="18"/>
                <w:szCs w:val="18"/>
              </w:rPr>
            </w:pPr>
            <w:r>
              <w:rPr>
                <w:rFonts w:hint="eastAsia"/>
                <w:sz w:val="18"/>
                <w:szCs w:val="18"/>
              </w:rPr>
              <w:t>项目支出</w:t>
            </w:r>
            <w:r>
              <w:rPr>
                <w:rFonts w:hint="eastAsia"/>
                <w:sz w:val="18"/>
                <w:szCs w:val="18"/>
              </w:rPr>
              <w:t>(</w:t>
            </w:r>
            <w:proofErr w:type="gramStart"/>
            <w:r>
              <w:rPr>
                <w:rFonts w:hint="eastAsia"/>
                <w:sz w:val="18"/>
                <w:szCs w:val="18"/>
              </w:rPr>
              <w:t>非专审类</w:t>
            </w:r>
            <w:proofErr w:type="gramEnd"/>
            <w:r>
              <w:rPr>
                <w:rFonts w:hint="eastAsia"/>
                <w:sz w:val="18"/>
                <w:szCs w:val="18"/>
              </w:rPr>
              <w:t>)</w:t>
            </w:r>
          </w:p>
        </w:tc>
      </w:tr>
      <w:tr w:rsidR="00564F71" w14:paraId="06292CE6" w14:textId="77777777" w:rsidTr="00081546">
        <w:trPr>
          <w:trHeight w:val="545"/>
        </w:trPr>
        <w:tc>
          <w:tcPr>
            <w:tcW w:w="951" w:type="dxa"/>
            <w:vMerge/>
            <w:tcBorders>
              <w:top w:val="single" w:sz="4" w:space="0" w:color="auto"/>
              <w:left w:val="single" w:sz="4" w:space="0" w:color="auto"/>
              <w:bottom w:val="single" w:sz="4" w:space="0" w:color="auto"/>
              <w:right w:val="single" w:sz="4" w:space="0" w:color="auto"/>
            </w:tcBorders>
            <w:vAlign w:val="center"/>
            <w:hideMark/>
          </w:tcPr>
          <w:p w14:paraId="6084799A" w14:textId="77777777" w:rsidR="00564F71" w:rsidRDefault="00564F71" w:rsidP="00081546">
            <w:pPr>
              <w:rPr>
                <w:sz w:val="18"/>
                <w:szCs w:val="18"/>
              </w:rPr>
            </w:pP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A03E7" w14:textId="77777777" w:rsidR="00564F71" w:rsidRDefault="00564F71" w:rsidP="00081546">
            <w:pPr>
              <w:jc w:val="center"/>
              <w:rPr>
                <w:sz w:val="18"/>
                <w:szCs w:val="18"/>
              </w:rPr>
            </w:pPr>
            <w:r>
              <w:rPr>
                <w:rFonts w:hint="eastAsia"/>
                <w:sz w:val="18"/>
                <w:szCs w:val="18"/>
              </w:rPr>
              <w:t>合计</w:t>
            </w:r>
          </w:p>
        </w:tc>
        <w:tc>
          <w:tcPr>
            <w:tcW w:w="1392" w:type="dxa"/>
            <w:tcBorders>
              <w:top w:val="nil"/>
              <w:left w:val="single" w:sz="4" w:space="0" w:color="auto"/>
              <w:bottom w:val="single" w:sz="4" w:space="0" w:color="000000"/>
              <w:right w:val="single" w:sz="4" w:space="0" w:color="000000"/>
            </w:tcBorders>
            <w:shd w:val="clear" w:color="auto" w:fill="auto"/>
            <w:vAlign w:val="center"/>
            <w:hideMark/>
          </w:tcPr>
          <w:p w14:paraId="2DB49188" w14:textId="77777777" w:rsidR="00564F71" w:rsidRDefault="00564F71" w:rsidP="00081546">
            <w:pPr>
              <w:rPr>
                <w:rFonts w:hint="eastAsia"/>
                <w:color w:val="000000"/>
                <w:sz w:val="18"/>
                <w:szCs w:val="18"/>
              </w:rPr>
            </w:pPr>
            <w:r>
              <w:rPr>
                <w:color w:val="000000"/>
                <w:sz w:val="18"/>
                <w:szCs w:val="18"/>
              </w:rPr>
              <w:t>565.62</w:t>
            </w:r>
          </w:p>
        </w:tc>
        <w:tc>
          <w:tcPr>
            <w:tcW w:w="1474" w:type="dxa"/>
            <w:tcBorders>
              <w:top w:val="nil"/>
              <w:left w:val="nil"/>
              <w:bottom w:val="single" w:sz="4" w:space="0" w:color="000000"/>
              <w:right w:val="single" w:sz="4" w:space="0" w:color="000000"/>
            </w:tcBorders>
            <w:shd w:val="clear" w:color="auto" w:fill="auto"/>
            <w:vAlign w:val="center"/>
            <w:hideMark/>
          </w:tcPr>
          <w:p w14:paraId="033FD55E" w14:textId="77777777" w:rsidR="00564F71" w:rsidRDefault="00564F71" w:rsidP="00081546">
            <w:pPr>
              <w:rPr>
                <w:rFonts w:hint="eastAsia"/>
                <w:color w:val="000000"/>
                <w:sz w:val="18"/>
                <w:szCs w:val="18"/>
              </w:rPr>
            </w:pPr>
            <w:r>
              <w:rPr>
                <w:color w:val="000000"/>
                <w:sz w:val="18"/>
                <w:szCs w:val="18"/>
              </w:rPr>
              <w:t>565.54</w:t>
            </w:r>
          </w:p>
        </w:tc>
        <w:tc>
          <w:tcPr>
            <w:tcW w:w="1397" w:type="dxa"/>
            <w:tcBorders>
              <w:top w:val="nil"/>
              <w:left w:val="nil"/>
              <w:bottom w:val="single" w:sz="4" w:space="0" w:color="000000"/>
              <w:right w:val="single" w:sz="4" w:space="0" w:color="000000"/>
            </w:tcBorders>
            <w:shd w:val="clear" w:color="auto" w:fill="auto"/>
            <w:vAlign w:val="center"/>
            <w:hideMark/>
          </w:tcPr>
          <w:p w14:paraId="42E92B26" w14:textId="77777777" w:rsidR="00564F71" w:rsidRDefault="00564F71" w:rsidP="00081546">
            <w:pPr>
              <w:rPr>
                <w:rFonts w:hint="eastAsia"/>
                <w:color w:val="000000"/>
                <w:sz w:val="18"/>
                <w:szCs w:val="18"/>
              </w:rPr>
            </w:pPr>
            <w:r>
              <w:rPr>
                <w:color w:val="000000"/>
                <w:sz w:val="18"/>
                <w:szCs w:val="18"/>
              </w:rPr>
              <w:t>0.08</w:t>
            </w:r>
          </w:p>
        </w:tc>
      </w:tr>
      <w:tr w:rsidR="00564F71" w14:paraId="21E0A3AD" w14:textId="77777777" w:rsidTr="00081546">
        <w:trPr>
          <w:trHeight w:val="545"/>
        </w:trPr>
        <w:tc>
          <w:tcPr>
            <w:tcW w:w="951" w:type="dxa"/>
            <w:tcBorders>
              <w:top w:val="single" w:sz="4" w:space="0" w:color="auto"/>
              <w:left w:val="single" w:sz="4" w:space="0" w:color="auto"/>
              <w:bottom w:val="single" w:sz="4" w:space="0" w:color="auto"/>
              <w:right w:val="nil"/>
            </w:tcBorders>
            <w:shd w:val="clear" w:color="auto" w:fill="auto"/>
            <w:vAlign w:val="center"/>
            <w:hideMark/>
          </w:tcPr>
          <w:p w14:paraId="74AC20BC" w14:textId="77777777" w:rsidR="00564F71" w:rsidRDefault="00564F71" w:rsidP="00081546">
            <w:pPr>
              <w:rPr>
                <w:rFonts w:hint="eastAsia"/>
                <w:sz w:val="18"/>
                <w:szCs w:val="18"/>
              </w:rPr>
            </w:pPr>
            <w:r>
              <w:rPr>
                <w:rFonts w:hint="eastAsia"/>
                <w:sz w:val="18"/>
                <w:szCs w:val="18"/>
              </w:rPr>
              <w:t>2050203</w:t>
            </w:r>
          </w:p>
        </w:tc>
        <w:tc>
          <w:tcPr>
            <w:tcW w:w="2273" w:type="dxa"/>
            <w:tcBorders>
              <w:top w:val="single" w:sz="4" w:space="0" w:color="auto"/>
              <w:left w:val="single" w:sz="4" w:space="0" w:color="auto"/>
              <w:bottom w:val="single" w:sz="4" w:space="0" w:color="auto"/>
              <w:right w:val="nil"/>
            </w:tcBorders>
            <w:shd w:val="clear" w:color="auto" w:fill="auto"/>
            <w:vAlign w:val="center"/>
            <w:hideMark/>
          </w:tcPr>
          <w:p w14:paraId="0A70BA72"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初中教育</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21AD5B7E" w14:textId="77777777" w:rsidR="00564F71" w:rsidRDefault="00564F71" w:rsidP="00081546">
            <w:pPr>
              <w:rPr>
                <w:rFonts w:hint="eastAsia"/>
                <w:color w:val="000000"/>
                <w:sz w:val="18"/>
                <w:szCs w:val="18"/>
              </w:rPr>
            </w:pPr>
            <w:r>
              <w:rPr>
                <w:color w:val="000000"/>
                <w:sz w:val="18"/>
                <w:szCs w:val="18"/>
              </w:rPr>
              <w:t>367.35</w:t>
            </w:r>
          </w:p>
        </w:tc>
        <w:tc>
          <w:tcPr>
            <w:tcW w:w="1474" w:type="dxa"/>
            <w:tcBorders>
              <w:top w:val="nil"/>
              <w:left w:val="nil"/>
              <w:bottom w:val="single" w:sz="4" w:space="0" w:color="000000"/>
              <w:right w:val="single" w:sz="4" w:space="0" w:color="000000"/>
            </w:tcBorders>
            <w:shd w:val="clear" w:color="auto" w:fill="auto"/>
            <w:vAlign w:val="center"/>
            <w:hideMark/>
          </w:tcPr>
          <w:p w14:paraId="129BAD78" w14:textId="77777777" w:rsidR="00564F71" w:rsidRDefault="00564F71" w:rsidP="00081546">
            <w:pPr>
              <w:rPr>
                <w:rFonts w:hint="eastAsia"/>
                <w:color w:val="000000"/>
                <w:sz w:val="18"/>
                <w:szCs w:val="18"/>
              </w:rPr>
            </w:pPr>
            <w:r>
              <w:rPr>
                <w:color w:val="000000"/>
                <w:sz w:val="18"/>
                <w:szCs w:val="18"/>
              </w:rPr>
              <w:t>367.27</w:t>
            </w:r>
          </w:p>
        </w:tc>
        <w:tc>
          <w:tcPr>
            <w:tcW w:w="1397" w:type="dxa"/>
            <w:tcBorders>
              <w:top w:val="nil"/>
              <w:left w:val="nil"/>
              <w:bottom w:val="single" w:sz="4" w:space="0" w:color="000000"/>
              <w:right w:val="single" w:sz="4" w:space="0" w:color="000000"/>
            </w:tcBorders>
            <w:shd w:val="clear" w:color="auto" w:fill="auto"/>
            <w:vAlign w:val="center"/>
            <w:hideMark/>
          </w:tcPr>
          <w:p w14:paraId="795A8D03" w14:textId="77777777" w:rsidR="00564F71" w:rsidRDefault="00564F71" w:rsidP="00081546">
            <w:pPr>
              <w:rPr>
                <w:rFonts w:hint="eastAsia"/>
                <w:color w:val="000000"/>
                <w:sz w:val="18"/>
                <w:szCs w:val="18"/>
              </w:rPr>
            </w:pPr>
            <w:r>
              <w:rPr>
                <w:color w:val="000000"/>
                <w:sz w:val="18"/>
                <w:szCs w:val="18"/>
              </w:rPr>
              <w:t>0.08</w:t>
            </w:r>
          </w:p>
        </w:tc>
      </w:tr>
      <w:tr w:rsidR="00564F71" w14:paraId="036579D0"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41F3F9CA" w14:textId="77777777" w:rsidR="00564F71" w:rsidRDefault="00564F71" w:rsidP="00081546">
            <w:pPr>
              <w:rPr>
                <w:rFonts w:hint="eastAsia"/>
                <w:sz w:val="18"/>
                <w:szCs w:val="18"/>
              </w:rPr>
            </w:pPr>
            <w:r>
              <w:rPr>
                <w:rFonts w:hint="eastAsia"/>
                <w:sz w:val="18"/>
                <w:szCs w:val="18"/>
              </w:rPr>
              <w:t>2050</w:t>
            </w:r>
            <w:r>
              <w:rPr>
                <w:sz w:val="18"/>
                <w:szCs w:val="18"/>
              </w:rPr>
              <w:t>401</w:t>
            </w:r>
          </w:p>
        </w:tc>
        <w:tc>
          <w:tcPr>
            <w:tcW w:w="2273" w:type="dxa"/>
            <w:tcBorders>
              <w:top w:val="nil"/>
              <w:left w:val="single" w:sz="4" w:space="0" w:color="auto"/>
              <w:bottom w:val="single" w:sz="4" w:space="0" w:color="auto"/>
              <w:right w:val="nil"/>
            </w:tcBorders>
            <w:shd w:val="clear" w:color="auto" w:fill="auto"/>
            <w:vAlign w:val="center"/>
            <w:hideMark/>
          </w:tcPr>
          <w:p w14:paraId="47C2A156"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成人教育</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10B429C0" w14:textId="77777777" w:rsidR="00564F71" w:rsidRDefault="00564F71" w:rsidP="00081546">
            <w:pPr>
              <w:rPr>
                <w:rFonts w:hint="eastAsia"/>
                <w:color w:val="000000"/>
                <w:sz w:val="18"/>
                <w:szCs w:val="18"/>
              </w:rPr>
            </w:pPr>
            <w:r>
              <w:rPr>
                <w:rFonts w:hint="eastAsia"/>
                <w:color w:val="000000"/>
                <w:sz w:val="18"/>
                <w:szCs w:val="18"/>
              </w:rPr>
              <w:t>1</w:t>
            </w:r>
            <w:r>
              <w:rPr>
                <w:color w:val="000000"/>
                <w:sz w:val="18"/>
                <w:szCs w:val="18"/>
              </w:rPr>
              <w:t>6.67</w:t>
            </w:r>
          </w:p>
        </w:tc>
        <w:tc>
          <w:tcPr>
            <w:tcW w:w="1474" w:type="dxa"/>
            <w:tcBorders>
              <w:top w:val="nil"/>
              <w:left w:val="nil"/>
              <w:bottom w:val="single" w:sz="4" w:space="0" w:color="000000"/>
              <w:right w:val="single" w:sz="4" w:space="0" w:color="000000"/>
            </w:tcBorders>
            <w:shd w:val="clear" w:color="auto" w:fill="auto"/>
            <w:vAlign w:val="center"/>
            <w:hideMark/>
          </w:tcPr>
          <w:p w14:paraId="6AB2657E" w14:textId="77777777" w:rsidR="00564F71" w:rsidRDefault="00564F71" w:rsidP="00081546">
            <w:pPr>
              <w:rPr>
                <w:rFonts w:hint="eastAsia"/>
                <w:color w:val="000000"/>
                <w:sz w:val="18"/>
                <w:szCs w:val="18"/>
              </w:rPr>
            </w:pPr>
            <w:r>
              <w:rPr>
                <w:rFonts w:hint="eastAsia"/>
                <w:color w:val="000000"/>
                <w:sz w:val="18"/>
                <w:szCs w:val="18"/>
              </w:rPr>
              <w:t>1</w:t>
            </w:r>
            <w:r>
              <w:rPr>
                <w:color w:val="000000"/>
                <w:sz w:val="18"/>
                <w:szCs w:val="18"/>
              </w:rPr>
              <w:t>6.67</w:t>
            </w:r>
          </w:p>
        </w:tc>
        <w:tc>
          <w:tcPr>
            <w:tcW w:w="1397" w:type="dxa"/>
            <w:tcBorders>
              <w:top w:val="nil"/>
              <w:left w:val="nil"/>
              <w:bottom w:val="single" w:sz="4" w:space="0" w:color="000000"/>
              <w:right w:val="single" w:sz="4" w:space="0" w:color="000000"/>
            </w:tcBorders>
            <w:shd w:val="clear" w:color="auto" w:fill="auto"/>
            <w:vAlign w:val="center"/>
          </w:tcPr>
          <w:p w14:paraId="58EC7C32" w14:textId="77777777" w:rsidR="00564F71" w:rsidRDefault="00564F71" w:rsidP="00081546">
            <w:pPr>
              <w:rPr>
                <w:rFonts w:hint="eastAsia"/>
                <w:color w:val="000000"/>
                <w:sz w:val="18"/>
                <w:szCs w:val="18"/>
              </w:rPr>
            </w:pPr>
          </w:p>
        </w:tc>
      </w:tr>
      <w:tr w:rsidR="00564F71" w14:paraId="0B16094B"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66FEC666" w14:textId="77777777" w:rsidR="00564F71" w:rsidRDefault="00564F71" w:rsidP="00081546">
            <w:pPr>
              <w:rPr>
                <w:rFonts w:hint="eastAsia"/>
                <w:sz w:val="18"/>
                <w:szCs w:val="18"/>
              </w:rPr>
            </w:pPr>
            <w:r>
              <w:rPr>
                <w:rFonts w:hint="eastAsia"/>
                <w:sz w:val="18"/>
                <w:szCs w:val="18"/>
              </w:rPr>
              <w:t>2080502</w:t>
            </w:r>
          </w:p>
        </w:tc>
        <w:tc>
          <w:tcPr>
            <w:tcW w:w="2273" w:type="dxa"/>
            <w:tcBorders>
              <w:top w:val="nil"/>
              <w:left w:val="single" w:sz="4" w:space="0" w:color="auto"/>
              <w:bottom w:val="single" w:sz="4" w:space="0" w:color="auto"/>
              <w:right w:val="nil"/>
            </w:tcBorders>
            <w:shd w:val="clear" w:color="auto" w:fill="auto"/>
            <w:vAlign w:val="center"/>
            <w:hideMark/>
          </w:tcPr>
          <w:p w14:paraId="570E2CD7"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事业单位离退休</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55DB22A0" w14:textId="77777777" w:rsidR="00564F71" w:rsidRDefault="00564F71" w:rsidP="00081546">
            <w:pPr>
              <w:rPr>
                <w:rFonts w:hint="eastAsia"/>
                <w:color w:val="000000"/>
                <w:sz w:val="18"/>
                <w:szCs w:val="18"/>
              </w:rPr>
            </w:pPr>
            <w:r>
              <w:rPr>
                <w:color w:val="000000"/>
                <w:sz w:val="18"/>
                <w:szCs w:val="18"/>
              </w:rPr>
              <w:t>2.56</w:t>
            </w:r>
          </w:p>
        </w:tc>
        <w:tc>
          <w:tcPr>
            <w:tcW w:w="1474" w:type="dxa"/>
            <w:tcBorders>
              <w:top w:val="nil"/>
              <w:left w:val="nil"/>
              <w:bottom w:val="single" w:sz="4" w:space="0" w:color="000000"/>
              <w:right w:val="single" w:sz="4" w:space="0" w:color="000000"/>
            </w:tcBorders>
            <w:shd w:val="clear" w:color="auto" w:fill="auto"/>
            <w:vAlign w:val="center"/>
            <w:hideMark/>
          </w:tcPr>
          <w:p w14:paraId="52CC2AE4" w14:textId="77777777" w:rsidR="00564F71" w:rsidRDefault="00564F71" w:rsidP="00081546">
            <w:pPr>
              <w:rPr>
                <w:rFonts w:hint="eastAsia"/>
                <w:color w:val="000000"/>
                <w:sz w:val="18"/>
                <w:szCs w:val="18"/>
              </w:rPr>
            </w:pPr>
            <w:r>
              <w:rPr>
                <w:color w:val="000000"/>
                <w:sz w:val="18"/>
                <w:szCs w:val="18"/>
              </w:rPr>
              <w:t>2.56</w:t>
            </w:r>
          </w:p>
        </w:tc>
        <w:tc>
          <w:tcPr>
            <w:tcW w:w="1397" w:type="dxa"/>
            <w:tcBorders>
              <w:top w:val="nil"/>
              <w:left w:val="nil"/>
              <w:bottom w:val="single" w:sz="4" w:space="0" w:color="000000"/>
              <w:right w:val="single" w:sz="4" w:space="0" w:color="000000"/>
            </w:tcBorders>
            <w:shd w:val="clear" w:color="auto" w:fill="auto"/>
            <w:vAlign w:val="center"/>
          </w:tcPr>
          <w:p w14:paraId="7D9653B4" w14:textId="77777777" w:rsidR="00564F71" w:rsidRDefault="00564F71" w:rsidP="00081546">
            <w:pPr>
              <w:rPr>
                <w:rFonts w:hint="eastAsia"/>
                <w:color w:val="000000"/>
                <w:sz w:val="18"/>
                <w:szCs w:val="18"/>
              </w:rPr>
            </w:pPr>
          </w:p>
        </w:tc>
      </w:tr>
      <w:tr w:rsidR="00564F71" w14:paraId="443A470E"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676F411C" w14:textId="77777777" w:rsidR="00564F71" w:rsidRDefault="00564F71" w:rsidP="00081546">
            <w:pPr>
              <w:rPr>
                <w:rFonts w:hint="eastAsia"/>
                <w:sz w:val="18"/>
                <w:szCs w:val="18"/>
              </w:rPr>
            </w:pPr>
            <w:r>
              <w:rPr>
                <w:rFonts w:hint="eastAsia"/>
                <w:sz w:val="18"/>
                <w:szCs w:val="18"/>
              </w:rPr>
              <w:t>2080505</w:t>
            </w:r>
          </w:p>
        </w:tc>
        <w:tc>
          <w:tcPr>
            <w:tcW w:w="2273" w:type="dxa"/>
            <w:tcBorders>
              <w:top w:val="nil"/>
              <w:left w:val="single" w:sz="4" w:space="0" w:color="auto"/>
              <w:bottom w:val="single" w:sz="4" w:space="0" w:color="auto"/>
              <w:right w:val="nil"/>
            </w:tcBorders>
            <w:shd w:val="clear" w:color="auto" w:fill="auto"/>
            <w:vAlign w:val="center"/>
            <w:hideMark/>
          </w:tcPr>
          <w:p w14:paraId="3221B839"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机关事业单位基本养老保险缴费支出</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52A52F82" w14:textId="77777777" w:rsidR="00564F71" w:rsidRDefault="00564F71" w:rsidP="00081546">
            <w:pPr>
              <w:rPr>
                <w:rFonts w:hint="eastAsia"/>
                <w:color w:val="000000"/>
                <w:sz w:val="18"/>
                <w:szCs w:val="18"/>
              </w:rPr>
            </w:pPr>
            <w:r>
              <w:rPr>
                <w:color w:val="000000"/>
                <w:sz w:val="18"/>
                <w:szCs w:val="18"/>
              </w:rPr>
              <w:t>69.55</w:t>
            </w:r>
          </w:p>
        </w:tc>
        <w:tc>
          <w:tcPr>
            <w:tcW w:w="1474" w:type="dxa"/>
            <w:tcBorders>
              <w:top w:val="nil"/>
              <w:left w:val="nil"/>
              <w:bottom w:val="single" w:sz="4" w:space="0" w:color="000000"/>
              <w:right w:val="single" w:sz="4" w:space="0" w:color="000000"/>
            </w:tcBorders>
            <w:shd w:val="clear" w:color="auto" w:fill="auto"/>
            <w:vAlign w:val="center"/>
            <w:hideMark/>
          </w:tcPr>
          <w:p w14:paraId="261C6F09" w14:textId="77777777" w:rsidR="00564F71" w:rsidRDefault="00564F71" w:rsidP="00081546">
            <w:pPr>
              <w:rPr>
                <w:rFonts w:hint="eastAsia"/>
                <w:color w:val="000000"/>
                <w:sz w:val="18"/>
                <w:szCs w:val="18"/>
              </w:rPr>
            </w:pPr>
            <w:r>
              <w:rPr>
                <w:color w:val="000000"/>
                <w:sz w:val="18"/>
                <w:szCs w:val="18"/>
              </w:rPr>
              <w:t>69.55</w:t>
            </w:r>
          </w:p>
        </w:tc>
        <w:tc>
          <w:tcPr>
            <w:tcW w:w="1397" w:type="dxa"/>
            <w:tcBorders>
              <w:top w:val="nil"/>
              <w:left w:val="nil"/>
              <w:bottom w:val="single" w:sz="4" w:space="0" w:color="000000"/>
              <w:right w:val="single" w:sz="4" w:space="0" w:color="000000"/>
            </w:tcBorders>
            <w:shd w:val="clear" w:color="auto" w:fill="auto"/>
            <w:vAlign w:val="center"/>
          </w:tcPr>
          <w:p w14:paraId="2BDC79D2" w14:textId="77777777" w:rsidR="00564F71" w:rsidRDefault="00564F71" w:rsidP="00081546">
            <w:pPr>
              <w:rPr>
                <w:rFonts w:hint="eastAsia"/>
                <w:color w:val="000000"/>
                <w:sz w:val="18"/>
                <w:szCs w:val="18"/>
              </w:rPr>
            </w:pPr>
          </w:p>
        </w:tc>
      </w:tr>
      <w:tr w:rsidR="00564F71" w14:paraId="745F0A50"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0AC4AECB" w14:textId="77777777" w:rsidR="00564F71" w:rsidRDefault="00564F71" w:rsidP="00081546">
            <w:pPr>
              <w:rPr>
                <w:rFonts w:hint="eastAsia"/>
                <w:sz w:val="18"/>
                <w:szCs w:val="18"/>
              </w:rPr>
            </w:pPr>
            <w:r>
              <w:rPr>
                <w:rFonts w:hint="eastAsia"/>
                <w:sz w:val="18"/>
                <w:szCs w:val="18"/>
              </w:rPr>
              <w:t>2080506</w:t>
            </w:r>
          </w:p>
        </w:tc>
        <w:tc>
          <w:tcPr>
            <w:tcW w:w="2273" w:type="dxa"/>
            <w:tcBorders>
              <w:top w:val="nil"/>
              <w:left w:val="single" w:sz="4" w:space="0" w:color="auto"/>
              <w:bottom w:val="single" w:sz="4" w:space="0" w:color="auto"/>
              <w:right w:val="nil"/>
            </w:tcBorders>
            <w:shd w:val="clear" w:color="auto" w:fill="auto"/>
            <w:vAlign w:val="center"/>
            <w:hideMark/>
          </w:tcPr>
          <w:p w14:paraId="367258E5"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机关事业单位职业年金缴费支出</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5BC9170A" w14:textId="77777777" w:rsidR="00564F71" w:rsidRDefault="00564F71" w:rsidP="00081546">
            <w:pPr>
              <w:rPr>
                <w:rFonts w:hint="eastAsia"/>
                <w:color w:val="000000"/>
                <w:sz w:val="18"/>
                <w:szCs w:val="18"/>
              </w:rPr>
            </w:pPr>
            <w:r>
              <w:rPr>
                <w:color w:val="000000"/>
                <w:sz w:val="18"/>
                <w:szCs w:val="18"/>
              </w:rPr>
              <w:t>27.82</w:t>
            </w:r>
          </w:p>
        </w:tc>
        <w:tc>
          <w:tcPr>
            <w:tcW w:w="1474" w:type="dxa"/>
            <w:tcBorders>
              <w:top w:val="nil"/>
              <w:left w:val="nil"/>
              <w:bottom w:val="single" w:sz="4" w:space="0" w:color="000000"/>
              <w:right w:val="single" w:sz="4" w:space="0" w:color="000000"/>
            </w:tcBorders>
            <w:shd w:val="clear" w:color="auto" w:fill="auto"/>
            <w:vAlign w:val="center"/>
            <w:hideMark/>
          </w:tcPr>
          <w:p w14:paraId="4C85D045" w14:textId="77777777" w:rsidR="00564F71" w:rsidRDefault="00564F71" w:rsidP="00081546">
            <w:pPr>
              <w:rPr>
                <w:rFonts w:hint="eastAsia"/>
                <w:color w:val="000000"/>
                <w:sz w:val="18"/>
                <w:szCs w:val="18"/>
              </w:rPr>
            </w:pPr>
            <w:r>
              <w:rPr>
                <w:color w:val="000000"/>
                <w:sz w:val="18"/>
                <w:szCs w:val="18"/>
              </w:rPr>
              <w:t>27.82</w:t>
            </w:r>
          </w:p>
        </w:tc>
        <w:tc>
          <w:tcPr>
            <w:tcW w:w="1397" w:type="dxa"/>
            <w:tcBorders>
              <w:top w:val="nil"/>
              <w:left w:val="nil"/>
              <w:bottom w:val="single" w:sz="4" w:space="0" w:color="000000"/>
              <w:right w:val="single" w:sz="4" w:space="0" w:color="000000"/>
            </w:tcBorders>
            <w:shd w:val="clear" w:color="auto" w:fill="auto"/>
            <w:vAlign w:val="center"/>
          </w:tcPr>
          <w:p w14:paraId="4493C7A6" w14:textId="77777777" w:rsidR="00564F71" w:rsidRDefault="00564F71" w:rsidP="00081546">
            <w:pPr>
              <w:rPr>
                <w:rFonts w:hint="eastAsia"/>
                <w:color w:val="000000"/>
                <w:sz w:val="18"/>
                <w:szCs w:val="18"/>
              </w:rPr>
            </w:pPr>
          </w:p>
        </w:tc>
      </w:tr>
      <w:tr w:rsidR="00564F71" w14:paraId="1C068B17"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7D1B8530" w14:textId="77777777" w:rsidR="00564F71" w:rsidRDefault="00564F71" w:rsidP="00081546">
            <w:pPr>
              <w:rPr>
                <w:rFonts w:hint="eastAsia"/>
                <w:sz w:val="18"/>
                <w:szCs w:val="18"/>
              </w:rPr>
            </w:pPr>
            <w:r>
              <w:rPr>
                <w:rFonts w:hint="eastAsia"/>
                <w:sz w:val="18"/>
                <w:szCs w:val="18"/>
              </w:rPr>
              <w:t>2101102</w:t>
            </w:r>
          </w:p>
        </w:tc>
        <w:tc>
          <w:tcPr>
            <w:tcW w:w="2273" w:type="dxa"/>
            <w:tcBorders>
              <w:top w:val="nil"/>
              <w:left w:val="single" w:sz="4" w:space="0" w:color="auto"/>
              <w:bottom w:val="single" w:sz="4" w:space="0" w:color="auto"/>
              <w:right w:val="nil"/>
            </w:tcBorders>
            <w:shd w:val="clear" w:color="auto" w:fill="auto"/>
            <w:vAlign w:val="center"/>
            <w:hideMark/>
          </w:tcPr>
          <w:p w14:paraId="23D17275"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事业单位医疗</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3520BB43" w14:textId="77777777" w:rsidR="00564F71" w:rsidRDefault="00564F71" w:rsidP="00081546">
            <w:pPr>
              <w:rPr>
                <w:rFonts w:hint="eastAsia"/>
                <w:color w:val="000000"/>
                <w:sz w:val="18"/>
                <w:szCs w:val="18"/>
              </w:rPr>
            </w:pPr>
            <w:r>
              <w:rPr>
                <w:color w:val="000000"/>
                <w:sz w:val="18"/>
                <w:szCs w:val="18"/>
              </w:rPr>
              <w:t>24.34</w:t>
            </w:r>
          </w:p>
        </w:tc>
        <w:tc>
          <w:tcPr>
            <w:tcW w:w="1474" w:type="dxa"/>
            <w:tcBorders>
              <w:top w:val="nil"/>
              <w:left w:val="nil"/>
              <w:bottom w:val="single" w:sz="4" w:space="0" w:color="000000"/>
              <w:right w:val="single" w:sz="4" w:space="0" w:color="000000"/>
            </w:tcBorders>
            <w:shd w:val="clear" w:color="auto" w:fill="auto"/>
            <w:vAlign w:val="center"/>
            <w:hideMark/>
          </w:tcPr>
          <w:p w14:paraId="43BCBB21" w14:textId="77777777" w:rsidR="00564F71" w:rsidRDefault="00564F71" w:rsidP="00081546">
            <w:pPr>
              <w:rPr>
                <w:rFonts w:hint="eastAsia"/>
                <w:color w:val="000000"/>
                <w:sz w:val="18"/>
                <w:szCs w:val="18"/>
              </w:rPr>
            </w:pPr>
            <w:r>
              <w:rPr>
                <w:color w:val="000000"/>
                <w:sz w:val="18"/>
                <w:szCs w:val="18"/>
              </w:rPr>
              <w:t>24.34</w:t>
            </w:r>
          </w:p>
        </w:tc>
        <w:tc>
          <w:tcPr>
            <w:tcW w:w="1397" w:type="dxa"/>
            <w:tcBorders>
              <w:top w:val="nil"/>
              <w:left w:val="nil"/>
              <w:bottom w:val="single" w:sz="4" w:space="0" w:color="000000"/>
              <w:right w:val="single" w:sz="4" w:space="0" w:color="000000"/>
            </w:tcBorders>
            <w:shd w:val="clear" w:color="auto" w:fill="auto"/>
            <w:vAlign w:val="center"/>
            <w:hideMark/>
          </w:tcPr>
          <w:p w14:paraId="3A63A6E6" w14:textId="77777777" w:rsidR="00564F71" w:rsidRDefault="00564F71" w:rsidP="00081546">
            <w:pPr>
              <w:rPr>
                <w:rFonts w:hint="eastAsia"/>
                <w:color w:val="000000"/>
                <w:sz w:val="18"/>
                <w:szCs w:val="18"/>
              </w:rPr>
            </w:pPr>
            <w:r>
              <w:rPr>
                <w:rFonts w:hint="eastAsia"/>
                <w:color w:val="000000"/>
                <w:sz w:val="18"/>
                <w:szCs w:val="18"/>
              </w:rPr>
              <w:t>0.00</w:t>
            </w:r>
          </w:p>
        </w:tc>
      </w:tr>
      <w:tr w:rsidR="00564F71" w14:paraId="4A7C3F40"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4212BA69" w14:textId="77777777" w:rsidR="00564F71" w:rsidRDefault="00564F71" w:rsidP="00081546">
            <w:pPr>
              <w:rPr>
                <w:rFonts w:hint="eastAsia"/>
                <w:sz w:val="18"/>
                <w:szCs w:val="18"/>
              </w:rPr>
            </w:pPr>
            <w:r>
              <w:rPr>
                <w:rFonts w:hint="eastAsia"/>
                <w:sz w:val="18"/>
                <w:szCs w:val="18"/>
              </w:rPr>
              <w:t>2101103</w:t>
            </w:r>
          </w:p>
        </w:tc>
        <w:tc>
          <w:tcPr>
            <w:tcW w:w="2273" w:type="dxa"/>
            <w:tcBorders>
              <w:top w:val="nil"/>
              <w:left w:val="single" w:sz="4" w:space="0" w:color="auto"/>
              <w:bottom w:val="single" w:sz="4" w:space="0" w:color="auto"/>
              <w:right w:val="nil"/>
            </w:tcBorders>
            <w:shd w:val="clear" w:color="auto" w:fill="auto"/>
            <w:vAlign w:val="center"/>
            <w:hideMark/>
          </w:tcPr>
          <w:p w14:paraId="63862BCE"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公务员医疗补助</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2D4B59A0" w14:textId="77777777" w:rsidR="00564F71" w:rsidRDefault="00564F71" w:rsidP="00081546">
            <w:pPr>
              <w:rPr>
                <w:rFonts w:hint="eastAsia"/>
                <w:color w:val="000000"/>
                <w:sz w:val="18"/>
                <w:szCs w:val="18"/>
              </w:rPr>
            </w:pPr>
            <w:r>
              <w:rPr>
                <w:color w:val="000000"/>
                <w:sz w:val="18"/>
                <w:szCs w:val="18"/>
              </w:rPr>
              <w:t>8.88</w:t>
            </w:r>
          </w:p>
        </w:tc>
        <w:tc>
          <w:tcPr>
            <w:tcW w:w="1474" w:type="dxa"/>
            <w:tcBorders>
              <w:top w:val="nil"/>
              <w:left w:val="nil"/>
              <w:bottom w:val="single" w:sz="4" w:space="0" w:color="000000"/>
              <w:right w:val="single" w:sz="4" w:space="0" w:color="000000"/>
            </w:tcBorders>
            <w:shd w:val="clear" w:color="auto" w:fill="auto"/>
            <w:vAlign w:val="center"/>
            <w:hideMark/>
          </w:tcPr>
          <w:p w14:paraId="3EBA1628" w14:textId="77777777" w:rsidR="00564F71" w:rsidRDefault="00564F71" w:rsidP="00081546">
            <w:pPr>
              <w:rPr>
                <w:rFonts w:hint="eastAsia"/>
                <w:color w:val="000000"/>
                <w:sz w:val="18"/>
                <w:szCs w:val="18"/>
              </w:rPr>
            </w:pPr>
            <w:r>
              <w:rPr>
                <w:color w:val="000000"/>
                <w:sz w:val="18"/>
                <w:szCs w:val="18"/>
              </w:rPr>
              <w:t>8.88</w:t>
            </w:r>
          </w:p>
        </w:tc>
        <w:tc>
          <w:tcPr>
            <w:tcW w:w="1397" w:type="dxa"/>
            <w:tcBorders>
              <w:top w:val="nil"/>
              <w:left w:val="nil"/>
              <w:bottom w:val="single" w:sz="4" w:space="0" w:color="000000"/>
              <w:right w:val="single" w:sz="4" w:space="0" w:color="000000"/>
            </w:tcBorders>
            <w:shd w:val="clear" w:color="auto" w:fill="auto"/>
            <w:vAlign w:val="center"/>
            <w:hideMark/>
          </w:tcPr>
          <w:p w14:paraId="03F0DDDE" w14:textId="77777777" w:rsidR="00564F71" w:rsidRDefault="00564F71" w:rsidP="00081546">
            <w:pPr>
              <w:rPr>
                <w:rFonts w:hint="eastAsia"/>
                <w:color w:val="000000"/>
                <w:sz w:val="18"/>
                <w:szCs w:val="18"/>
              </w:rPr>
            </w:pPr>
            <w:r>
              <w:rPr>
                <w:rFonts w:hint="eastAsia"/>
                <w:color w:val="000000"/>
                <w:sz w:val="18"/>
                <w:szCs w:val="18"/>
              </w:rPr>
              <w:t>0.00</w:t>
            </w:r>
          </w:p>
        </w:tc>
      </w:tr>
      <w:tr w:rsidR="00564F71" w14:paraId="25BF0A8D"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1B935D88" w14:textId="77777777" w:rsidR="00564F71" w:rsidRDefault="00564F71" w:rsidP="00081546">
            <w:pPr>
              <w:rPr>
                <w:rFonts w:hint="eastAsia"/>
                <w:sz w:val="18"/>
                <w:szCs w:val="18"/>
              </w:rPr>
            </w:pPr>
            <w:r>
              <w:rPr>
                <w:rFonts w:hint="eastAsia"/>
                <w:sz w:val="18"/>
                <w:szCs w:val="18"/>
              </w:rPr>
              <w:t>2109901</w:t>
            </w:r>
          </w:p>
        </w:tc>
        <w:tc>
          <w:tcPr>
            <w:tcW w:w="2273" w:type="dxa"/>
            <w:tcBorders>
              <w:top w:val="nil"/>
              <w:left w:val="single" w:sz="4" w:space="0" w:color="auto"/>
              <w:bottom w:val="single" w:sz="4" w:space="0" w:color="auto"/>
              <w:right w:val="nil"/>
            </w:tcBorders>
            <w:shd w:val="clear" w:color="auto" w:fill="auto"/>
            <w:vAlign w:val="center"/>
            <w:hideMark/>
          </w:tcPr>
          <w:p w14:paraId="7F77F7BB"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其他卫生健康支出</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3867AC28" w14:textId="77777777" w:rsidR="00564F71" w:rsidRDefault="00564F71" w:rsidP="00081546">
            <w:pPr>
              <w:rPr>
                <w:rFonts w:hint="eastAsia"/>
                <w:color w:val="000000"/>
                <w:sz w:val="18"/>
                <w:szCs w:val="18"/>
              </w:rPr>
            </w:pPr>
            <w:r>
              <w:rPr>
                <w:color w:val="000000"/>
                <w:sz w:val="18"/>
                <w:szCs w:val="18"/>
              </w:rPr>
              <w:t>1.74</w:t>
            </w:r>
          </w:p>
        </w:tc>
        <w:tc>
          <w:tcPr>
            <w:tcW w:w="1474" w:type="dxa"/>
            <w:tcBorders>
              <w:top w:val="nil"/>
              <w:left w:val="nil"/>
              <w:bottom w:val="single" w:sz="4" w:space="0" w:color="000000"/>
              <w:right w:val="single" w:sz="4" w:space="0" w:color="000000"/>
            </w:tcBorders>
            <w:shd w:val="clear" w:color="auto" w:fill="auto"/>
            <w:vAlign w:val="center"/>
            <w:hideMark/>
          </w:tcPr>
          <w:p w14:paraId="7C4451AB" w14:textId="77777777" w:rsidR="00564F71" w:rsidRDefault="00564F71" w:rsidP="00081546">
            <w:pPr>
              <w:rPr>
                <w:rFonts w:hint="eastAsia"/>
                <w:color w:val="000000"/>
                <w:sz w:val="18"/>
                <w:szCs w:val="18"/>
              </w:rPr>
            </w:pPr>
            <w:r>
              <w:rPr>
                <w:color w:val="000000"/>
                <w:sz w:val="18"/>
                <w:szCs w:val="18"/>
              </w:rPr>
              <w:t>1.74</w:t>
            </w:r>
          </w:p>
        </w:tc>
        <w:tc>
          <w:tcPr>
            <w:tcW w:w="1397" w:type="dxa"/>
            <w:tcBorders>
              <w:top w:val="nil"/>
              <w:left w:val="nil"/>
              <w:bottom w:val="single" w:sz="4" w:space="0" w:color="000000"/>
              <w:right w:val="single" w:sz="4" w:space="0" w:color="000000"/>
            </w:tcBorders>
            <w:shd w:val="clear" w:color="auto" w:fill="auto"/>
            <w:vAlign w:val="center"/>
            <w:hideMark/>
          </w:tcPr>
          <w:p w14:paraId="63FE16D6" w14:textId="77777777" w:rsidR="00564F71" w:rsidRDefault="00564F71" w:rsidP="00081546">
            <w:pPr>
              <w:rPr>
                <w:rFonts w:hint="eastAsia"/>
                <w:color w:val="000000"/>
                <w:sz w:val="18"/>
                <w:szCs w:val="18"/>
              </w:rPr>
            </w:pPr>
            <w:r>
              <w:rPr>
                <w:rFonts w:hint="eastAsia"/>
                <w:color w:val="000000"/>
                <w:sz w:val="18"/>
                <w:szCs w:val="18"/>
              </w:rPr>
              <w:t>0.00</w:t>
            </w:r>
          </w:p>
        </w:tc>
      </w:tr>
      <w:tr w:rsidR="00564F71" w14:paraId="1B542BC3" w14:textId="77777777" w:rsidTr="00081546">
        <w:trPr>
          <w:trHeight w:val="545"/>
        </w:trPr>
        <w:tc>
          <w:tcPr>
            <w:tcW w:w="951" w:type="dxa"/>
            <w:tcBorders>
              <w:top w:val="nil"/>
              <w:left w:val="single" w:sz="4" w:space="0" w:color="auto"/>
              <w:bottom w:val="single" w:sz="4" w:space="0" w:color="auto"/>
              <w:right w:val="nil"/>
            </w:tcBorders>
            <w:shd w:val="clear" w:color="auto" w:fill="auto"/>
            <w:vAlign w:val="center"/>
            <w:hideMark/>
          </w:tcPr>
          <w:p w14:paraId="2D0491E6" w14:textId="77777777" w:rsidR="00564F71" w:rsidRDefault="00564F71" w:rsidP="00081546">
            <w:pPr>
              <w:rPr>
                <w:rFonts w:hint="eastAsia"/>
                <w:sz w:val="18"/>
                <w:szCs w:val="18"/>
              </w:rPr>
            </w:pPr>
            <w:r>
              <w:rPr>
                <w:rFonts w:hint="eastAsia"/>
                <w:sz w:val="18"/>
                <w:szCs w:val="18"/>
              </w:rPr>
              <w:t>2210201</w:t>
            </w:r>
          </w:p>
        </w:tc>
        <w:tc>
          <w:tcPr>
            <w:tcW w:w="2273" w:type="dxa"/>
            <w:tcBorders>
              <w:top w:val="nil"/>
              <w:left w:val="single" w:sz="4" w:space="0" w:color="auto"/>
              <w:bottom w:val="single" w:sz="4" w:space="0" w:color="auto"/>
              <w:right w:val="nil"/>
            </w:tcBorders>
            <w:shd w:val="clear" w:color="auto" w:fill="auto"/>
            <w:vAlign w:val="center"/>
            <w:hideMark/>
          </w:tcPr>
          <w:p w14:paraId="235DF3C2" w14:textId="77777777" w:rsidR="00564F71" w:rsidRDefault="00564F71" w:rsidP="00081546">
            <w:pPr>
              <w:rPr>
                <w:rFonts w:hint="eastAsia"/>
                <w:sz w:val="18"/>
                <w:szCs w:val="18"/>
              </w:rPr>
            </w:pPr>
            <w:r>
              <w:rPr>
                <w:rFonts w:hint="eastAsia"/>
                <w:sz w:val="18"/>
                <w:szCs w:val="18"/>
              </w:rPr>
              <w:t xml:space="preserve">      </w:t>
            </w:r>
            <w:r>
              <w:rPr>
                <w:rFonts w:hint="eastAsia"/>
                <w:sz w:val="18"/>
                <w:szCs w:val="18"/>
              </w:rPr>
              <w:t>住房公积金</w:t>
            </w:r>
          </w:p>
        </w:tc>
        <w:tc>
          <w:tcPr>
            <w:tcW w:w="1392" w:type="dxa"/>
            <w:tcBorders>
              <w:top w:val="nil"/>
              <w:left w:val="single" w:sz="4" w:space="0" w:color="000000"/>
              <w:bottom w:val="single" w:sz="4" w:space="0" w:color="000000"/>
              <w:right w:val="single" w:sz="4" w:space="0" w:color="000000"/>
            </w:tcBorders>
            <w:shd w:val="clear" w:color="auto" w:fill="auto"/>
            <w:vAlign w:val="center"/>
            <w:hideMark/>
          </w:tcPr>
          <w:p w14:paraId="665D0CBA" w14:textId="77777777" w:rsidR="00564F71" w:rsidRDefault="00564F71" w:rsidP="00081546">
            <w:pPr>
              <w:rPr>
                <w:rFonts w:hint="eastAsia"/>
                <w:color w:val="000000"/>
                <w:sz w:val="18"/>
                <w:szCs w:val="18"/>
              </w:rPr>
            </w:pPr>
            <w:r>
              <w:rPr>
                <w:color w:val="000000"/>
                <w:sz w:val="18"/>
                <w:szCs w:val="18"/>
              </w:rPr>
              <w:t>46.71</w:t>
            </w:r>
          </w:p>
        </w:tc>
        <w:tc>
          <w:tcPr>
            <w:tcW w:w="1474" w:type="dxa"/>
            <w:tcBorders>
              <w:top w:val="nil"/>
              <w:left w:val="nil"/>
              <w:bottom w:val="single" w:sz="4" w:space="0" w:color="000000"/>
              <w:right w:val="single" w:sz="4" w:space="0" w:color="000000"/>
            </w:tcBorders>
            <w:shd w:val="clear" w:color="auto" w:fill="auto"/>
            <w:vAlign w:val="center"/>
            <w:hideMark/>
          </w:tcPr>
          <w:p w14:paraId="1ABE1EB4" w14:textId="77777777" w:rsidR="00564F71" w:rsidRDefault="00564F71" w:rsidP="00081546">
            <w:pPr>
              <w:rPr>
                <w:rFonts w:hint="eastAsia"/>
                <w:color w:val="000000"/>
                <w:sz w:val="18"/>
                <w:szCs w:val="18"/>
              </w:rPr>
            </w:pPr>
            <w:r>
              <w:rPr>
                <w:color w:val="000000"/>
                <w:sz w:val="18"/>
                <w:szCs w:val="18"/>
              </w:rPr>
              <w:t>46.71</w:t>
            </w:r>
          </w:p>
        </w:tc>
        <w:tc>
          <w:tcPr>
            <w:tcW w:w="1397" w:type="dxa"/>
            <w:tcBorders>
              <w:top w:val="nil"/>
              <w:left w:val="nil"/>
              <w:bottom w:val="single" w:sz="4" w:space="0" w:color="000000"/>
              <w:right w:val="single" w:sz="4" w:space="0" w:color="000000"/>
            </w:tcBorders>
            <w:shd w:val="clear" w:color="auto" w:fill="auto"/>
            <w:vAlign w:val="center"/>
            <w:hideMark/>
          </w:tcPr>
          <w:p w14:paraId="0AAC9EC9" w14:textId="77777777" w:rsidR="00564F71" w:rsidRDefault="00564F71" w:rsidP="00081546">
            <w:pPr>
              <w:rPr>
                <w:rFonts w:hint="eastAsia"/>
                <w:color w:val="000000"/>
                <w:sz w:val="18"/>
                <w:szCs w:val="18"/>
              </w:rPr>
            </w:pPr>
            <w:r>
              <w:rPr>
                <w:rFonts w:hint="eastAsia"/>
                <w:color w:val="000000"/>
                <w:sz w:val="18"/>
                <w:szCs w:val="18"/>
              </w:rPr>
              <w:t>0.00</w:t>
            </w:r>
          </w:p>
        </w:tc>
      </w:tr>
    </w:tbl>
    <w:p w14:paraId="2D935E87" w14:textId="77777777" w:rsidR="00564F71" w:rsidRPr="001F6448" w:rsidRDefault="00564F71" w:rsidP="00564F71">
      <w:pPr>
        <w:autoSpaceDE w:val="0"/>
        <w:autoSpaceDN w:val="0"/>
        <w:adjustRightInd w:val="0"/>
        <w:spacing w:line="580" w:lineRule="exact"/>
        <w:ind w:right="640" w:firstLineChars="200" w:firstLine="640"/>
        <w:jc w:val="right"/>
        <w:rPr>
          <w:rFonts w:ascii="仿宋_GB2312" w:eastAsia="仿宋_GB2312" w:hint="eastAsia"/>
          <w:sz w:val="32"/>
          <w:szCs w:val="32"/>
        </w:rPr>
      </w:pPr>
    </w:p>
    <w:p w14:paraId="172A0244" w14:textId="5C0385FF" w:rsidR="00564F71" w:rsidRDefault="00564F71" w:rsidP="00564F71">
      <w:pPr>
        <w:autoSpaceDE w:val="0"/>
        <w:autoSpaceDN w:val="0"/>
        <w:adjustRightInd w:val="0"/>
        <w:spacing w:line="580" w:lineRule="exact"/>
        <w:ind w:firstLineChars="200" w:firstLine="640"/>
        <w:rPr>
          <w:rFonts w:ascii="楷体_GB2312" w:eastAsia="楷体_GB2312"/>
          <w:sz w:val="32"/>
          <w:szCs w:val="32"/>
        </w:rPr>
      </w:pPr>
      <w:r>
        <w:rPr>
          <w:rFonts w:ascii="楷体_GB2312" w:eastAsia="楷体_GB2312" w:hint="eastAsia"/>
          <w:sz w:val="32"/>
          <w:szCs w:val="32"/>
        </w:rPr>
        <w:t>3、</w:t>
      </w:r>
      <w:r w:rsidRPr="001F6448">
        <w:rPr>
          <w:rFonts w:ascii="楷体_GB2312" w:eastAsia="楷体_GB2312" w:hint="eastAsia"/>
          <w:sz w:val="32"/>
          <w:szCs w:val="32"/>
        </w:rPr>
        <w:t>预算执行情况。</w:t>
      </w:r>
    </w:p>
    <w:p w14:paraId="41A595CA" w14:textId="77777777" w:rsidR="00564F71" w:rsidRDefault="00564F71" w:rsidP="00564F71">
      <w:pPr>
        <w:snapToGrid w:val="0"/>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201</w:t>
      </w:r>
      <w:r>
        <w:rPr>
          <w:rFonts w:ascii="仿宋_GB2312" w:eastAsia="仿宋_GB2312" w:hAnsi="仿宋"/>
          <w:sz w:val="32"/>
          <w:szCs w:val="32"/>
        </w:rPr>
        <w:t>9</w:t>
      </w:r>
      <w:r>
        <w:rPr>
          <w:rFonts w:ascii="仿宋_GB2312" w:eastAsia="仿宋_GB2312" w:hAnsi="仿宋" w:hint="eastAsia"/>
          <w:sz w:val="32"/>
          <w:szCs w:val="32"/>
        </w:rPr>
        <w:t>年收入年初预算数：</w:t>
      </w:r>
      <w:r w:rsidRPr="003F3E97">
        <w:rPr>
          <w:rFonts w:ascii="仿宋_GB2312" w:eastAsia="仿宋_GB2312" w:hAnsi="仿宋"/>
          <w:sz w:val="32"/>
          <w:szCs w:val="32"/>
        </w:rPr>
        <w:t>530.24</w:t>
      </w:r>
      <w:r>
        <w:rPr>
          <w:rFonts w:ascii="仿宋_GB2312" w:eastAsia="仿宋_GB2312" w:hAnsi="仿宋" w:hint="eastAsia"/>
          <w:sz w:val="32"/>
          <w:szCs w:val="32"/>
        </w:rPr>
        <w:t>万元对比年终决算数</w:t>
      </w:r>
      <w:r w:rsidRPr="003F3E97">
        <w:rPr>
          <w:rFonts w:ascii="仿宋_GB2312" w:eastAsia="仿宋_GB2312" w:hAnsi="仿宋"/>
          <w:sz w:val="32"/>
          <w:szCs w:val="32"/>
        </w:rPr>
        <w:t>572.79</w:t>
      </w:r>
      <w:r>
        <w:rPr>
          <w:rFonts w:ascii="仿宋_GB2312" w:eastAsia="仿宋_GB2312" w:hAnsi="仿宋" w:hint="eastAsia"/>
          <w:sz w:val="32"/>
          <w:szCs w:val="32"/>
        </w:rPr>
        <w:t>万元，年度执行中调整</w:t>
      </w:r>
      <w:r>
        <w:rPr>
          <w:rFonts w:ascii="仿宋_GB2312" w:eastAsia="仿宋_GB2312" w:hAnsi="仿宋"/>
          <w:sz w:val="32"/>
          <w:szCs w:val="32"/>
        </w:rPr>
        <w:t>42.55</w:t>
      </w:r>
      <w:r>
        <w:rPr>
          <w:rFonts w:ascii="仿宋_GB2312" w:eastAsia="仿宋_GB2312" w:hAnsi="仿宋" w:hint="eastAsia"/>
          <w:sz w:val="32"/>
          <w:szCs w:val="32"/>
        </w:rPr>
        <w:t>万元，增加</w:t>
      </w:r>
      <w:r w:rsidRPr="003F3E97">
        <w:rPr>
          <w:rFonts w:ascii="仿宋_GB2312" w:eastAsia="仿宋_GB2312" w:hAnsi="仿宋"/>
          <w:sz w:val="32"/>
          <w:szCs w:val="32"/>
        </w:rPr>
        <w:t>8.03</w:t>
      </w:r>
      <w:r>
        <w:rPr>
          <w:rFonts w:ascii="仿宋_GB2312" w:eastAsia="仿宋_GB2312" w:hAnsi="仿宋" w:hint="eastAsia"/>
          <w:sz w:val="32"/>
          <w:szCs w:val="32"/>
        </w:rPr>
        <w:t>%。其中：财政拨款收入年初预算数：</w:t>
      </w:r>
      <w:r w:rsidRPr="003F3E97">
        <w:rPr>
          <w:rFonts w:ascii="仿宋_GB2312" w:eastAsia="仿宋_GB2312" w:hAnsi="仿宋"/>
          <w:sz w:val="32"/>
          <w:szCs w:val="32"/>
        </w:rPr>
        <w:t>530.24</w:t>
      </w:r>
      <w:r>
        <w:rPr>
          <w:rFonts w:ascii="仿宋_GB2312" w:eastAsia="仿宋_GB2312" w:hAnsi="仿宋" w:hint="eastAsia"/>
          <w:sz w:val="32"/>
          <w:szCs w:val="32"/>
        </w:rPr>
        <w:t>万元对比年终决算数</w:t>
      </w:r>
      <w:r w:rsidRPr="003F3E97">
        <w:rPr>
          <w:rFonts w:ascii="仿宋_GB2312" w:eastAsia="仿宋_GB2312" w:hAnsi="仿宋"/>
          <w:sz w:val="32"/>
          <w:szCs w:val="32"/>
        </w:rPr>
        <w:t>571.27</w:t>
      </w:r>
      <w:r>
        <w:rPr>
          <w:rFonts w:ascii="仿宋_GB2312" w:eastAsia="仿宋_GB2312" w:hAnsi="仿宋" w:hint="eastAsia"/>
          <w:sz w:val="32"/>
          <w:szCs w:val="32"/>
        </w:rPr>
        <w:t>万元，年度执行中调整</w:t>
      </w:r>
      <w:r>
        <w:rPr>
          <w:rFonts w:ascii="仿宋_GB2312" w:eastAsia="仿宋_GB2312" w:hAnsi="仿宋"/>
          <w:sz w:val="32"/>
          <w:szCs w:val="32"/>
        </w:rPr>
        <w:t>41.03</w:t>
      </w:r>
      <w:r>
        <w:rPr>
          <w:rFonts w:ascii="仿宋_GB2312" w:eastAsia="仿宋_GB2312" w:hAnsi="仿宋" w:hint="eastAsia"/>
          <w:sz w:val="32"/>
          <w:szCs w:val="32"/>
        </w:rPr>
        <w:t>万元，增加</w:t>
      </w:r>
      <w:r w:rsidRPr="003F3E97">
        <w:rPr>
          <w:rFonts w:ascii="仿宋_GB2312" w:eastAsia="仿宋_GB2312" w:hAnsi="仿宋"/>
          <w:sz w:val="32"/>
          <w:szCs w:val="32"/>
        </w:rPr>
        <w:t>7.74</w:t>
      </w:r>
      <w:r>
        <w:rPr>
          <w:rFonts w:ascii="仿宋_GB2312" w:eastAsia="仿宋_GB2312" w:hAnsi="仿宋" w:hint="eastAsia"/>
          <w:sz w:val="32"/>
          <w:szCs w:val="32"/>
        </w:rPr>
        <w:t>%；年度执行调整原因是：工资制度改革工资增加、正常工资薪级调整、职称晋升、小等级晋升、年度考核优秀人员奖励、增加调进人员工资、工资改革调标、学生公用经费拨款。其他收入1</w:t>
      </w:r>
      <w:r>
        <w:rPr>
          <w:rFonts w:ascii="仿宋_GB2312" w:eastAsia="仿宋_GB2312" w:hAnsi="仿宋"/>
          <w:sz w:val="32"/>
          <w:szCs w:val="32"/>
        </w:rPr>
        <w:t>.51</w:t>
      </w:r>
      <w:r>
        <w:rPr>
          <w:rFonts w:ascii="仿宋_GB2312" w:eastAsia="仿宋_GB2312" w:hAnsi="仿宋" w:hint="eastAsia"/>
          <w:sz w:val="32"/>
          <w:szCs w:val="32"/>
        </w:rPr>
        <w:t>万元，当年无预算，为学生课后服务费。</w:t>
      </w:r>
    </w:p>
    <w:p w14:paraId="08702ADF" w14:textId="77777777" w:rsidR="00564F71" w:rsidRDefault="00564F71" w:rsidP="00564F71">
      <w:pPr>
        <w:snapToGrid w:val="0"/>
        <w:spacing w:line="588"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201</w:t>
      </w:r>
      <w:r>
        <w:rPr>
          <w:rFonts w:ascii="仿宋_GB2312" w:eastAsia="仿宋_GB2312" w:hAnsi="仿宋"/>
          <w:sz w:val="32"/>
          <w:szCs w:val="32"/>
        </w:rPr>
        <w:t>9</w:t>
      </w:r>
      <w:r>
        <w:rPr>
          <w:rFonts w:ascii="仿宋_GB2312" w:eastAsia="仿宋_GB2312" w:hAnsi="仿宋" w:hint="eastAsia"/>
          <w:sz w:val="32"/>
          <w:szCs w:val="32"/>
        </w:rPr>
        <w:t>年支出年初预算数：</w:t>
      </w:r>
      <w:r w:rsidRPr="003F3E97">
        <w:rPr>
          <w:rFonts w:ascii="仿宋_GB2312" w:eastAsia="仿宋_GB2312" w:hAnsi="仿宋"/>
          <w:sz w:val="32"/>
          <w:szCs w:val="32"/>
        </w:rPr>
        <w:t>549.10</w:t>
      </w:r>
      <w:r>
        <w:rPr>
          <w:rFonts w:ascii="仿宋_GB2312" w:eastAsia="仿宋_GB2312" w:hAnsi="仿宋" w:hint="eastAsia"/>
          <w:sz w:val="32"/>
          <w:szCs w:val="32"/>
        </w:rPr>
        <w:t>万元对比年终决算数</w:t>
      </w:r>
      <w:r w:rsidRPr="003F3E97">
        <w:rPr>
          <w:rFonts w:ascii="仿宋_GB2312" w:eastAsia="仿宋_GB2312" w:hAnsi="仿宋"/>
          <w:sz w:val="32"/>
          <w:szCs w:val="32"/>
        </w:rPr>
        <w:lastRenderedPageBreak/>
        <w:t>587.89</w:t>
      </w:r>
      <w:r>
        <w:rPr>
          <w:rFonts w:ascii="仿宋_GB2312" w:eastAsia="仿宋_GB2312" w:hAnsi="仿宋" w:hint="eastAsia"/>
          <w:sz w:val="32"/>
          <w:szCs w:val="32"/>
        </w:rPr>
        <w:t>万元，年度执行中调整</w:t>
      </w:r>
      <w:r>
        <w:rPr>
          <w:rFonts w:ascii="仿宋_GB2312" w:eastAsia="仿宋_GB2312" w:hAnsi="仿宋"/>
          <w:sz w:val="32"/>
          <w:szCs w:val="32"/>
        </w:rPr>
        <w:t>38.79</w:t>
      </w:r>
      <w:r>
        <w:rPr>
          <w:rFonts w:ascii="仿宋_GB2312" w:eastAsia="仿宋_GB2312" w:hAnsi="仿宋" w:hint="eastAsia"/>
          <w:sz w:val="32"/>
          <w:szCs w:val="32"/>
        </w:rPr>
        <w:t>万元，增加</w:t>
      </w:r>
      <w:r w:rsidRPr="00110B7E">
        <w:rPr>
          <w:rFonts w:ascii="仿宋_GB2312" w:eastAsia="仿宋_GB2312" w:hAnsi="仿宋"/>
          <w:sz w:val="32"/>
          <w:szCs w:val="32"/>
        </w:rPr>
        <w:t>7.06</w:t>
      </w:r>
      <w:r>
        <w:rPr>
          <w:rFonts w:ascii="仿宋_GB2312" w:eastAsia="仿宋_GB2312" w:hAnsi="仿宋" w:hint="eastAsia"/>
          <w:sz w:val="32"/>
          <w:szCs w:val="32"/>
        </w:rPr>
        <w:t>%。其中：财政拨款基本支出年初预算数：</w:t>
      </w:r>
      <w:r w:rsidRPr="00110B7E">
        <w:rPr>
          <w:rFonts w:ascii="仿宋_GB2312" w:eastAsia="仿宋_GB2312" w:hAnsi="仿宋"/>
          <w:sz w:val="32"/>
          <w:szCs w:val="32"/>
        </w:rPr>
        <w:t>549.10</w:t>
      </w:r>
      <w:r>
        <w:rPr>
          <w:rFonts w:ascii="仿宋_GB2312" w:eastAsia="仿宋_GB2312" w:hAnsi="仿宋" w:hint="eastAsia"/>
          <w:sz w:val="32"/>
          <w:szCs w:val="32"/>
        </w:rPr>
        <w:t>万元对比年终决算数</w:t>
      </w:r>
      <w:r w:rsidRPr="00110B7E">
        <w:rPr>
          <w:rFonts w:ascii="仿宋_GB2312" w:eastAsia="仿宋_GB2312" w:hAnsi="仿宋"/>
          <w:sz w:val="32"/>
          <w:szCs w:val="32"/>
        </w:rPr>
        <w:t>587.32</w:t>
      </w:r>
      <w:r>
        <w:rPr>
          <w:rFonts w:ascii="仿宋_GB2312" w:eastAsia="仿宋_GB2312" w:hAnsi="仿宋" w:hint="eastAsia"/>
          <w:sz w:val="32"/>
          <w:szCs w:val="32"/>
        </w:rPr>
        <w:t>万元，年度执行中调整</w:t>
      </w:r>
      <w:r>
        <w:rPr>
          <w:rFonts w:ascii="仿宋_GB2312" w:eastAsia="仿宋_GB2312" w:hAnsi="仿宋"/>
          <w:sz w:val="32"/>
          <w:szCs w:val="32"/>
        </w:rPr>
        <w:t>38.22</w:t>
      </w:r>
      <w:r>
        <w:rPr>
          <w:rFonts w:ascii="仿宋_GB2312" w:eastAsia="仿宋_GB2312" w:hAnsi="仿宋" w:hint="eastAsia"/>
          <w:sz w:val="32"/>
          <w:szCs w:val="32"/>
        </w:rPr>
        <w:t>万元，增加</w:t>
      </w:r>
      <w:r w:rsidRPr="00110B7E">
        <w:rPr>
          <w:rFonts w:ascii="仿宋_GB2312" w:eastAsia="仿宋_GB2312" w:hAnsi="仿宋"/>
          <w:sz w:val="32"/>
          <w:szCs w:val="32"/>
        </w:rPr>
        <w:t>6.96</w:t>
      </w:r>
      <w:r>
        <w:rPr>
          <w:rFonts w:ascii="仿宋_GB2312" w:eastAsia="仿宋_GB2312" w:hAnsi="仿宋" w:hint="eastAsia"/>
          <w:sz w:val="32"/>
          <w:szCs w:val="32"/>
        </w:rPr>
        <w:t>%。年度执行调整原因是：工资制度改革工资增加、正常工资薪级调整、职称晋升、小等级晋升、年度考核优秀人员奖励、遗属补助调标及补发、增加调进人员工资、工资改革调标、学生公用经费拨款。</w:t>
      </w:r>
    </w:p>
    <w:p w14:paraId="0772BE38" w14:textId="77777777"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14:paraId="614C11FA" w14:textId="77777777" w:rsidR="00C12971" w:rsidRPr="00C12971" w:rsidRDefault="00C12971" w:rsidP="00C12971">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sidRPr="00C12971">
        <w:rPr>
          <w:rFonts w:ascii="仿宋_GB2312" w:eastAsia="仿宋_GB2312" w:hAnsi="宋体" w:cs="宋体" w:hint="eastAsia"/>
          <w:color w:val="000000"/>
          <w:kern w:val="0"/>
          <w:sz w:val="32"/>
          <w:szCs w:val="32"/>
          <w:shd w:val="clear" w:color="auto" w:fill="FFFFFF"/>
          <w:lang w:val="zh-CN"/>
        </w:rPr>
        <w:t>1、保障全校42名教师工资按月足额发放，全年人员经费年初预算支出532.78万元，年末预算执行数555.36，预算支出差异率4.24%。保障学校工作正常开展，日常公用经费年初预算支出16.32万元，年末预算执行数33.14，预算支出差异率103.05%。</w:t>
      </w:r>
    </w:p>
    <w:p w14:paraId="3E5A8108" w14:textId="77777777" w:rsidR="00C12971" w:rsidRPr="00C12971" w:rsidRDefault="00C12971" w:rsidP="00C12971">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sidRPr="00C12971">
        <w:rPr>
          <w:rFonts w:ascii="仿宋_GB2312" w:eastAsia="仿宋_GB2312" w:hAnsi="宋体" w:cs="宋体" w:hint="eastAsia"/>
          <w:color w:val="000000"/>
          <w:kern w:val="0"/>
          <w:sz w:val="32"/>
          <w:szCs w:val="32"/>
          <w:shd w:val="clear" w:color="auto" w:fill="FFFFFF"/>
          <w:lang w:val="zh-CN"/>
        </w:rPr>
        <w:t>3、按计划开展教师培训，每期组织教师参加校内培训5次，参加德阳市级培训1次。全年共计支出培训费0.87万元。</w:t>
      </w:r>
    </w:p>
    <w:p w14:paraId="3114E83F" w14:textId="77777777" w:rsidR="00C12971" w:rsidRPr="00C12971" w:rsidRDefault="00C12971" w:rsidP="00C12971">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sidRPr="00C12971">
        <w:rPr>
          <w:rFonts w:ascii="仿宋_GB2312" w:eastAsia="仿宋_GB2312" w:hAnsi="宋体" w:cs="宋体" w:hint="eastAsia"/>
          <w:color w:val="000000"/>
          <w:kern w:val="0"/>
          <w:sz w:val="32"/>
          <w:szCs w:val="32"/>
          <w:shd w:val="clear" w:color="auto" w:fill="FFFFFF"/>
          <w:lang w:val="zh-CN"/>
        </w:rPr>
        <w:t>4、保障退休人员正常生活水平，2019年发放退休人员生活补助费用12.79万元。</w:t>
      </w:r>
    </w:p>
    <w:p w14:paraId="57F817AD" w14:textId="52D2D106" w:rsidR="00070A43" w:rsidRDefault="00C12971" w:rsidP="00C12971">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C12971">
        <w:rPr>
          <w:rFonts w:ascii="仿宋_GB2312" w:eastAsia="仿宋_GB2312" w:hAnsi="宋体" w:cs="宋体" w:hint="eastAsia"/>
          <w:color w:val="000000"/>
          <w:kern w:val="0"/>
          <w:sz w:val="32"/>
          <w:szCs w:val="32"/>
          <w:shd w:val="clear" w:color="auto" w:fill="FFFFFF"/>
          <w:lang w:val="zh-CN"/>
        </w:rPr>
        <w:t>5、圆满完成了教育教学任务，初三共计53名学生正常毕业，53名学生升入了高一级学校继续学习，升学率达100%。</w:t>
      </w:r>
    </w:p>
    <w:p w14:paraId="63B11D90" w14:textId="77777777"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14:paraId="1CC815BA" w14:textId="17422941"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14:paraId="603564C6" w14:textId="2B0A9CAC" w:rsidR="00C12971" w:rsidRPr="00C12971" w:rsidRDefault="00C12971" w:rsidP="00C12971">
      <w:pPr>
        <w:spacing w:line="580" w:lineRule="exact"/>
        <w:ind w:firstLineChars="200" w:firstLine="640"/>
        <w:rPr>
          <w:rFonts w:ascii="仿宋_GB2312" w:eastAsia="仿宋_GB2312" w:hAnsi="宋体" w:cs="宋体" w:hint="eastAsia"/>
          <w:color w:val="000000"/>
          <w:kern w:val="0"/>
          <w:sz w:val="32"/>
          <w:szCs w:val="32"/>
          <w:shd w:val="clear" w:color="auto" w:fill="FFFFFF"/>
        </w:rPr>
      </w:pPr>
      <w:r w:rsidRPr="001F743E">
        <w:rPr>
          <w:rFonts w:ascii="仿宋_GB2312" w:eastAsia="仿宋_GB2312" w:hint="eastAsia"/>
          <w:sz w:val="32"/>
          <w:szCs w:val="32"/>
        </w:rPr>
        <w:lastRenderedPageBreak/>
        <w:t>通过收集汇总资料，分析核实情况，结合《部门整体支出绩效评价指标体系》的评分标准进行自评</w:t>
      </w:r>
      <w:r w:rsidRPr="001F743E">
        <w:rPr>
          <w:rFonts w:ascii="仿宋_GB2312" w:eastAsia="仿宋_GB2312"/>
          <w:sz w:val="32"/>
          <w:szCs w:val="32"/>
        </w:rPr>
        <w:t>,</w:t>
      </w:r>
      <w:r>
        <w:rPr>
          <w:rFonts w:ascii="仿宋_GB2312" w:eastAsia="仿宋_GB2312" w:hint="eastAsia"/>
          <w:sz w:val="32"/>
          <w:szCs w:val="32"/>
        </w:rPr>
        <w:t>广汉市金鱼第二中学</w:t>
      </w:r>
      <w:r w:rsidRPr="001F743E">
        <w:rPr>
          <w:rFonts w:ascii="仿宋_GB2312" w:eastAsia="仿宋_GB2312"/>
          <w:sz w:val="32"/>
          <w:szCs w:val="32"/>
        </w:rPr>
        <w:t>得分95分</w:t>
      </w:r>
      <w:r>
        <w:rPr>
          <w:rFonts w:ascii="仿宋_GB2312" w:eastAsia="仿宋_GB2312" w:hint="eastAsia"/>
          <w:sz w:val="32"/>
          <w:szCs w:val="32"/>
        </w:rPr>
        <w:t>。</w:t>
      </w:r>
    </w:p>
    <w:p w14:paraId="42F63013" w14:textId="51292FDA"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14:paraId="341D8EF8" w14:textId="3F30B1A8" w:rsidR="00C12971" w:rsidRPr="00C12971" w:rsidRDefault="00C12971" w:rsidP="00C12971">
      <w:pPr>
        <w:spacing w:line="580" w:lineRule="exact"/>
        <w:ind w:firstLineChars="200" w:firstLine="640"/>
        <w:rPr>
          <w:rFonts w:ascii="仿宋_GB2312" w:eastAsia="仿宋_GB2312" w:hAnsi="宋体" w:cs="宋体" w:hint="eastAsia"/>
          <w:color w:val="000000"/>
          <w:kern w:val="0"/>
          <w:sz w:val="32"/>
          <w:szCs w:val="32"/>
          <w:shd w:val="clear" w:color="auto" w:fill="FFFFFF"/>
        </w:rPr>
      </w:pPr>
      <w:r w:rsidRPr="001F743E">
        <w:rPr>
          <w:rFonts w:ascii="仿宋_GB2312" w:eastAsia="仿宋_GB2312"/>
          <w:sz w:val="32"/>
          <w:szCs w:val="32"/>
        </w:rPr>
        <w:t>2019年，我</w:t>
      </w:r>
      <w:r>
        <w:rPr>
          <w:rFonts w:ascii="仿宋_GB2312" w:eastAsia="仿宋_GB2312" w:hint="eastAsia"/>
          <w:sz w:val="32"/>
          <w:szCs w:val="32"/>
        </w:rPr>
        <w:t>校</w:t>
      </w:r>
      <w:r w:rsidRPr="001F743E">
        <w:rPr>
          <w:rFonts w:ascii="仿宋_GB2312" w:eastAsia="仿宋_GB2312"/>
          <w:sz w:val="32"/>
          <w:szCs w:val="32"/>
        </w:rPr>
        <w:t>严格按照年预算认真组织实施, 严格执行财经纪律相关管理规定，做到各项收支安排使用符合事业发展计划和财政政策的要求，确保了单位正常运行，较好地完成了2019年部门预算编制和决算汇总工作, 2019年目标任务基本完成，预算执行情况较好。但仍存在预算编制不够完善,绩效管理工作有待加强等问题。</w:t>
      </w:r>
    </w:p>
    <w:p w14:paraId="799F28E2" w14:textId="77777777"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14:paraId="3D5FB173" w14:textId="77777777" w:rsidR="00C12971" w:rsidRPr="001F743E" w:rsidRDefault="00C12971" w:rsidP="00C12971">
      <w:pPr>
        <w:spacing w:line="580" w:lineRule="exact"/>
        <w:ind w:firstLineChars="200" w:firstLine="640"/>
        <w:rPr>
          <w:rFonts w:ascii="仿宋_GB2312" w:eastAsia="仿宋_GB2312"/>
          <w:sz w:val="32"/>
          <w:szCs w:val="32"/>
        </w:rPr>
      </w:pPr>
      <w:r w:rsidRPr="001F743E">
        <w:rPr>
          <w:rFonts w:ascii="仿宋_GB2312" w:eastAsia="仿宋_GB2312" w:hint="eastAsia"/>
          <w:sz w:val="32"/>
          <w:szCs w:val="32"/>
        </w:rPr>
        <w:t>在今后的工作中</w:t>
      </w:r>
      <w:r w:rsidRPr="001F743E">
        <w:rPr>
          <w:rFonts w:ascii="仿宋_GB2312" w:eastAsia="仿宋_GB2312"/>
          <w:sz w:val="32"/>
          <w:szCs w:val="32"/>
        </w:rPr>
        <w:t>,我</w:t>
      </w:r>
      <w:r>
        <w:rPr>
          <w:rFonts w:ascii="仿宋_GB2312" w:eastAsia="仿宋_GB2312" w:hint="eastAsia"/>
          <w:sz w:val="32"/>
          <w:szCs w:val="32"/>
        </w:rPr>
        <w:t>校</w:t>
      </w:r>
      <w:r w:rsidRPr="001F743E">
        <w:rPr>
          <w:rFonts w:ascii="仿宋_GB2312" w:eastAsia="仿宋_GB2312"/>
          <w:sz w:val="32"/>
          <w:szCs w:val="32"/>
        </w:rPr>
        <w:t>将严格按照新《预算法》的要求，加强预算编制的科学性、合理性,</w:t>
      </w:r>
      <w:proofErr w:type="gramStart"/>
      <w:r w:rsidRPr="001F743E">
        <w:rPr>
          <w:rFonts w:ascii="仿宋_GB2312" w:eastAsia="仿宋_GB2312"/>
          <w:sz w:val="32"/>
          <w:szCs w:val="32"/>
        </w:rPr>
        <w:t>让预算</w:t>
      </w:r>
      <w:proofErr w:type="gramEnd"/>
      <w:r w:rsidRPr="001F743E">
        <w:rPr>
          <w:rFonts w:ascii="仿宋_GB2312" w:eastAsia="仿宋_GB2312"/>
          <w:sz w:val="32"/>
          <w:szCs w:val="32"/>
        </w:rPr>
        <w:t>编制更贴合实际，使项目预算与工作结合更加紧密。严格按照批复预算执行，及时将预算分解下达到各股室，并按照项目开展进度有计划申请资金及时支付。加强预算绩效管理，增强预算约束力，做好预算项目支出绩效目标及各项绩效指标的细化、量化工作,用好用活各类财政资金，提高财政资金的使用效益。</w:t>
      </w:r>
    </w:p>
    <w:p w14:paraId="44BD0517" w14:textId="012A1FCA" w:rsidR="00070A43" w:rsidRDefault="00070A43" w:rsidP="00070A43">
      <w:pPr>
        <w:spacing w:line="580" w:lineRule="exact"/>
        <w:ind w:firstLineChars="200" w:firstLine="640"/>
        <w:rPr>
          <w:rFonts w:ascii="仿宋_GB2312" w:eastAsia="仿宋_GB2312" w:hAnsi="仿宋_GB2312" w:cs="仿宋_GB2312"/>
          <w:sz w:val="32"/>
          <w:szCs w:val="32"/>
        </w:rPr>
      </w:pPr>
    </w:p>
    <w:p w14:paraId="48123843" w14:textId="7E053ECD" w:rsidR="00C12971" w:rsidRDefault="00C12971" w:rsidP="00070A43">
      <w:pPr>
        <w:spacing w:line="580" w:lineRule="exact"/>
        <w:ind w:firstLineChars="200" w:firstLine="640"/>
        <w:rPr>
          <w:rFonts w:ascii="仿宋_GB2312" w:eastAsia="仿宋_GB2312" w:hAnsi="仿宋_GB2312" w:cs="仿宋_GB2312"/>
          <w:sz w:val="32"/>
          <w:szCs w:val="32"/>
        </w:rPr>
      </w:pPr>
    </w:p>
    <w:p w14:paraId="2A472952" w14:textId="07090988" w:rsidR="00C12971" w:rsidRDefault="00C12971" w:rsidP="00070A43">
      <w:pPr>
        <w:spacing w:line="580" w:lineRule="exact"/>
        <w:ind w:firstLineChars="200" w:firstLine="640"/>
        <w:rPr>
          <w:rFonts w:ascii="仿宋_GB2312" w:eastAsia="仿宋_GB2312" w:hAnsi="仿宋_GB2312" w:cs="仿宋_GB2312"/>
          <w:sz w:val="32"/>
          <w:szCs w:val="32"/>
        </w:rPr>
      </w:pPr>
    </w:p>
    <w:p w14:paraId="00BF589D" w14:textId="47B726F9" w:rsidR="00C12971" w:rsidRDefault="00C12971" w:rsidP="00070A43">
      <w:pPr>
        <w:spacing w:line="580" w:lineRule="exact"/>
        <w:ind w:firstLineChars="200" w:firstLine="640"/>
        <w:rPr>
          <w:rFonts w:ascii="仿宋_GB2312" w:eastAsia="仿宋_GB2312" w:hAnsi="仿宋_GB2312" w:cs="仿宋_GB2312"/>
          <w:sz w:val="32"/>
          <w:szCs w:val="32"/>
        </w:rPr>
      </w:pPr>
    </w:p>
    <w:p w14:paraId="585EF12E" w14:textId="4D574508" w:rsidR="00C12971" w:rsidRDefault="00C12971" w:rsidP="00070A43">
      <w:pPr>
        <w:spacing w:line="580" w:lineRule="exact"/>
        <w:ind w:firstLineChars="200" w:firstLine="640"/>
        <w:rPr>
          <w:rFonts w:ascii="仿宋_GB2312" w:eastAsia="仿宋_GB2312" w:hAnsi="仿宋_GB2312" w:cs="仿宋_GB2312"/>
          <w:sz w:val="32"/>
          <w:szCs w:val="32"/>
        </w:rPr>
      </w:pPr>
    </w:p>
    <w:p w14:paraId="28001D26" w14:textId="77777777" w:rsidR="00C12971" w:rsidRPr="00C12971" w:rsidRDefault="00C12971" w:rsidP="00070A43">
      <w:pPr>
        <w:spacing w:line="580" w:lineRule="exact"/>
        <w:ind w:firstLineChars="200" w:firstLine="640"/>
        <w:rPr>
          <w:rFonts w:ascii="仿宋_GB2312" w:eastAsia="仿宋_GB2312" w:hAnsi="仿宋_GB2312" w:cs="仿宋_GB2312" w:hint="eastAsia"/>
          <w:sz w:val="32"/>
          <w:szCs w:val="32"/>
        </w:rPr>
      </w:pPr>
    </w:p>
    <w:p w14:paraId="227909F1" w14:textId="77777777"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lastRenderedPageBreak/>
        <w:t>附件2</w:t>
      </w:r>
    </w:p>
    <w:p w14:paraId="187F1A13" w14:textId="77777777" w:rsidR="00070A43" w:rsidRDefault="00070A43" w:rsidP="00070A43">
      <w:pPr>
        <w:spacing w:line="580" w:lineRule="exact"/>
        <w:ind w:firstLineChars="200" w:firstLine="640"/>
        <w:rPr>
          <w:rFonts w:ascii="仿宋_GB2312" w:eastAsia="仿宋_GB2312" w:hAnsi="仿宋_GB2312" w:cs="仿宋_GB2312"/>
          <w:sz w:val="32"/>
          <w:szCs w:val="32"/>
        </w:rPr>
      </w:pPr>
    </w:p>
    <w:p w14:paraId="5F18153B" w14:textId="77777777"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14:paraId="39F35977" w14:textId="77777777" w:rsidR="00070A43" w:rsidRDefault="00070A43" w:rsidP="00070A43">
      <w:pPr>
        <w:spacing w:line="600" w:lineRule="exact"/>
        <w:rPr>
          <w:rFonts w:ascii="宋体" w:hAnsi="宋体"/>
          <w:sz w:val="32"/>
          <w:szCs w:val="32"/>
          <w:lang w:val="zh-CN"/>
        </w:rPr>
      </w:pPr>
    </w:p>
    <w:p w14:paraId="47BC0CB0" w14:textId="77777777"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14:paraId="143F8957"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14:paraId="64849A6E"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14:paraId="4E256745"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14:paraId="0BF79ED5"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14:paraId="3594FFE9"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14:paraId="302A5FC4"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14:paraId="64A8BF0A"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14:paraId="38B5BE7F"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14:paraId="2F59DC23"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14:paraId="255F07ED"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14:paraId="49BFE770"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14:paraId="621E9372" w14:textId="77777777"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14:paraId="4A0B5B7F"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14:paraId="30C2043C"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14:paraId="1E293742"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14:paraId="2E39A111"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lastRenderedPageBreak/>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14:paraId="73E4C497"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w:t>
      </w:r>
      <w:proofErr w:type="gramStart"/>
      <w:r>
        <w:rPr>
          <w:rFonts w:ascii="仿宋_GB2312" w:eastAsia="仿宋_GB2312" w:hAnsi="宋体" w:hint="eastAsia"/>
          <w:sz w:val="32"/>
          <w:szCs w:val="32"/>
          <w:lang w:val="zh-CN"/>
        </w:rPr>
        <w:t>作出</w:t>
      </w:r>
      <w:proofErr w:type="gramEnd"/>
      <w:r>
        <w:rPr>
          <w:rFonts w:ascii="仿宋_GB2312" w:eastAsia="仿宋_GB2312" w:hAnsi="宋体" w:hint="eastAsia"/>
          <w:sz w:val="32"/>
          <w:szCs w:val="32"/>
          <w:lang w:val="zh-CN"/>
        </w:rPr>
        <w:t>分析说明。</w:t>
      </w:r>
    </w:p>
    <w:p w14:paraId="2A56D6A2"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w:t>
      </w:r>
      <w:proofErr w:type="gramStart"/>
      <w:r>
        <w:rPr>
          <w:rFonts w:ascii="仿宋_GB2312" w:eastAsia="仿宋_GB2312" w:hAnsi="宋体" w:hint="eastAsia"/>
          <w:sz w:val="32"/>
          <w:szCs w:val="32"/>
          <w:lang w:val="zh-CN"/>
        </w:rPr>
        <w:t>规</w:t>
      </w:r>
      <w:proofErr w:type="gramEnd"/>
      <w:r>
        <w:rPr>
          <w:rFonts w:ascii="仿宋_GB2312" w:eastAsia="仿宋_GB2312" w:hAnsi="宋体" w:hint="eastAsia"/>
          <w:sz w:val="32"/>
          <w:szCs w:val="32"/>
          <w:lang w:val="zh-CN"/>
        </w:rPr>
        <w:t>合法、是否与预算相符，并对自评中发现的相关问题进行分析说明。</w:t>
      </w:r>
    </w:p>
    <w:p w14:paraId="6074CF67"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14:paraId="7C45985A"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w:t>
      </w:r>
      <w:proofErr w:type="gramStart"/>
      <w:r>
        <w:rPr>
          <w:rFonts w:ascii="仿宋_GB2312" w:eastAsia="仿宋_GB2312" w:hAnsi="宋体" w:hint="eastAsia"/>
          <w:sz w:val="32"/>
          <w:szCs w:val="32"/>
          <w:lang w:val="zh-CN"/>
        </w:rPr>
        <w:t>目实施</w:t>
      </w:r>
      <w:proofErr w:type="gramEnd"/>
      <w:r>
        <w:rPr>
          <w:rFonts w:ascii="仿宋_GB2312" w:eastAsia="仿宋_GB2312" w:hAnsi="宋体" w:hint="eastAsia"/>
          <w:sz w:val="32"/>
          <w:szCs w:val="32"/>
          <w:lang w:val="zh-CN"/>
        </w:rPr>
        <w:t>单位财务管理制度是否健全，是否严格执行财务管理制度，账务处理是否及时，会计核算是否规范等。</w:t>
      </w:r>
    </w:p>
    <w:p w14:paraId="14F2B127" w14:textId="77777777"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14:paraId="3D82F3C5"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w:t>
      </w:r>
      <w:r>
        <w:rPr>
          <w:rFonts w:ascii="仿宋_GB2312" w:eastAsia="仿宋_GB2312" w:hAnsi="宋体" w:hint="eastAsia"/>
          <w:sz w:val="32"/>
          <w:szCs w:val="32"/>
          <w:lang w:val="zh-CN"/>
        </w:rPr>
        <w:lastRenderedPageBreak/>
        <w:t>析评价，并对自评中发现的问题分析说明。</w:t>
      </w:r>
    </w:p>
    <w:p w14:paraId="63CE94CC"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14:paraId="072F33D9"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w:t>
      </w:r>
      <w:proofErr w:type="gramStart"/>
      <w:r>
        <w:rPr>
          <w:rFonts w:ascii="仿宋_GB2312" w:eastAsia="仿宋_GB2312" w:hAnsi="宋体" w:hint="eastAsia"/>
          <w:sz w:val="32"/>
          <w:szCs w:val="32"/>
          <w:lang w:val="zh-CN"/>
        </w:rPr>
        <w:t>目实施</w:t>
      </w:r>
      <w:proofErr w:type="gramEnd"/>
      <w:r>
        <w:rPr>
          <w:rFonts w:ascii="仿宋_GB2312" w:eastAsia="仿宋_GB2312" w:hAnsi="宋体" w:hint="eastAsia"/>
          <w:sz w:val="32"/>
          <w:szCs w:val="32"/>
          <w:lang w:val="zh-CN"/>
        </w:rPr>
        <w:t>单位执行相关法律法规及项目管理制度等情况，如招投标、政府采购、项目公示制等相关规定。</w:t>
      </w:r>
    </w:p>
    <w:p w14:paraId="38E4C83A"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14:paraId="3BE21BFB"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14:paraId="6C584DE3"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14:paraId="12B0F847"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14:paraId="2A31642E"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14:paraId="43DD0EE1" w14:textId="77777777"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14:paraId="1290A33C" w14:textId="77777777"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14:paraId="51D2F1F0"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14:paraId="2498666C" w14:textId="77777777"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14:paraId="059DF5BC"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14:paraId="17E8DF21" w14:textId="77777777"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14:paraId="5BC4A072" w14:textId="77777777"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（三）相关建议。</w:t>
      </w:r>
    </w:p>
    <w:p w14:paraId="214C1CBE" w14:textId="77777777"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14:paraId="7FF76B01" w14:textId="77777777" w:rsidR="00070A43" w:rsidRDefault="00070A43" w:rsidP="00070A43">
      <w:pPr>
        <w:spacing w:line="580" w:lineRule="exact"/>
        <w:ind w:firstLine="640"/>
        <w:rPr>
          <w:rFonts w:ascii="仿宋_GB2312" w:eastAsia="仿宋_GB2312" w:hAnsi="仿宋_GB2312" w:cs="仿宋_GB2312"/>
          <w:sz w:val="32"/>
          <w:szCs w:val="32"/>
        </w:rPr>
      </w:pPr>
    </w:p>
    <w:p w14:paraId="51D0F83A" w14:textId="77777777" w:rsidR="00070A43" w:rsidRDefault="00070A43" w:rsidP="00070A43">
      <w:pPr>
        <w:spacing w:line="580" w:lineRule="exact"/>
        <w:ind w:firstLine="640"/>
        <w:rPr>
          <w:rFonts w:ascii="仿宋_GB2312" w:eastAsia="仿宋_GB2312" w:hAnsi="仿宋_GB2312" w:cs="仿宋_GB2312"/>
          <w:sz w:val="32"/>
          <w:szCs w:val="32"/>
        </w:rPr>
      </w:pPr>
    </w:p>
    <w:p w14:paraId="58CFB471" w14:textId="77777777" w:rsidR="00E853CE" w:rsidRPr="00070A43" w:rsidRDefault="00E853CE">
      <w:pPr>
        <w:widowControl/>
        <w:jc w:val="left"/>
        <w:rPr>
          <w:rStyle w:val="10"/>
          <w:rFonts w:ascii="黑体" w:eastAsia="黑体" w:hAnsi="黑体"/>
          <w:b w:val="0"/>
        </w:rPr>
      </w:pPr>
    </w:p>
    <w:p w14:paraId="334A380E" w14:textId="77777777" w:rsidR="00F2408F" w:rsidRDefault="00F2408F">
      <w:pPr>
        <w:widowControl/>
        <w:jc w:val="left"/>
        <w:rPr>
          <w:rStyle w:val="10"/>
          <w:rFonts w:ascii="黑体" w:eastAsia="黑体" w:hAnsi="黑体"/>
          <w:b w:val="0"/>
        </w:rPr>
      </w:pPr>
      <w:r>
        <w:rPr>
          <w:rStyle w:val="10"/>
          <w:rFonts w:ascii="黑体" w:eastAsia="黑体" w:hAnsi="黑体"/>
          <w:b w:val="0"/>
        </w:rPr>
        <w:br w:type="page"/>
      </w:r>
    </w:p>
    <w:p w14:paraId="4155453B" w14:textId="77777777" w:rsidR="005B5C64" w:rsidRDefault="005B5C64">
      <w:pPr>
        <w:spacing w:line="600" w:lineRule="exact"/>
        <w:jc w:val="center"/>
        <w:outlineLvl w:val="0"/>
        <w:rPr>
          <w:rStyle w:val="10"/>
          <w:rFonts w:ascii="黑体" w:eastAsia="黑体" w:hAnsi="黑体"/>
          <w:b w:val="0"/>
        </w:rPr>
      </w:pPr>
    </w:p>
    <w:p w14:paraId="7F4DC198" w14:textId="77777777" w:rsidR="005B5C64" w:rsidRDefault="00204CDE">
      <w:pPr>
        <w:spacing w:line="600" w:lineRule="exact"/>
        <w:jc w:val="center"/>
        <w:outlineLvl w:val="0"/>
        <w:rPr>
          <w:rStyle w:val="10"/>
          <w:rFonts w:ascii="黑体" w:eastAsia="黑体" w:hAnsi="黑体"/>
          <w:b w:val="0"/>
        </w:rPr>
      </w:pPr>
      <w:bookmarkStart w:id="71" w:name="_Toc15396618"/>
      <w:r>
        <w:rPr>
          <w:rFonts w:ascii="黑体" w:eastAsia="黑体" w:hAnsi="黑体" w:hint="eastAsia"/>
          <w:color w:val="000000"/>
          <w:sz w:val="44"/>
          <w:szCs w:val="44"/>
        </w:rPr>
        <w:t>第</w:t>
      </w:r>
      <w:r>
        <w:rPr>
          <w:rStyle w:val="10"/>
          <w:rFonts w:ascii="黑体" w:eastAsia="黑体" w:hAnsi="黑体" w:hint="eastAsia"/>
          <w:b w:val="0"/>
        </w:rPr>
        <w:t>五部分 附表</w:t>
      </w:r>
      <w:bookmarkEnd w:id="69"/>
      <w:bookmarkEnd w:id="71"/>
    </w:p>
    <w:p w14:paraId="6508EA43" w14:textId="77777777" w:rsidR="005B5C64" w:rsidRDefault="005B5C64">
      <w:pPr>
        <w:spacing w:line="600" w:lineRule="exact"/>
        <w:jc w:val="center"/>
        <w:outlineLvl w:val="0"/>
        <w:rPr>
          <w:rFonts w:ascii="仿宋" w:eastAsia="仿宋" w:hAnsi="仿宋"/>
          <w:b/>
          <w:color w:val="000000"/>
          <w:sz w:val="44"/>
          <w:szCs w:val="44"/>
        </w:rPr>
      </w:pPr>
    </w:p>
    <w:p w14:paraId="22100AE5" w14:textId="77777777" w:rsidR="005B5C64" w:rsidRDefault="00204CDE">
      <w:pPr>
        <w:pStyle w:val="2"/>
        <w:rPr>
          <w:rFonts w:ascii="仿宋" w:eastAsia="仿宋" w:hAnsi="仿宋"/>
          <w:color w:val="000000"/>
        </w:rPr>
      </w:pPr>
      <w:bookmarkStart w:id="72" w:name="_Toc15396619"/>
      <w:r>
        <w:rPr>
          <w:rFonts w:ascii="仿宋" w:eastAsia="仿宋" w:hAnsi="仿宋" w:hint="eastAsia"/>
          <w:b w:val="0"/>
          <w:color w:val="000000"/>
        </w:rPr>
        <w:t>一、收</w:t>
      </w:r>
      <w:r>
        <w:rPr>
          <w:rStyle w:val="20"/>
          <w:rFonts w:ascii="仿宋" w:eastAsia="仿宋" w:hAnsi="仿宋" w:hint="eastAsia"/>
        </w:rPr>
        <w:t>入支出决算总表</w:t>
      </w:r>
      <w:bookmarkEnd w:id="72"/>
    </w:p>
    <w:p w14:paraId="5C7EC503" w14:textId="77777777" w:rsidR="005B5C64" w:rsidRDefault="00204CDE">
      <w:pPr>
        <w:pStyle w:val="2"/>
        <w:rPr>
          <w:rFonts w:ascii="仿宋" w:eastAsia="仿宋" w:hAnsi="仿宋"/>
          <w:color w:val="000000"/>
        </w:rPr>
      </w:pPr>
      <w:bookmarkStart w:id="73" w:name="_Toc15396620"/>
      <w:r>
        <w:rPr>
          <w:rFonts w:ascii="仿宋" w:eastAsia="仿宋" w:hAnsi="仿宋" w:hint="eastAsia"/>
          <w:b w:val="0"/>
          <w:color w:val="000000"/>
        </w:rPr>
        <w:t>二、收</w:t>
      </w:r>
      <w:r>
        <w:rPr>
          <w:rStyle w:val="20"/>
          <w:rFonts w:ascii="仿宋" w:eastAsia="仿宋" w:hAnsi="仿宋" w:hint="eastAsia"/>
        </w:rPr>
        <w:t>入</w:t>
      </w:r>
      <w:r w:rsidR="00E853CE">
        <w:rPr>
          <w:rStyle w:val="20"/>
          <w:rFonts w:ascii="仿宋" w:eastAsia="仿宋" w:hAnsi="仿宋" w:hint="eastAsia"/>
        </w:rPr>
        <w:t>决算</w:t>
      </w:r>
      <w:r>
        <w:rPr>
          <w:rStyle w:val="20"/>
          <w:rFonts w:ascii="仿宋" w:eastAsia="仿宋" w:hAnsi="仿宋" w:hint="eastAsia"/>
        </w:rPr>
        <w:t>表</w:t>
      </w:r>
      <w:bookmarkEnd w:id="73"/>
    </w:p>
    <w:p w14:paraId="0658EB6B" w14:textId="77777777" w:rsidR="005B5C64" w:rsidRDefault="00204CDE">
      <w:pPr>
        <w:pStyle w:val="2"/>
        <w:rPr>
          <w:rFonts w:ascii="仿宋" w:eastAsia="仿宋" w:hAnsi="仿宋"/>
          <w:color w:val="000000"/>
        </w:rPr>
      </w:pPr>
      <w:bookmarkStart w:id="74" w:name="_Toc15396621"/>
      <w:r>
        <w:rPr>
          <w:rStyle w:val="20"/>
          <w:rFonts w:ascii="仿宋" w:eastAsia="仿宋" w:hAnsi="仿宋" w:hint="eastAsia"/>
        </w:rPr>
        <w:t>三、</w:t>
      </w:r>
      <w:r>
        <w:rPr>
          <w:rFonts w:ascii="仿宋" w:eastAsia="仿宋" w:hAnsi="仿宋" w:hint="eastAsia"/>
          <w:b w:val="0"/>
          <w:color w:val="000000"/>
        </w:rPr>
        <w:t>支</w:t>
      </w:r>
      <w:r>
        <w:rPr>
          <w:rStyle w:val="20"/>
          <w:rFonts w:ascii="仿宋" w:eastAsia="仿宋" w:hAnsi="仿宋" w:hint="eastAsia"/>
        </w:rPr>
        <w:t>出</w:t>
      </w:r>
      <w:r w:rsidR="00E853CE">
        <w:rPr>
          <w:rStyle w:val="20"/>
          <w:rFonts w:ascii="仿宋" w:eastAsia="仿宋" w:hAnsi="仿宋" w:hint="eastAsia"/>
        </w:rPr>
        <w:t>决算</w:t>
      </w:r>
      <w:r>
        <w:rPr>
          <w:rStyle w:val="20"/>
          <w:rFonts w:ascii="仿宋" w:eastAsia="仿宋" w:hAnsi="仿宋" w:hint="eastAsia"/>
        </w:rPr>
        <w:t>表</w:t>
      </w:r>
      <w:bookmarkEnd w:id="74"/>
    </w:p>
    <w:p w14:paraId="1C4C2DDB" w14:textId="77777777" w:rsidR="005B5C64" w:rsidRDefault="00204CDE">
      <w:pPr>
        <w:pStyle w:val="2"/>
        <w:rPr>
          <w:rFonts w:ascii="仿宋" w:eastAsia="仿宋" w:hAnsi="仿宋"/>
          <w:b w:val="0"/>
          <w:color w:val="000000"/>
        </w:rPr>
      </w:pPr>
      <w:bookmarkStart w:id="75" w:name="_Toc15396622"/>
      <w:r>
        <w:rPr>
          <w:rStyle w:val="20"/>
          <w:rFonts w:ascii="仿宋" w:eastAsia="仿宋" w:hAnsi="仿宋" w:hint="eastAsia"/>
        </w:rPr>
        <w:t>四、</w:t>
      </w:r>
      <w:r>
        <w:rPr>
          <w:rFonts w:ascii="仿宋" w:eastAsia="仿宋" w:hAnsi="仿宋" w:hint="eastAsia"/>
          <w:b w:val="0"/>
          <w:color w:val="000000"/>
        </w:rPr>
        <w:t>财</w:t>
      </w:r>
      <w:r>
        <w:rPr>
          <w:rStyle w:val="20"/>
          <w:rFonts w:ascii="仿宋" w:eastAsia="仿宋" w:hAnsi="仿宋" w:hint="eastAsia"/>
        </w:rPr>
        <w:t>政拨款收入支出决算总表</w:t>
      </w:r>
      <w:bookmarkEnd w:id="75"/>
    </w:p>
    <w:p w14:paraId="3187F710" w14:textId="77777777" w:rsidR="007D1682" w:rsidRDefault="00204CDE">
      <w:pPr>
        <w:pStyle w:val="2"/>
        <w:rPr>
          <w:rStyle w:val="20"/>
          <w:rFonts w:ascii="仿宋" w:eastAsia="仿宋" w:hAnsi="仿宋"/>
        </w:rPr>
      </w:pPr>
      <w:bookmarkStart w:id="76" w:name="_Toc15396623"/>
      <w:r>
        <w:rPr>
          <w:rStyle w:val="20"/>
          <w:rFonts w:ascii="仿宋" w:eastAsia="仿宋" w:hAnsi="仿宋" w:hint="eastAsia"/>
        </w:rPr>
        <w:t>五、</w:t>
      </w:r>
      <w:r>
        <w:rPr>
          <w:rFonts w:ascii="仿宋" w:eastAsia="仿宋" w:hAnsi="仿宋" w:hint="eastAsia"/>
          <w:b w:val="0"/>
          <w:color w:val="000000"/>
        </w:rPr>
        <w:t>财</w:t>
      </w:r>
      <w:r>
        <w:rPr>
          <w:rStyle w:val="20"/>
          <w:rFonts w:ascii="仿宋" w:eastAsia="仿宋" w:hAnsi="仿宋" w:hint="eastAsia"/>
        </w:rPr>
        <w:t>政拨款支出决算明细表</w:t>
      </w:r>
      <w:bookmarkStart w:id="77" w:name="_Toc15396624"/>
      <w:bookmarkEnd w:id="76"/>
    </w:p>
    <w:p w14:paraId="481DE5BF" w14:textId="77777777" w:rsidR="005B5C64" w:rsidRDefault="00204CDE">
      <w:pPr>
        <w:pStyle w:val="2"/>
        <w:rPr>
          <w:rFonts w:ascii="仿宋" w:eastAsia="仿宋" w:hAnsi="仿宋"/>
          <w:color w:val="000000"/>
        </w:rPr>
      </w:pPr>
      <w:r>
        <w:rPr>
          <w:rStyle w:val="20"/>
          <w:rFonts w:ascii="仿宋" w:eastAsia="仿宋" w:hAnsi="仿宋" w:hint="eastAsia"/>
        </w:rPr>
        <w:t>六、</w:t>
      </w:r>
      <w:r>
        <w:rPr>
          <w:rFonts w:ascii="仿宋" w:eastAsia="仿宋" w:hAnsi="仿宋" w:hint="eastAsia"/>
          <w:b w:val="0"/>
          <w:color w:val="000000"/>
        </w:rPr>
        <w:t>一</w:t>
      </w:r>
      <w:r>
        <w:rPr>
          <w:rStyle w:val="20"/>
          <w:rFonts w:ascii="仿宋" w:eastAsia="仿宋" w:hAnsi="仿宋" w:hint="eastAsia"/>
        </w:rPr>
        <w:t>般公共预算财政拨款支出决算表</w:t>
      </w:r>
      <w:bookmarkEnd w:id="77"/>
    </w:p>
    <w:p w14:paraId="3E03AE6C" w14:textId="77777777" w:rsidR="005B5C64" w:rsidRDefault="00204CDE">
      <w:pPr>
        <w:pStyle w:val="2"/>
        <w:rPr>
          <w:rFonts w:ascii="仿宋" w:eastAsia="仿宋" w:hAnsi="仿宋"/>
          <w:color w:val="000000"/>
        </w:rPr>
      </w:pPr>
      <w:bookmarkStart w:id="78" w:name="_Toc15396625"/>
      <w:r>
        <w:rPr>
          <w:rStyle w:val="20"/>
          <w:rFonts w:ascii="仿宋" w:eastAsia="仿宋" w:hAnsi="仿宋" w:hint="eastAsia"/>
        </w:rPr>
        <w:t>七、</w:t>
      </w:r>
      <w:r>
        <w:rPr>
          <w:rFonts w:ascii="仿宋" w:eastAsia="仿宋" w:hAnsi="仿宋" w:hint="eastAsia"/>
          <w:b w:val="0"/>
          <w:color w:val="000000"/>
        </w:rPr>
        <w:t>一</w:t>
      </w:r>
      <w:r>
        <w:rPr>
          <w:rStyle w:val="20"/>
          <w:rFonts w:ascii="仿宋" w:eastAsia="仿宋" w:hAnsi="仿宋" w:hint="eastAsia"/>
        </w:rPr>
        <w:t>般公共预算财政拨款支出决算明细表</w:t>
      </w:r>
      <w:bookmarkEnd w:id="78"/>
    </w:p>
    <w:p w14:paraId="2E473D80" w14:textId="77777777" w:rsidR="005B5C64" w:rsidRDefault="00204CDE">
      <w:pPr>
        <w:pStyle w:val="2"/>
        <w:rPr>
          <w:rFonts w:ascii="仿宋" w:eastAsia="仿宋" w:hAnsi="仿宋"/>
          <w:color w:val="000000"/>
        </w:rPr>
      </w:pPr>
      <w:bookmarkStart w:id="79" w:name="_Toc15396626"/>
      <w:r>
        <w:rPr>
          <w:rStyle w:val="20"/>
          <w:rFonts w:ascii="仿宋" w:eastAsia="仿宋" w:hAnsi="仿宋" w:hint="eastAsia"/>
        </w:rPr>
        <w:t>八、</w:t>
      </w:r>
      <w:r>
        <w:rPr>
          <w:rFonts w:ascii="仿宋" w:eastAsia="仿宋" w:hAnsi="仿宋" w:hint="eastAsia"/>
          <w:b w:val="0"/>
          <w:color w:val="000000"/>
        </w:rPr>
        <w:t>一</w:t>
      </w:r>
      <w:r>
        <w:rPr>
          <w:rStyle w:val="20"/>
          <w:rFonts w:ascii="仿宋" w:eastAsia="仿宋" w:hAnsi="仿宋" w:hint="eastAsia"/>
        </w:rPr>
        <w:t>般公共预算财政拨款基本支出决算表</w:t>
      </w:r>
      <w:bookmarkEnd w:id="79"/>
    </w:p>
    <w:p w14:paraId="7E0F3049" w14:textId="77777777" w:rsidR="005B5C64" w:rsidRDefault="00204CDE">
      <w:pPr>
        <w:pStyle w:val="2"/>
        <w:rPr>
          <w:rFonts w:ascii="仿宋" w:eastAsia="仿宋" w:hAnsi="仿宋"/>
          <w:color w:val="000000"/>
        </w:rPr>
      </w:pPr>
      <w:bookmarkStart w:id="80" w:name="_Toc15396627"/>
      <w:r>
        <w:rPr>
          <w:rStyle w:val="20"/>
          <w:rFonts w:ascii="仿宋" w:eastAsia="仿宋" w:hAnsi="仿宋" w:hint="eastAsia"/>
        </w:rPr>
        <w:t>九、</w:t>
      </w:r>
      <w:r>
        <w:rPr>
          <w:rFonts w:ascii="仿宋" w:eastAsia="仿宋" w:hAnsi="仿宋" w:hint="eastAsia"/>
          <w:b w:val="0"/>
          <w:color w:val="000000"/>
        </w:rPr>
        <w:t>一</w:t>
      </w:r>
      <w:r>
        <w:rPr>
          <w:rStyle w:val="20"/>
          <w:rFonts w:ascii="仿宋" w:eastAsia="仿宋" w:hAnsi="仿宋" w:hint="eastAsia"/>
        </w:rPr>
        <w:t>般公共预算财政拨款项目支出决算表</w:t>
      </w:r>
      <w:bookmarkEnd w:id="80"/>
    </w:p>
    <w:p w14:paraId="27BC6A17" w14:textId="77777777" w:rsidR="005B5C64" w:rsidRDefault="00204CDE">
      <w:pPr>
        <w:pStyle w:val="2"/>
        <w:rPr>
          <w:rFonts w:ascii="仿宋" w:eastAsia="仿宋" w:hAnsi="仿宋"/>
          <w:color w:val="000000"/>
        </w:rPr>
      </w:pPr>
      <w:bookmarkStart w:id="81" w:name="_Toc15396628"/>
      <w:r>
        <w:rPr>
          <w:rStyle w:val="20"/>
          <w:rFonts w:ascii="仿宋" w:eastAsia="仿宋" w:hAnsi="仿宋" w:hint="eastAsia"/>
        </w:rPr>
        <w:t>十、</w:t>
      </w:r>
      <w:r>
        <w:rPr>
          <w:rFonts w:ascii="仿宋" w:eastAsia="仿宋" w:hAnsi="仿宋" w:hint="eastAsia"/>
          <w:b w:val="0"/>
          <w:color w:val="000000"/>
        </w:rPr>
        <w:t>一</w:t>
      </w:r>
      <w:r>
        <w:rPr>
          <w:rStyle w:val="20"/>
          <w:rFonts w:ascii="仿宋" w:eastAsia="仿宋" w:hAnsi="仿宋" w:hint="eastAsia"/>
        </w:rPr>
        <w:t>般公共预算财政拨款“三公”经费支出决算表</w:t>
      </w:r>
      <w:bookmarkEnd w:id="81"/>
    </w:p>
    <w:p w14:paraId="023EBAB8" w14:textId="77777777" w:rsidR="005B5C64" w:rsidRDefault="00204CDE">
      <w:pPr>
        <w:pStyle w:val="2"/>
        <w:rPr>
          <w:rFonts w:ascii="仿宋" w:eastAsia="仿宋" w:hAnsi="仿宋"/>
          <w:color w:val="000000"/>
        </w:rPr>
      </w:pPr>
      <w:bookmarkStart w:id="82" w:name="_Toc15396629"/>
      <w:r>
        <w:rPr>
          <w:rStyle w:val="20"/>
          <w:rFonts w:ascii="仿宋" w:eastAsia="仿宋" w:hAnsi="仿宋" w:hint="eastAsia"/>
        </w:rPr>
        <w:t>十一、</w:t>
      </w:r>
      <w:r>
        <w:rPr>
          <w:rFonts w:ascii="仿宋" w:eastAsia="仿宋" w:hAnsi="仿宋" w:hint="eastAsia"/>
          <w:b w:val="0"/>
          <w:color w:val="000000"/>
        </w:rPr>
        <w:t>政</w:t>
      </w:r>
      <w:r>
        <w:rPr>
          <w:rStyle w:val="20"/>
          <w:rFonts w:ascii="仿宋" w:eastAsia="仿宋" w:hAnsi="仿宋" w:hint="eastAsia"/>
        </w:rPr>
        <w:t>府性基金预算财政拨款收入支出决算表</w:t>
      </w:r>
      <w:bookmarkEnd w:id="82"/>
    </w:p>
    <w:p w14:paraId="3B8DC776" w14:textId="77777777" w:rsidR="005B5C64" w:rsidRDefault="00204CDE">
      <w:pPr>
        <w:pStyle w:val="2"/>
        <w:rPr>
          <w:rFonts w:ascii="仿宋" w:eastAsia="仿宋" w:hAnsi="仿宋"/>
          <w:color w:val="000000"/>
        </w:rPr>
      </w:pPr>
      <w:bookmarkStart w:id="83" w:name="_Toc15396630"/>
      <w:r>
        <w:rPr>
          <w:rStyle w:val="20"/>
          <w:rFonts w:ascii="仿宋" w:eastAsia="仿宋" w:hAnsi="仿宋" w:hint="eastAsia"/>
        </w:rPr>
        <w:t>十二、</w:t>
      </w:r>
      <w:r>
        <w:rPr>
          <w:rFonts w:ascii="仿宋" w:eastAsia="仿宋" w:hAnsi="仿宋" w:hint="eastAsia"/>
          <w:b w:val="0"/>
          <w:color w:val="000000"/>
        </w:rPr>
        <w:t>政</w:t>
      </w:r>
      <w:r>
        <w:rPr>
          <w:rStyle w:val="20"/>
          <w:rFonts w:ascii="仿宋" w:eastAsia="仿宋" w:hAnsi="仿宋" w:hint="eastAsia"/>
        </w:rPr>
        <w:t>府性基金预算财政拨款“三公”经费支出决算表</w:t>
      </w:r>
      <w:bookmarkEnd w:id="83"/>
    </w:p>
    <w:p w14:paraId="4929D090" w14:textId="77777777" w:rsidR="005B5C64" w:rsidRDefault="00204CDE">
      <w:pPr>
        <w:pStyle w:val="2"/>
        <w:rPr>
          <w:rFonts w:ascii="仿宋" w:eastAsia="仿宋" w:hAnsi="仿宋"/>
          <w:color w:val="000000" w:themeColor="text1"/>
        </w:rPr>
      </w:pPr>
      <w:bookmarkStart w:id="84" w:name="_Toc15396631"/>
      <w:r>
        <w:rPr>
          <w:rStyle w:val="20"/>
          <w:rFonts w:ascii="仿宋" w:eastAsia="仿宋" w:hAnsi="仿宋" w:hint="eastAsia"/>
        </w:rPr>
        <w:t>十三、</w:t>
      </w:r>
      <w:r>
        <w:rPr>
          <w:rFonts w:ascii="仿宋" w:eastAsia="仿宋" w:hAnsi="仿宋" w:hint="eastAsia"/>
          <w:b w:val="0"/>
          <w:color w:val="000000"/>
        </w:rPr>
        <w:t>国</w:t>
      </w:r>
      <w:r>
        <w:rPr>
          <w:rStyle w:val="20"/>
          <w:rFonts w:ascii="仿宋" w:eastAsia="仿宋" w:hAnsi="仿宋" w:hint="eastAsia"/>
        </w:rPr>
        <w:t>有资本经营预算支出决算表</w:t>
      </w:r>
      <w:bookmarkEnd w:id="84"/>
    </w:p>
    <w:sectPr w:rsidR="005B5C64" w:rsidSect="005B5C64">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A6F9FE" w14:textId="77777777" w:rsidR="00EE7B95" w:rsidRDefault="00EE7B95" w:rsidP="005B5C64">
      <w:r>
        <w:separator/>
      </w:r>
    </w:p>
  </w:endnote>
  <w:endnote w:type="continuationSeparator" w:id="0">
    <w:p w14:paraId="22A89656" w14:textId="77777777" w:rsidR="00EE7B95" w:rsidRDefault="00EE7B95" w:rsidP="005B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4781956"/>
    </w:sdtPr>
    <w:sdtEndPr/>
    <w:sdtContent>
      <w:p w14:paraId="28157113" w14:textId="77777777" w:rsidR="0059014D" w:rsidRDefault="00416CD4">
        <w:pPr>
          <w:pStyle w:val="a7"/>
          <w:jc w:val="center"/>
        </w:pPr>
        <w:r>
          <w:fldChar w:fldCharType="begin"/>
        </w:r>
        <w:r w:rsidR="0059014D">
          <w:instrText>PAGE   \* MERGEFORMAT</w:instrText>
        </w:r>
        <w:r>
          <w:fldChar w:fldCharType="separate"/>
        </w:r>
        <w:r w:rsidR="00C30E69" w:rsidRPr="00C30E69">
          <w:rPr>
            <w:noProof/>
            <w:lang w:val="zh-CN"/>
          </w:rPr>
          <w:t>24</w:t>
        </w:r>
        <w:r>
          <w:fldChar w:fldCharType="end"/>
        </w:r>
      </w:p>
    </w:sdtContent>
  </w:sdt>
  <w:p w14:paraId="599FA0A5" w14:textId="77777777" w:rsidR="0059014D" w:rsidRDefault="0059014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2327C4" w14:textId="77777777" w:rsidR="00EE7B95" w:rsidRDefault="00EE7B95" w:rsidP="005B5C64">
      <w:r>
        <w:separator/>
      </w:r>
    </w:p>
  </w:footnote>
  <w:footnote w:type="continuationSeparator" w:id="0">
    <w:p w14:paraId="34B628E6" w14:textId="77777777" w:rsidR="00EE7B95" w:rsidRDefault="00EE7B95" w:rsidP="005B5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D3405" w14:textId="77777777" w:rsidR="0059014D" w:rsidRDefault="0059014D">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652CEC"/>
    <w:multiLevelType w:val="singleLevel"/>
    <w:tmpl w:val="CF652CEC"/>
    <w:lvl w:ilvl="0">
      <w:start w:val="9"/>
      <w:numFmt w:val="chineseCounting"/>
      <w:suff w:val="nothing"/>
      <w:lvlText w:val="%1、"/>
      <w:lvlJc w:val="left"/>
      <w:rPr>
        <w:rFonts w:hint="eastAsia"/>
      </w:rPr>
    </w:lvl>
  </w:abstractNum>
  <w:abstractNum w:abstractNumId="1" w15:restartNumberingAfterBreak="0">
    <w:nsid w:val="E2FA047D"/>
    <w:multiLevelType w:val="singleLevel"/>
    <w:tmpl w:val="E2FA047D"/>
    <w:lvl w:ilvl="0">
      <w:start w:val="3"/>
      <w:numFmt w:val="chineseCounting"/>
      <w:suff w:val="space"/>
      <w:lvlText w:val="第%1部分"/>
      <w:lvlJc w:val="left"/>
      <w:rPr>
        <w:rFonts w:hint="eastAsia"/>
      </w:rPr>
    </w:lvl>
  </w:abstractNum>
  <w:abstractNum w:abstractNumId="2" w15:restartNumberingAfterBreak="0">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15:restartNumberingAfterBreak="0">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1361C"/>
    <w:rsid w:val="000222C6"/>
    <w:rsid w:val="0002549F"/>
    <w:rsid w:val="000468DB"/>
    <w:rsid w:val="0006487A"/>
    <w:rsid w:val="00065F8F"/>
    <w:rsid w:val="00070A43"/>
    <w:rsid w:val="000768F2"/>
    <w:rsid w:val="0009184B"/>
    <w:rsid w:val="00093F15"/>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671A7"/>
    <w:rsid w:val="00174518"/>
    <w:rsid w:val="0018106D"/>
    <w:rsid w:val="0018206C"/>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14E68"/>
    <w:rsid w:val="003216A9"/>
    <w:rsid w:val="00335A74"/>
    <w:rsid w:val="0036561B"/>
    <w:rsid w:val="0037013F"/>
    <w:rsid w:val="00374F05"/>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366E9"/>
    <w:rsid w:val="00564F71"/>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041A"/>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0F75"/>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E0432"/>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12971"/>
    <w:rsid w:val="00C30E69"/>
    <w:rsid w:val="00C33E72"/>
    <w:rsid w:val="00C354B2"/>
    <w:rsid w:val="00C35554"/>
    <w:rsid w:val="00C42709"/>
    <w:rsid w:val="00C533CC"/>
    <w:rsid w:val="00C5751C"/>
    <w:rsid w:val="00C61BFC"/>
    <w:rsid w:val="00C62B85"/>
    <w:rsid w:val="00C65438"/>
    <w:rsid w:val="00C91CBB"/>
    <w:rsid w:val="00CB4E70"/>
    <w:rsid w:val="00CC0339"/>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A31CA"/>
    <w:rsid w:val="00ED1B63"/>
    <w:rsid w:val="00ED3C1F"/>
    <w:rsid w:val="00ED4085"/>
    <w:rsid w:val="00ED420E"/>
    <w:rsid w:val="00ED6FBE"/>
    <w:rsid w:val="00EE2F57"/>
    <w:rsid w:val="00EE7B95"/>
    <w:rsid w:val="00EF4C34"/>
    <w:rsid w:val="00EF77C6"/>
    <w:rsid w:val="00F05438"/>
    <w:rsid w:val="00F1361C"/>
    <w:rsid w:val="00F156F0"/>
    <w:rsid w:val="00F160C7"/>
    <w:rsid w:val="00F2408F"/>
    <w:rsid w:val="00F240E9"/>
    <w:rsid w:val="00F30B5A"/>
    <w:rsid w:val="00F36D8F"/>
    <w:rsid w:val="00F417B1"/>
    <w:rsid w:val="00F45853"/>
    <w:rsid w:val="00F602DF"/>
    <w:rsid w:val="00F754A1"/>
    <w:rsid w:val="00F81FD9"/>
    <w:rsid w:val="00F841AA"/>
    <w:rsid w:val="00F84A94"/>
    <w:rsid w:val="00F87E96"/>
    <w:rsid w:val="00FA23E8"/>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E828AE"/>
  <w15:docId w15:val="{69527342-8B26-4D0E-9003-A4831D31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C64"/>
    <w:pPr>
      <w:spacing w:beforeLines="30"/>
    </w:pPr>
    <w:rPr>
      <w:rFonts w:ascii="仿宋_GB2312" w:eastAsia="仿宋_GB2312"/>
      <w:kern w:val="0"/>
      <w:sz w:val="30"/>
    </w:rPr>
  </w:style>
  <w:style w:type="paragraph" w:styleId="TOC3">
    <w:name w:val="toc 3"/>
    <w:basedOn w:val="a"/>
    <w:next w:val="a"/>
    <w:uiPriority w:val="39"/>
    <w:unhideWhenUsed/>
    <w:qFormat/>
    <w:rsid w:val="005B5C64"/>
    <w:pPr>
      <w:tabs>
        <w:tab w:val="right" w:leader="dot" w:pos="8296"/>
      </w:tabs>
      <w:ind w:leftChars="400" w:left="840"/>
    </w:pPr>
  </w:style>
  <w:style w:type="paragraph" w:styleId="a5">
    <w:name w:val="Balloon Text"/>
    <w:basedOn w:val="a"/>
    <w:link w:val="a6"/>
    <w:uiPriority w:val="99"/>
    <w:semiHidden/>
    <w:unhideWhenUsed/>
    <w:qFormat/>
    <w:rsid w:val="005B5C64"/>
    <w:rPr>
      <w:sz w:val="18"/>
      <w:szCs w:val="18"/>
    </w:rPr>
  </w:style>
  <w:style w:type="paragraph" w:styleId="a7">
    <w:name w:val="footer"/>
    <w:basedOn w:val="a"/>
    <w:link w:val="a8"/>
    <w:uiPriority w:val="99"/>
    <w:qFormat/>
    <w:rsid w:val="005B5C64"/>
    <w:pPr>
      <w:tabs>
        <w:tab w:val="center" w:pos="4153"/>
        <w:tab w:val="right" w:pos="8306"/>
      </w:tabs>
      <w:snapToGrid w:val="0"/>
      <w:jc w:val="left"/>
    </w:pPr>
    <w:rPr>
      <w:rFonts w:ascii="Calibri" w:hAnsi="Calibri"/>
      <w:kern w:val="0"/>
      <w:sz w:val="18"/>
      <w:szCs w:val="18"/>
    </w:rPr>
  </w:style>
  <w:style w:type="paragraph" w:styleId="a9">
    <w:name w:val="header"/>
    <w:basedOn w:val="a"/>
    <w:link w:val="aa"/>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TOC1">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TOC2">
    <w:name w:val="toc 2"/>
    <w:basedOn w:val="a"/>
    <w:next w:val="a"/>
    <w:uiPriority w:val="39"/>
    <w:unhideWhenUsed/>
    <w:qFormat/>
    <w:rsid w:val="005B5C64"/>
    <w:pPr>
      <w:tabs>
        <w:tab w:val="right" w:leader="dot" w:pos="8296"/>
      </w:tabs>
      <w:ind w:leftChars="200" w:left="420"/>
    </w:pPr>
  </w:style>
  <w:style w:type="character" w:styleId="ab">
    <w:name w:val="Strong"/>
    <w:basedOn w:val="a0"/>
    <w:uiPriority w:val="99"/>
    <w:qFormat/>
    <w:rsid w:val="005B5C64"/>
    <w:rPr>
      <w:b/>
    </w:rPr>
  </w:style>
  <w:style w:type="character" w:styleId="ac">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aa">
    <w:name w:val="页眉 字符"/>
    <w:link w:val="a9"/>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a8">
    <w:name w:val="页脚 字符"/>
    <w:link w:val="a7"/>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a4">
    <w:name w:val="正文文本 字符"/>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d">
    <w:name w:val="List Paragraph"/>
    <w:basedOn w:val="a"/>
    <w:uiPriority w:val="34"/>
    <w:qFormat/>
    <w:rsid w:val="005B5C64"/>
    <w:pPr>
      <w:ind w:firstLineChars="200" w:firstLine="420"/>
    </w:pPr>
  </w:style>
  <w:style w:type="character" w:customStyle="1" w:styleId="10">
    <w:name w:val="标题 1 字符"/>
    <w:basedOn w:val="a0"/>
    <w:link w:val="1"/>
    <w:uiPriority w:val="9"/>
    <w:qFormat/>
    <w:rsid w:val="005B5C64"/>
    <w:rPr>
      <w:rFonts w:ascii="Times New Roman" w:hAnsi="Times New Roman"/>
      <w:b/>
      <w:bCs/>
      <w:kern w:val="44"/>
      <w:sz w:val="44"/>
      <w:szCs w:val="44"/>
    </w:rPr>
  </w:style>
  <w:style w:type="character" w:customStyle="1" w:styleId="20">
    <w:name w:val="标题 2 字符"/>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0">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6">
    <w:name w:val="批注框文本 字符"/>
    <w:basedOn w:val="a0"/>
    <w:link w:val="a5"/>
    <w:uiPriority w:val="99"/>
    <w:semiHidden/>
    <w:qFormat/>
    <w:rsid w:val="005B5C64"/>
    <w:rPr>
      <w:rFonts w:ascii="Times New Roman" w:hAnsi="Times New Roman"/>
      <w:kern w:val="2"/>
      <w:sz w:val="18"/>
      <w:szCs w:val="18"/>
    </w:rPr>
  </w:style>
  <w:style w:type="character" w:customStyle="1" w:styleId="30">
    <w:name w:val="标题 3 字符"/>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收、支决算总计变动情况图</a:t>
            </a:r>
            <a:endParaRPr lang="zh-CN" altLang="en-US"/>
          </a:p>
        </c:rich>
      </c:tx>
      <c:layout>
        <c:manualLayout>
          <c:xMode val="edge"/>
          <c:yMode val="edge"/>
          <c:x val="0.13786008230452676"/>
          <c:y val="3.493449781659388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0.14763876737630019"/>
          <c:y val="0.25152838427947599"/>
          <c:w val="0.83732866724992705"/>
          <c:h val="0.63835092665818516"/>
        </c:manualLayout>
      </c:layout>
      <c:barChart>
        <c:barDir val="col"/>
        <c:grouping val="clustered"/>
        <c:varyColors val="0"/>
        <c:ser>
          <c:idx val="0"/>
          <c:order val="0"/>
          <c:spPr>
            <a:solidFill>
              <a:schemeClr val="accent1"/>
            </a:solidFill>
            <a:ln>
              <a:noFill/>
            </a:ln>
            <a:effectLst/>
          </c:spPr>
          <c:invertIfNegative val="0"/>
          <c:cat>
            <c:strRef>
              <c:f>Sheet1!$A$2:$A$6</c:f>
              <c:strCache>
                <c:ptCount val="5"/>
                <c:pt idx="0">
                  <c:v>本年收入</c:v>
                </c:pt>
                <c:pt idx="1">
                  <c:v>上年收入</c:v>
                </c:pt>
                <c:pt idx="3">
                  <c:v>本年支出</c:v>
                </c:pt>
                <c:pt idx="4">
                  <c:v>上年支出</c:v>
                </c:pt>
              </c:strCache>
            </c:strRef>
          </c:cat>
          <c:val>
            <c:numRef>
              <c:f>Sheet1!$B$2:$B$6</c:f>
              <c:numCache>
                <c:formatCode>General</c:formatCode>
                <c:ptCount val="5"/>
                <c:pt idx="0">
                  <c:v>591.66</c:v>
                </c:pt>
                <c:pt idx="1">
                  <c:v>595.32000000000005</c:v>
                </c:pt>
                <c:pt idx="3">
                  <c:v>588.49</c:v>
                </c:pt>
                <c:pt idx="4">
                  <c:v>576.15</c:v>
                </c:pt>
              </c:numCache>
            </c:numRef>
          </c:val>
          <c:extLst>
            <c:ext xmlns:c16="http://schemas.microsoft.com/office/drawing/2014/chart" uri="{C3380CC4-5D6E-409C-BE32-E72D297353CC}">
              <c16:uniqueId val="{00000000-E339-41FB-A195-0FE8446BC849}"/>
            </c:ext>
          </c:extLst>
        </c:ser>
        <c:dLbls>
          <c:showLegendKey val="0"/>
          <c:showVal val="0"/>
          <c:showCatName val="0"/>
          <c:showSerName val="0"/>
          <c:showPercent val="0"/>
          <c:showBubbleSize val="0"/>
        </c:dLbls>
        <c:gapWidth val="219"/>
        <c:overlap val="-27"/>
        <c:axId val="710844048"/>
        <c:axId val="710842768"/>
      </c:barChart>
      <c:catAx>
        <c:axId val="71084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0842768"/>
        <c:crosses val="autoZero"/>
        <c:auto val="1"/>
        <c:lblAlgn val="ctr"/>
        <c:lblOffset val="100"/>
        <c:noMultiLvlLbl val="0"/>
      </c:catAx>
      <c:valAx>
        <c:axId val="7108427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08440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668958633691912E-2"/>
          <c:y val="0.19137743548479799"/>
          <c:w val="0.82764090052123751"/>
          <c:h val="0.51987217656187135"/>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F78-4F37-A111-8AD9C5A0A16D}"/>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F78-4F37-A111-8AD9C5A0A16D}"/>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Sheet1!$A$23:$A$24</c:f>
              <c:strCache>
                <c:ptCount val="2"/>
                <c:pt idx="0">
                  <c:v>一般公共预算财政拨款收入</c:v>
                </c:pt>
                <c:pt idx="1">
                  <c:v>其他收入</c:v>
                </c:pt>
              </c:strCache>
            </c:strRef>
          </c:cat>
          <c:val>
            <c:numRef>
              <c:f>Sheet1!$B$23:$B$24</c:f>
              <c:numCache>
                <c:formatCode>General</c:formatCode>
                <c:ptCount val="2"/>
                <c:pt idx="0">
                  <c:v>571.27</c:v>
                </c:pt>
                <c:pt idx="1">
                  <c:v>1.51</c:v>
                </c:pt>
              </c:numCache>
            </c:numRef>
          </c:val>
          <c:extLst>
            <c:ext xmlns:c16="http://schemas.microsoft.com/office/drawing/2014/chart" uri="{C3380CC4-5D6E-409C-BE32-E72D297353CC}">
              <c16:uniqueId val="{00000004-BF78-4F37-A111-8AD9C5A0A16D}"/>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支出决算结构图</a:t>
            </a:r>
            <a:endParaRPr lang="zh-CN" alt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498353147033092"/>
          <c:y val="0.27344881889763778"/>
          <c:w val="0.80310483248417475"/>
          <c:h val="0.47911668936119828"/>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A67-4F50-83B7-D7E1BD6ECBC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Sheet1!$A$27</c:f>
              <c:strCache>
                <c:ptCount val="1"/>
                <c:pt idx="0">
                  <c:v>基本支出</c:v>
                </c:pt>
              </c:strCache>
            </c:strRef>
          </c:cat>
          <c:val>
            <c:numRef>
              <c:f>Sheet1!$B$27</c:f>
              <c:numCache>
                <c:formatCode>General</c:formatCode>
                <c:ptCount val="1"/>
                <c:pt idx="0">
                  <c:v>588.49</c:v>
                </c:pt>
              </c:numCache>
            </c:numRef>
          </c:val>
          <c:extLst>
            <c:ext xmlns:c16="http://schemas.microsoft.com/office/drawing/2014/chart" uri="{C3380CC4-5D6E-409C-BE32-E72D297353CC}">
              <c16:uniqueId val="{00000002-8A67-4F50-83B7-D7E1BD6ECBC7}"/>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spPr>
            <a:solidFill>
              <a:schemeClr val="accent1"/>
            </a:solidFill>
            <a:ln>
              <a:noFill/>
            </a:ln>
            <a:effectLst/>
          </c:spPr>
          <c:invertIfNegative val="0"/>
          <c:cat>
            <c:strRef>
              <c:f>Sheet1!$A$36:$A$40</c:f>
              <c:strCache>
                <c:ptCount val="5"/>
                <c:pt idx="0">
                  <c:v>本年收入</c:v>
                </c:pt>
                <c:pt idx="1">
                  <c:v>上年收入</c:v>
                </c:pt>
                <c:pt idx="3">
                  <c:v>本年支出</c:v>
                </c:pt>
                <c:pt idx="4">
                  <c:v>上年支出</c:v>
                </c:pt>
              </c:strCache>
            </c:strRef>
          </c:cat>
          <c:val>
            <c:numRef>
              <c:f>Sheet1!$B$36:$B$40</c:f>
              <c:numCache>
                <c:formatCode>General</c:formatCode>
                <c:ptCount val="5"/>
                <c:pt idx="0" formatCode="#,##0.00">
                  <c:v>571.27</c:v>
                </c:pt>
                <c:pt idx="1">
                  <c:v>573.41</c:v>
                </c:pt>
                <c:pt idx="3">
                  <c:v>587.91999999999996</c:v>
                </c:pt>
                <c:pt idx="4">
                  <c:v>576.15</c:v>
                </c:pt>
              </c:numCache>
            </c:numRef>
          </c:val>
          <c:extLst>
            <c:ext xmlns:c16="http://schemas.microsoft.com/office/drawing/2014/chart" uri="{C3380CC4-5D6E-409C-BE32-E72D297353CC}">
              <c16:uniqueId val="{00000000-00BC-42F9-8E4A-C61795DFFE9E}"/>
            </c:ext>
          </c:extLst>
        </c:ser>
        <c:dLbls>
          <c:showLegendKey val="0"/>
          <c:showVal val="0"/>
          <c:showCatName val="0"/>
          <c:showSerName val="0"/>
          <c:showPercent val="0"/>
          <c:showBubbleSize val="0"/>
        </c:dLbls>
        <c:gapWidth val="219"/>
        <c:overlap val="-27"/>
        <c:axId val="774673080"/>
        <c:axId val="774674040"/>
      </c:barChart>
      <c:catAx>
        <c:axId val="774673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74674040"/>
        <c:crosses val="autoZero"/>
        <c:auto val="1"/>
        <c:lblAlgn val="ctr"/>
        <c:lblOffset val="100"/>
        <c:noMultiLvlLbl val="0"/>
      </c:catAx>
      <c:valAx>
        <c:axId val="7746740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746730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一般公共预算财政拨款支出决算变动情况</a:t>
            </a:r>
            <a:endParaRPr lang="zh-CN" altLang="en-US"/>
          </a:p>
        </c:rich>
      </c:tx>
      <c:layout>
        <c:manualLayout>
          <c:xMode val="edge"/>
          <c:yMode val="edge"/>
          <c:x val="0.12305295950155765"/>
          <c:y val="3.231017770597738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spPr>
            <a:solidFill>
              <a:schemeClr val="accent1"/>
            </a:solidFill>
            <a:ln>
              <a:noFill/>
            </a:ln>
            <a:effectLst/>
          </c:spPr>
          <c:invertIfNegative val="0"/>
          <c:cat>
            <c:strRef>
              <c:f>Sheet1!$A$52:$A$53</c:f>
              <c:strCache>
                <c:ptCount val="2"/>
                <c:pt idx="0">
                  <c:v>本年支出</c:v>
                </c:pt>
                <c:pt idx="1">
                  <c:v>上年支出</c:v>
                </c:pt>
              </c:strCache>
            </c:strRef>
          </c:cat>
          <c:val>
            <c:numRef>
              <c:f>Sheet1!$B$52:$B$53</c:f>
              <c:numCache>
                <c:formatCode>General</c:formatCode>
                <c:ptCount val="2"/>
                <c:pt idx="0">
                  <c:v>587.91999999999996</c:v>
                </c:pt>
                <c:pt idx="1">
                  <c:v>576.15</c:v>
                </c:pt>
              </c:numCache>
            </c:numRef>
          </c:val>
          <c:extLst>
            <c:ext xmlns:c16="http://schemas.microsoft.com/office/drawing/2014/chart" uri="{C3380CC4-5D6E-409C-BE32-E72D297353CC}">
              <c16:uniqueId val="{00000000-CD9C-4451-A49F-13BE3F56983E}"/>
            </c:ext>
          </c:extLst>
        </c:ser>
        <c:dLbls>
          <c:showLegendKey val="0"/>
          <c:showVal val="0"/>
          <c:showCatName val="0"/>
          <c:showSerName val="0"/>
          <c:showPercent val="0"/>
          <c:showBubbleSize val="0"/>
        </c:dLbls>
        <c:gapWidth val="219"/>
        <c:overlap val="-27"/>
        <c:axId val="774676600"/>
        <c:axId val="728952016"/>
      </c:barChart>
      <c:catAx>
        <c:axId val="774676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28952016"/>
        <c:crosses val="autoZero"/>
        <c:auto val="1"/>
        <c:lblAlgn val="ctr"/>
        <c:lblOffset val="100"/>
        <c:noMultiLvlLbl val="0"/>
      </c:catAx>
      <c:valAx>
        <c:axId val="72895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74676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一般公共预算财政拨款支出决算结构</a:t>
            </a:r>
            <a:endParaRPr lang="zh-CN" alt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635041035949489E-2"/>
          <c:y val="0.27408510587760243"/>
          <c:w val="0.8129409282231822"/>
          <c:h val="0.4779225899929929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C712-420E-B8A4-C3979A730E6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C712-420E-B8A4-C3979A730E6E}"/>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C712-420E-B8A4-C3979A730E6E}"/>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C712-420E-B8A4-C3979A730E6E}"/>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Sheet1!$A$60:$A$63</c:f>
              <c:strCache>
                <c:ptCount val="4"/>
                <c:pt idx="0">
                  <c:v>教育支出</c:v>
                </c:pt>
                <c:pt idx="1">
                  <c:v>社会保障和就业（类）支出</c:v>
                </c:pt>
                <c:pt idx="2">
                  <c:v>卫生健康支出</c:v>
                </c:pt>
                <c:pt idx="3">
                  <c:v>住房保障支出</c:v>
                </c:pt>
              </c:strCache>
            </c:strRef>
          </c:cat>
          <c:val>
            <c:numRef>
              <c:f>Sheet1!$B$60:$B$63</c:f>
              <c:numCache>
                <c:formatCode>General</c:formatCode>
                <c:ptCount val="4"/>
                <c:pt idx="0">
                  <c:v>416.13</c:v>
                </c:pt>
                <c:pt idx="1">
                  <c:v>94.79</c:v>
                </c:pt>
                <c:pt idx="2">
                  <c:v>32.01</c:v>
                </c:pt>
                <c:pt idx="3">
                  <c:v>45</c:v>
                </c:pt>
              </c:numCache>
            </c:numRef>
          </c:val>
          <c:extLst>
            <c:ext xmlns:c16="http://schemas.microsoft.com/office/drawing/2014/chart" uri="{C3380CC4-5D6E-409C-BE32-E72D297353CC}">
              <c16:uniqueId val="{00000008-C712-420E-B8A4-C3979A730E6E}"/>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30</Pages>
  <Words>1664</Words>
  <Characters>9485</Characters>
  <Application>Microsoft Office Word</Application>
  <DocSecurity>0</DocSecurity>
  <Lines>79</Lines>
  <Paragraphs>22</Paragraphs>
  <ScaleCrop>false</ScaleCrop>
  <Company>四川省财政厅</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yuhb</cp:lastModifiedBy>
  <cp:revision>40</cp:revision>
  <cp:lastPrinted>2020-07-23T02:58:00Z</cp:lastPrinted>
  <dcterms:created xsi:type="dcterms:W3CDTF">2020-08-04T01:49:00Z</dcterms:created>
  <dcterms:modified xsi:type="dcterms:W3CDTF">2020-11-01T15:06:00Z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