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C64" w:rsidRDefault="005B5C64">
      <w:pPr>
        <w:spacing w:line="600" w:lineRule="exact"/>
        <w:jc w:val="center"/>
        <w:outlineLvl w:val="0"/>
        <w:rPr>
          <w:rFonts w:ascii="方正小标宋简体" w:eastAsia="方正小标宋简体" w:hAnsi="宋体"/>
          <w:color w:val="000000"/>
          <w:sz w:val="72"/>
          <w:szCs w:val="72"/>
        </w:rPr>
      </w:pPr>
      <w:bookmarkStart w:id="0" w:name="_Toc15306267"/>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5B5C64">
      <w:pPr>
        <w:spacing w:line="600" w:lineRule="exact"/>
        <w:jc w:val="center"/>
        <w:outlineLvl w:val="0"/>
        <w:rPr>
          <w:rFonts w:ascii="方正小标宋简体" w:eastAsia="方正小标宋简体" w:hAnsi="宋体"/>
          <w:color w:val="000000"/>
          <w:sz w:val="72"/>
          <w:szCs w:val="72"/>
        </w:rPr>
      </w:pPr>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rsidR="005B5C64" w:rsidRDefault="00204CDE">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sidR="00725E96">
        <w:rPr>
          <w:rFonts w:ascii="方正小标宋简体" w:eastAsia="方正小标宋简体" w:hAnsi="宋体" w:hint="eastAsia"/>
          <w:color w:val="000000"/>
          <w:sz w:val="72"/>
          <w:szCs w:val="72"/>
        </w:rPr>
        <w:t>广汉市三星堆第二学校</w:t>
      </w:r>
      <w:r>
        <w:rPr>
          <w:rFonts w:ascii="方正小标宋简体" w:eastAsia="方正小标宋简体" w:hAnsi="宋体" w:hint="eastAsia"/>
          <w:color w:val="000000"/>
          <w:sz w:val="72"/>
          <w:szCs w:val="72"/>
        </w:rPr>
        <w:t>部门决算</w:t>
      </w:r>
      <w:bookmarkEnd w:id="6"/>
      <w:bookmarkEnd w:id="7"/>
      <w:bookmarkEnd w:id="8"/>
      <w:bookmarkEnd w:id="9"/>
      <w:bookmarkEnd w:id="10"/>
      <w:bookmarkEnd w:id="11"/>
    </w:p>
    <w:p w:rsidR="005B5C64" w:rsidRDefault="00204CDE">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(范本)</w:t>
      </w:r>
    </w:p>
    <w:p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rsidR="005B5C64" w:rsidRDefault="005B5C64">
      <w:pPr>
        <w:widowControl/>
        <w:jc w:val="center"/>
        <w:rPr>
          <w:rFonts w:ascii="黑体" w:eastAsia="黑体" w:hAnsi="黑体" w:cstheme="minorBidi"/>
          <w:sz w:val="28"/>
          <w:szCs w:val="28"/>
        </w:rPr>
      </w:pPr>
    </w:p>
    <w:p w:rsidR="005B5C64" w:rsidRDefault="00204CDE">
      <w:pPr>
        <w:pStyle w:val="10"/>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rsidR="005B5C64" w:rsidRDefault="005B5C64"/>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rsidR="00416CD4" w:rsidRDefault="00833962">
      <w:pPr>
        <w:pStyle w:val="20"/>
        <w:adjustRightInd w:val="0"/>
        <w:snapToGrid w:val="0"/>
        <w:spacing w:line="440" w:lineRule="exact"/>
        <w:jc w:val="left"/>
        <w:rPr>
          <w:rFonts w:ascii="仿宋" w:eastAsia="仿宋" w:hAnsi="仿宋"/>
          <w:sz w:val="24"/>
        </w:rPr>
      </w:pPr>
      <w:r w:rsidRPr="00833962">
        <w:rPr>
          <w:rFonts w:hint="eastAsia"/>
          <w:sz w:val="24"/>
        </w:rPr>
        <w:t>一、基本职能及主要工作</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二、机构设置</w:t>
      </w:r>
    </w:p>
    <w:p w:rsidR="00416CD4" w:rsidRDefault="00833962">
      <w:pPr>
        <w:pStyle w:val="10"/>
        <w:adjustRightInd w:val="0"/>
        <w:snapToGrid w:val="0"/>
        <w:spacing w:before="0" w:line="440" w:lineRule="exact"/>
        <w:jc w:val="left"/>
        <w:rPr>
          <w:sz w:val="24"/>
          <w:szCs w:val="24"/>
        </w:rPr>
      </w:pPr>
      <w:r w:rsidRPr="00833962">
        <w:rPr>
          <w:rFonts w:hint="eastAsia"/>
          <w:sz w:val="24"/>
        </w:rPr>
        <w:t>第二部分度部门决算情况说明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rsidR="00416CD4" w:rsidRDefault="00833962">
      <w:pPr>
        <w:pStyle w:val="20"/>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rsidR="00416CD4" w:rsidRDefault="00833962" w:rsidP="006C1934">
      <w:pPr>
        <w:adjustRightInd w:val="0"/>
        <w:snapToGrid w:val="0"/>
        <w:spacing w:line="440" w:lineRule="exact"/>
        <w:ind w:firstLineChars="200" w:firstLine="528"/>
        <w:jc w:val="left"/>
        <w:rPr>
          <w:rFonts w:ascii="仿宋" w:eastAsia="仿宋" w:hAnsi="仿宋" w:cstheme="minorBidi"/>
          <w:sz w:val="24"/>
        </w:rPr>
      </w:pPr>
      <w:r w:rsidRPr="00833962">
        <w:rPr>
          <w:rStyle w:val="a8"/>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rsidR="00416CD4" w:rsidRDefault="00833962">
      <w:pPr>
        <w:pStyle w:val="10"/>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rsidR="00416CD4" w:rsidRDefault="00833962">
      <w:pPr>
        <w:pStyle w:val="20"/>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rsidR="00416CD4" w:rsidRDefault="00833962">
      <w:pPr>
        <w:pStyle w:val="20"/>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rsidR="00416CD4" w:rsidRDefault="00833962" w:rsidP="006C1934">
      <w:pPr>
        <w:widowControl/>
        <w:adjustRightInd w:val="0"/>
        <w:snapToGrid w:val="0"/>
        <w:spacing w:line="440" w:lineRule="exact"/>
        <w:ind w:firstLineChars="550" w:firstLine="1451"/>
        <w:jc w:val="left"/>
        <w:rPr>
          <w:rFonts w:ascii="仿宋" w:eastAsia="仿宋" w:hAnsi="仿宋"/>
          <w:color w:val="FF0000"/>
          <w:sz w:val="24"/>
        </w:rPr>
      </w:pPr>
      <w:bookmarkStart w:id="12" w:name="_GoBack"/>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rsidR="00416CD4" w:rsidRDefault="00833962">
      <w:pPr>
        <w:widowControl/>
        <w:spacing w:line="440" w:lineRule="exact"/>
        <w:jc w:val="left"/>
        <w:rPr>
          <w:rFonts w:ascii="仿宋" w:eastAsia="仿宋" w:hAnsi="仿宋"/>
          <w:bCs/>
          <w:kern w:val="44"/>
          <w:sz w:val="24"/>
        </w:rPr>
      </w:pPr>
      <w:bookmarkStart w:id="13" w:name="_Toc15377196"/>
      <w:bookmarkStart w:id="14" w:name="_Toc15396599"/>
      <w:bookmarkEnd w:id="12"/>
      <w:r w:rsidRPr="00833962">
        <w:rPr>
          <w:rFonts w:ascii="仿宋" w:eastAsia="仿宋" w:hAnsi="仿宋"/>
          <w:b/>
          <w:sz w:val="24"/>
        </w:rPr>
        <w:br w:type="page"/>
      </w:r>
    </w:p>
    <w:p w:rsidR="005B5C64" w:rsidRDefault="00204CDE">
      <w:pPr>
        <w:pStyle w:val="1"/>
        <w:jc w:val="center"/>
        <w:rPr>
          <w:rStyle w:val="1Char"/>
          <w:rFonts w:ascii="黑体" w:eastAsia="黑体" w:hAnsi="黑体"/>
          <w:b/>
        </w:rPr>
      </w:pPr>
      <w:r>
        <w:rPr>
          <w:rFonts w:ascii="黑体" w:eastAsia="黑体" w:hAnsi="黑体" w:hint="eastAsia"/>
          <w:b w:val="0"/>
        </w:rPr>
        <w:lastRenderedPageBreak/>
        <w:t xml:space="preserve">第一部分 </w:t>
      </w:r>
      <w:r>
        <w:rPr>
          <w:rStyle w:val="1Char"/>
          <w:rFonts w:ascii="黑体" w:eastAsia="黑体" w:hAnsi="黑体" w:hint="eastAsia"/>
        </w:rPr>
        <w:t>部门概况</w:t>
      </w:r>
      <w:bookmarkEnd w:id="13"/>
      <w:bookmarkEnd w:id="14"/>
    </w:p>
    <w:p w:rsidR="005B5C64" w:rsidRDefault="005B5C64">
      <w:pPr>
        <w:widowControl/>
        <w:jc w:val="left"/>
        <w:rPr>
          <w:rFonts w:ascii="黑体" w:eastAsia="黑体"/>
          <w:color w:val="000000"/>
          <w:sz w:val="32"/>
          <w:szCs w:val="32"/>
        </w:rPr>
      </w:pPr>
    </w:p>
    <w:p w:rsidR="005B5C64" w:rsidRDefault="00204CDE">
      <w:pPr>
        <w:pStyle w:val="2"/>
        <w:rPr>
          <w:rStyle w:val="2Char"/>
          <w:rFonts w:ascii="仿宋" w:eastAsia="仿宋" w:hAnsi="仿宋"/>
        </w:rPr>
      </w:pPr>
      <w:bookmarkStart w:id="15" w:name="_Toc15396600"/>
      <w:bookmarkStart w:id="16" w:name="_Toc15377197"/>
      <w:r>
        <w:rPr>
          <w:rFonts w:ascii="黑体" w:eastAsia="黑体" w:hAnsi="黑体" w:hint="eastAsia"/>
          <w:b w:val="0"/>
          <w:color w:val="000000"/>
        </w:rPr>
        <w:t>一、基</w:t>
      </w:r>
      <w:r>
        <w:rPr>
          <w:rStyle w:val="2Char"/>
          <w:rFonts w:ascii="黑体" w:eastAsia="黑体" w:hAnsi="黑体" w:hint="eastAsia"/>
        </w:rPr>
        <w:t>本职能及主要工作</w:t>
      </w:r>
      <w:bookmarkEnd w:id="15"/>
      <w:bookmarkEnd w:id="16"/>
    </w:p>
    <w:p w:rsidR="005B5C64" w:rsidRDefault="00204CDE" w:rsidP="006C1934">
      <w:pPr>
        <w:pStyle w:val="a3"/>
        <w:adjustRightInd w:val="0"/>
        <w:snapToGrid w:val="0"/>
        <w:spacing w:before="93" w:line="600" w:lineRule="exact"/>
        <w:ind w:firstLineChars="210" w:firstLine="739"/>
        <w:outlineLvl w:val="2"/>
        <w:rPr>
          <w:rFonts w:ascii="仿宋" w:eastAsia="仿宋" w:hAnsi="仿宋"/>
          <w:bCs/>
          <w:color w:val="000000"/>
          <w:sz w:val="32"/>
          <w:szCs w:val="32"/>
        </w:rPr>
      </w:pPr>
      <w:bookmarkStart w:id="17" w:name="_Toc15378445"/>
      <w:bookmarkStart w:id="18" w:name="_Toc15377198"/>
      <w:r>
        <w:rPr>
          <w:rFonts w:ascii="仿宋" w:eastAsia="仿宋" w:hAnsi="仿宋" w:hint="eastAsia"/>
          <w:bCs/>
          <w:color w:val="000000"/>
          <w:sz w:val="32"/>
          <w:szCs w:val="32"/>
        </w:rPr>
        <w:t>（一）主要职能。（职能参照省政府批准的三定方案）</w:t>
      </w:r>
      <w:bookmarkEnd w:id="17"/>
      <w:bookmarkEnd w:id="18"/>
      <w:r w:rsidR="00725E96" w:rsidRPr="007E6468">
        <w:rPr>
          <w:rFonts w:ascii="楷体_GB2312" w:eastAsia="楷体_GB2312" w:hAnsi="宋体" w:hint="eastAsia"/>
          <w:sz w:val="32"/>
          <w:szCs w:val="32"/>
        </w:rPr>
        <w:t>广汉市南兴镇三星学校是九年一贯制义务教育学校，其主要职责：从事九年义务教育教学和幼儿教育教学，包括学前教育、小学教育、初中教育。</w:t>
      </w:r>
    </w:p>
    <w:p w:rsidR="005B5C64" w:rsidRDefault="00204CDE" w:rsidP="006C1934">
      <w:pPr>
        <w:pStyle w:val="a3"/>
        <w:adjustRightInd w:val="0"/>
        <w:snapToGrid w:val="0"/>
        <w:spacing w:before="93" w:line="600" w:lineRule="exact"/>
        <w:ind w:firstLineChars="210" w:firstLine="739"/>
        <w:outlineLvl w:val="2"/>
        <w:rPr>
          <w:rFonts w:ascii="仿宋" w:eastAsia="仿宋" w:hAnsi="仿宋"/>
          <w:bCs/>
          <w:color w:val="000000"/>
          <w:sz w:val="32"/>
          <w:szCs w:val="32"/>
        </w:rPr>
      </w:pPr>
      <w:bookmarkStart w:id="19" w:name="_Toc15378446"/>
      <w:bookmarkStart w:id="20" w:name="_Toc15377199"/>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End w:id="19"/>
      <w:bookmarkEnd w:id="20"/>
    </w:p>
    <w:p w:rsidR="00725E96" w:rsidRPr="00725E96" w:rsidRDefault="00725E96" w:rsidP="00725E96">
      <w:pPr>
        <w:autoSpaceDE w:val="0"/>
        <w:autoSpaceDN w:val="0"/>
        <w:adjustRightInd w:val="0"/>
        <w:spacing w:line="580" w:lineRule="exact"/>
        <w:ind w:firstLineChars="200" w:firstLine="640"/>
        <w:jc w:val="left"/>
        <w:rPr>
          <w:rFonts w:ascii="仿宋" w:eastAsia="仿宋" w:hAnsi="仿宋"/>
          <w:bCs/>
          <w:color w:val="000000"/>
          <w:sz w:val="32"/>
          <w:szCs w:val="32"/>
        </w:rPr>
      </w:pPr>
      <w:r>
        <w:rPr>
          <w:rFonts w:ascii="楷体_GB2312" w:eastAsia="楷体_GB2312" w:hint="eastAsia"/>
          <w:kern w:val="0"/>
          <w:sz w:val="32"/>
          <w:szCs w:val="32"/>
        </w:rPr>
        <w:t>保证每月工资福利按时到位，教育教学活动正常开展，努力提高教育教学水平，让家长满意，让社会满意。</w:t>
      </w:r>
    </w:p>
    <w:p w:rsidR="005B5C64" w:rsidRDefault="00204CDE">
      <w:pPr>
        <w:pStyle w:val="2"/>
        <w:rPr>
          <w:rStyle w:val="2Char"/>
        </w:rPr>
      </w:pPr>
      <w:bookmarkStart w:id="21" w:name="_Toc15396601"/>
      <w:bookmarkStart w:id="2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21"/>
      <w:bookmarkEnd w:id="22"/>
    </w:p>
    <w:p w:rsidR="005F38DF" w:rsidRDefault="00725E96" w:rsidP="005F38DF">
      <w:pPr>
        <w:ind w:firstLineChars="250" w:firstLine="880"/>
        <w:rPr>
          <w:rFonts w:ascii="仿宋" w:eastAsia="仿宋" w:hAnsi="仿宋"/>
          <w:color w:val="000000"/>
          <w:sz w:val="32"/>
          <w:szCs w:val="32"/>
        </w:rPr>
      </w:pPr>
      <w:r>
        <w:rPr>
          <w:rFonts w:ascii="仿宋" w:eastAsia="仿宋" w:hAnsi="仿宋" w:hint="eastAsia"/>
          <w:sz w:val="32"/>
          <w:szCs w:val="32"/>
        </w:rPr>
        <w:t>本机构</w:t>
      </w:r>
      <w:r w:rsidR="00204CDE">
        <w:rPr>
          <w:rFonts w:ascii="仿宋" w:eastAsia="仿宋" w:hAnsi="仿宋" w:hint="eastAsia"/>
          <w:sz w:val="32"/>
          <w:szCs w:val="32"/>
        </w:rPr>
        <w:t>属</w:t>
      </w:r>
      <w:r w:rsidR="005F38DF">
        <w:rPr>
          <w:rFonts w:ascii="仿宋" w:eastAsia="仿宋" w:hAnsi="仿宋" w:hint="eastAsia"/>
          <w:sz w:val="32"/>
          <w:szCs w:val="32"/>
        </w:rPr>
        <w:t>于</w:t>
      </w:r>
      <w:r w:rsidR="00204CDE">
        <w:rPr>
          <w:rFonts w:ascii="仿宋" w:eastAsia="仿宋" w:hAnsi="仿宋" w:hint="eastAsia"/>
          <w:sz w:val="32"/>
          <w:szCs w:val="32"/>
        </w:rPr>
        <w:t>二级单位</w:t>
      </w:r>
      <w:r w:rsidR="005F38DF">
        <w:rPr>
          <w:rFonts w:ascii="仿宋" w:eastAsia="仿宋" w:hAnsi="仿宋" w:hint="eastAsia"/>
          <w:sz w:val="32"/>
          <w:szCs w:val="32"/>
        </w:rPr>
        <w:t>，隶属于广汉市教育局机关</w:t>
      </w:r>
    </w:p>
    <w:p w:rsidR="005B5C64" w:rsidRDefault="005B5C64" w:rsidP="005F38DF">
      <w:pPr>
        <w:pStyle w:val="a3"/>
        <w:adjustRightInd w:val="0"/>
        <w:snapToGrid w:val="0"/>
        <w:spacing w:before="93" w:line="600" w:lineRule="exact"/>
        <w:ind w:left="1152"/>
        <w:outlineLvl w:val="2"/>
        <w:rPr>
          <w:rFonts w:ascii="仿宋" w:eastAsia="仿宋" w:hAnsi="仿宋"/>
          <w:color w:val="000000"/>
          <w:sz w:val="32"/>
          <w:szCs w:val="32"/>
        </w:rPr>
      </w:pPr>
    </w:p>
    <w:p w:rsidR="005F38DF" w:rsidRDefault="005F38DF" w:rsidP="005F38DF">
      <w:pPr>
        <w:pStyle w:val="a3"/>
        <w:adjustRightInd w:val="0"/>
        <w:snapToGrid w:val="0"/>
        <w:spacing w:before="93" w:line="600" w:lineRule="exact"/>
        <w:ind w:left="1152"/>
        <w:outlineLvl w:val="2"/>
        <w:rPr>
          <w:rFonts w:ascii="仿宋" w:eastAsia="仿宋" w:hAnsi="仿宋"/>
          <w:color w:val="000000"/>
          <w:sz w:val="32"/>
          <w:szCs w:val="32"/>
        </w:rPr>
      </w:pPr>
    </w:p>
    <w:p w:rsidR="005F38DF" w:rsidRDefault="005F38DF" w:rsidP="005F38DF">
      <w:pPr>
        <w:pStyle w:val="a3"/>
        <w:adjustRightInd w:val="0"/>
        <w:snapToGrid w:val="0"/>
        <w:spacing w:before="93" w:line="600" w:lineRule="exact"/>
        <w:ind w:left="1152"/>
        <w:outlineLvl w:val="2"/>
        <w:rPr>
          <w:rFonts w:ascii="仿宋" w:eastAsia="仿宋" w:hAnsi="仿宋"/>
          <w:color w:val="000000"/>
          <w:sz w:val="32"/>
          <w:szCs w:val="32"/>
        </w:rPr>
      </w:pPr>
    </w:p>
    <w:p w:rsidR="005F38DF" w:rsidRDefault="005F38DF" w:rsidP="005F38DF">
      <w:pPr>
        <w:pStyle w:val="a3"/>
        <w:adjustRightInd w:val="0"/>
        <w:snapToGrid w:val="0"/>
        <w:spacing w:before="93" w:line="600" w:lineRule="exact"/>
        <w:ind w:left="1152"/>
        <w:outlineLvl w:val="2"/>
        <w:rPr>
          <w:rFonts w:ascii="仿宋" w:eastAsia="仿宋" w:hAnsi="仿宋"/>
          <w:color w:val="000000"/>
          <w:sz w:val="32"/>
          <w:szCs w:val="32"/>
        </w:rPr>
      </w:pPr>
    </w:p>
    <w:p w:rsidR="005F38DF" w:rsidRDefault="005F38DF" w:rsidP="005F38DF">
      <w:pPr>
        <w:pStyle w:val="a3"/>
        <w:adjustRightInd w:val="0"/>
        <w:snapToGrid w:val="0"/>
        <w:spacing w:before="93" w:line="600" w:lineRule="exact"/>
        <w:ind w:left="1152"/>
        <w:outlineLvl w:val="2"/>
        <w:rPr>
          <w:rFonts w:ascii="仿宋" w:eastAsia="仿宋" w:hAnsi="仿宋"/>
          <w:color w:val="000000"/>
          <w:sz w:val="32"/>
          <w:szCs w:val="32"/>
        </w:rPr>
      </w:pPr>
    </w:p>
    <w:p w:rsidR="005B5C64" w:rsidRDefault="00204CDE">
      <w:pPr>
        <w:pStyle w:val="1"/>
        <w:ind w:right="440"/>
        <w:jc w:val="right"/>
        <w:rPr>
          <w:rStyle w:val="1Char"/>
          <w:rFonts w:ascii="黑体" w:eastAsia="黑体" w:hAnsi="黑体"/>
        </w:rPr>
      </w:pPr>
      <w:bookmarkStart w:id="23" w:name="_Toc15377204"/>
      <w:bookmarkStart w:id="24" w:name="_Toc15396602"/>
      <w:r>
        <w:rPr>
          <w:rFonts w:ascii="黑体" w:eastAsia="黑体" w:hAnsi="黑体" w:hint="eastAsia"/>
          <w:b w:val="0"/>
          <w:color w:val="000000"/>
        </w:rPr>
        <w:lastRenderedPageBreak/>
        <w:t>第二部分</w:t>
      </w:r>
      <w:r>
        <w:rPr>
          <w:rFonts w:ascii="黑体" w:eastAsia="黑体" w:hAnsi="黑体" w:hint="eastAsia"/>
          <w:color w:val="000000"/>
        </w:rPr>
        <w:t xml:space="preserve"> </w:t>
      </w:r>
      <w:r>
        <w:rPr>
          <w:rStyle w:val="1Char"/>
          <w:rFonts w:ascii="黑体" w:eastAsia="黑体" w:hAnsi="黑体" w:hint="eastAsia"/>
        </w:rPr>
        <w:t>2019年度部门决算情况说明</w:t>
      </w:r>
      <w:bookmarkEnd w:id="23"/>
      <w:bookmarkEnd w:id="24"/>
    </w:p>
    <w:p w:rsidR="005B5C64" w:rsidRDefault="005B5C64"/>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5" w:name="_Toc15377205"/>
      <w:bookmarkStart w:id="26" w:name="_Toc15396603"/>
      <w:r>
        <w:rPr>
          <w:rFonts w:ascii="黑体" w:eastAsia="黑体" w:hAnsi="黑体" w:hint="eastAsia"/>
          <w:color w:val="000000"/>
          <w:sz w:val="32"/>
          <w:szCs w:val="32"/>
        </w:rPr>
        <w:t>收</w:t>
      </w:r>
      <w:r>
        <w:rPr>
          <w:rStyle w:val="2Char"/>
          <w:rFonts w:ascii="黑体" w:eastAsia="黑体" w:hAnsi="黑体" w:hint="eastAsia"/>
          <w:b w:val="0"/>
        </w:rPr>
        <w:t>入支出决算总体情况说明</w:t>
      </w:r>
      <w:bookmarkEnd w:id="25"/>
      <w:bookmarkEnd w:id="26"/>
    </w:p>
    <w:p w:rsidR="005B5C64" w:rsidRDefault="00204CDE" w:rsidP="006C1934">
      <w:pPr>
        <w:spacing w:line="600" w:lineRule="exact"/>
        <w:ind w:firstLineChars="200" w:firstLine="704"/>
        <w:rPr>
          <w:rFonts w:ascii="仿宋" w:eastAsia="仿宋" w:hAnsi="仿宋"/>
          <w:color w:val="000000"/>
          <w:sz w:val="32"/>
          <w:szCs w:val="32"/>
        </w:rPr>
      </w:pPr>
      <w:r>
        <w:rPr>
          <w:rFonts w:ascii="仿宋" w:eastAsia="仿宋" w:hAnsi="仿宋" w:hint="eastAsia"/>
          <w:color w:val="000000"/>
          <w:sz w:val="32"/>
          <w:szCs w:val="32"/>
        </w:rPr>
        <w:t>2019年度收</w:t>
      </w:r>
      <w:r w:rsidR="00E11DB5">
        <w:rPr>
          <w:rFonts w:ascii="仿宋" w:eastAsia="仿宋" w:hAnsi="仿宋" w:hint="eastAsia"/>
          <w:color w:val="000000"/>
          <w:sz w:val="32"/>
          <w:szCs w:val="32"/>
        </w:rPr>
        <w:t>入930.33万元</w:t>
      </w:r>
      <w:r>
        <w:rPr>
          <w:rFonts w:ascii="仿宋" w:eastAsia="仿宋" w:hAnsi="仿宋" w:hint="eastAsia"/>
          <w:color w:val="000000"/>
          <w:sz w:val="32"/>
          <w:szCs w:val="32"/>
        </w:rPr>
        <w:t>、支</w:t>
      </w:r>
      <w:r w:rsidR="00783AD0">
        <w:rPr>
          <w:rFonts w:ascii="仿宋" w:eastAsia="仿宋" w:hAnsi="仿宋" w:hint="eastAsia"/>
          <w:color w:val="000000"/>
          <w:sz w:val="32"/>
          <w:szCs w:val="32"/>
        </w:rPr>
        <w:t>出</w:t>
      </w:r>
      <w:r>
        <w:rPr>
          <w:rFonts w:ascii="仿宋" w:eastAsia="仿宋" w:hAnsi="仿宋" w:hint="eastAsia"/>
          <w:color w:val="000000"/>
          <w:sz w:val="32"/>
          <w:szCs w:val="32"/>
        </w:rPr>
        <w:t>总计</w:t>
      </w:r>
      <w:r w:rsidR="00783AD0">
        <w:rPr>
          <w:rFonts w:ascii="仿宋" w:eastAsia="仿宋" w:hAnsi="仿宋" w:hint="eastAsia"/>
          <w:color w:val="000000"/>
          <w:sz w:val="32"/>
          <w:szCs w:val="32"/>
        </w:rPr>
        <w:t>931.67</w:t>
      </w:r>
      <w:r>
        <w:rPr>
          <w:rFonts w:ascii="仿宋" w:eastAsia="仿宋" w:hAnsi="仿宋" w:hint="eastAsia"/>
          <w:color w:val="000000"/>
          <w:sz w:val="32"/>
          <w:szCs w:val="32"/>
        </w:rPr>
        <w:t>万元。与2018年相比，收</w:t>
      </w:r>
      <w:r w:rsidR="00783AD0">
        <w:rPr>
          <w:rFonts w:ascii="仿宋" w:eastAsia="仿宋" w:hAnsi="仿宋" w:hint="eastAsia"/>
          <w:color w:val="000000"/>
          <w:sz w:val="32"/>
          <w:szCs w:val="32"/>
        </w:rPr>
        <w:t>入增加了93.73万元，增长了11.20%；</w:t>
      </w:r>
      <w:r>
        <w:rPr>
          <w:rFonts w:ascii="仿宋" w:eastAsia="仿宋" w:hAnsi="仿宋" w:hint="eastAsia"/>
          <w:color w:val="000000"/>
          <w:sz w:val="32"/>
          <w:szCs w:val="32"/>
        </w:rPr>
        <w:t>支</w:t>
      </w:r>
      <w:r w:rsidR="00783AD0">
        <w:rPr>
          <w:rFonts w:ascii="仿宋" w:eastAsia="仿宋" w:hAnsi="仿宋" w:hint="eastAsia"/>
          <w:color w:val="000000"/>
          <w:sz w:val="32"/>
          <w:szCs w:val="32"/>
        </w:rPr>
        <w:t>出增加了104.32</w:t>
      </w:r>
      <w:r>
        <w:rPr>
          <w:rFonts w:ascii="仿宋" w:eastAsia="仿宋" w:hAnsi="仿宋" w:hint="eastAsia"/>
          <w:color w:val="000000"/>
          <w:sz w:val="32"/>
          <w:szCs w:val="32"/>
        </w:rPr>
        <w:t>万元，增长</w:t>
      </w:r>
      <w:r w:rsidR="00783AD0">
        <w:rPr>
          <w:rFonts w:ascii="仿宋" w:eastAsia="仿宋" w:hAnsi="仿宋" w:hint="eastAsia"/>
          <w:color w:val="000000"/>
          <w:sz w:val="32"/>
          <w:szCs w:val="32"/>
        </w:rPr>
        <w:t>了12.61</w:t>
      </w:r>
      <w:r>
        <w:rPr>
          <w:rFonts w:ascii="仿宋" w:eastAsia="仿宋" w:hAnsi="仿宋"/>
          <w:color w:val="000000"/>
          <w:sz w:val="32"/>
          <w:szCs w:val="32"/>
        </w:rPr>
        <w:t>%</w:t>
      </w:r>
      <w:r>
        <w:rPr>
          <w:rFonts w:ascii="仿宋" w:eastAsia="仿宋" w:hAnsi="仿宋" w:hint="eastAsia"/>
          <w:color w:val="000000"/>
          <w:sz w:val="32"/>
          <w:szCs w:val="32"/>
        </w:rPr>
        <w:t>。主要变动原因是</w:t>
      </w:r>
      <w:r w:rsidR="00783AD0">
        <w:rPr>
          <w:rFonts w:ascii="仿宋" w:eastAsia="仿宋" w:hAnsi="仿宋" w:hint="eastAsia"/>
          <w:color w:val="000000"/>
          <w:sz w:val="32"/>
          <w:szCs w:val="32"/>
        </w:rPr>
        <w:t>2019年度人员经费</w:t>
      </w:r>
      <w:r w:rsidR="0045440B">
        <w:rPr>
          <w:rFonts w:ascii="仿宋" w:eastAsia="仿宋" w:hAnsi="仿宋" w:hint="eastAsia"/>
          <w:color w:val="000000"/>
          <w:sz w:val="32"/>
          <w:szCs w:val="32"/>
        </w:rPr>
        <w:t>、事业收入</w:t>
      </w:r>
      <w:r w:rsidR="00783AD0">
        <w:rPr>
          <w:rFonts w:ascii="仿宋" w:eastAsia="仿宋" w:hAnsi="仿宋" w:hint="eastAsia"/>
          <w:color w:val="000000"/>
          <w:sz w:val="32"/>
          <w:szCs w:val="32"/>
        </w:rPr>
        <w:t>有所提高，</w:t>
      </w:r>
      <w:r w:rsidR="0045440B">
        <w:rPr>
          <w:rFonts w:ascii="仿宋" w:eastAsia="仿宋" w:hAnsi="仿宋" w:hint="eastAsia"/>
          <w:color w:val="000000"/>
          <w:sz w:val="32"/>
          <w:szCs w:val="32"/>
        </w:rPr>
        <w:t>有课后服务等原因。</w:t>
      </w:r>
    </w:p>
    <w:p w:rsidR="005B5C64" w:rsidRDefault="00204CDE" w:rsidP="006C1934">
      <w:pPr>
        <w:spacing w:line="600" w:lineRule="exact"/>
        <w:ind w:firstLineChars="200" w:firstLine="704"/>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w:t>
      </w:r>
      <w:r w:rsidR="004F0116">
        <w:rPr>
          <w:rFonts w:ascii="仿宋" w:eastAsia="仿宋" w:hAnsi="仿宋" w:hint="eastAsia"/>
          <w:color w:val="000000" w:themeColor="text1"/>
          <w:sz w:val="32"/>
          <w:szCs w:val="32"/>
        </w:rPr>
        <w:t>表</w:t>
      </w:r>
      <w:r>
        <w:rPr>
          <w:rFonts w:ascii="仿宋" w:eastAsia="仿宋" w:hAnsi="仿宋" w:hint="eastAsia"/>
          <w:color w:val="000000" w:themeColor="text1"/>
          <w:sz w:val="32"/>
          <w:szCs w:val="32"/>
        </w:rPr>
        <w:t>）（</w:t>
      </w:r>
      <w:r w:rsidR="004F0116">
        <w:rPr>
          <w:rFonts w:ascii="仿宋" w:eastAsia="仿宋" w:hAnsi="仿宋" w:hint="eastAsia"/>
          <w:color w:val="000000" w:themeColor="text1"/>
          <w:sz w:val="32"/>
          <w:szCs w:val="32"/>
        </w:rPr>
        <w:t>统计表</w:t>
      </w:r>
      <w:r>
        <w:rPr>
          <w:rFonts w:ascii="仿宋" w:eastAsia="仿宋" w:hAnsi="仿宋" w:hint="eastAsia"/>
          <w:color w:val="000000" w:themeColor="text1"/>
          <w:sz w:val="32"/>
          <w:szCs w:val="32"/>
        </w:rPr>
        <w:t>）</w:t>
      </w:r>
    </w:p>
    <w:tbl>
      <w:tblPr>
        <w:tblW w:w="7582" w:type="dxa"/>
        <w:tblInd w:w="95" w:type="dxa"/>
        <w:tblLook w:val="04A0"/>
      </w:tblPr>
      <w:tblGrid>
        <w:gridCol w:w="798"/>
        <w:gridCol w:w="491"/>
        <w:gridCol w:w="876"/>
        <w:gridCol w:w="178"/>
        <w:gridCol w:w="876"/>
        <w:gridCol w:w="774"/>
        <w:gridCol w:w="178"/>
        <w:gridCol w:w="876"/>
        <w:gridCol w:w="280"/>
        <w:gridCol w:w="596"/>
        <w:gridCol w:w="1096"/>
        <w:gridCol w:w="218"/>
        <w:gridCol w:w="658"/>
      </w:tblGrid>
      <w:tr w:rsidR="004F0116" w:rsidRPr="004F0116" w:rsidTr="004F0116">
        <w:trPr>
          <w:gridAfter w:val="1"/>
          <w:wAfter w:w="658" w:type="dxa"/>
          <w:trHeight w:val="527"/>
        </w:trPr>
        <w:tc>
          <w:tcPr>
            <w:tcW w:w="6924" w:type="dxa"/>
            <w:gridSpan w:val="12"/>
            <w:tcBorders>
              <w:top w:val="nil"/>
              <w:left w:val="nil"/>
              <w:bottom w:val="nil"/>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收入对比</w:t>
            </w:r>
          </w:p>
        </w:tc>
      </w:tr>
      <w:tr w:rsidR="004F0116" w:rsidRPr="004F0116" w:rsidTr="004F0116">
        <w:trPr>
          <w:gridAfter w:val="1"/>
          <w:wAfter w:w="658" w:type="dxa"/>
          <w:trHeight w:val="376"/>
        </w:trPr>
        <w:tc>
          <w:tcPr>
            <w:tcW w:w="1289" w:type="dxa"/>
            <w:gridSpan w:val="2"/>
            <w:tcBorders>
              <w:top w:val="nil"/>
              <w:left w:val="nil"/>
              <w:bottom w:val="nil"/>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p>
        </w:tc>
        <w:tc>
          <w:tcPr>
            <w:tcW w:w="563" w:type="dxa"/>
            <w:tcBorders>
              <w:top w:val="nil"/>
              <w:left w:val="nil"/>
              <w:bottom w:val="nil"/>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p>
        </w:tc>
        <w:tc>
          <w:tcPr>
            <w:tcW w:w="1828" w:type="dxa"/>
            <w:gridSpan w:val="3"/>
            <w:tcBorders>
              <w:top w:val="nil"/>
              <w:left w:val="nil"/>
              <w:bottom w:val="nil"/>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p>
        </w:tc>
        <w:tc>
          <w:tcPr>
            <w:tcW w:w="1334" w:type="dxa"/>
            <w:gridSpan w:val="3"/>
            <w:tcBorders>
              <w:top w:val="nil"/>
              <w:left w:val="nil"/>
              <w:bottom w:val="nil"/>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单位：万元</w:t>
            </w:r>
          </w:p>
        </w:tc>
        <w:tc>
          <w:tcPr>
            <w:tcW w:w="1910" w:type="dxa"/>
            <w:gridSpan w:val="3"/>
            <w:tcBorders>
              <w:top w:val="nil"/>
              <w:left w:val="nil"/>
              <w:bottom w:val="nil"/>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p>
        </w:tc>
      </w:tr>
      <w:tr w:rsidR="004F0116" w:rsidRPr="004F0116" w:rsidTr="004F0116">
        <w:trPr>
          <w:gridAfter w:val="1"/>
          <w:wAfter w:w="658" w:type="dxa"/>
          <w:trHeight w:val="527"/>
        </w:trPr>
        <w:tc>
          <w:tcPr>
            <w:tcW w:w="12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年度</w:t>
            </w:r>
          </w:p>
        </w:tc>
        <w:tc>
          <w:tcPr>
            <w:tcW w:w="563" w:type="dxa"/>
            <w:tcBorders>
              <w:top w:val="single" w:sz="4" w:space="0" w:color="auto"/>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小计</w:t>
            </w:r>
          </w:p>
        </w:tc>
        <w:tc>
          <w:tcPr>
            <w:tcW w:w="1828" w:type="dxa"/>
            <w:gridSpan w:val="3"/>
            <w:tcBorders>
              <w:top w:val="single" w:sz="4" w:space="0" w:color="auto"/>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一般公共预算收入</w:t>
            </w:r>
          </w:p>
        </w:tc>
        <w:tc>
          <w:tcPr>
            <w:tcW w:w="13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事业收入</w:t>
            </w:r>
          </w:p>
        </w:tc>
        <w:tc>
          <w:tcPr>
            <w:tcW w:w="1910" w:type="dxa"/>
            <w:gridSpan w:val="3"/>
            <w:tcBorders>
              <w:top w:val="single" w:sz="4" w:space="0" w:color="auto"/>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其他收入（经营）</w:t>
            </w:r>
          </w:p>
        </w:tc>
      </w:tr>
      <w:tr w:rsidR="004F0116" w:rsidRPr="004F0116" w:rsidTr="004F0116">
        <w:trPr>
          <w:gridAfter w:val="1"/>
          <w:wAfter w:w="658" w:type="dxa"/>
          <w:trHeight w:val="527"/>
        </w:trPr>
        <w:tc>
          <w:tcPr>
            <w:tcW w:w="1289" w:type="dxa"/>
            <w:gridSpan w:val="2"/>
            <w:tcBorders>
              <w:top w:val="nil"/>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2019</w:t>
            </w:r>
          </w:p>
        </w:tc>
        <w:tc>
          <w:tcPr>
            <w:tcW w:w="563"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930.33</w:t>
            </w:r>
          </w:p>
        </w:tc>
        <w:tc>
          <w:tcPr>
            <w:tcW w:w="1828"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886.21</w:t>
            </w:r>
          </w:p>
        </w:tc>
        <w:tc>
          <w:tcPr>
            <w:tcW w:w="1334"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15.48</w:t>
            </w:r>
          </w:p>
        </w:tc>
        <w:tc>
          <w:tcPr>
            <w:tcW w:w="1910"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28.64</w:t>
            </w:r>
          </w:p>
        </w:tc>
      </w:tr>
      <w:tr w:rsidR="004F0116" w:rsidRPr="004F0116" w:rsidTr="004F0116">
        <w:trPr>
          <w:gridAfter w:val="1"/>
          <w:wAfter w:w="658" w:type="dxa"/>
          <w:trHeight w:val="527"/>
        </w:trPr>
        <w:tc>
          <w:tcPr>
            <w:tcW w:w="1289" w:type="dxa"/>
            <w:gridSpan w:val="2"/>
            <w:tcBorders>
              <w:top w:val="nil"/>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2018</w:t>
            </w:r>
          </w:p>
        </w:tc>
        <w:tc>
          <w:tcPr>
            <w:tcW w:w="563"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836.6</w:t>
            </w:r>
          </w:p>
        </w:tc>
        <w:tc>
          <w:tcPr>
            <w:tcW w:w="1828"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827.14</w:t>
            </w:r>
          </w:p>
        </w:tc>
        <w:tc>
          <w:tcPr>
            <w:tcW w:w="1334"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9.46</w:t>
            </w:r>
          </w:p>
        </w:tc>
        <w:tc>
          <w:tcPr>
            <w:tcW w:w="1910"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 xml:space="preserve">　</w:t>
            </w:r>
          </w:p>
        </w:tc>
      </w:tr>
      <w:tr w:rsidR="004F0116" w:rsidRPr="004F0116" w:rsidTr="004F0116">
        <w:trPr>
          <w:gridAfter w:val="1"/>
          <w:wAfter w:w="658" w:type="dxa"/>
          <w:trHeight w:val="527"/>
        </w:trPr>
        <w:tc>
          <w:tcPr>
            <w:tcW w:w="1289" w:type="dxa"/>
            <w:gridSpan w:val="2"/>
            <w:tcBorders>
              <w:top w:val="nil"/>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增长金额</w:t>
            </w:r>
          </w:p>
        </w:tc>
        <w:tc>
          <w:tcPr>
            <w:tcW w:w="563"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kern w:val="0"/>
                <w:sz w:val="22"/>
                <w:szCs w:val="22"/>
              </w:rPr>
            </w:pPr>
            <w:r w:rsidRPr="004F0116">
              <w:rPr>
                <w:rFonts w:ascii="宋体" w:hAnsi="宋体" w:cs="宋体" w:hint="eastAsia"/>
                <w:kern w:val="0"/>
                <w:sz w:val="22"/>
                <w:szCs w:val="22"/>
              </w:rPr>
              <w:t>93.73</w:t>
            </w:r>
          </w:p>
        </w:tc>
        <w:tc>
          <w:tcPr>
            <w:tcW w:w="1828"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kern w:val="0"/>
                <w:sz w:val="22"/>
                <w:szCs w:val="22"/>
              </w:rPr>
            </w:pPr>
            <w:r w:rsidRPr="004F0116">
              <w:rPr>
                <w:rFonts w:ascii="宋体" w:hAnsi="宋体" w:cs="宋体" w:hint="eastAsia"/>
                <w:kern w:val="0"/>
                <w:sz w:val="22"/>
                <w:szCs w:val="22"/>
              </w:rPr>
              <w:t>59.07</w:t>
            </w:r>
          </w:p>
        </w:tc>
        <w:tc>
          <w:tcPr>
            <w:tcW w:w="1334"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kern w:val="0"/>
                <w:sz w:val="22"/>
                <w:szCs w:val="22"/>
              </w:rPr>
            </w:pPr>
            <w:r w:rsidRPr="004F0116">
              <w:rPr>
                <w:rFonts w:ascii="宋体" w:hAnsi="宋体" w:cs="宋体" w:hint="eastAsia"/>
                <w:kern w:val="0"/>
                <w:sz w:val="22"/>
                <w:szCs w:val="22"/>
              </w:rPr>
              <w:t>6.02</w:t>
            </w:r>
          </w:p>
        </w:tc>
        <w:tc>
          <w:tcPr>
            <w:tcW w:w="1910"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kern w:val="0"/>
                <w:sz w:val="22"/>
                <w:szCs w:val="22"/>
              </w:rPr>
            </w:pPr>
            <w:r w:rsidRPr="004F0116">
              <w:rPr>
                <w:rFonts w:ascii="宋体" w:hAnsi="宋体" w:cs="宋体" w:hint="eastAsia"/>
                <w:kern w:val="0"/>
                <w:sz w:val="22"/>
                <w:szCs w:val="22"/>
              </w:rPr>
              <w:t>28.64</w:t>
            </w:r>
          </w:p>
        </w:tc>
      </w:tr>
      <w:tr w:rsidR="004F0116" w:rsidRPr="004F0116" w:rsidTr="004F0116">
        <w:trPr>
          <w:gridAfter w:val="1"/>
          <w:wAfter w:w="658" w:type="dxa"/>
          <w:trHeight w:val="527"/>
        </w:trPr>
        <w:tc>
          <w:tcPr>
            <w:tcW w:w="1289" w:type="dxa"/>
            <w:gridSpan w:val="2"/>
            <w:tcBorders>
              <w:top w:val="nil"/>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增长率</w:t>
            </w:r>
          </w:p>
        </w:tc>
        <w:tc>
          <w:tcPr>
            <w:tcW w:w="563"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11.20%</w:t>
            </w:r>
          </w:p>
        </w:tc>
        <w:tc>
          <w:tcPr>
            <w:tcW w:w="1828"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7.14%</w:t>
            </w:r>
          </w:p>
        </w:tc>
        <w:tc>
          <w:tcPr>
            <w:tcW w:w="1334"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63.64%</w:t>
            </w:r>
          </w:p>
        </w:tc>
        <w:tc>
          <w:tcPr>
            <w:tcW w:w="1910"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#DIV/0!</w:t>
            </w:r>
          </w:p>
        </w:tc>
      </w:tr>
      <w:tr w:rsidR="004F0116" w:rsidRPr="004F0116" w:rsidTr="004F0116">
        <w:trPr>
          <w:trHeight w:val="386"/>
        </w:trPr>
        <w:tc>
          <w:tcPr>
            <w:tcW w:w="7582" w:type="dxa"/>
            <w:gridSpan w:val="13"/>
            <w:tcBorders>
              <w:top w:val="nil"/>
              <w:left w:val="nil"/>
              <w:bottom w:val="nil"/>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支出对比</w:t>
            </w:r>
          </w:p>
        </w:tc>
      </w:tr>
      <w:tr w:rsidR="004F0116" w:rsidRPr="004F0116" w:rsidTr="004F0116">
        <w:trPr>
          <w:trHeight w:val="269"/>
        </w:trPr>
        <w:tc>
          <w:tcPr>
            <w:tcW w:w="798" w:type="dxa"/>
            <w:tcBorders>
              <w:top w:val="nil"/>
              <w:left w:val="nil"/>
              <w:bottom w:val="single" w:sz="4" w:space="0" w:color="auto"/>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 xml:space="preserve">　</w:t>
            </w:r>
          </w:p>
        </w:tc>
        <w:tc>
          <w:tcPr>
            <w:tcW w:w="1232" w:type="dxa"/>
            <w:gridSpan w:val="3"/>
            <w:tcBorders>
              <w:top w:val="nil"/>
              <w:left w:val="nil"/>
              <w:bottom w:val="single" w:sz="4" w:space="0" w:color="auto"/>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 xml:space="preserve">　</w:t>
            </w:r>
          </w:p>
        </w:tc>
        <w:tc>
          <w:tcPr>
            <w:tcW w:w="876" w:type="dxa"/>
            <w:tcBorders>
              <w:top w:val="nil"/>
              <w:left w:val="nil"/>
              <w:bottom w:val="single" w:sz="4" w:space="0" w:color="auto"/>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 xml:space="preserve">　</w:t>
            </w:r>
          </w:p>
        </w:tc>
        <w:tc>
          <w:tcPr>
            <w:tcW w:w="952" w:type="dxa"/>
            <w:gridSpan w:val="2"/>
            <w:tcBorders>
              <w:top w:val="nil"/>
              <w:left w:val="nil"/>
              <w:bottom w:val="single" w:sz="4" w:space="0" w:color="auto"/>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 xml:space="preserve">　</w:t>
            </w:r>
          </w:p>
        </w:tc>
        <w:tc>
          <w:tcPr>
            <w:tcW w:w="876" w:type="dxa"/>
            <w:tcBorders>
              <w:top w:val="nil"/>
              <w:left w:val="nil"/>
              <w:bottom w:val="single" w:sz="4" w:space="0" w:color="auto"/>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 xml:space="preserve">　</w:t>
            </w:r>
          </w:p>
        </w:tc>
        <w:tc>
          <w:tcPr>
            <w:tcW w:w="876" w:type="dxa"/>
            <w:gridSpan w:val="2"/>
            <w:tcBorders>
              <w:top w:val="nil"/>
              <w:left w:val="nil"/>
              <w:bottom w:val="single" w:sz="4" w:space="0" w:color="auto"/>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 xml:space="preserve">　</w:t>
            </w:r>
          </w:p>
        </w:tc>
        <w:tc>
          <w:tcPr>
            <w:tcW w:w="1096" w:type="dxa"/>
            <w:tcBorders>
              <w:top w:val="nil"/>
              <w:left w:val="nil"/>
              <w:bottom w:val="nil"/>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单位：万元</w:t>
            </w:r>
          </w:p>
        </w:tc>
        <w:tc>
          <w:tcPr>
            <w:tcW w:w="876" w:type="dxa"/>
            <w:gridSpan w:val="2"/>
            <w:tcBorders>
              <w:top w:val="nil"/>
              <w:left w:val="nil"/>
              <w:bottom w:val="nil"/>
              <w:right w:val="nil"/>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p>
        </w:tc>
      </w:tr>
      <w:tr w:rsidR="004F0116" w:rsidRPr="004F0116" w:rsidTr="004F0116">
        <w:trPr>
          <w:trHeight w:val="441"/>
        </w:trPr>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年度</w:t>
            </w:r>
          </w:p>
        </w:tc>
        <w:tc>
          <w:tcPr>
            <w:tcW w:w="4812" w:type="dxa"/>
            <w:gridSpan w:val="9"/>
            <w:tcBorders>
              <w:top w:val="single" w:sz="4" w:space="0" w:color="auto"/>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基本支出</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项目支出</w:t>
            </w:r>
          </w:p>
        </w:tc>
        <w:tc>
          <w:tcPr>
            <w:tcW w:w="876"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合计</w:t>
            </w:r>
          </w:p>
        </w:tc>
      </w:tr>
      <w:tr w:rsidR="004F0116" w:rsidRPr="004F0116" w:rsidTr="004F0116">
        <w:trPr>
          <w:trHeight w:val="527"/>
        </w:trPr>
        <w:tc>
          <w:tcPr>
            <w:tcW w:w="798" w:type="dxa"/>
            <w:vMerge/>
            <w:tcBorders>
              <w:top w:val="nil"/>
              <w:left w:val="single" w:sz="4" w:space="0" w:color="auto"/>
              <w:bottom w:val="single" w:sz="4" w:space="0" w:color="auto"/>
              <w:right w:val="single" w:sz="4" w:space="0" w:color="auto"/>
            </w:tcBorders>
            <w:vAlign w:val="center"/>
            <w:hideMark/>
          </w:tcPr>
          <w:p w:rsidR="004F0116" w:rsidRPr="004F0116" w:rsidRDefault="004F0116" w:rsidP="004F0116">
            <w:pPr>
              <w:widowControl/>
              <w:jc w:val="left"/>
              <w:rPr>
                <w:rFonts w:ascii="宋体" w:hAnsi="宋体" w:cs="宋体"/>
                <w:color w:val="000000"/>
                <w:kern w:val="0"/>
                <w:sz w:val="22"/>
                <w:szCs w:val="22"/>
              </w:rPr>
            </w:pPr>
          </w:p>
        </w:tc>
        <w:tc>
          <w:tcPr>
            <w:tcW w:w="1232" w:type="dxa"/>
            <w:gridSpan w:val="3"/>
            <w:tcBorders>
              <w:top w:val="nil"/>
              <w:left w:val="nil"/>
              <w:bottom w:val="single" w:sz="4" w:space="0" w:color="auto"/>
              <w:right w:val="single" w:sz="4" w:space="0" w:color="auto"/>
            </w:tcBorders>
            <w:shd w:val="clear" w:color="auto" w:fill="auto"/>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工资福利支出</w:t>
            </w:r>
          </w:p>
        </w:tc>
        <w:tc>
          <w:tcPr>
            <w:tcW w:w="876" w:type="dxa"/>
            <w:tcBorders>
              <w:top w:val="nil"/>
              <w:left w:val="nil"/>
              <w:bottom w:val="single" w:sz="4" w:space="0" w:color="auto"/>
              <w:right w:val="single" w:sz="4" w:space="0" w:color="auto"/>
            </w:tcBorders>
            <w:shd w:val="clear" w:color="auto" w:fill="auto"/>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商品和服务支出</w:t>
            </w:r>
          </w:p>
        </w:tc>
        <w:tc>
          <w:tcPr>
            <w:tcW w:w="952" w:type="dxa"/>
            <w:gridSpan w:val="2"/>
            <w:tcBorders>
              <w:top w:val="nil"/>
              <w:left w:val="nil"/>
              <w:bottom w:val="single" w:sz="4" w:space="0" w:color="auto"/>
              <w:right w:val="single" w:sz="4" w:space="0" w:color="auto"/>
            </w:tcBorders>
            <w:shd w:val="clear" w:color="auto" w:fill="auto"/>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对个人和家庭的补助</w:t>
            </w:r>
          </w:p>
        </w:tc>
        <w:tc>
          <w:tcPr>
            <w:tcW w:w="876" w:type="dxa"/>
            <w:tcBorders>
              <w:top w:val="nil"/>
              <w:left w:val="nil"/>
              <w:bottom w:val="single" w:sz="4" w:space="0" w:color="auto"/>
              <w:right w:val="single" w:sz="4" w:space="0" w:color="auto"/>
            </w:tcBorders>
            <w:shd w:val="clear" w:color="auto" w:fill="auto"/>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资本性支出</w:t>
            </w:r>
          </w:p>
        </w:tc>
        <w:tc>
          <w:tcPr>
            <w:tcW w:w="876" w:type="dxa"/>
            <w:gridSpan w:val="2"/>
            <w:tcBorders>
              <w:top w:val="nil"/>
              <w:left w:val="nil"/>
              <w:bottom w:val="single" w:sz="4" w:space="0" w:color="auto"/>
              <w:right w:val="single" w:sz="4" w:space="0" w:color="auto"/>
            </w:tcBorders>
            <w:shd w:val="clear" w:color="auto" w:fill="auto"/>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小计</w:t>
            </w: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4F0116" w:rsidRPr="004F0116" w:rsidRDefault="004F0116" w:rsidP="004F0116">
            <w:pPr>
              <w:widowControl/>
              <w:jc w:val="left"/>
              <w:rPr>
                <w:rFonts w:ascii="宋体" w:hAnsi="宋体" w:cs="宋体"/>
                <w:color w:val="000000"/>
                <w:kern w:val="0"/>
                <w:sz w:val="22"/>
                <w:szCs w:val="22"/>
              </w:rPr>
            </w:pPr>
          </w:p>
        </w:tc>
        <w:tc>
          <w:tcPr>
            <w:tcW w:w="876" w:type="dxa"/>
            <w:gridSpan w:val="2"/>
            <w:vMerge/>
            <w:tcBorders>
              <w:top w:val="single" w:sz="4" w:space="0" w:color="auto"/>
              <w:left w:val="single" w:sz="4" w:space="0" w:color="auto"/>
              <w:bottom w:val="single" w:sz="4" w:space="0" w:color="000000"/>
              <w:right w:val="single" w:sz="4" w:space="0" w:color="auto"/>
            </w:tcBorders>
            <w:vAlign w:val="center"/>
            <w:hideMark/>
          </w:tcPr>
          <w:p w:rsidR="004F0116" w:rsidRPr="004F0116" w:rsidRDefault="004F0116" w:rsidP="004F0116">
            <w:pPr>
              <w:widowControl/>
              <w:jc w:val="left"/>
              <w:rPr>
                <w:rFonts w:ascii="宋体" w:hAnsi="宋体" w:cs="宋体"/>
                <w:color w:val="000000"/>
                <w:kern w:val="0"/>
                <w:sz w:val="22"/>
                <w:szCs w:val="22"/>
              </w:rPr>
            </w:pPr>
          </w:p>
        </w:tc>
      </w:tr>
      <w:tr w:rsidR="004F0116" w:rsidRPr="004F0116" w:rsidTr="004F0116">
        <w:trPr>
          <w:trHeight w:val="429"/>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2019</w:t>
            </w:r>
          </w:p>
        </w:tc>
        <w:tc>
          <w:tcPr>
            <w:tcW w:w="1232"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785.59</w:t>
            </w:r>
          </w:p>
        </w:tc>
        <w:tc>
          <w:tcPr>
            <w:tcW w:w="87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92.36</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53.45</w:t>
            </w:r>
          </w:p>
        </w:tc>
        <w:tc>
          <w:tcPr>
            <w:tcW w:w="87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0.27</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931.67</w:t>
            </w:r>
          </w:p>
        </w:tc>
        <w:tc>
          <w:tcPr>
            <w:tcW w:w="109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 xml:space="preserve">　</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931.67</w:t>
            </w:r>
          </w:p>
        </w:tc>
      </w:tr>
      <w:tr w:rsidR="004F0116" w:rsidRPr="004F0116" w:rsidTr="004F0116">
        <w:trPr>
          <w:trHeight w:val="527"/>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2018</w:t>
            </w:r>
          </w:p>
        </w:tc>
        <w:tc>
          <w:tcPr>
            <w:tcW w:w="1232"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702.94</w:t>
            </w:r>
          </w:p>
        </w:tc>
        <w:tc>
          <w:tcPr>
            <w:tcW w:w="87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60.86</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54.98</w:t>
            </w:r>
          </w:p>
        </w:tc>
        <w:tc>
          <w:tcPr>
            <w:tcW w:w="87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0.29</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819.07</w:t>
            </w:r>
          </w:p>
        </w:tc>
        <w:tc>
          <w:tcPr>
            <w:tcW w:w="109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8.28</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827.35</w:t>
            </w:r>
          </w:p>
        </w:tc>
      </w:tr>
      <w:tr w:rsidR="004F0116" w:rsidRPr="004F0116" w:rsidTr="004F0116">
        <w:trPr>
          <w:trHeight w:val="495"/>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增长金额</w:t>
            </w:r>
          </w:p>
        </w:tc>
        <w:tc>
          <w:tcPr>
            <w:tcW w:w="1232"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82.65</w:t>
            </w:r>
          </w:p>
        </w:tc>
        <w:tc>
          <w:tcPr>
            <w:tcW w:w="87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31.5</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-1.53</w:t>
            </w:r>
          </w:p>
        </w:tc>
        <w:tc>
          <w:tcPr>
            <w:tcW w:w="87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-0.02</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112.6</w:t>
            </w:r>
          </w:p>
        </w:tc>
        <w:tc>
          <w:tcPr>
            <w:tcW w:w="109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-8.28</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104.32</w:t>
            </w:r>
          </w:p>
        </w:tc>
      </w:tr>
      <w:tr w:rsidR="004F0116" w:rsidRPr="004F0116" w:rsidTr="004F0116">
        <w:trPr>
          <w:trHeight w:val="451"/>
        </w:trPr>
        <w:tc>
          <w:tcPr>
            <w:tcW w:w="798" w:type="dxa"/>
            <w:tcBorders>
              <w:top w:val="nil"/>
              <w:left w:val="single" w:sz="4" w:space="0" w:color="auto"/>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增长率</w:t>
            </w:r>
          </w:p>
        </w:tc>
        <w:tc>
          <w:tcPr>
            <w:tcW w:w="1232" w:type="dxa"/>
            <w:gridSpan w:val="3"/>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11.76%</w:t>
            </w:r>
          </w:p>
        </w:tc>
        <w:tc>
          <w:tcPr>
            <w:tcW w:w="87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51.76%</w:t>
            </w:r>
          </w:p>
        </w:tc>
        <w:tc>
          <w:tcPr>
            <w:tcW w:w="952"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-2.78%</w:t>
            </w:r>
          </w:p>
        </w:tc>
        <w:tc>
          <w:tcPr>
            <w:tcW w:w="87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-6.90%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13.75%</w:t>
            </w:r>
          </w:p>
        </w:tc>
        <w:tc>
          <w:tcPr>
            <w:tcW w:w="1096" w:type="dxa"/>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-100.00%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4F0116" w:rsidRPr="004F0116" w:rsidRDefault="004F0116" w:rsidP="004F0116">
            <w:pPr>
              <w:widowControl/>
              <w:jc w:val="center"/>
              <w:rPr>
                <w:rFonts w:ascii="宋体" w:hAnsi="宋体" w:cs="宋体"/>
                <w:color w:val="000000"/>
                <w:kern w:val="0"/>
                <w:sz w:val="22"/>
                <w:szCs w:val="22"/>
              </w:rPr>
            </w:pPr>
            <w:r w:rsidRPr="004F0116">
              <w:rPr>
                <w:rFonts w:ascii="宋体" w:hAnsi="宋体" w:cs="宋体" w:hint="eastAsia"/>
                <w:color w:val="000000"/>
                <w:kern w:val="0"/>
                <w:sz w:val="22"/>
                <w:szCs w:val="22"/>
              </w:rPr>
              <w:t>12.61%</w:t>
            </w:r>
          </w:p>
        </w:tc>
      </w:tr>
    </w:tbl>
    <w:p w:rsidR="005B5C64" w:rsidRDefault="005B5C64">
      <w:pPr>
        <w:spacing w:line="600" w:lineRule="exact"/>
        <w:ind w:firstLineChars="200" w:firstLine="640"/>
        <w:jc w:val="left"/>
        <w:rPr>
          <w:rFonts w:ascii="仿宋_GB2312" w:eastAsia="仿宋_GB2312"/>
          <w:color w:val="00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7" w:name="_Toc15396604"/>
      <w:bookmarkStart w:id="28" w:name="_Toc15377206"/>
      <w:r>
        <w:rPr>
          <w:rFonts w:ascii="黑体" w:eastAsia="黑体" w:hAnsi="黑体" w:hint="eastAsia"/>
          <w:color w:val="000000"/>
          <w:sz w:val="32"/>
          <w:szCs w:val="32"/>
        </w:rPr>
        <w:t>收</w:t>
      </w:r>
      <w:r>
        <w:rPr>
          <w:rStyle w:val="2Char"/>
          <w:rFonts w:ascii="黑体" w:eastAsia="黑体" w:hAnsi="黑体" w:hint="eastAsia"/>
          <w:b w:val="0"/>
        </w:rPr>
        <w:t>入决算情况说明</w:t>
      </w:r>
      <w:bookmarkEnd w:id="27"/>
      <w:bookmarkEnd w:id="28"/>
    </w:p>
    <w:p w:rsidR="00E472B1" w:rsidRDefault="00204CDE" w:rsidP="006C1934">
      <w:pPr>
        <w:spacing w:line="600" w:lineRule="exact"/>
        <w:ind w:firstLineChars="200" w:firstLine="704"/>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E168C6">
        <w:rPr>
          <w:rFonts w:ascii="仿宋" w:eastAsia="仿宋" w:hAnsi="仿宋" w:hint="eastAsia"/>
          <w:color w:val="000000"/>
          <w:sz w:val="32"/>
          <w:szCs w:val="32"/>
        </w:rPr>
        <w:t>930.33</w:t>
      </w:r>
      <w:r>
        <w:rPr>
          <w:rFonts w:ascii="仿宋" w:eastAsia="仿宋" w:hAnsi="仿宋" w:hint="eastAsia"/>
          <w:color w:val="000000"/>
          <w:sz w:val="32"/>
          <w:szCs w:val="32"/>
        </w:rPr>
        <w:t>万元，其中：一般公共预算财政拨款收入</w:t>
      </w:r>
      <w:r w:rsidR="00E168C6">
        <w:rPr>
          <w:rFonts w:ascii="仿宋" w:eastAsia="仿宋" w:hAnsi="仿宋" w:hint="eastAsia"/>
          <w:color w:val="000000"/>
          <w:sz w:val="32"/>
          <w:szCs w:val="32"/>
        </w:rPr>
        <w:t>886.21</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725E96">
        <w:rPr>
          <w:rFonts w:ascii="仿宋" w:eastAsia="仿宋" w:hAnsi="仿宋"/>
          <w:color w:val="000000" w:themeColor="text1"/>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E168C6">
        <w:rPr>
          <w:rFonts w:ascii="仿宋" w:eastAsia="仿宋" w:hAnsi="仿宋" w:hint="eastAsia"/>
          <w:color w:val="000000"/>
          <w:sz w:val="32"/>
          <w:szCs w:val="32"/>
        </w:rPr>
        <w:t>15.48</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；经营收入</w:t>
      </w:r>
      <w:r w:rsidR="00E168C6">
        <w:rPr>
          <w:rFonts w:ascii="仿宋" w:eastAsia="仿宋" w:hAnsi="仿宋" w:hint="eastAsia"/>
          <w:color w:val="000000"/>
          <w:sz w:val="32"/>
          <w:szCs w:val="32"/>
        </w:rPr>
        <w:t>28.64</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sidR="00585B33">
        <w:rPr>
          <w:rFonts w:ascii="仿宋" w:eastAsia="仿宋" w:hAnsi="仿宋" w:hint="eastAsia"/>
          <w:color w:val="000000"/>
          <w:sz w:val="32"/>
          <w:szCs w:val="32"/>
        </w:rPr>
        <w:t>。</w:t>
      </w:r>
    </w:p>
    <w:p w:rsidR="007E0E91" w:rsidRDefault="007E0E91" w:rsidP="006C1934">
      <w:pPr>
        <w:spacing w:line="600" w:lineRule="exact"/>
        <w:ind w:firstLineChars="200" w:firstLine="704"/>
        <w:outlineLvl w:val="1"/>
        <w:rPr>
          <w:rFonts w:ascii="仿宋" w:eastAsia="仿宋" w:hAnsi="仿宋"/>
          <w:color w:val="000000"/>
          <w:sz w:val="32"/>
          <w:szCs w:val="32"/>
        </w:rPr>
      </w:pPr>
      <w:r>
        <w:rPr>
          <w:rFonts w:ascii="仿宋" w:eastAsia="仿宋" w:hAnsi="仿宋" w:hint="eastAsia"/>
          <w:color w:val="000000" w:themeColor="text1"/>
          <w:sz w:val="32"/>
          <w:szCs w:val="32"/>
        </w:rPr>
        <w:t>（图2：收入决算结构统计表）</w:t>
      </w:r>
    </w:p>
    <w:tbl>
      <w:tblPr>
        <w:tblW w:w="7920" w:type="dxa"/>
        <w:tblInd w:w="95" w:type="dxa"/>
        <w:tblLook w:val="04A0"/>
      </w:tblPr>
      <w:tblGrid>
        <w:gridCol w:w="1010"/>
        <w:gridCol w:w="2627"/>
        <w:gridCol w:w="1656"/>
        <w:gridCol w:w="2627"/>
      </w:tblGrid>
      <w:tr w:rsidR="00E168C6" w:rsidRPr="00E168C6" w:rsidTr="00E168C6">
        <w:trPr>
          <w:trHeight w:val="735"/>
        </w:trPr>
        <w:tc>
          <w:tcPr>
            <w:tcW w:w="7920" w:type="dxa"/>
            <w:gridSpan w:val="4"/>
            <w:tcBorders>
              <w:top w:val="nil"/>
              <w:left w:val="nil"/>
              <w:bottom w:val="nil"/>
              <w:right w:val="nil"/>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2019收入结构情况</w:t>
            </w:r>
          </w:p>
        </w:tc>
      </w:tr>
      <w:tr w:rsidR="00E168C6" w:rsidRPr="00E168C6" w:rsidTr="00E168C6">
        <w:trPr>
          <w:trHeight w:val="525"/>
        </w:trPr>
        <w:tc>
          <w:tcPr>
            <w:tcW w:w="1010" w:type="dxa"/>
            <w:tcBorders>
              <w:top w:val="nil"/>
              <w:left w:val="nil"/>
              <w:bottom w:val="nil"/>
              <w:right w:val="nil"/>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p>
        </w:tc>
        <w:tc>
          <w:tcPr>
            <w:tcW w:w="2627" w:type="dxa"/>
            <w:tcBorders>
              <w:top w:val="nil"/>
              <w:left w:val="nil"/>
              <w:bottom w:val="nil"/>
              <w:right w:val="nil"/>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p>
        </w:tc>
        <w:tc>
          <w:tcPr>
            <w:tcW w:w="1656" w:type="dxa"/>
            <w:tcBorders>
              <w:top w:val="nil"/>
              <w:left w:val="nil"/>
              <w:bottom w:val="nil"/>
              <w:right w:val="nil"/>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单位：万元</w:t>
            </w:r>
          </w:p>
        </w:tc>
        <w:tc>
          <w:tcPr>
            <w:tcW w:w="2627" w:type="dxa"/>
            <w:tcBorders>
              <w:top w:val="nil"/>
              <w:left w:val="nil"/>
              <w:bottom w:val="nil"/>
              <w:right w:val="nil"/>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p>
        </w:tc>
      </w:tr>
      <w:tr w:rsidR="00E168C6" w:rsidRPr="00E168C6" w:rsidTr="00E168C6">
        <w:trPr>
          <w:trHeight w:val="735"/>
        </w:trPr>
        <w:tc>
          <w:tcPr>
            <w:tcW w:w="10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小计</w:t>
            </w:r>
          </w:p>
        </w:tc>
        <w:tc>
          <w:tcPr>
            <w:tcW w:w="2627" w:type="dxa"/>
            <w:tcBorders>
              <w:top w:val="single" w:sz="4" w:space="0" w:color="auto"/>
              <w:left w:val="nil"/>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一般公共预算收入</w:t>
            </w:r>
          </w:p>
        </w:tc>
        <w:tc>
          <w:tcPr>
            <w:tcW w:w="1656" w:type="dxa"/>
            <w:tcBorders>
              <w:top w:val="single" w:sz="4" w:space="0" w:color="auto"/>
              <w:left w:val="nil"/>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事业收入</w:t>
            </w:r>
          </w:p>
        </w:tc>
        <w:tc>
          <w:tcPr>
            <w:tcW w:w="2627" w:type="dxa"/>
            <w:tcBorders>
              <w:top w:val="single" w:sz="4" w:space="0" w:color="auto"/>
              <w:left w:val="nil"/>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其他收入（经营）</w:t>
            </w:r>
          </w:p>
        </w:tc>
      </w:tr>
      <w:tr w:rsidR="00E168C6" w:rsidRPr="00E168C6" w:rsidTr="00E168C6">
        <w:trPr>
          <w:trHeight w:val="705"/>
        </w:trPr>
        <w:tc>
          <w:tcPr>
            <w:tcW w:w="1010" w:type="dxa"/>
            <w:tcBorders>
              <w:top w:val="nil"/>
              <w:left w:val="single" w:sz="4" w:space="0" w:color="auto"/>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930.33</w:t>
            </w:r>
          </w:p>
        </w:tc>
        <w:tc>
          <w:tcPr>
            <w:tcW w:w="2627" w:type="dxa"/>
            <w:tcBorders>
              <w:top w:val="nil"/>
              <w:left w:val="nil"/>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886.21</w:t>
            </w:r>
          </w:p>
        </w:tc>
        <w:tc>
          <w:tcPr>
            <w:tcW w:w="1656" w:type="dxa"/>
            <w:tcBorders>
              <w:top w:val="nil"/>
              <w:left w:val="nil"/>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15.48</w:t>
            </w:r>
          </w:p>
        </w:tc>
        <w:tc>
          <w:tcPr>
            <w:tcW w:w="2627" w:type="dxa"/>
            <w:tcBorders>
              <w:top w:val="nil"/>
              <w:left w:val="nil"/>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28.64</w:t>
            </w:r>
          </w:p>
        </w:tc>
      </w:tr>
      <w:tr w:rsidR="00E168C6" w:rsidRPr="00E168C6" w:rsidTr="00E168C6">
        <w:trPr>
          <w:trHeight w:val="705"/>
        </w:trPr>
        <w:tc>
          <w:tcPr>
            <w:tcW w:w="1010" w:type="dxa"/>
            <w:tcBorders>
              <w:top w:val="nil"/>
              <w:left w:val="single" w:sz="4" w:space="0" w:color="auto"/>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占比</w:t>
            </w:r>
          </w:p>
        </w:tc>
        <w:tc>
          <w:tcPr>
            <w:tcW w:w="2627" w:type="dxa"/>
            <w:tcBorders>
              <w:top w:val="nil"/>
              <w:left w:val="nil"/>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95.26%</w:t>
            </w:r>
          </w:p>
        </w:tc>
        <w:tc>
          <w:tcPr>
            <w:tcW w:w="1656" w:type="dxa"/>
            <w:tcBorders>
              <w:top w:val="nil"/>
              <w:left w:val="nil"/>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1.66%</w:t>
            </w:r>
          </w:p>
        </w:tc>
        <w:tc>
          <w:tcPr>
            <w:tcW w:w="2627" w:type="dxa"/>
            <w:tcBorders>
              <w:top w:val="nil"/>
              <w:left w:val="nil"/>
              <w:bottom w:val="single" w:sz="4" w:space="0" w:color="auto"/>
              <w:right w:val="single" w:sz="4" w:space="0" w:color="auto"/>
            </w:tcBorders>
            <w:shd w:val="clear" w:color="auto" w:fill="auto"/>
            <w:noWrap/>
            <w:vAlign w:val="center"/>
            <w:hideMark/>
          </w:tcPr>
          <w:p w:rsidR="00E168C6" w:rsidRPr="00E168C6" w:rsidRDefault="00E168C6" w:rsidP="00E168C6">
            <w:pPr>
              <w:widowControl/>
              <w:jc w:val="center"/>
              <w:rPr>
                <w:rFonts w:ascii="宋体" w:hAnsi="宋体" w:cs="宋体"/>
                <w:color w:val="000000"/>
                <w:kern w:val="0"/>
                <w:sz w:val="22"/>
                <w:szCs w:val="22"/>
              </w:rPr>
            </w:pPr>
            <w:r w:rsidRPr="00E168C6">
              <w:rPr>
                <w:rFonts w:ascii="宋体" w:hAnsi="宋体" w:cs="宋体" w:hint="eastAsia"/>
                <w:color w:val="000000"/>
                <w:kern w:val="0"/>
                <w:sz w:val="22"/>
                <w:szCs w:val="22"/>
              </w:rPr>
              <w:t>3.08%</w:t>
            </w:r>
          </w:p>
        </w:tc>
      </w:tr>
    </w:tbl>
    <w:p w:rsidR="005B5C64" w:rsidRDefault="005B5C64" w:rsidP="007E0E91">
      <w:pPr>
        <w:spacing w:line="600" w:lineRule="exact"/>
        <w:ind w:firstLineChars="200" w:firstLine="640"/>
        <w:rPr>
          <w:rFonts w:ascii="仿宋_GB2312" w:eastAsia="仿宋_GB2312"/>
          <w:color w:val="FF0000"/>
          <w:sz w:val="32"/>
          <w:szCs w:val="32"/>
        </w:rPr>
      </w:pPr>
    </w:p>
    <w:p w:rsidR="005B5C64" w:rsidRDefault="00204CDE">
      <w:pPr>
        <w:pStyle w:val="a9"/>
        <w:numPr>
          <w:ilvl w:val="0"/>
          <w:numId w:val="2"/>
        </w:numPr>
        <w:spacing w:line="600" w:lineRule="exact"/>
        <w:ind w:firstLineChars="0"/>
        <w:outlineLvl w:val="1"/>
        <w:rPr>
          <w:rStyle w:val="2Char"/>
          <w:rFonts w:ascii="黑体" w:eastAsia="黑体" w:hAnsi="黑体"/>
          <w:b w:val="0"/>
        </w:rPr>
      </w:pPr>
      <w:bookmarkStart w:id="29" w:name="_Toc15377207"/>
      <w:bookmarkStart w:id="30" w:name="_Toc15396605"/>
      <w:r>
        <w:rPr>
          <w:rFonts w:ascii="黑体" w:eastAsia="黑体" w:hAnsi="黑体" w:hint="eastAsia"/>
          <w:color w:val="000000"/>
          <w:sz w:val="32"/>
          <w:szCs w:val="32"/>
        </w:rPr>
        <w:t>支</w:t>
      </w:r>
      <w:r>
        <w:rPr>
          <w:rStyle w:val="2Char"/>
          <w:rFonts w:ascii="黑体" w:eastAsia="黑体" w:hAnsi="黑体" w:hint="eastAsia"/>
          <w:b w:val="0"/>
        </w:rPr>
        <w:t>出决算情况说明</w:t>
      </w:r>
      <w:bookmarkEnd w:id="29"/>
      <w:bookmarkEnd w:id="30"/>
    </w:p>
    <w:p w:rsidR="005B5C64" w:rsidRPr="00C30E69" w:rsidRDefault="00204CDE" w:rsidP="006C1934">
      <w:pPr>
        <w:spacing w:line="600" w:lineRule="exact"/>
        <w:ind w:firstLineChars="200" w:firstLine="704"/>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9年本年支出合计</w:t>
      </w:r>
      <w:r w:rsidR="00725E96">
        <w:rPr>
          <w:rFonts w:ascii="仿宋" w:eastAsia="仿宋" w:hAnsi="仿宋"/>
          <w:color w:val="000000"/>
          <w:sz w:val="32"/>
          <w:szCs w:val="32"/>
        </w:rPr>
        <w:t>0</w:t>
      </w:r>
      <w:r>
        <w:rPr>
          <w:rFonts w:ascii="仿宋" w:eastAsia="仿宋" w:hAnsi="仿宋" w:hint="eastAsia"/>
          <w:color w:val="000000"/>
          <w:sz w:val="32"/>
          <w:szCs w:val="32"/>
        </w:rPr>
        <w:t>万元，其中：基本支出</w:t>
      </w:r>
      <w:r w:rsidR="00462706">
        <w:rPr>
          <w:rFonts w:ascii="仿宋" w:eastAsia="仿宋" w:hAnsi="仿宋" w:hint="eastAsia"/>
          <w:color w:val="000000"/>
          <w:sz w:val="32"/>
          <w:szCs w:val="32"/>
        </w:rPr>
        <w:t>931.67</w:t>
      </w:r>
      <w:r>
        <w:rPr>
          <w:rFonts w:ascii="仿宋" w:eastAsia="仿宋" w:hAnsi="仿宋" w:hint="eastAsia"/>
          <w:color w:val="000000"/>
          <w:sz w:val="32"/>
          <w:szCs w:val="32"/>
        </w:rPr>
        <w:t>万元，占</w:t>
      </w:r>
      <w:r w:rsidR="00454079">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；项目支出</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；上缴上级支出</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；经营支出</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；对附属单位补助支出</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p>
    <w:p w:rsidR="005B5C64" w:rsidRDefault="00204CDE" w:rsidP="006C1934">
      <w:pPr>
        <w:spacing w:line="600" w:lineRule="exact"/>
        <w:ind w:firstLineChars="200" w:firstLine="704"/>
        <w:rPr>
          <w:rFonts w:ascii="仿宋" w:eastAsia="仿宋" w:hAnsi="仿宋"/>
          <w:color w:val="000000" w:themeColor="text1"/>
          <w:sz w:val="32"/>
          <w:szCs w:val="32"/>
        </w:rPr>
      </w:pPr>
      <w:r>
        <w:rPr>
          <w:rFonts w:ascii="仿宋" w:eastAsia="仿宋" w:hAnsi="仿宋" w:hint="eastAsia"/>
          <w:color w:val="000000" w:themeColor="text1"/>
          <w:sz w:val="32"/>
          <w:szCs w:val="32"/>
        </w:rPr>
        <w:t>（图3：支出决算结构</w:t>
      </w:r>
      <w:r w:rsidR="00A43E5D">
        <w:rPr>
          <w:rFonts w:ascii="仿宋" w:eastAsia="仿宋" w:hAnsi="仿宋" w:hint="eastAsia"/>
          <w:color w:val="000000" w:themeColor="text1"/>
          <w:sz w:val="32"/>
          <w:szCs w:val="32"/>
        </w:rPr>
        <w:t>情况表</w:t>
      </w:r>
      <w:r>
        <w:rPr>
          <w:rFonts w:ascii="仿宋" w:eastAsia="仿宋" w:hAnsi="仿宋" w:hint="eastAsia"/>
          <w:color w:val="000000" w:themeColor="text1"/>
          <w:sz w:val="32"/>
          <w:szCs w:val="32"/>
        </w:rPr>
        <w:t>）</w:t>
      </w:r>
    </w:p>
    <w:tbl>
      <w:tblPr>
        <w:tblW w:w="8060" w:type="dxa"/>
        <w:tblInd w:w="95" w:type="dxa"/>
        <w:tblLook w:val="04A0"/>
      </w:tblPr>
      <w:tblGrid>
        <w:gridCol w:w="1031"/>
        <w:gridCol w:w="1763"/>
        <w:gridCol w:w="1680"/>
        <w:gridCol w:w="1906"/>
        <w:gridCol w:w="1680"/>
      </w:tblGrid>
      <w:tr w:rsidR="00462706" w:rsidRPr="00462706" w:rsidTr="00462706">
        <w:trPr>
          <w:trHeight w:val="540"/>
        </w:trPr>
        <w:tc>
          <w:tcPr>
            <w:tcW w:w="8060" w:type="dxa"/>
            <w:gridSpan w:val="5"/>
            <w:tcBorders>
              <w:top w:val="nil"/>
              <w:left w:val="nil"/>
              <w:bottom w:val="nil"/>
              <w:right w:val="nil"/>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2019年度支出情况表</w:t>
            </w:r>
          </w:p>
        </w:tc>
      </w:tr>
      <w:tr w:rsidR="00462706" w:rsidRPr="00462706" w:rsidTr="00462706">
        <w:trPr>
          <w:trHeight w:val="495"/>
        </w:trPr>
        <w:tc>
          <w:tcPr>
            <w:tcW w:w="10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lastRenderedPageBreak/>
              <w:t>小计</w:t>
            </w:r>
          </w:p>
        </w:tc>
        <w:tc>
          <w:tcPr>
            <w:tcW w:w="7029" w:type="dxa"/>
            <w:gridSpan w:val="4"/>
            <w:tcBorders>
              <w:top w:val="single" w:sz="4" w:space="0" w:color="auto"/>
              <w:left w:val="nil"/>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基本支出</w:t>
            </w:r>
          </w:p>
        </w:tc>
      </w:tr>
      <w:tr w:rsidR="00462706" w:rsidRPr="00462706" w:rsidTr="00462706">
        <w:trPr>
          <w:trHeight w:val="735"/>
        </w:trPr>
        <w:tc>
          <w:tcPr>
            <w:tcW w:w="1031" w:type="dxa"/>
            <w:vMerge/>
            <w:tcBorders>
              <w:top w:val="single" w:sz="4" w:space="0" w:color="auto"/>
              <w:left w:val="single" w:sz="4" w:space="0" w:color="auto"/>
              <w:bottom w:val="single" w:sz="4" w:space="0" w:color="auto"/>
              <w:right w:val="single" w:sz="4" w:space="0" w:color="auto"/>
            </w:tcBorders>
            <w:vAlign w:val="center"/>
            <w:hideMark/>
          </w:tcPr>
          <w:p w:rsidR="00462706" w:rsidRPr="00462706" w:rsidRDefault="00462706" w:rsidP="00462706">
            <w:pPr>
              <w:widowControl/>
              <w:jc w:val="left"/>
              <w:rPr>
                <w:rFonts w:ascii="宋体" w:hAnsi="宋体" w:cs="宋体"/>
                <w:color w:val="000000"/>
                <w:kern w:val="0"/>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工资福利支出</w:t>
            </w:r>
          </w:p>
        </w:tc>
        <w:tc>
          <w:tcPr>
            <w:tcW w:w="1680" w:type="dxa"/>
            <w:tcBorders>
              <w:top w:val="nil"/>
              <w:left w:val="nil"/>
              <w:bottom w:val="single" w:sz="4" w:space="0" w:color="auto"/>
              <w:right w:val="single" w:sz="4" w:space="0" w:color="auto"/>
            </w:tcBorders>
            <w:shd w:val="clear" w:color="auto" w:fill="auto"/>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商品和服务支出</w:t>
            </w:r>
          </w:p>
        </w:tc>
        <w:tc>
          <w:tcPr>
            <w:tcW w:w="1906" w:type="dxa"/>
            <w:tcBorders>
              <w:top w:val="nil"/>
              <w:left w:val="nil"/>
              <w:bottom w:val="single" w:sz="4" w:space="0" w:color="auto"/>
              <w:right w:val="single" w:sz="4" w:space="0" w:color="auto"/>
            </w:tcBorders>
            <w:shd w:val="clear" w:color="auto" w:fill="auto"/>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对个人和家庭的补助</w:t>
            </w:r>
          </w:p>
        </w:tc>
        <w:tc>
          <w:tcPr>
            <w:tcW w:w="1680" w:type="dxa"/>
            <w:tcBorders>
              <w:top w:val="nil"/>
              <w:left w:val="nil"/>
              <w:bottom w:val="single" w:sz="4" w:space="0" w:color="auto"/>
              <w:right w:val="single" w:sz="4" w:space="0" w:color="auto"/>
            </w:tcBorders>
            <w:shd w:val="clear" w:color="auto" w:fill="auto"/>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资本性支出</w:t>
            </w:r>
          </w:p>
        </w:tc>
      </w:tr>
      <w:tr w:rsidR="00462706" w:rsidRPr="00462706" w:rsidTr="00462706">
        <w:trPr>
          <w:trHeight w:val="600"/>
        </w:trPr>
        <w:tc>
          <w:tcPr>
            <w:tcW w:w="1031" w:type="dxa"/>
            <w:tcBorders>
              <w:top w:val="nil"/>
              <w:left w:val="single" w:sz="4" w:space="0" w:color="auto"/>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931.67</w:t>
            </w:r>
          </w:p>
        </w:tc>
        <w:tc>
          <w:tcPr>
            <w:tcW w:w="1763" w:type="dxa"/>
            <w:tcBorders>
              <w:top w:val="nil"/>
              <w:left w:val="nil"/>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785.59</w:t>
            </w:r>
          </w:p>
        </w:tc>
        <w:tc>
          <w:tcPr>
            <w:tcW w:w="1680" w:type="dxa"/>
            <w:tcBorders>
              <w:top w:val="nil"/>
              <w:left w:val="nil"/>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92.36</w:t>
            </w:r>
          </w:p>
        </w:tc>
        <w:tc>
          <w:tcPr>
            <w:tcW w:w="1906" w:type="dxa"/>
            <w:tcBorders>
              <w:top w:val="nil"/>
              <w:left w:val="nil"/>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53.45</w:t>
            </w:r>
          </w:p>
        </w:tc>
        <w:tc>
          <w:tcPr>
            <w:tcW w:w="1680" w:type="dxa"/>
            <w:tcBorders>
              <w:top w:val="nil"/>
              <w:left w:val="nil"/>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0.27</w:t>
            </w:r>
          </w:p>
        </w:tc>
      </w:tr>
      <w:tr w:rsidR="00462706" w:rsidRPr="00462706" w:rsidTr="00462706">
        <w:trPr>
          <w:trHeight w:val="735"/>
        </w:trPr>
        <w:tc>
          <w:tcPr>
            <w:tcW w:w="1031" w:type="dxa"/>
            <w:tcBorders>
              <w:top w:val="nil"/>
              <w:left w:val="single" w:sz="4" w:space="0" w:color="auto"/>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占比</w:t>
            </w:r>
          </w:p>
        </w:tc>
        <w:tc>
          <w:tcPr>
            <w:tcW w:w="1763" w:type="dxa"/>
            <w:tcBorders>
              <w:top w:val="nil"/>
              <w:left w:val="nil"/>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84.32%</w:t>
            </w:r>
          </w:p>
        </w:tc>
        <w:tc>
          <w:tcPr>
            <w:tcW w:w="1680" w:type="dxa"/>
            <w:tcBorders>
              <w:top w:val="nil"/>
              <w:left w:val="nil"/>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9.91%</w:t>
            </w:r>
          </w:p>
        </w:tc>
        <w:tc>
          <w:tcPr>
            <w:tcW w:w="1906" w:type="dxa"/>
            <w:tcBorders>
              <w:top w:val="nil"/>
              <w:left w:val="nil"/>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5.74%</w:t>
            </w:r>
          </w:p>
        </w:tc>
        <w:tc>
          <w:tcPr>
            <w:tcW w:w="1680" w:type="dxa"/>
            <w:tcBorders>
              <w:top w:val="nil"/>
              <w:left w:val="nil"/>
              <w:bottom w:val="single" w:sz="4" w:space="0" w:color="auto"/>
              <w:right w:val="single" w:sz="4" w:space="0" w:color="auto"/>
            </w:tcBorders>
            <w:shd w:val="clear" w:color="auto" w:fill="auto"/>
            <w:noWrap/>
            <w:vAlign w:val="center"/>
            <w:hideMark/>
          </w:tcPr>
          <w:p w:rsidR="00462706" w:rsidRPr="00462706" w:rsidRDefault="00462706" w:rsidP="00462706">
            <w:pPr>
              <w:widowControl/>
              <w:jc w:val="center"/>
              <w:rPr>
                <w:rFonts w:ascii="宋体" w:hAnsi="宋体" w:cs="宋体"/>
                <w:color w:val="000000"/>
                <w:kern w:val="0"/>
                <w:sz w:val="22"/>
                <w:szCs w:val="22"/>
              </w:rPr>
            </w:pPr>
            <w:r w:rsidRPr="00462706">
              <w:rPr>
                <w:rFonts w:ascii="宋体" w:hAnsi="宋体" w:cs="宋体" w:hint="eastAsia"/>
                <w:color w:val="000000"/>
                <w:kern w:val="0"/>
                <w:sz w:val="22"/>
                <w:szCs w:val="22"/>
              </w:rPr>
              <w:t>0.03%</w:t>
            </w:r>
          </w:p>
        </w:tc>
      </w:tr>
    </w:tbl>
    <w:p w:rsidR="005B5C64" w:rsidRPr="00454079" w:rsidRDefault="00454079">
      <w:pPr>
        <w:spacing w:line="600" w:lineRule="exact"/>
        <w:ind w:firstLineChars="200" w:firstLine="640"/>
        <w:rPr>
          <w:rFonts w:ascii="仿宋_GB2312" w:eastAsia="仿宋_GB2312"/>
          <w:sz w:val="32"/>
          <w:szCs w:val="32"/>
        </w:rPr>
      </w:pPr>
      <w:r w:rsidRPr="00454079">
        <w:rPr>
          <w:rFonts w:ascii="仿宋_GB2312" w:eastAsia="仿宋_GB2312" w:hint="eastAsia"/>
          <w:sz w:val="32"/>
          <w:szCs w:val="32"/>
        </w:rPr>
        <w:t>注：本年度经营支出在决算中列入基本支出</w:t>
      </w:r>
      <w:r>
        <w:rPr>
          <w:rFonts w:ascii="仿宋_GB2312" w:eastAsia="仿宋_GB2312" w:hint="eastAsia"/>
          <w:sz w:val="32"/>
          <w:szCs w:val="32"/>
        </w:rPr>
        <w:t>-工资福利支出中</w:t>
      </w:r>
      <w:r w:rsidRPr="00454079">
        <w:rPr>
          <w:rFonts w:ascii="仿宋_GB2312" w:eastAsia="仿宋_GB2312" w:hint="eastAsia"/>
          <w:sz w:val="32"/>
          <w:szCs w:val="32"/>
        </w:rPr>
        <w:t>。</w:t>
      </w:r>
    </w:p>
    <w:p w:rsidR="005B5C64" w:rsidRDefault="00204CDE">
      <w:pPr>
        <w:spacing w:line="600" w:lineRule="exact"/>
        <w:ind w:firstLineChars="200" w:firstLine="640"/>
        <w:outlineLvl w:val="1"/>
        <w:rPr>
          <w:rStyle w:val="2Char"/>
          <w:rFonts w:ascii="黑体" w:eastAsia="黑体" w:hAnsi="黑体"/>
          <w:b w:val="0"/>
        </w:rPr>
      </w:pPr>
      <w:bookmarkStart w:id="31" w:name="_Toc15377208"/>
      <w:bookmarkStart w:id="32" w:name="_Toc15396606"/>
      <w:r>
        <w:rPr>
          <w:rFonts w:ascii="黑体" w:eastAsia="黑体" w:hAnsi="黑体" w:hint="eastAsia"/>
          <w:color w:val="000000"/>
          <w:sz w:val="32"/>
          <w:szCs w:val="32"/>
        </w:rPr>
        <w:t>四、财</w:t>
      </w:r>
      <w:r>
        <w:rPr>
          <w:rStyle w:val="2Char"/>
          <w:rFonts w:ascii="黑体" w:eastAsia="黑体" w:hAnsi="黑体" w:hint="eastAsia"/>
          <w:b w:val="0"/>
        </w:rPr>
        <w:t>政拨款收入支出决算总体情况说明</w:t>
      </w:r>
      <w:bookmarkEnd w:id="31"/>
      <w:bookmarkEnd w:id="32"/>
    </w:p>
    <w:p w:rsidR="005B5C64" w:rsidRDefault="00204CDE">
      <w:pPr>
        <w:spacing w:line="600" w:lineRule="exact"/>
        <w:ind w:firstLine="640"/>
        <w:rPr>
          <w:rFonts w:ascii="仿宋" w:eastAsia="仿宋" w:hAnsi="仿宋"/>
          <w:b/>
          <w:color w:val="00B050"/>
          <w:sz w:val="32"/>
          <w:szCs w:val="32"/>
        </w:rPr>
      </w:pPr>
      <w:r>
        <w:rPr>
          <w:rFonts w:ascii="仿宋" w:eastAsia="仿宋" w:hAnsi="仿宋"/>
          <w:color w:val="000000"/>
          <w:sz w:val="32"/>
          <w:szCs w:val="32"/>
        </w:rPr>
        <w:t>201</w:t>
      </w:r>
      <w:r>
        <w:rPr>
          <w:rFonts w:ascii="仿宋" w:eastAsia="仿宋" w:hAnsi="仿宋" w:hint="eastAsia"/>
          <w:color w:val="000000"/>
          <w:sz w:val="32"/>
          <w:szCs w:val="32"/>
        </w:rPr>
        <w:t>9年财政拨款收</w:t>
      </w:r>
      <w:r w:rsidR="00CE667F">
        <w:rPr>
          <w:rFonts w:ascii="仿宋" w:eastAsia="仿宋" w:hAnsi="仿宋" w:hint="eastAsia"/>
          <w:color w:val="000000"/>
          <w:sz w:val="32"/>
          <w:szCs w:val="32"/>
        </w:rPr>
        <w:t>入</w:t>
      </w:r>
      <w:r w:rsidR="009F046C">
        <w:rPr>
          <w:rFonts w:ascii="仿宋" w:eastAsia="仿宋" w:hAnsi="仿宋" w:hint="eastAsia"/>
          <w:color w:val="000000"/>
          <w:sz w:val="32"/>
          <w:szCs w:val="32"/>
        </w:rPr>
        <w:t>930.33万元、支出总计931.67万元。与2018年相比，收入增加了93.73万元，增长了11.20%；支出增加了104.32万元，增长了12.61</w:t>
      </w:r>
      <w:r w:rsidR="009F046C">
        <w:rPr>
          <w:rFonts w:ascii="仿宋" w:eastAsia="仿宋" w:hAnsi="仿宋"/>
          <w:color w:val="000000"/>
          <w:sz w:val="32"/>
          <w:szCs w:val="32"/>
        </w:rPr>
        <w:t>%</w:t>
      </w:r>
      <w:r w:rsidR="009F046C">
        <w:rPr>
          <w:rFonts w:ascii="仿宋" w:eastAsia="仿宋" w:hAnsi="仿宋" w:hint="eastAsia"/>
          <w:color w:val="000000"/>
          <w:sz w:val="32"/>
          <w:szCs w:val="32"/>
        </w:rPr>
        <w:t>。主要变动原因是2019年度人员经费、事业收入有所提高，有课后服务等原因</w:t>
      </w:r>
      <w:r w:rsidR="00CE667F">
        <w:rPr>
          <w:rFonts w:ascii="仿宋" w:eastAsia="仿宋" w:hAnsi="仿宋" w:hint="eastAsia"/>
          <w:color w:val="000000"/>
          <w:sz w:val="32"/>
          <w:szCs w:val="32"/>
        </w:rPr>
        <w:t>。</w:t>
      </w:r>
    </w:p>
    <w:p w:rsidR="005B5C64" w:rsidRDefault="00204CDE">
      <w:pPr>
        <w:spacing w:line="600" w:lineRule="exact"/>
        <w:ind w:firstLineChars="200" w:firstLine="640"/>
        <w:outlineLvl w:val="1"/>
        <w:rPr>
          <w:rStyle w:val="2Char"/>
          <w:rFonts w:ascii="黑体" w:eastAsia="黑体" w:hAnsi="黑体"/>
          <w:b w:val="0"/>
        </w:rPr>
      </w:pPr>
      <w:bookmarkStart w:id="33" w:name="_Toc15377209"/>
      <w:bookmarkStart w:id="34"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Char"/>
          <w:rFonts w:ascii="黑体" w:eastAsia="黑体" w:hAnsi="黑体" w:hint="eastAsia"/>
          <w:b w:val="0"/>
        </w:rPr>
        <w:t>般公共预算财政拨款支出决算情况说明</w:t>
      </w:r>
      <w:bookmarkEnd w:id="33"/>
      <w:bookmarkEnd w:id="34"/>
    </w:p>
    <w:p w:rsidR="005B5C64" w:rsidRDefault="00204CDE" w:rsidP="006C1934">
      <w:pPr>
        <w:spacing w:line="600" w:lineRule="exact"/>
        <w:ind w:firstLineChars="200" w:firstLine="704"/>
        <w:outlineLvl w:val="2"/>
        <w:rPr>
          <w:rFonts w:ascii="仿宋" w:eastAsia="仿宋" w:hAnsi="仿宋"/>
          <w:b/>
          <w:color w:val="000000"/>
          <w:sz w:val="32"/>
          <w:szCs w:val="32"/>
        </w:rPr>
      </w:pPr>
      <w:bookmarkStart w:id="35" w:name="_Toc15377210"/>
      <w:r>
        <w:rPr>
          <w:rFonts w:ascii="仿宋" w:eastAsia="仿宋" w:hAnsi="仿宋" w:hint="eastAsia"/>
          <w:b/>
          <w:color w:val="000000"/>
          <w:sz w:val="32"/>
          <w:szCs w:val="32"/>
        </w:rPr>
        <w:t>（一）一般公共预算财政拨款支出决算总体情况</w:t>
      </w:r>
      <w:bookmarkEnd w:id="35"/>
    </w:p>
    <w:p w:rsidR="005B5C64" w:rsidRDefault="00204CDE" w:rsidP="006C1934">
      <w:pPr>
        <w:spacing w:line="600" w:lineRule="exact"/>
        <w:ind w:firstLineChars="200" w:firstLine="704"/>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972559">
        <w:rPr>
          <w:rFonts w:ascii="仿宋" w:eastAsia="仿宋" w:hAnsi="仿宋" w:hint="eastAsia"/>
          <w:color w:val="000000"/>
          <w:sz w:val="32"/>
          <w:szCs w:val="32"/>
        </w:rPr>
        <w:t>899.37</w:t>
      </w:r>
      <w:r>
        <w:rPr>
          <w:rFonts w:ascii="仿宋" w:eastAsia="仿宋" w:hAnsi="仿宋" w:hint="eastAsia"/>
          <w:color w:val="000000"/>
          <w:sz w:val="32"/>
          <w:szCs w:val="32"/>
        </w:rPr>
        <w:t>万元，占本年支出合计的</w:t>
      </w:r>
      <w:r w:rsidR="00972559">
        <w:rPr>
          <w:rFonts w:ascii="仿宋" w:eastAsia="仿宋" w:hAnsi="仿宋" w:hint="eastAsia"/>
          <w:color w:val="000000"/>
          <w:sz w:val="32"/>
          <w:szCs w:val="32"/>
        </w:rPr>
        <w:t>96.53</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8年相比，一般公共预算财政拨款增加</w:t>
      </w:r>
      <w:r w:rsidR="00972559">
        <w:rPr>
          <w:rFonts w:ascii="仿宋" w:eastAsia="仿宋" w:hAnsi="仿宋" w:hint="eastAsia"/>
          <w:color w:val="000000"/>
          <w:sz w:val="32"/>
          <w:szCs w:val="32"/>
        </w:rPr>
        <w:t>89.76</w:t>
      </w:r>
      <w:r>
        <w:rPr>
          <w:rFonts w:ascii="仿宋" w:eastAsia="仿宋" w:hAnsi="仿宋" w:hint="eastAsia"/>
          <w:color w:val="000000"/>
          <w:sz w:val="32"/>
          <w:szCs w:val="32"/>
        </w:rPr>
        <w:t>万元，增长</w:t>
      </w:r>
      <w:r w:rsidR="00972559">
        <w:rPr>
          <w:rFonts w:ascii="仿宋" w:eastAsia="仿宋" w:hAnsi="仿宋" w:hint="eastAsia"/>
          <w:color w:val="000000"/>
          <w:sz w:val="32"/>
          <w:szCs w:val="32"/>
        </w:rPr>
        <w:t>11.09</w:t>
      </w:r>
      <w:r>
        <w:rPr>
          <w:rFonts w:ascii="仿宋" w:eastAsia="仿宋" w:hAnsi="仿宋"/>
          <w:color w:val="000000"/>
          <w:sz w:val="32"/>
          <w:szCs w:val="32"/>
        </w:rPr>
        <w:t>%</w:t>
      </w:r>
      <w:r>
        <w:rPr>
          <w:rFonts w:ascii="仿宋" w:eastAsia="仿宋" w:hAnsi="仿宋" w:hint="eastAsia"/>
          <w:color w:val="000000"/>
          <w:sz w:val="32"/>
          <w:szCs w:val="32"/>
        </w:rPr>
        <w:t>。主要变动原因是</w:t>
      </w:r>
      <w:r w:rsidR="00972559">
        <w:rPr>
          <w:rFonts w:ascii="仿宋" w:eastAsia="仿宋" w:hAnsi="仿宋" w:hint="eastAsia"/>
          <w:color w:val="000000"/>
          <w:sz w:val="32"/>
          <w:szCs w:val="32"/>
        </w:rPr>
        <w:t>工资福利支出与商品和服务支出有所增加。</w:t>
      </w:r>
    </w:p>
    <w:p w:rsidR="005B5C64" w:rsidRDefault="00204CDE" w:rsidP="006C1934">
      <w:pPr>
        <w:spacing w:line="600" w:lineRule="exact"/>
        <w:ind w:firstLineChars="200" w:firstLine="704"/>
        <w:outlineLvl w:val="2"/>
        <w:rPr>
          <w:rFonts w:ascii="仿宋" w:eastAsia="仿宋" w:hAnsi="仿宋"/>
          <w:b/>
          <w:color w:val="000000"/>
          <w:sz w:val="32"/>
          <w:szCs w:val="32"/>
        </w:rPr>
      </w:pPr>
      <w:bookmarkStart w:id="36" w:name="_Toc15377211"/>
      <w:r>
        <w:rPr>
          <w:rFonts w:ascii="仿宋" w:eastAsia="仿宋" w:hAnsi="仿宋" w:hint="eastAsia"/>
          <w:b/>
          <w:color w:val="000000"/>
          <w:sz w:val="32"/>
          <w:szCs w:val="32"/>
        </w:rPr>
        <w:t>（二）一般公共预算财政拨款支出决算结构情况</w:t>
      </w:r>
      <w:bookmarkEnd w:id="36"/>
    </w:p>
    <w:p w:rsidR="005B5C64" w:rsidRDefault="00204CDE">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9F046C">
        <w:rPr>
          <w:rFonts w:ascii="仿宋" w:eastAsia="仿宋" w:hAnsi="仿宋" w:hint="eastAsia"/>
          <w:color w:val="000000" w:themeColor="text1"/>
          <w:sz w:val="32"/>
          <w:szCs w:val="32"/>
        </w:rPr>
        <w:t>899.37</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725E96">
        <w:rPr>
          <w:rFonts w:ascii="仿宋" w:eastAsia="仿宋" w:hAnsi="仿宋"/>
          <w:color w:val="000000" w:themeColor="text1"/>
          <w:sz w:val="32"/>
          <w:szCs w:val="32"/>
        </w:rPr>
        <w:t>0</w:t>
      </w:r>
      <w:r>
        <w:rPr>
          <w:rFonts w:ascii="仿宋" w:eastAsia="仿宋" w:hAnsi="仿宋" w:hint="eastAsia"/>
          <w:color w:val="000000" w:themeColor="text1"/>
          <w:sz w:val="32"/>
          <w:szCs w:val="32"/>
        </w:rPr>
        <w:t>万元，占</w:t>
      </w:r>
      <w:r w:rsidR="00725E96">
        <w:rPr>
          <w:rFonts w:ascii="仿宋" w:eastAsia="仿宋" w:hAnsi="仿宋"/>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9F046C">
        <w:rPr>
          <w:rFonts w:ascii="仿宋" w:eastAsia="仿宋" w:hAnsi="仿宋" w:hint="eastAsia"/>
          <w:color w:val="000000" w:themeColor="text1"/>
          <w:sz w:val="32"/>
          <w:szCs w:val="32"/>
        </w:rPr>
        <w:t>633.00</w:t>
      </w:r>
      <w:r>
        <w:rPr>
          <w:rFonts w:ascii="仿宋" w:eastAsia="仿宋" w:hAnsi="仿宋" w:hint="eastAsia"/>
          <w:color w:val="000000" w:themeColor="text1"/>
          <w:sz w:val="32"/>
          <w:szCs w:val="32"/>
        </w:rPr>
        <w:t>万元，占</w:t>
      </w:r>
      <w:r w:rsidR="00F1748E">
        <w:rPr>
          <w:rFonts w:ascii="仿宋" w:eastAsia="仿宋" w:hAnsi="仿宋" w:hint="eastAsia"/>
          <w:color w:val="000000" w:themeColor="text1"/>
          <w:sz w:val="32"/>
          <w:szCs w:val="32"/>
        </w:rPr>
        <w:t>70.38</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w:t>
      </w:r>
      <w:r>
        <w:rPr>
          <w:rFonts w:ascii="仿宋" w:eastAsia="仿宋" w:hAnsi="仿宋" w:hint="eastAsia"/>
          <w:b/>
          <w:color w:val="000000" w:themeColor="text1"/>
          <w:sz w:val="32"/>
          <w:szCs w:val="32"/>
        </w:rPr>
        <w:lastRenderedPageBreak/>
        <w:t>技术（类）</w:t>
      </w:r>
      <w:r>
        <w:rPr>
          <w:rFonts w:ascii="仿宋" w:eastAsia="仿宋" w:hAnsi="仿宋" w:hint="eastAsia"/>
          <w:color w:val="000000" w:themeColor="text1"/>
          <w:sz w:val="32"/>
          <w:szCs w:val="32"/>
        </w:rPr>
        <w:t>支出</w:t>
      </w:r>
      <w:r w:rsidR="00725E96">
        <w:rPr>
          <w:rFonts w:ascii="仿宋" w:eastAsia="仿宋" w:hAnsi="仿宋"/>
          <w:color w:val="000000" w:themeColor="text1"/>
          <w:sz w:val="32"/>
          <w:szCs w:val="32"/>
        </w:rPr>
        <w:t>0</w:t>
      </w:r>
      <w:r>
        <w:rPr>
          <w:rFonts w:ascii="仿宋" w:eastAsia="仿宋" w:hAnsi="仿宋" w:hint="eastAsia"/>
          <w:color w:val="000000" w:themeColor="text1"/>
          <w:sz w:val="32"/>
          <w:szCs w:val="32"/>
        </w:rPr>
        <w:t>万元，占</w:t>
      </w:r>
      <w:r w:rsidR="00725E96">
        <w:rPr>
          <w:rFonts w:ascii="仿宋" w:eastAsia="仿宋" w:hAnsi="仿宋"/>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sidR="00725E96">
        <w:rPr>
          <w:rFonts w:ascii="仿宋" w:eastAsia="仿宋" w:hAnsi="仿宋"/>
          <w:b/>
          <w:bCs/>
          <w:color w:val="000000" w:themeColor="text1"/>
          <w:sz w:val="32"/>
          <w:szCs w:val="32"/>
        </w:rPr>
        <w:t>0</w:t>
      </w:r>
      <w:r>
        <w:rPr>
          <w:rFonts w:ascii="仿宋" w:eastAsia="仿宋" w:hAnsi="仿宋" w:hint="eastAsia"/>
          <w:b/>
          <w:bCs/>
          <w:color w:val="000000" w:themeColor="text1"/>
          <w:sz w:val="32"/>
          <w:szCs w:val="32"/>
        </w:rPr>
        <w:t>万元，占</w:t>
      </w:r>
      <w:r w:rsidR="00725E96">
        <w:rPr>
          <w:rFonts w:ascii="仿宋" w:eastAsia="仿宋" w:hAnsi="仿宋"/>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9F046C">
        <w:rPr>
          <w:rFonts w:ascii="仿宋" w:eastAsia="仿宋" w:hAnsi="仿宋" w:hint="eastAsia"/>
          <w:color w:val="000000" w:themeColor="text1"/>
          <w:sz w:val="32"/>
          <w:szCs w:val="32"/>
        </w:rPr>
        <w:t>156.00</w:t>
      </w:r>
      <w:r>
        <w:rPr>
          <w:rFonts w:ascii="仿宋" w:eastAsia="仿宋" w:hAnsi="仿宋" w:hint="eastAsia"/>
          <w:color w:val="000000" w:themeColor="text1"/>
          <w:sz w:val="32"/>
          <w:szCs w:val="32"/>
        </w:rPr>
        <w:t>万元，占</w:t>
      </w:r>
      <w:r w:rsidR="00F1748E">
        <w:rPr>
          <w:rFonts w:ascii="仿宋" w:eastAsia="仿宋" w:hAnsi="仿宋" w:hint="eastAsia"/>
          <w:color w:val="000000" w:themeColor="text1"/>
          <w:sz w:val="32"/>
          <w:szCs w:val="32"/>
        </w:rPr>
        <w:t>17.35</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9F046C">
        <w:rPr>
          <w:rFonts w:ascii="仿宋" w:eastAsia="仿宋" w:hAnsi="仿宋" w:hint="eastAsia"/>
          <w:color w:val="000000" w:themeColor="text1"/>
          <w:sz w:val="32"/>
          <w:szCs w:val="32"/>
        </w:rPr>
        <w:t>46.29</w:t>
      </w:r>
      <w:r>
        <w:rPr>
          <w:rFonts w:ascii="仿宋" w:eastAsia="仿宋" w:hAnsi="仿宋" w:hint="eastAsia"/>
          <w:color w:val="000000" w:themeColor="text1"/>
          <w:sz w:val="32"/>
          <w:szCs w:val="32"/>
        </w:rPr>
        <w:t>万元，占</w:t>
      </w:r>
      <w:r w:rsidR="00F1748E">
        <w:rPr>
          <w:rFonts w:ascii="仿宋" w:eastAsia="仿宋" w:hAnsi="仿宋" w:hint="eastAsia"/>
          <w:color w:val="000000" w:themeColor="text1"/>
          <w:sz w:val="32"/>
          <w:szCs w:val="32"/>
        </w:rPr>
        <w:t>5.15</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F1748E">
        <w:rPr>
          <w:rFonts w:ascii="仿宋" w:eastAsia="仿宋" w:hAnsi="仿宋" w:hint="eastAsia"/>
          <w:color w:val="000000" w:themeColor="text1"/>
          <w:sz w:val="32"/>
          <w:szCs w:val="32"/>
        </w:rPr>
        <w:t>64.07</w:t>
      </w:r>
      <w:r>
        <w:rPr>
          <w:rFonts w:ascii="仿宋" w:eastAsia="仿宋" w:hAnsi="仿宋" w:hint="eastAsia"/>
          <w:color w:val="000000" w:themeColor="text1"/>
          <w:sz w:val="32"/>
          <w:szCs w:val="32"/>
        </w:rPr>
        <w:t>万元，占</w:t>
      </w:r>
      <w:r w:rsidR="00F1748E">
        <w:rPr>
          <w:rFonts w:ascii="仿宋" w:eastAsia="仿宋" w:hAnsi="仿宋" w:hint="eastAsia"/>
          <w:color w:val="000000" w:themeColor="text1"/>
          <w:sz w:val="32"/>
          <w:szCs w:val="32"/>
        </w:rPr>
        <w:t>7.12</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rsidR="005B5C64" w:rsidRDefault="00204CDE" w:rsidP="006C1934">
      <w:pPr>
        <w:spacing w:line="600" w:lineRule="exact"/>
        <w:ind w:firstLineChars="200" w:firstLine="704"/>
        <w:outlineLvl w:val="2"/>
        <w:rPr>
          <w:rFonts w:ascii="仿宋" w:eastAsia="仿宋" w:hAnsi="仿宋"/>
          <w:b/>
          <w:color w:val="000000"/>
          <w:sz w:val="32"/>
          <w:szCs w:val="32"/>
        </w:rPr>
      </w:pPr>
      <w:bookmarkStart w:id="37" w:name="_Toc15377212"/>
      <w:r>
        <w:rPr>
          <w:rFonts w:ascii="仿宋" w:eastAsia="仿宋" w:hAnsi="仿宋" w:hint="eastAsia"/>
          <w:b/>
          <w:color w:val="000000"/>
          <w:sz w:val="32"/>
          <w:szCs w:val="32"/>
        </w:rPr>
        <w:t>（三）一般公共预算财政拨款支出决算具体情况</w:t>
      </w:r>
      <w:bookmarkEnd w:id="37"/>
    </w:p>
    <w:p w:rsidR="005B5C64" w:rsidRDefault="00204CDE" w:rsidP="006C1934">
      <w:pPr>
        <w:spacing w:line="600" w:lineRule="exact"/>
        <w:ind w:firstLineChars="200" w:firstLine="704"/>
        <w:outlineLvl w:val="2"/>
        <w:rPr>
          <w:rFonts w:ascii="仿宋" w:eastAsia="仿宋" w:hAnsi="仿宋"/>
          <w:color w:val="FF0000"/>
          <w:sz w:val="32"/>
          <w:szCs w:val="32"/>
        </w:rPr>
      </w:pPr>
      <w:bookmarkStart w:id="38" w:name="_Toc15377213"/>
      <w:bookmarkStart w:id="39" w:name="_Toc15378460"/>
      <w:bookmarkStart w:id="40" w:name="_Toc15377444"/>
      <w:r>
        <w:rPr>
          <w:rFonts w:ascii="仿宋" w:eastAsia="仿宋" w:hAnsi="仿宋" w:hint="eastAsia"/>
          <w:b/>
          <w:color w:val="000000" w:themeColor="text1"/>
          <w:sz w:val="32"/>
          <w:szCs w:val="32"/>
        </w:rPr>
        <w:t>2019年</w:t>
      </w:r>
      <w:r w:rsidR="00D54BB2">
        <w:rPr>
          <w:rFonts w:ascii="仿宋" w:eastAsia="仿宋" w:hAnsi="仿宋" w:hint="eastAsia"/>
          <w:b/>
          <w:color w:val="000000" w:themeColor="text1"/>
          <w:sz w:val="32"/>
          <w:szCs w:val="32"/>
        </w:rPr>
        <w:t>一</w:t>
      </w:r>
      <w:r>
        <w:rPr>
          <w:rFonts w:ascii="仿宋" w:eastAsia="仿宋" w:hAnsi="仿宋" w:hint="eastAsia"/>
          <w:b/>
          <w:color w:val="000000" w:themeColor="text1"/>
          <w:sz w:val="32"/>
          <w:szCs w:val="32"/>
        </w:rPr>
        <w:t>般公共预算支出决算数为</w:t>
      </w:r>
      <w:r w:rsidR="00D54BB2">
        <w:rPr>
          <w:rFonts w:ascii="仿宋" w:eastAsia="仿宋" w:hAnsi="仿宋" w:hint="eastAsia"/>
          <w:b/>
          <w:color w:val="000000" w:themeColor="text1"/>
          <w:sz w:val="32"/>
          <w:szCs w:val="32"/>
        </w:rPr>
        <w:t>899.37</w:t>
      </w:r>
      <w:r>
        <w:rPr>
          <w:rFonts w:ascii="仿宋" w:eastAsia="仿宋" w:hAnsi="仿宋" w:hint="eastAsia"/>
          <w:color w:val="000000" w:themeColor="text1"/>
          <w:sz w:val="32"/>
          <w:szCs w:val="32"/>
        </w:rPr>
        <w:t>，</w:t>
      </w:r>
      <w:r>
        <w:rPr>
          <w:rStyle w:val="a7"/>
          <w:rFonts w:ascii="仿宋" w:eastAsia="仿宋" w:hAnsi="仿宋" w:hint="eastAsia"/>
          <w:bCs/>
          <w:color w:val="000000" w:themeColor="text1"/>
          <w:sz w:val="32"/>
          <w:szCs w:val="32"/>
        </w:rPr>
        <w:t>完成</w:t>
      </w:r>
      <w:r>
        <w:rPr>
          <w:rStyle w:val="a7"/>
          <w:rFonts w:ascii="仿宋" w:eastAsia="仿宋" w:hAnsi="仿宋" w:hint="eastAsia"/>
          <w:bCs/>
          <w:color w:val="000000"/>
          <w:sz w:val="32"/>
          <w:szCs w:val="32"/>
        </w:rPr>
        <w:t>预算</w:t>
      </w:r>
      <w:r w:rsidR="00D54BB2">
        <w:rPr>
          <w:rStyle w:val="a7"/>
          <w:rFonts w:ascii="仿宋" w:eastAsia="仿宋" w:hAnsi="仿宋" w:hint="eastAsia"/>
          <w:bCs/>
          <w:color w:val="000000"/>
          <w:sz w:val="32"/>
          <w:szCs w:val="32"/>
        </w:rPr>
        <w:t>117.16</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。其中：</w:t>
      </w:r>
      <w:bookmarkEnd w:id="38"/>
      <w:bookmarkEnd w:id="39"/>
      <w:bookmarkEnd w:id="40"/>
    </w:p>
    <w:p w:rsidR="005B5C64" w:rsidRDefault="00204CDE" w:rsidP="006C1934">
      <w:pPr>
        <w:spacing w:line="600" w:lineRule="exact"/>
        <w:ind w:firstLineChars="200" w:firstLine="704"/>
        <w:rPr>
          <w:rFonts w:ascii="仿宋" w:eastAsia="仿宋" w:hAnsi="仿宋"/>
          <w:b/>
          <w:color w:val="000000"/>
          <w:sz w:val="32"/>
          <w:szCs w:val="32"/>
        </w:rPr>
      </w:pPr>
      <w:r>
        <w:rPr>
          <w:rStyle w:val="a7"/>
          <w:rFonts w:ascii="仿宋" w:eastAsia="仿宋" w:hAnsi="仿宋"/>
          <w:bCs/>
          <w:color w:val="000000"/>
          <w:sz w:val="32"/>
          <w:szCs w:val="32"/>
        </w:rPr>
        <w:t>1.</w:t>
      </w:r>
      <w:r>
        <w:rPr>
          <w:rStyle w:val="a7"/>
          <w:rFonts w:ascii="仿宋" w:eastAsia="仿宋" w:hAnsi="仿宋" w:hint="eastAsia"/>
          <w:bCs/>
          <w:color w:val="000000"/>
          <w:sz w:val="32"/>
          <w:szCs w:val="32"/>
        </w:rPr>
        <w:t>一般公共服务（类）</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725E96">
        <w:rPr>
          <w:rStyle w:val="a7"/>
          <w:rFonts w:ascii="仿宋" w:eastAsia="仿宋" w:hAnsi="仿宋"/>
          <w:b w:val="0"/>
          <w:bCs/>
          <w:color w:val="000000"/>
          <w:sz w:val="32"/>
          <w:szCs w:val="32"/>
        </w:rPr>
        <w:t>0</w:t>
      </w:r>
      <w:r>
        <w:rPr>
          <w:rStyle w:val="a7"/>
          <w:rFonts w:ascii="仿宋" w:eastAsia="仿宋" w:hAnsi="仿宋" w:hint="eastAsia"/>
          <w:b w:val="0"/>
          <w:bCs/>
          <w:color w:val="000000"/>
          <w:sz w:val="32"/>
          <w:szCs w:val="32"/>
        </w:rPr>
        <w:t>万元，完成预算</w:t>
      </w:r>
      <w:r w:rsidR="00725E96">
        <w:rPr>
          <w:rStyle w:val="a7"/>
          <w:rFonts w:ascii="仿宋" w:eastAsia="仿宋" w:hAnsi="仿宋"/>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rsidP="006C1934">
      <w:pPr>
        <w:spacing w:line="600" w:lineRule="exact"/>
        <w:ind w:firstLineChars="200" w:firstLine="704"/>
        <w:rPr>
          <w:rFonts w:ascii="仿宋" w:eastAsia="仿宋" w:hAnsi="仿宋"/>
          <w:b/>
          <w:color w:val="000000"/>
          <w:sz w:val="32"/>
          <w:szCs w:val="32"/>
        </w:rPr>
      </w:pPr>
      <w:r>
        <w:rPr>
          <w:rStyle w:val="a7"/>
          <w:rFonts w:ascii="仿宋" w:eastAsia="仿宋" w:hAnsi="仿宋"/>
          <w:bCs/>
          <w:color w:val="000000"/>
          <w:sz w:val="32"/>
          <w:szCs w:val="32"/>
        </w:rPr>
        <w:t>2.</w:t>
      </w:r>
      <w:r>
        <w:rPr>
          <w:rStyle w:val="a7"/>
          <w:rFonts w:ascii="仿宋" w:eastAsia="仿宋" w:hAnsi="仿宋" w:hint="eastAsia"/>
          <w:bCs/>
          <w:color w:val="000000"/>
          <w:sz w:val="32"/>
          <w:szCs w:val="32"/>
        </w:rPr>
        <w:t>教育（类）</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871F3C">
        <w:rPr>
          <w:rStyle w:val="a7"/>
          <w:rFonts w:ascii="仿宋" w:eastAsia="仿宋" w:hAnsi="仿宋" w:hint="eastAsia"/>
          <w:b w:val="0"/>
          <w:bCs/>
          <w:color w:val="000000"/>
          <w:sz w:val="32"/>
          <w:szCs w:val="32"/>
        </w:rPr>
        <w:t>633</w:t>
      </w:r>
      <w:r>
        <w:rPr>
          <w:rStyle w:val="a7"/>
          <w:rFonts w:ascii="仿宋" w:eastAsia="仿宋" w:hAnsi="仿宋" w:hint="eastAsia"/>
          <w:b w:val="0"/>
          <w:bCs/>
          <w:color w:val="000000"/>
          <w:sz w:val="32"/>
          <w:szCs w:val="32"/>
        </w:rPr>
        <w:t>万元，完成预算</w:t>
      </w:r>
      <w:r w:rsidR="00871F3C">
        <w:rPr>
          <w:rStyle w:val="a7"/>
          <w:rFonts w:ascii="仿宋" w:eastAsia="仿宋" w:hAnsi="仿宋" w:hint="eastAsia"/>
          <w:b w:val="0"/>
          <w:bCs/>
          <w:color w:val="000000"/>
          <w:sz w:val="32"/>
          <w:szCs w:val="32"/>
        </w:rPr>
        <w:t>126.38</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rsidP="006C1934">
      <w:pPr>
        <w:spacing w:line="600" w:lineRule="exact"/>
        <w:ind w:firstLineChars="200" w:firstLine="704"/>
        <w:rPr>
          <w:rFonts w:ascii="仿宋" w:eastAsia="仿宋" w:hAnsi="仿宋"/>
          <w:b/>
          <w:color w:val="000000"/>
          <w:sz w:val="32"/>
          <w:szCs w:val="32"/>
        </w:rPr>
      </w:pPr>
      <w:r>
        <w:rPr>
          <w:rStyle w:val="a7"/>
          <w:rFonts w:ascii="仿宋" w:eastAsia="仿宋" w:hAnsi="仿宋"/>
          <w:bCs/>
          <w:color w:val="000000"/>
          <w:sz w:val="32"/>
          <w:szCs w:val="32"/>
        </w:rPr>
        <w:t>3.</w:t>
      </w:r>
      <w:r>
        <w:rPr>
          <w:rStyle w:val="a7"/>
          <w:rFonts w:ascii="仿宋" w:eastAsia="仿宋" w:hAnsi="仿宋" w:hint="eastAsia"/>
          <w:bCs/>
          <w:color w:val="000000"/>
          <w:sz w:val="32"/>
          <w:szCs w:val="32"/>
        </w:rPr>
        <w:t>科学技术（类）</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871F3C">
        <w:rPr>
          <w:rStyle w:val="a7"/>
          <w:rFonts w:ascii="仿宋" w:eastAsia="仿宋" w:hAnsi="仿宋" w:hint="eastAsia"/>
          <w:b w:val="0"/>
          <w:bCs/>
          <w:color w:val="000000"/>
          <w:sz w:val="32"/>
          <w:szCs w:val="32"/>
        </w:rPr>
        <w:t>0</w:t>
      </w:r>
      <w:r>
        <w:rPr>
          <w:rStyle w:val="a7"/>
          <w:rFonts w:ascii="仿宋" w:eastAsia="仿宋" w:hAnsi="仿宋" w:hint="eastAsia"/>
          <w:b w:val="0"/>
          <w:bCs/>
          <w:color w:val="000000"/>
          <w:sz w:val="32"/>
          <w:szCs w:val="32"/>
        </w:rPr>
        <w:t>万元，完成预算</w:t>
      </w:r>
      <w:r w:rsidR="00871F3C">
        <w:rPr>
          <w:rStyle w:val="a7"/>
          <w:rFonts w:ascii="仿宋" w:eastAsia="仿宋" w:hAnsi="仿宋" w:hint="eastAsia"/>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rsidP="006C1934">
      <w:pPr>
        <w:spacing w:line="600" w:lineRule="exact"/>
        <w:ind w:firstLineChars="200" w:firstLine="704"/>
        <w:rPr>
          <w:rFonts w:ascii="仿宋" w:eastAsia="仿宋" w:hAnsi="仿宋"/>
          <w:b/>
          <w:color w:val="000000"/>
          <w:sz w:val="32"/>
          <w:szCs w:val="32"/>
        </w:rPr>
      </w:pPr>
      <w:r>
        <w:rPr>
          <w:rStyle w:val="a7"/>
          <w:rFonts w:ascii="仿宋" w:eastAsia="仿宋" w:hAnsi="仿宋"/>
          <w:bCs/>
          <w:color w:val="000000"/>
          <w:sz w:val="32"/>
          <w:szCs w:val="32"/>
        </w:rPr>
        <w:t>4.</w:t>
      </w:r>
      <w:r>
        <w:rPr>
          <w:rStyle w:val="a7"/>
          <w:rFonts w:ascii="仿宋" w:eastAsia="仿宋" w:hAnsi="仿宋" w:hint="eastAsia"/>
          <w:bCs/>
          <w:color w:val="000000"/>
          <w:sz w:val="32"/>
          <w:szCs w:val="32"/>
        </w:rPr>
        <w:t>文化旅游体育与传媒（类）</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725E96">
        <w:rPr>
          <w:rStyle w:val="a7"/>
          <w:rFonts w:ascii="仿宋" w:eastAsia="仿宋" w:hAnsi="仿宋"/>
          <w:b w:val="0"/>
          <w:bCs/>
          <w:color w:val="000000"/>
          <w:sz w:val="32"/>
          <w:szCs w:val="32"/>
        </w:rPr>
        <w:t>0</w:t>
      </w:r>
      <w:r>
        <w:rPr>
          <w:rStyle w:val="a7"/>
          <w:rFonts w:ascii="仿宋" w:eastAsia="仿宋" w:hAnsi="仿宋" w:hint="eastAsia"/>
          <w:b w:val="0"/>
          <w:bCs/>
          <w:color w:val="000000"/>
          <w:sz w:val="32"/>
          <w:szCs w:val="32"/>
        </w:rPr>
        <w:t>万元，完成预算</w:t>
      </w:r>
      <w:r w:rsidR="00725E96">
        <w:rPr>
          <w:rStyle w:val="a7"/>
          <w:rFonts w:ascii="仿宋" w:eastAsia="仿宋" w:hAnsi="仿宋"/>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rsidP="006C1934">
      <w:pPr>
        <w:spacing w:line="600" w:lineRule="exact"/>
        <w:ind w:firstLineChars="200" w:firstLine="704"/>
        <w:rPr>
          <w:rFonts w:ascii="仿宋" w:eastAsia="仿宋" w:hAnsi="仿宋"/>
          <w:b/>
          <w:color w:val="000000"/>
          <w:sz w:val="32"/>
          <w:szCs w:val="32"/>
        </w:rPr>
      </w:pPr>
      <w:r>
        <w:rPr>
          <w:rStyle w:val="a7"/>
          <w:rFonts w:ascii="仿宋" w:eastAsia="仿宋" w:hAnsi="仿宋"/>
          <w:bCs/>
          <w:color w:val="000000"/>
          <w:sz w:val="32"/>
          <w:szCs w:val="32"/>
        </w:rPr>
        <w:t>5.</w:t>
      </w:r>
      <w:r>
        <w:rPr>
          <w:rStyle w:val="a7"/>
          <w:rFonts w:ascii="仿宋" w:eastAsia="仿宋" w:hAnsi="仿宋" w:hint="eastAsia"/>
          <w:bCs/>
          <w:color w:val="000000"/>
          <w:sz w:val="32"/>
          <w:szCs w:val="32"/>
        </w:rPr>
        <w:t>社会保障和就业（类）</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b w:val="0"/>
          <w:bCs/>
          <w:color w:val="000000"/>
          <w:sz w:val="32"/>
          <w:szCs w:val="32"/>
        </w:rPr>
        <w:t xml:space="preserve"> </w:t>
      </w:r>
      <w:r>
        <w:rPr>
          <w:rStyle w:val="a7"/>
          <w:rFonts w:ascii="仿宋" w:eastAsia="仿宋" w:hAnsi="仿宋" w:hint="eastAsia"/>
          <w:b w:val="0"/>
          <w:bCs/>
          <w:color w:val="000000"/>
          <w:sz w:val="32"/>
          <w:szCs w:val="32"/>
        </w:rPr>
        <w:t>支出决算为</w:t>
      </w:r>
      <w:r w:rsidR="00871F3C">
        <w:rPr>
          <w:rStyle w:val="a7"/>
          <w:rFonts w:ascii="仿宋" w:eastAsia="仿宋" w:hAnsi="仿宋" w:hint="eastAsia"/>
          <w:b w:val="0"/>
          <w:bCs/>
          <w:color w:val="000000"/>
          <w:sz w:val="32"/>
          <w:szCs w:val="32"/>
        </w:rPr>
        <w:t>156</w:t>
      </w:r>
      <w:r>
        <w:rPr>
          <w:rStyle w:val="a7"/>
          <w:rFonts w:ascii="仿宋" w:eastAsia="仿宋" w:hAnsi="仿宋" w:hint="eastAsia"/>
          <w:b w:val="0"/>
          <w:bCs/>
          <w:color w:val="000000"/>
          <w:sz w:val="32"/>
          <w:szCs w:val="32"/>
        </w:rPr>
        <w:t>万元，完成预算</w:t>
      </w:r>
      <w:r w:rsidR="00871F3C">
        <w:rPr>
          <w:rStyle w:val="a7"/>
          <w:rFonts w:ascii="仿宋" w:eastAsia="仿宋" w:hAnsi="仿宋" w:hint="eastAsia"/>
          <w:b w:val="0"/>
          <w:bCs/>
          <w:color w:val="000000"/>
          <w:sz w:val="32"/>
          <w:szCs w:val="32"/>
        </w:rPr>
        <w:t>104.84</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p>
    <w:p w:rsidR="005B5C64" w:rsidRDefault="00204CDE" w:rsidP="006C1934">
      <w:pPr>
        <w:spacing w:line="600" w:lineRule="exact"/>
        <w:ind w:firstLineChars="200" w:firstLine="704"/>
        <w:rPr>
          <w:rFonts w:ascii="仿宋" w:eastAsia="仿宋" w:hAnsi="仿宋"/>
          <w:b/>
          <w:color w:val="000000"/>
          <w:sz w:val="32"/>
          <w:szCs w:val="32"/>
        </w:rPr>
      </w:pPr>
      <w:r>
        <w:rPr>
          <w:rStyle w:val="a7"/>
          <w:rFonts w:ascii="仿宋" w:eastAsia="仿宋" w:hAnsi="仿宋"/>
          <w:bCs/>
          <w:color w:val="000000"/>
          <w:sz w:val="32"/>
          <w:szCs w:val="32"/>
        </w:rPr>
        <w:lastRenderedPageBreak/>
        <w:t>6.</w:t>
      </w:r>
      <w:r>
        <w:rPr>
          <w:rFonts w:ascii="仿宋" w:eastAsia="仿宋" w:hAnsi="仿宋" w:hint="eastAsia"/>
          <w:b/>
          <w:bCs/>
          <w:color w:val="000000" w:themeColor="text1"/>
          <w:sz w:val="32"/>
          <w:szCs w:val="32"/>
        </w:rPr>
        <w:t>卫生健康</w:t>
      </w:r>
      <w:r>
        <w:rPr>
          <w:rStyle w:val="a7"/>
          <w:rFonts w:ascii="仿宋" w:eastAsia="仿宋" w:hAnsi="仿宋" w:hint="eastAsia"/>
          <w:bCs/>
          <w:color w:val="000000"/>
          <w:sz w:val="32"/>
          <w:szCs w:val="32"/>
        </w:rPr>
        <w:t>（类）</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（款）</w:t>
      </w:r>
      <w:r w:rsidR="00725E96">
        <w:rPr>
          <w:rStyle w:val="a7"/>
          <w:rFonts w:ascii="仿宋" w:eastAsia="仿宋" w:hAnsi="仿宋"/>
          <w:bCs/>
          <w:color w:val="000000"/>
          <w:sz w:val="32"/>
          <w:szCs w:val="32"/>
        </w:rPr>
        <w:t>0</w:t>
      </w:r>
      <w:r>
        <w:rPr>
          <w:rStyle w:val="a7"/>
          <w:rFonts w:ascii="仿宋" w:eastAsia="仿宋" w:hAnsi="仿宋"/>
          <w:bCs/>
          <w:color w:val="000000"/>
          <w:sz w:val="32"/>
          <w:szCs w:val="32"/>
        </w:rPr>
        <w:t>*</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w:t>
      </w:r>
      <w:r w:rsidR="00871F3C">
        <w:rPr>
          <w:rStyle w:val="a7"/>
          <w:rFonts w:ascii="仿宋" w:eastAsia="仿宋" w:hAnsi="仿宋" w:hint="eastAsia"/>
          <w:b w:val="0"/>
          <w:bCs/>
          <w:color w:val="000000"/>
          <w:sz w:val="32"/>
          <w:szCs w:val="32"/>
        </w:rPr>
        <w:t>46.29</w:t>
      </w:r>
      <w:r>
        <w:rPr>
          <w:rStyle w:val="a7"/>
          <w:rFonts w:ascii="仿宋" w:eastAsia="仿宋" w:hAnsi="仿宋" w:hint="eastAsia"/>
          <w:b w:val="0"/>
          <w:bCs/>
          <w:color w:val="000000"/>
          <w:sz w:val="32"/>
          <w:szCs w:val="32"/>
        </w:rPr>
        <w:t>万元，完成预算</w:t>
      </w:r>
      <w:r w:rsidR="00871F3C">
        <w:rPr>
          <w:rStyle w:val="a7"/>
          <w:rFonts w:ascii="仿宋" w:eastAsia="仿宋" w:hAnsi="仿宋" w:hint="eastAsia"/>
          <w:b w:val="0"/>
          <w:bCs/>
          <w:color w:val="000000"/>
          <w:sz w:val="32"/>
          <w:szCs w:val="32"/>
        </w:rPr>
        <w:t>89.68</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w:t>
      </w:r>
      <w:r w:rsidR="00871F3C">
        <w:rPr>
          <w:rStyle w:val="a7"/>
          <w:rFonts w:ascii="仿宋" w:eastAsia="仿宋" w:hAnsi="仿宋" w:hint="eastAsia"/>
          <w:b w:val="0"/>
          <w:bCs/>
          <w:color w:val="000000"/>
          <w:sz w:val="32"/>
          <w:szCs w:val="32"/>
        </w:rPr>
        <w:t>人员减少</w:t>
      </w:r>
      <w:r>
        <w:rPr>
          <w:rStyle w:val="a7"/>
          <w:rFonts w:ascii="仿宋" w:eastAsia="仿宋" w:hAnsi="仿宋" w:hint="eastAsia"/>
          <w:b w:val="0"/>
          <w:bCs/>
          <w:color w:val="000000"/>
          <w:sz w:val="32"/>
          <w:szCs w:val="32"/>
        </w:rPr>
        <w:t>。</w:t>
      </w:r>
    </w:p>
    <w:p w:rsidR="00E472B1" w:rsidRDefault="00871F3C" w:rsidP="006C1934">
      <w:pPr>
        <w:spacing w:line="600" w:lineRule="exact"/>
        <w:ind w:firstLineChars="200" w:firstLine="704"/>
        <w:rPr>
          <w:rFonts w:ascii="仿宋" w:eastAsia="仿宋" w:hAnsi="仿宋"/>
          <w:color w:val="000000"/>
          <w:sz w:val="32"/>
          <w:szCs w:val="32"/>
        </w:rPr>
      </w:pPr>
      <w:r>
        <w:rPr>
          <w:rFonts w:ascii="仿宋" w:eastAsia="仿宋" w:hAnsi="仿宋" w:hint="eastAsia"/>
          <w:b/>
          <w:bCs/>
          <w:color w:val="000000" w:themeColor="text1"/>
          <w:sz w:val="32"/>
          <w:szCs w:val="32"/>
        </w:rPr>
        <w:t>7.住房保障</w:t>
      </w:r>
      <w:r>
        <w:rPr>
          <w:rStyle w:val="a7"/>
          <w:rFonts w:ascii="仿宋" w:eastAsia="仿宋" w:hAnsi="仿宋" w:hint="eastAsia"/>
          <w:bCs/>
          <w:color w:val="000000"/>
          <w:sz w:val="32"/>
          <w:szCs w:val="32"/>
        </w:rPr>
        <w:t>（类）</w:t>
      </w:r>
      <w:r>
        <w:rPr>
          <w:rStyle w:val="a7"/>
          <w:rFonts w:ascii="仿宋" w:eastAsia="仿宋" w:hAnsi="仿宋"/>
          <w:bCs/>
          <w:color w:val="000000"/>
          <w:sz w:val="32"/>
          <w:szCs w:val="32"/>
        </w:rPr>
        <w:t>0*</w:t>
      </w:r>
      <w:r>
        <w:rPr>
          <w:rStyle w:val="a7"/>
          <w:rFonts w:ascii="仿宋" w:eastAsia="仿宋" w:hAnsi="仿宋" w:hint="eastAsia"/>
          <w:bCs/>
          <w:color w:val="000000"/>
          <w:sz w:val="32"/>
          <w:szCs w:val="32"/>
        </w:rPr>
        <w:t>（款）</w:t>
      </w:r>
      <w:r>
        <w:rPr>
          <w:rStyle w:val="a7"/>
          <w:rFonts w:ascii="仿宋" w:eastAsia="仿宋" w:hAnsi="仿宋"/>
          <w:bCs/>
          <w:color w:val="000000"/>
          <w:sz w:val="32"/>
          <w:szCs w:val="32"/>
        </w:rPr>
        <w:t>0*</w:t>
      </w:r>
      <w:r>
        <w:rPr>
          <w:rStyle w:val="a7"/>
          <w:rFonts w:ascii="仿宋" w:eastAsia="仿宋" w:hAnsi="仿宋" w:hint="eastAsia"/>
          <w:bCs/>
          <w:color w:val="000000"/>
          <w:sz w:val="32"/>
          <w:szCs w:val="32"/>
        </w:rPr>
        <w:t>（项）</w:t>
      </w:r>
      <w:r>
        <w:rPr>
          <w:rStyle w:val="a7"/>
          <w:rFonts w:ascii="仿宋" w:eastAsia="仿宋" w:hAnsi="仿宋"/>
          <w:bCs/>
          <w:color w:val="000000"/>
          <w:sz w:val="32"/>
          <w:szCs w:val="32"/>
        </w:rPr>
        <w:t>:</w:t>
      </w:r>
      <w:r>
        <w:rPr>
          <w:rStyle w:val="a7"/>
          <w:rFonts w:ascii="仿宋" w:eastAsia="仿宋" w:hAnsi="仿宋" w:hint="eastAsia"/>
          <w:b w:val="0"/>
          <w:bCs/>
          <w:color w:val="000000"/>
          <w:sz w:val="32"/>
          <w:szCs w:val="32"/>
        </w:rPr>
        <w:t>支出决算为64.07万元，完成预算96.60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，决算数小于</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等于预算数的主要原因是人员减少。</w:t>
      </w:r>
    </w:p>
    <w:p w:rsidR="00416CD4" w:rsidRDefault="00204CDE" w:rsidP="006C1934">
      <w:pPr>
        <w:spacing w:line="600" w:lineRule="exact"/>
        <w:ind w:firstLineChars="200" w:firstLine="704"/>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rsidR="005B5C64" w:rsidRDefault="005B5C64">
      <w:pPr>
        <w:spacing w:line="600" w:lineRule="exact"/>
        <w:ind w:firstLine="640"/>
        <w:rPr>
          <w:rFonts w:ascii="仿宋" w:eastAsia="仿宋" w:hAnsi="仿宋"/>
          <w:b/>
          <w:color w:val="000000"/>
          <w:sz w:val="32"/>
          <w:szCs w:val="32"/>
        </w:rPr>
      </w:pPr>
    </w:p>
    <w:p w:rsidR="005B5C64" w:rsidRDefault="00204CDE">
      <w:pPr>
        <w:tabs>
          <w:tab w:val="right" w:pos="8306"/>
        </w:tabs>
        <w:spacing w:line="600" w:lineRule="exact"/>
        <w:ind w:firstLine="640"/>
        <w:outlineLvl w:val="1"/>
        <w:rPr>
          <w:rStyle w:val="2Char"/>
        </w:rPr>
      </w:pPr>
      <w:bookmarkStart w:id="41" w:name="_Toc15377214"/>
      <w:bookmarkStart w:id="42"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Char"/>
          <w:rFonts w:ascii="黑体" w:eastAsia="黑体" w:hAnsi="黑体" w:hint="eastAsia"/>
          <w:b w:val="0"/>
        </w:rPr>
        <w:t>般公共预算财政拨款基本支出决算情况说明</w:t>
      </w:r>
      <w:bookmarkEnd w:id="41"/>
      <w:bookmarkEnd w:id="42"/>
      <w:r>
        <w:rPr>
          <w:rStyle w:val="2Char"/>
          <w:rFonts w:ascii="黑体" w:eastAsia="黑体" w:hAnsi="黑体"/>
          <w:b w:val="0"/>
        </w:rPr>
        <w:tab/>
      </w:r>
    </w:p>
    <w:p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805933">
        <w:rPr>
          <w:rFonts w:ascii="仿宋" w:eastAsia="仿宋" w:hAnsi="仿宋" w:hint="eastAsia"/>
          <w:color w:val="000000"/>
          <w:sz w:val="32"/>
          <w:szCs w:val="32"/>
        </w:rPr>
        <w:t>899.37</w:t>
      </w:r>
      <w:r>
        <w:rPr>
          <w:rFonts w:ascii="仿宋" w:eastAsia="仿宋" w:hAnsi="仿宋" w:hint="eastAsia"/>
          <w:color w:val="000000"/>
          <w:sz w:val="32"/>
          <w:szCs w:val="32"/>
        </w:rPr>
        <w:t>万元，其中：</w:t>
      </w:r>
    </w:p>
    <w:p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805933">
        <w:rPr>
          <w:rFonts w:ascii="仿宋" w:eastAsia="仿宋" w:hAnsi="仿宋" w:hint="eastAsia"/>
          <w:color w:val="000000"/>
          <w:sz w:val="32"/>
          <w:szCs w:val="32"/>
        </w:rPr>
        <w:t>822.22</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805933">
        <w:rPr>
          <w:rFonts w:ascii="仿宋" w:eastAsia="仿宋" w:hAnsi="仿宋" w:hint="eastAsia"/>
          <w:color w:val="000000"/>
          <w:sz w:val="32"/>
          <w:szCs w:val="32"/>
        </w:rPr>
        <w:t>77.15</w:t>
      </w:r>
      <w:r>
        <w:rPr>
          <w:rFonts w:ascii="仿宋" w:eastAsia="仿宋" w:hAnsi="仿宋" w:hint="eastAsia"/>
          <w:color w:val="000000"/>
          <w:sz w:val="32"/>
          <w:szCs w:val="32"/>
        </w:rPr>
        <w:t>万元，主要包括：办公费、印刷费、咨询费、手续费、水费、电费、邮电费、取暖费、物业管理费、差旅费、因公出国（境）费用、维修（护）</w:t>
      </w:r>
      <w:r>
        <w:rPr>
          <w:rFonts w:ascii="仿宋" w:eastAsia="仿宋" w:hAnsi="仿宋" w:hint="eastAsia"/>
          <w:color w:val="000000"/>
          <w:sz w:val="32"/>
          <w:szCs w:val="32"/>
        </w:rPr>
        <w:lastRenderedPageBreak/>
        <w:t>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5B5C64" w:rsidRDefault="00204CDE">
      <w:pPr>
        <w:spacing w:line="600" w:lineRule="exact"/>
        <w:ind w:firstLine="640"/>
        <w:outlineLvl w:val="1"/>
        <w:rPr>
          <w:rStyle w:val="2Char"/>
          <w:rFonts w:ascii="黑体" w:eastAsia="黑体" w:hAnsi="黑体"/>
          <w:b w:val="0"/>
        </w:rPr>
      </w:pPr>
      <w:bookmarkStart w:id="43" w:name="_Toc15396609"/>
      <w:bookmarkStart w:id="44" w:name="_Toc15377215"/>
      <w:r>
        <w:rPr>
          <w:rFonts w:ascii="黑体" w:eastAsia="黑体" w:hint="eastAsia"/>
          <w:color w:val="000000"/>
          <w:sz w:val="32"/>
          <w:szCs w:val="32"/>
        </w:rPr>
        <w:t>七、</w:t>
      </w:r>
      <w:r>
        <w:rPr>
          <w:rStyle w:val="2Char"/>
          <w:rFonts w:ascii="黑体" w:eastAsia="黑体" w:hAnsi="黑体" w:hint="eastAsia"/>
        </w:rPr>
        <w:t>“</w:t>
      </w:r>
      <w:r>
        <w:rPr>
          <w:rStyle w:val="2Char"/>
          <w:rFonts w:ascii="黑体" w:eastAsia="黑体" w:hAnsi="黑体" w:hint="eastAsia"/>
          <w:b w:val="0"/>
        </w:rPr>
        <w:t>三公”经费财政拨款支出决算情况说明</w:t>
      </w:r>
      <w:bookmarkEnd w:id="43"/>
      <w:bookmarkEnd w:id="44"/>
    </w:p>
    <w:p w:rsidR="005B5C64" w:rsidRDefault="00204CDE">
      <w:pPr>
        <w:spacing w:line="600" w:lineRule="exact"/>
        <w:ind w:firstLine="640"/>
        <w:outlineLvl w:val="2"/>
        <w:rPr>
          <w:rFonts w:ascii="仿宋" w:eastAsia="仿宋" w:hAnsi="仿宋"/>
          <w:b/>
          <w:color w:val="000000"/>
          <w:sz w:val="32"/>
          <w:szCs w:val="32"/>
        </w:rPr>
      </w:pPr>
      <w:bookmarkStart w:id="45" w:name="_Toc15377216"/>
      <w:r>
        <w:rPr>
          <w:rFonts w:ascii="仿宋" w:eastAsia="仿宋" w:hAnsi="仿宋" w:hint="eastAsia"/>
          <w:b/>
          <w:color w:val="000000"/>
          <w:sz w:val="32"/>
          <w:szCs w:val="32"/>
        </w:rPr>
        <w:t>（一）“三公”经费财政拨款支出决算总体情况说明</w:t>
      </w:r>
      <w:bookmarkEnd w:id="45"/>
    </w:p>
    <w:p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725E96">
        <w:rPr>
          <w:rFonts w:ascii="仿宋" w:eastAsia="仿宋" w:hAnsi="仿宋"/>
          <w:color w:val="000000"/>
          <w:sz w:val="32"/>
          <w:szCs w:val="32"/>
        </w:rPr>
        <w:t>0</w:t>
      </w:r>
      <w:r>
        <w:rPr>
          <w:rFonts w:ascii="仿宋" w:eastAsia="仿宋" w:hAnsi="仿宋" w:hint="eastAsia"/>
          <w:color w:val="000000"/>
          <w:sz w:val="32"/>
          <w:szCs w:val="32"/>
        </w:rPr>
        <w:t>万元，完成预算</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，决算数小于预算数（或与预算数持平）的主要原因是……。</w:t>
      </w:r>
    </w:p>
    <w:p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rsidR="005B5C64" w:rsidRDefault="00204CDE">
      <w:pPr>
        <w:spacing w:line="600" w:lineRule="exact"/>
        <w:ind w:firstLine="640"/>
        <w:outlineLvl w:val="2"/>
        <w:rPr>
          <w:rFonts w:ascii="仿宋" w:eastAsia="仿宋" w:hAnsi="仿宋"/>
          <w:b/>
          <w:color w:val="000000"/>
          <w:sz w:val="32"/>
          <w:szCs w:val="32"/>
        </w:rPr>
      </w:pPr>
      <w:bookmarkStart w:id="46" w:name="_Toc15377217"/>
      <w:r>
        <w:rPr>
          <w:rFonts w:ascii="仿宋" w:eastAsia="仿宋" w:hAnsi="仿宋" w:hint="eastAsia"/>
          <w:b/>
          <w:color w:val="000000"/>
          <w:sz w:val="32"/>
          <w:szCs w:val="32"/>
        </w:rPr>
        <w:t>（二）“三公”经费财政拨款支出决算具体情况说明</w:t>
      </w:r>
      <w:bookmarkEnd w:id="46"/>
    </w:p>
    <w:p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725E96">
        <w:rPr>
          <w:rFonts w:ascii="仿宋" w:eastAsia="仿宋" w:hAnsi="仿宋"/>
          <w:color w:val="000000"/>
          <w:sz w:val="32"/>
          <w:szCs w:val="32"/>
        </w:rPr>
        <w:t>0</w:t>
      </w:r>
      <w:r>
        <w:rPr>
          <w:rFonts w:ascii="仿宋" w:eastAsia="仿宋" w:hAnsi="仿宋" w:hint="eastAsia"/>
          <w:color w:val="000000"/>
          <w:sz w:val="32"/>
          <w:szCs w:val="32"/>
        </w:rPr>
        <w:t>万元，占</w:t>
      </w:r>
      <w:r w:rsidR="00725E96">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。具体情况如下：</w:t>
      </w:r>
    </w:p>
    <w:p w:rsidR="005B5C64" w:rsidRDefault="00204CDE">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sidR="00725E96">
        <w:rPr>
          <w:rFonts w:ascii="仿宋_GB2312" w:eastAsia="仿宋_GB2312"/>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725E96">
        <w:rPr>
          <w:rStyle w:val="a7"/>
          <w:rFonts w:ascii="仿宋" w:eastAsia="仿宋" w:hAnsi="仿宋"/>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sidR="00725E96">
        <w:rPr>
          <w:rFonts w:ascii="仿宋_GB2312" w:eastAsia="仿宋_GB2312"/>
          <w:color w:val="000000"/>
          <w:sz w:val="32"/>
          <w:szCs w:val="32"/>
        </w:rPr>
        <w:t>0</w:t>
      </w:r>
      <w:r>
        <w:rPr>
          <w:rFonts w:ascii="仿宋_GB2312" w:eastAsia="仿宋_GB2312" w:hint="eastAsia"/>
          <w:color w:val="000000"/>
          <w:sz w:val="32"/>
          <w:szCs w:val="32"/>
        </w:rPr>
        <w:t>次，出国（境）</w:t>
      </w:r>
      <w:r w:rsidR="00725E96">
        <w:rPr>
          <w:rFonts w:ascii="仿宋_GB2312" w:eastAsia="仿宋_GB2312"/>
          <w:color w:val="000000"/>
          <w:sz w:val="32"/>
          <w:szCs w:val="32"/>
        </w:rPr>
        <w:t>0</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725E96">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725E96">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lastRenderedPageBreak/>
        <w:t>2.</w:t>
      </w:r>
      <w:r>
        <w:rPr>
          <w:rFonts w:ascii="仿宋_GB2312" w:eastAsia="仿宋_GB2312" w:hint="eastAsia"/>
          <w:b/>
          <w:color w:val="000000"/>
          <w:sz w:val="32"/>
          <w:szCs w:val="32"/>
        </w:rPr>
        <w:t>公务用车购置及运行维护费支出</w:t>
      </w:r>
      <w:r w:rsidR="00725E96">
        <w:rPr>
          <w:rFonts w:ascii="仿宋_GB2312" w:eastAsia="仿宋_GB2312"/>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725E96">
        <w:rPr>
          <w:rStyle w:val="a7"/>
          <w:rFonts w:ascii="仿宋" w:eastAsia="仿宋" w:hAnsi="仿宋"/>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725E96">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725E96">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sidR="00725E96">
        <w:rPr>
          <w:rFonts w:ascii="仿宋_GB2312" w:eastAsia="仿宋_GB2312"/>
          <w:color w:val="000000"/>
          <w:sz w:val="32"/>
          <w:szCs w:val="32"/>
        </w:rPr>
        <w:t>0</w:t>
      </w:r>
      <w:r>
        <w:rPr>
          <w:rFonts w:ascii="仿宋_GB2312" w:eastAsia="仿宋_GB2312" w:hint="eastAsia"/>
          <w:color w:val="000000"/>
          <w:sz w:val="32"/>
          <w:szCs w:val="32"/>
        </w:rPr>
        <w:t>万元。全年按规定更新购置公务用车</w:t>
      </w:r>
      <w:r w:rsidR="00725E96">
        <w:rPr>
          <w:rFonts w:ascii="仿宋_GB2312" w:eastAsia="仿宋_GB2312"/>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725E96">
        <w:rPr>
          <w:rFonts w:ascii="仿宋_GB2312" w:eastAsia="仿宋_GB2312"/>
          <w:color w:val="000000"/>
          <w:sz w:val="32"/>
          <w:szCs w:val="32"/>
        </w:rPr>
        <w:t>0</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sidR="00725E96">
        <w:rPr>
          <w:rFonts w:ascii="仿宋_GB2312" w:eastAsia="仿宋_GB2312"/>
          <w:color w:val="000000"/>
          <w:sz w:val="32"/>
          <w:szCs w:val="32"/>
        </w:rPr>
        <w:t>0</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sidR="00725E96">
        <w:rPr>
          <w:rFonts w:ascii="仿宋_GB2312" w:eastAsia="仿宋_GB2312"/>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机要通信用车</w:t>
      </w:r>
      <w:r w:rsidR="00725E96">
        <w:rPr>
          <w:rFonts w:ascii="仿宋_GB2312" w:eastAsia="仿宋_GB2312"/>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sidR="00725E96">
        <w:rPr>
          <w:rFonts w:ascii="仿宋_GB2312" w:eastAsia="仿宋_GB2312"/>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725E96">
        <w:rPr>
          <w:rFonts w:ascii="仿宋_GB2312" w:eastAsia="仿宋_GB2312"/>
          <w:color w:val="000000"/>
          <w:sz w:val="32"/>
          <w:szCs w:val="32"/>
        </w:rPr>
        <w:t>0</w:t>
      </w:r>
      <w:r w:rsidR="00727533">
        <w:rPr>
          <w:rFonts w:ascii="仿宋_GB2312" w:eastAsia="仿宋_GB2312" w:hint="eastAsia"/>
          <w:color w:val="000000"/>
          <w:sz w:val="32"/>
          <w:szCs w:val="32"/>
        </w:rPr>
        <w:t>辆</w:t>
      </w:r>
      <w:r w:rsidR="00A35117">
        <w:rPr>
          <w:rFonts w:ascii="仿宋_GB2312" w:eastAsia="仿宋_GB2312" w:hint="eastAsia"/>
          <w:color w:val="000000"/>
          <w:sz w:val="32"/>
          <w:szCs w:val="32"/>
        </w:rPr>
        <w:t>…</w:t>
      </w:r>
    </w:p>
    <w:p w:rsidR="005B5C64"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725E96">
        <w:rPr>
          <w:rFonts w:ascii="仿宋_GB2312" w:eastAsia="仿宋_GB2312"/>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（具体工作）等所需的公务用车燃料费、维修费、过路过桥费、保险费等支出。</w:t>
      </w:r>
    </w:p>
    <w:p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725E96">
        <w:rPr>
          <w:rFonts w:ascii="仿宋_GB2312" w:eastAsia="仿宋_GB2312"/>
          <w:color w:val="000000"/>
          <w:sz w:val="32"/>
          <w:szCs w:val="32"/>
        </w:rPr>
        <w:t>0</w:t>
      </w:r>
      <w:r>
        <w:rPr>
          <w:rFonts w:ascii="仿宋_GB2312" w:eastAsia="仿宋_GB2312" w:hint="eastAsia"/>
          <w:color w:val="000000"/>
          <w:sz w:val="32"/>
          <w:szCs w:val="32"/>
        </w:rPr>
        <w:t>万元，</w:t>
      </w:r>
      <w:r>
        <w:rPr>
          <w:rStyle w:val="a7"/>
          <w:rFonts w:ascii="仿宋" w:eastAsia="仿宋" w:hAnsi="仿宋" w:hint="eastAsia"/>
          <w:b w:val="0"/>
          <w:bCs/>
          <w:color w:val="000000"/>
          <w:sz w:val="32"/>
          <w:szCs w:val="32"/>
        </w:rPr>
        <w:t>完成预算</w:t>
      </w:r>
      <w:r w:rsidR="00725E96">
        <w:rPr>
          <w:rStyle w:val="a7"/>
          <w:rFonts w:ascii="仿宋" w:eastAsia="仿宋" w:hAnsi="仿宋"/>
          <w:b w:val="0"/>
          <w:bCs/>
          <w:color w:val="000000"/>
          <w:sz w:val="32"/>
          <w:szCs w:val="32"/>
        </w:rPr>
        <w:t>0</w:t>
      </w:r>
      <w:r>
        <w:rPr>
          <w:rStyle w:val="a7"/>
          <w:rFonts w:ascii="仿宋" w:eastAsia="仿宋" w:hAnsi="仿宋"/>
          <w:b w:val="0"/>
          <w:bCs/>
          <w:color w:val="000000"/>
          <w:sz w:val="32"/>
          <w:szCs w:val="32"/>
        </w:rPr>
        <w:t>%</w:t>
      </w:r>
      <w:r>
        <w:rPr>
          <w:rStyle w:val="a7"/>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725E96">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725E96">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。主要原因是…其中：</w:t>
      </w:r>
    </w:p>
    <w:p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sidR="00725E96">
        <w:rPr>
          <w:rFonts w:ascii="仿宋" w:eastAsia="仿宋" w:hAnsi="仿宋"/>
          <w:color w:val="000000"/>
          <w:sz w:val="32"/>
          <w:szCs w:val="32"/>
        </w:rPr>
        <w:t>0</w:t>
      </w:r>
      <w:r>
        <w:rPr>
          <w:rFonts w:ascii="仿宋_GB2312" w:eastAsia="仿宋_GB2312" w:hint="eastAsia"/>
          <w:color w:val="000000"/>
          <w:sz w:val="32"/>
          <w:szCs w:val="32"/>
        </w:rPr>
        <w:t>万元，主要用于……(执行公务、开展业务活动开支的交通费、住宿费、用餐费等)。国内公务接待</w:t>
      </w:r>
      <w:r w:rsidR="00725E96">
        <w:rPr>
          <w:rFonts w:ascii="仿宋_GB2312" w:eastAsia="仿宋_GB2312"/>
          <w:color w:val="000000"/>
          <w:sz w:val="32"/>
          <w:szCs w:val="32"/>
        </w:rPr>
        <w:t>0</w:t>
      </w:r>
      <w:r>
        <w:rPr>
          <w:rFonts w:ascii="仿宋_GB2312" w:eastAsia="仿宋_GB2312" w:hint="eastAsia"/>
          <w:color w:val="000000"/>
          <w:sz w:val="32"/>
          <w:szCs w:val="32"/>
        </w:rPr>
        <w:t>批次，</w:t>
      </w:r>
      <w:r w:rsidR="00725E96">
        <w:rPr>
          <w:rFonts w:ascii="仿宋_GB2312" w:eastAsia="仿宋_GB2312"/>
          <w:color w:val="000000"/>
          <w:sz w:val="32"/>
          <w:szCs w:val="32"/>
        </w:rPr>
        <w:t>0</w:t>
      </w:r>
      <w:r>
        <w:rPr>
          <w:rFonts w:ascii="仿宋_GB2312" w:eastAsia="仿宋_GB2312" w:hint="eastAsia"/>
          <w:color w:val="000000"/>
          <w:sz w:val="32"/>
          <w:szCs w:val="32"/>
        </w:rPr>
        <w:t>人次（不包括陪同人员），共计支出</w:t>
      </w:r>
      <w:r w:rsidR="00725E96">
        <w:rPr>
          <w:rFonts w:ascii="仿宋_GB2312" w:eastAsia="仿宋_GB2312"/>
          <w:color w:val="000000"/>
          <w:sz w:val="32"/>
          <w:szCs w:val="32"/>
        </w:rPr>
        <w:t>0</w:t>
      </w:r>
      <w:r>
        <w:rPr>
          <w:rFonts w:ascii="仿宋_GB2312" w:eastAsia="仿宋_GB2312" w:hint="eastAsia"/>
          <w:color w:val="000000"/>
          <w:sz w:val="32"/>
          <w:szCs w:val="32"/>
        </w:rPr>
        <w:t>万元，具体内容包括：…（接待具体项目、金额）。</w:t>
      </w:r>
    </w:p>
    <w:p w:rsidR="005B5C64" w:rsidRDefault="00204CDE" w:rsidP="006C1934">
      <w:pPr>
        <w:spacing w:line="600" w:lineRule="exact"/>
        <w:ind w:firstLineChars="200" w:firstLine="704"/>
        <w:rPr>
          <w:rFonts w:ascii="仿宋_GB2312" w:eastAsia="仿宋_GB2312"/>
          <w:color w:val="000000" w:themeColor="text1"/>
          <w:sz w:val="32"/>
          <w:szCs w:val="32"/>
        </w:rPr>
      </w:pPr>
      <w:r>
        <w:rPr>
          <w:rFonts w:ascii="仿宋" w:eastAsia="仿宋" w:hAnsi="仿宋" w:hint="eastAsia"/>
          <w:b/>
          <w:color w:val="000000"/>
          <w:sz w:val="32"/>
          <w:szCs w:val="32"/>
        </w:rPr>
        <w:t>外事接待支出</w:t>
      </w:r>
      <w:r w:rsidR="00725E96">
        <w:rPr>
          <w:rFonts w:ascii="仿宋" w:eastAsia="仿宋" w:hAnsi="仿宋"/>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sidR="00725E96">
        <w:rPr>
          <w:rFonts w:ascii="仿宋_GB2312" w:eastAsia="仿宋_GB2312"/>
          <w:color w:val="000000" w:themeColor="text1"/>
          <w:sz w:val="32"/>
          <w:szCs w:val="32"/>
        </w:rPr>
        <w:t>0</w:t>
      </w:r>
      <w:r>
        <w:rPr>
          <w:rFonts w:ascii="仿宋_GB2312" w:eastAsia="仿宋_GB2312" w:hint="eastAsia"/>
          <w:color w:val="000000" w:themeColor="text1"/>
          <w:sz w:val="32"/>
          <w:szCs w:val="32"/>
        </w:rPr>
        <w:t>批次，</w:t>
      </w:r>
      <w:r w:rsidR="00725E96">
        <w:rPr>
          <w:rFonts w:ascii="仿宋_GB2312" w:eastAsia="仿宋_GB2312"/>
          <w:color w:val="000000" w:themeColor="text1"/>
          <w:sz w:val="32"/>
          <w:szCs w:val="32"/>
        </w:rPr>
        <w:t>0</w:t>
      </w:r>
      <w:r>
        <w:rPr>
          <w:rFonts w:ascii="仿宋_GB2312" w:eastAsia="仿宋_GB2312" w:hint="eastAsia"/>
          <w:color w:val="000000" w:themeColor="text1"/>
          <w:sz w:val="32"/>
          <w:szCs w:val="32"/>
        </w:rPr>
        <w:t>人，共计支出</w:t>
      </w:r>
      <w:r w:rsidR="00725E96">
        <w:rPr>
          <w:rFonts w:ascii="仿宋_GB2312" w:eastAsia="仿宋_GB2312"/>
          <w:color w:val="000000" w:themeColor="text1"/>
          <w:sz w:val="32"/>
          <w:szCs w:val="32"/>
        </w:rPr>
        <w:t>0</w:t>
      </w:r>
      <w:r>
        <w:rPr>
          <w:rFonts w:ascii="仿宋_GB2312" w:eastAsia="仿宋_GB2312" w:hint="eastAsia"/>
          <w:color w:val="000000" w:themeColor="text1"/>
          <w:sz w:val="32"/>
          <w:szCs w:val="32"/>
        </w:rPr>
        <w:t>万元，主要用于接待</w:t>
      </w:r>
      <w:r w:rsidR="00A35117">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rsidR="005B5C64" w:rsidRDefault="005B5C64">
      <w:pPr>
        <w:spacing w:line="600" w:lineRule="exact"/>
        <w:ind w:firstLine="640"/>
        <w:outlineLvl w:val="1"/>
        <w:rPr>
          <w:rFonts w:ascii="黑体" w:eastAsia="黑体"/>
          <w:color w:val="000000"/>
          <w:sz w:val="32"/>
          <w:szCs w:val="32"/>
        </w:rPr>
      </w:pPr>
      <w:bookmarkStart w:id="47" w:name="_Toc15396610"/>
      <w:bookmarkStart w:id="48" w:name="_Toc15377218"/>
    </w:p>
    <w:p w:rsidR="005B5C64" w:rsidRDefault="00204CDE">
      <w:pPr>
        <w:spacing w:line="600" w:lineRule="exact"/>
        <w:ind w:firstLine="640"/>
        <w:outlineLvl w:val="1"/>
        <w:rPr>
          <w:rStyle w:val="2Char"/>
          <w:rFonts w:ascii="黑体" w:eastAsia="黑体" w:hAnsi="黑体"/>
        </w:rPr>
      </w:pPr>
      <w:r>
        <w:rPr>
          <w:rFonts w:ascii="黑体" w:eastAsia="黑体" w:hint="eastAsia"/>
          <w:color w:val="000000"/>
          <w:sz w:val="32"/>
          <w:szCs w:val="32"/>
        </w:rPr>
        <w:t>八、</w:t>
      </w:r>
      <w:r>
        <w:rPr>
          <w:rStyle w:val="2Char"/>
          <w:rFonts w:ascii="黑体" w:eastAsia="黑体" w:hAnsi="黑体" w:hint="eastAsia"/>
          <w:b w:val="0"/>
        </w:rPr>
        <w:t>政府性基金预算支出决算情况说明</w:t>
      </w:r>
      <w:bookmarkEnd w:id="47"/>
      <w:bookmarkEnd w:id="48"/>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725E96">
        <w:rPr>
          <w:rFonts w:ascii="仿宋_GB2312" w:eastAsia="仿宋_GB2312"/>
          <w:color w:val="000000"/>
          <w:sz w:val="32"/>
          <w:szCs w:val="32"/>
        </w:rPr>
        <w:t>0</w:t>
      </w:r>
      <w:r>
        <w:rPr>
          <w:rFonts w:ascii="仿宋_GB2312" w:eastAsia="仿宋_GB2312" w:hint="eastAsia"/>
          <w:color w:val="000000"/>
          <w:sz w:val="32"/>
          <w:szCs w:val="32"/>
        </w:rPr>
        <w:t>万元。</w:t>
      </w:r>
    </w:p>
    <w:p w:rsidR="005B5C64" w:rsidRDefault="005B5C64">
      <w:pPr>
        <w:spacing w:line="600" w:lineRule="exact"/>
        <w:ind w:firstLine="640"/>
        <w:rPr>
          <w:rFonts w:ascii="仿宋_GB2312" w:eastAsia="仿宋_GB2312"/>
          <w:color w:val="000000"/>
          <w:sz w:val="32"/>
          <w:szCs w:val="32"/>
        </w:rPr>
      </w:pPr>
    </w:p>
    <w:p w:rsidR="005B5C64" w:rsidRDefault="00204CDE">
      <w:pPr>
        <w:numPr>
          <w:ilvl w:val="0"/>
          <w:numId w:val="3"/>
        </w:numPr>
        <w:spacing w:line="600" w:lineRule="exact"/>
        <w:ind w:firstLine="640"/>
        <w:outlineLvl w:val="1"/>
        <w:rPr>
          <w:rStyle w:val="2Char"/>
          <w:rFonts w:ascii="黑体" w:eastAsia="黑体" w:hAnsi="黑体"/>
          <w:b w:val="0"/>
        </w:rPr>
      </w:pPr>
      <w:bookmarkStart w:id="49" w:name="_Toc15377219"/>
      <w:bookmarkStart w:id="50" w:name="_Toc15396611"/>
      <w:r>
        <w:rPr>
          <w:rStyle w:val="2Char"/>
          <w:rFonts w:ascii="黑体" w:eastAsia="黑体" w:hAnsi="黑体" w:hint="eastAsia"/>
          <w:b w:val="0"/>
        </w:rPr>
        <w:lastRenderedPageBreak/>
        <w:t>国有资本经营预算支出决算情况说明</w:t>
      </w:r>
      <w:bookmarkEnd w:id="49"/>
      <w:bookmarkEnd w:id="50"/>
    </w:p>
    <w:p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725E96">
        <w:rPr>
          <w:rFonts w:ascii="仿宋_GB2312" w:eastAsia="仿宋_GB2312"/>
          <w:color w:val="000000"/>
          <w:sz w:val="32"/>
          <w:szCs w:val="32"/>
        </w:rPr>
        <w:t>0</w:t>
      </w:r>
      <w:r>
        <w:rPr>
          <w:rFonts w:ascii="仿宋_GB2312" w:eastAsia="仿宋_GB2312" w:hint="eastAsia"/>
          <w:color w:val="000000"/>
          <w:sz w:val="32"/>
          <w:szCs w:val="32"/>
        </w:rPr>
        <w:t>万元。</w:t>
      </w:r>
    </w:p>
    <w:p w:rsidR="005B5C64" w:rsidRDefault="005B5C64">
      <w:pPr>
        <w:spacing w:line="580" w:lineRule="exact"/>
        <w:jc w:val="center"/>
        <w:rPr>
          <w:rFonts w:ascii="方正小标宋简体" w:eastAsia="方正小标宋简体" w:hAnsi="方正小标宋简体" w:cs="方正小标宋简体"/>
          <w:sz w:val="44"/>
          <w:szCs w:val="44"/>
        </w:rPr>
      </w:pPr>
    </w:p>
    <w:p w:rsidR="005B5C64" w:rsidRDefault="00204CDE">
      <w:pPr>
        <w:spacing w:line="600" w:lineRule="exact"/>
        <w:ind w:firstLineChars="250" w:firstLine="800"/>
        <w:outlineLvl w:val="1"/>
        <w:rPr>
          <w:rStyle w:val="2Char"/>
          <w:rFonts w:ascii="黑体" w:eastAsia="黑体" w:hAnsi="黑体"/>
        </w:rPr>
      </w:pPr>
      <w:bookmarkStart w:id="51" w:name="_Toc15396612"/>
      <w:bookmarkStart w:id="52" w:name="_Toc15377221"/>
      <w:r>
        <w:rPr>
          <w:rFonts w:ascii="黑体" w:eastAsia="黑体" w:hAnsi="黑体" w:hint="eastAsia"/>
          <w:color w:val="000000"/>
          <w:sz w:val="32"/>
          <w:szCs w:val="32"/>
        </w:rPr>
        <w:t>十</w:t>
      </w:r>
      <w:r>
        <w:rPr>
          <w:rStyle w:val="2Char"/>
          <w:rFonts w:ascii="黑体" w:eastAsia="黑体" w:hAnsi="黑体" w:hint="eastAsia"/>
        </w:rPr>
        <w:t>、</w:t>
      </w:r>
      <w:r>
        <w:rPr>
          <w:rStyle w:val="2Char"/>
          <w:rFonts w:ascii="黑体" w:eastAsia="黑体" w:hAnsi="黑体" w:hint="eastAsia"/>
          <w:b w:val="0"/>
        </w:rPr>
        <w:t>其他重要事项的情况说明</w:t>
      </w:r>
      <w:bookmarkEnd w:id="51"/>
      <w:bookmarkEnd w:id="52"/>
    </w:p>
    <w:p w:rsidR="005B5C64" w:rsidRDefault="00204CDE" w:rsidP="006C1934">
      <w:pPr>
        <w:spacing w:line="600" w:lineRule="exact"/>
        <w:ind w:firstLineChars="200" w:firstLine="704"/>
        <w:outlineLvl w:val="2"/>
        <w:rPr>
          <w:rFonts w:ascii="仿宋" w:eastAsia="仿宋" w:hAnsi="仿宋"/>
          <w:color w:val="000000"/>
          <w:sz w:val="32"/>
          <w:szCs w:val="32"/>
        </w:rPr>
      </w:pPr>
      <w:bookmarkStart w:id="53" w:name="_Toc15377222"/>
      <w:r>
        <w:rPr>
          <w:rFonts w:ascii="仿宋" w:eastAsia="仿宋" w:hAnsi="仿宋" w:hint="eastAsia"/>
          <w:b/>
          <w:color w:val="000000"/>
          <w:sz w:val="32"/>
          <w:szCs w:val="32"/>
        </w:rPr>
        <w:t>（一）机关运行经费支出情况</w:t>
      </w:r>
      <w:bookmarkEnd w:id="53"/>
    </w:p>
    <w:p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805933">
        <w:rPr>
          <w:rFonts w:ascii="仿宋_GB2312" w:eastAsia="仿宋_GB2312" w:hint="eastAsia"/>
          <w:color w:val="000000"/>
          <w:sz w:val="32"/>
          <w:szCs w:val="32"/>
        </w:rPr>
        <w:t>0</w:t>
      </w:r>
      <w:r>
        <w:rPr>
          <w:rFonts w:ascii="仿宋_GB2312" w:eastAsia="仿宋_GB2312" w:hint="eastAsia"/>
          <w:color w:val="000000"/>
          <w:sz w:val="32"/>
          <w:szCs w:val="32"/>
        </w:rPr>
        <w:t>机关运行经费支出</w:t>
      </w:r>
      <w:r w:rsidR="00725E96">
        <w:rPr>
          <w:rFonts w:ascii="仿宋_GB2312" w:eastAsia="仿宋_GB2312"/>
          <w:color w:val="000000"/>
          <w:sz w:val="32"/>
          <w:szCs w:val="32"/>
        </w:rPr>
        <w:t>0</w:t>
      </w:r>
      <w:r>
        <w:rPr>
          <w:rFonts w:ascii="仿宋_GB2312" w:eastAsia="仿宋_GB2312" w:hint="eastAsia"/>
          <w:color w:val="000000"/>
          <w:sz w:val="32"/>
          <w:szCs w:val="32"/>
        </w:rPr>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725E96">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725E96">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r>
        <w:rPr>
          <w:rFonts w:ascii="仿宋_GB2312" w:eastAsia="仿宋_GB2312" w:hint="eastAsia"/>
          <w:color w:val="000000" w:themeColor="text1"/>
          <w:sz w:val="32"/>
          <w:szCs w:val="32"/>
        </w:rPr>
        <w:t>主要原因是……</w:t>
      </w:r>
    </w:p>
    <w:p w:rsidR="00416CD4" w:rsidRDefault="00204CDE" w:rsidP="006C1934">
      <w:pPr>
        <w:spacing w:line="600" w:lineRule="exact"/>
        <w:ind w:firstLineChars="200" w:firstLine="704"/>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rsidR="005B5C64" w:rsidRDefault="00204CDE" w:rsidP="006C1934">
      <w:pPr>
        <w:autoSpaceDE w:val="0"/>
        <w:autoSpaceDN w:val="0"/>
        <w:adjustRightInd w:val="0"/>
        <w:spacing w:line="600" w:lineRule="exact"/>
        <w:ind w:firstLineChars="200" w:firstLine="704"/>
        <w:jc w:val="left"/>
        <w:outlineLvl w:val="2"/>
        <w:rPr>
          <w:rFonts w:ascii="仿宋" w:eastAsia="仿宋" w:hAnsi="仿宋"/>
          <w:b/>
          <w:color w:val="000000"/>
          <w:sz w:val="32"/>
          <w:szCs w:val="32"/>
        </w:rPr>
      </w:pPr>
      <w:bookmarkStart w:id="54" w:name="_Toc15377223"/>
      <w:r>
        <w:rPr>
          <w:rFonts w:ascii="仿宋" w:eastAsia="仿宋" w:hAnsi="仿宋" w:hint="eastAsia"/>
          <w:b/>
          <w:color w:val="000000"/>
          <w:sz w:val="32"/>
          <w:szCs w:val="32"/>
        </w:rPr>
        <w:t>（二）政府采购支出情况</w:t>
      </w:r>
      <w:bookmarkEnd w:id="54"/>
    </w:p>
    <w:p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725E96">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政府采购支出总额</w:t>
      </w:r>
      <w:r w:rsidR="00725E96">
        <w:rPr>
          <w:rFonts w:ascii="仿宋_GB2312" w:eastAsia="仿宋_GB2312"/>
          <w:color w:val="000000"/>
          <w:sz w:val="32"/>
          <w:szCs w:val="32"/>
        </w:rPr>
        <w:t>0</w:t>
      </w:r>
      <w:r>
        <w:rPr>
          <w:rFonts w:ascii="仿宋_GB2312" w:eastAsia="仿宋_GB2312" w:hint="eastAsia"/>
          <w:color w:val="000000"/>
          <w:sz w:val="32"/>
          <w:szCs w:val="32"/>
        </w:rPr>
        <w:t>万元，其中：政府采购货物支出</w:t>
      </w:r>
      <w:r w:rsidR="00725E96">
        <w:rPr>
          <w:rFonts w:ascii="仿宋_GB2312" w:eastAsia="仿宋_GB2312"/>
          <w:color w:val="000000"/>
          <w:sz w:val="32"/>
          <w:szCs w:val="32"/>
        </w:rPr>
        <w:t>0</w:t>
      </w:r>
      <w:r>
        <w:rPr>
          <w:rFonts w:ascii="仿宋_GB2312" w:eastAsia="仿宋_GB2312" w:hint="eastAsia"/>
          <w:color w:val="000000"/>
          <w:sz w:val="32"/>
          <w:szCs w:val="32"/>
        </w:rPr>
        <w:t>万元、政府采购工程支出</w:t>
      </w:r>
      <w:r w:rsidR="00725E96">
        <w:rPr>
          <w:rFonts w:ascii="仿宋_GB2312" w:eastAsia="仿宋_GB2312"/>
          <w:color w:val="000000"/>
          <w:sz w:val="32"/>
          <w:szCs w:val="32"/>
        </w:rPr>
        <w:t>0</w:t>
      </w:r>
      <w:r>
        <w:rPr>
          <w:rFonts w:ascii="仿宋_GB2312" w:eastAsia="仿宋_GB2312" w:hint="eastAsia"/>
          <w:color w:val="000000"/>
          <w:sz w:val="32"/>
          <w:szCs w:val="32"/>
        </w:rPr>
        <w:t>万元、政府采购服务支出</w:t>
      </w:r>
      <w:r w:rsidR="00725E96">
        <w:rPr>
          <w:rFonts w:ascii="仿宋_GB2312" w:eastAsia="仿宋_GB2312"/>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（具体工作）。授予中小企业合同金额</w:t>
      </w:r>
      <w:r w:rsidR="00725E96">
        <w:rPr>
          <w:rFonts w:ascii="仿宋_GB2312" w:eastAsia="仿宋_GB2312"/>
          <w:color w:val="000000"/>
          <w:sz w:val="32"/>
          <w:szCs w:val="32"/>
        </w:rPr>
        <w:t>0</w:t>
      </w:r>
      <w:r>
        <w:rPr>
          <w:rFonts w:ascii="仿宋_GB2312" w:eastAsia="仿宋_GB2312" w:hint="eastAsia"/>
          <w:color w:val="000000"/>
          <w:sz w:val="32"/>
          <w:szCs w:val="32"/>
        </w:rPr>
        <w:t>万元，占政府采购支出总额的</w:t>
      </w:r>
      <w:r w:rsidR="00725E96">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sidR="00725E96">
        <w:rPr>
          <w:rFonts w:ascii="仿宋_GB2312" w:eastAsia="仿宋_GB2312"/>
          <w:color w:val="000000"/>
          <w:sz w:val="32"/>
          <w:szCs w:val="32"/>
        </w:rPr>
        <w:t>0</w:t>
      </w:r>
      <w:r>
        <w:rPr>
          <w:rFonts w:ascii="仿宋_GB2312" w:eastAsia="仿宋_GB2312" w:hint="eastAsia"/>
          <w:color w:val="000000"/>
          <w:sz w:val="32"/>
          <w:szCs w:val="32"/>
        </w:rPr>
        <w:t>万元，占政府采购支出总额的</w:t>
      </w:r>
      <w:r w:rsidR="00725E96">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rsidR="00416CD4" w:rsidRDefault="00204CDE" w:rsidP="006C1934">
      <w:pPr>
        <w:spacing w:line="600" w:lineRule="exact"/>
        <w:ind w:firstLineChars="200" w:firstLine="704"/>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rsidR="005B5C64" w:rsidRDefault="00204CDE" w:rsidP="006C1934">
      <w:pPr>
        <w:autoSpaceDE w:val="0"/>
        <w:autoSpaceDN w:val="0"/>
        <w:adjustRightInd w:val="0"/>
        <w:spacing w:line="600" w:lineRule="exact"/>
        <w:ind w:firstLineChars="200" w:firstLine="704"/>
        <w:jc w:val="left"/>
        <w:outlineLvl w:val="2"/>
        <w:rPr>
          <w:rFonts w:ascii="仿宋" w:eastAsia="仿宋" w:hAnsi="仿宋"/>
          <w:b/>
          <w:color w:val="000000"/>
          <w:sz w:val="32"/>
          <w:szCs w:val="32"/>
        </w:rPr>
      </w:pPr>
      <w:bookmarkStart w:id="55" w:name="_Toc15377224"/>
      <w:r>
        <w:rPr>
          <w:rFonts w:ascii="仿宋" w:eastAsia="仿宋" w:hAnsi="仿宋" w:hint="eastAsia"/>
          <w:b/>
          <w:color w:val="000000"/>
          <w:sz w:val="32"/>
          <w:szCs w:val="32"/>
        </w:rPr>
        <w:t>（三）国有资产占有使用情况</w:t>
      </w:r>
      <w:bookmarkEnd w:id="55"/>
    </w:p>
    <w:p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725E96">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共有车辆</w:t>
      </w:r>
      <w:r w:rsidR="00725E96">
        <w:rPr>
          <w:rFonts w:ascii="仿宋_GB2312" w:eastAsia="仿宋_GB2312"/>
          <w:color w:val="000000"/>
          <w:sz w:val="32"/>
          <w:szCs w:val="32"/>
        </w:rPr>
        <w:t>0</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sidR="00725E96">
        <w:rPr>
          <w:rFonts w:ascii="仿宋_GB2312" w:eastAsia="仿宋_GB2312"/>
          <w:color w:val="000000"/>
          <w:sz w:val="32"/>
          <w:szCs w:val="32"/>
        </w:rPr>
        <w:t>0</w:t>
      </w:r>
      <w:r>
        <w:rPr>
          <w:rFonts w:ascii="仿宋_GB2312" w:eastAsia="仿宋_GB2312" w:hint="eastAsia"/>
          <w:color w:val="000000"/>
          <w:sz w:val="32"/>
          <w:szCs w:val="32"/>
        </w:rPr>
        <w:t>辆、机要通信用车</w:t>
      </w:r>
      <w:r w:rsidR="00725E96">
        <w:rPr>
          <w:rFonts w:ascii="仿宋_GB2312" w:eastAsia="仿宋_GB2312"/>
          <w:color w:val="000000"/>
          <w:sz w:val="32"/>
          <w:szCs w:val="32"/>
        </w:rPr>
        <w:t>0</w:t>
      </w:r>
      <w:r>
        <w:rPr>
          <w:rFonts w:ascii="仿宋_GB2312" w:eastAsia="仿宋_GB2312" w:hint="eastAsia"/>
          <w:color w:val="000000"/>
          <w:sz w:val="32"/>
          <w:szCs w:val="32"/>
        </w:rPr>
        <w:t>辆、应急保障用车</w:t>
      </w:r>
      <w:r w:rsidR="00725E96">
        <w:rPr>
          <w:rFonts w:ascii="仿宋_GB2312" w:eastAsia="仿宋_GB2312"/>
          <w:color w:val="000000"/>
          <w:sz w:val="32"/>
          <w:szCs w:val="32"/>
        </w:rPr>
        <w:t>0</w:t>
      </w:r>
      <w:r>
        <w:rPr>
          <w:rFonts w:ascii="仿宋_GB2312" w:eastAsia="仿宋_GB2312" w:hint="eastAsia"/>
          <w:color w:val="000000"/>
          <w:sz w:val="32"/>
          <w:szCs w:val="32"/>
        </w:rPr>
        <w:t>辆、其他用车</w:t>
      </w:r>
      <w:r w:rsidR="00725E96">
        <w:rPr>
          <w:rFonts w:ascii="仿宋_GB2312" w:eastAsia="仿宋_GB2312"/>
          <w:color w:val="000000"/>
          <w:sz w:val="32"/>
          <w:szCs w:val="32"/>
        </w:rPr>
        <w:t>0</w:t>
      </w:r>
      <w:r>
        <w:rPr>
          <w:rFonts w:ascii="仿宋_GB2312" w:eastAsia="仿宋_GB2312" w:hint="eastAsia"/>
          <w:color w:val="000000"/>
          <w:sz w:val="32"/>
          <w:szCs w:val="32"/>
        </w:rPr>
        <w:t>辆</w:t>
      </w:r>
      <w:r w:rsidR="00813348">
        <w:rPr>
          <w:rFonts w:ascii="仿宋_GB2312" w:eastAsia="仿宋_GB2312" w:hint="eastAsia"/>
          <w:color w:val="000000"/>
          <w:sz w:val="32"/>
          <w:szCs w:val="32"/>
        </w:rPr>
        <w:t>……</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sidR="00725E96">
        <w:rPr>
          <w:rFonts w:ascii="仿宋_GB2312" w:eastAsia="仿宋_GB2312"/>
          <w:color w:val="000000" w:themeColor="text1"/>
          <w:sz w:val="32"/>
          <w:szCs w:val="32"/>
        </w:rPr>
        <w:t>0</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sidR="00725E96">
        <w:rPr>
          <w:rFonts w:ascii="仿宋_GB2312" w:eastAsia="仿宋_GB2312"/>
          <w:color w:val="000000"/>
          <w:sz w:val="32"/>
          <w:szCs w:val="32"/>
        </w:rPr>
        <w:t>0</w:t>
      </w:r>
      <w:r>
        <w:rPr>
          <w:rFonts w:ascii="仿宋_GB2312" w:eastAsia="仿宋_GB2312" w:hint="eastAsia"/>
          <w:color w:val="000000"/>
          <w:sz w:val="32"/>
          <w:szCs w:val="32"/>
        </w:rPr>
        <w:t>台（套）。</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rsidR="00416CD4" w:rsidRDefault="00833962" w:rsidP="006C1934">
      <w:pPr>
        <w:autoSpaceDE w:val="0"/>
        <w:autoSpaceDN w:val="0"/>
        <w:adjustRightInd w:val="0"/>
        <w:spacing w:line="600" w:lineRule="exact"/>
        <w:ind w:firstLineChars="200" w:firstLine="704"/>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lastRenderedPageBreak/>
        <w:t>（四）预算绩效管理情况。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根据预算绩效管理要求，本部门（单位）在年初预算编制阶段，开展了预算事前绩效评估，编制了绩效目标，预算执行过程中，</w:t>
      </w:r>
      <w:r w:rsidR="008325F0">
        <w:rPr>
          <w:rFonts w:ascii="仿宋_GB2312" w:eastAsia="仿宋_GB2312" w:hAnsi="仿宋_GB2312" w:cs="仿宋_GB2312" w:hint="eastAsia"/>
          <w:sz w:val="32"/>
          <w:szCs w:val="32"/>
        </w:rPr>
        <w:t>开展绩效监控，年终执行完毕后，</w:t>
      </w:r>
      <w:r>
        <w:rPr>
          <w:rFonts w:ascii="仿宋_GB2312" w:eastAsia="仿宋_GB2312" w:hAnsi="仿宋_GB2312" w:cs="仿宋_GB2312" w:hint="eastAsia"/>
          <w:sz w:val="32"/>
          <w:szCs w:val="32"/>
        </w:rPr>
        <w:t>开展了绩效目标完成情况自评。</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本部门按要求对2019年部门整体支出开展绩效自评，从评价情况来看</w:t>
      </w:r>
      <w:r w:rsidR="008325F0">
        <w:rPr>
          <w:rFonts w:ascii="仿宋_GB2312" w:eastAsia="仿宋_GB2312" w:hAnsi="仿宋_GB2312" w:cs="仿宋_GB2312" w:hint="eastAsia"/>
          <w:sz w:val="32"/>
          <w:szCs w:val="32"/>
        </w:rPr>
        <w:t>预算项目逐步进行，按照程序，合理实施</w:t>
      </w:r>
      <w:r>
        <w:rPr>
          <w:rFonts w:ascii="仿宋_GB2312" w:eastAsia="仿宋_GB2312" w:hAnsi="仿宋_GB2312" w:cs="仿宋_GB2312" w:hint="eastAsia"/>
          <w:sz w:val="32"/>
          <w:szCs w:val="32"/>
        </w:rPr>
        <w:t>。本部门还自行组织了支出绩效评价，从评价情况来看</w:t>
      </w:r>
      <w:r w:rsidR="008325F0">
        <w:rPr>
          <w:rFonts w:ascii="仿宋_GB2312" w:eastAsia="仿宋_GB2312" w:hAnsi="仿宋_GB2312" w:cs="仿宋_GB2312" w:hint="eastAsia"/>
          <w:sz w:val="32"/>
          <w:szCs w:val="32"/>
        </w:rPr>
        <w:t>都是按照上级文件精神对我校的每一笔费用按规合理进行支出，按时高质量完成相应绩效目标，另</w:t>
      </w:r>
      <w:r>
        <w:rPr>
          <w:rFonts w:ascii="仿宋_GB2312" w:eastAsia="仿宋_GB2312" w:hAnsi="仿宋_GB2312" w:cs="仿宋_GB2312" w:hint="eastAsia"/>
          <w:sz w:val="32"/>
          <w:szCs w:val="32"/>
        </w:rPr>
        <w:t>：本部门无专项预算项目，因此未组织开展项目支出绩效评价/本部门未组织开展项目支出绩效评价）。</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1.项目绩效目标完成情况。</w:t>
      </w:r>
      <w:r>
        <w:rPr>
          <w:rFonts w:ascii="楷体_GB2312" w:eastAsia="楷体_GB2312" w:hAnsi="楷体_GB2312" w:cs="楷体_GB2312" w:hint="eastAsia"/>
          <w:sz w:val="32"/>
          <w:szCs w:val="32"/>
        </w:rPr>
        <w:br/>
      </w:r>
      <w:r>
        <w:rPr>
          <w:rFonts w:ascii="仿宋_GB2312" w:eastAsia="仿宋_GB2312" w:hAnsi="仿宋_GB2312" w:cs="仿宋_GB2312" w:hint="eastAsia"/>
          <w:sz w:val="32"/>
          <w:szCs w:val="32"/>
        </w:rPr>
        <w:t xml:space="preserve">    本部门在2019年度部门决算中反映</w:t>
      </w:r>
      <w:r w:rsidR="00A75591">
        <w:rPr>
          <w:rFonts w:ascii="仿宋_GB2312" w:eastAsia="仿宋_GB2312" w:hAnsi="仿宋_GB2312" w:cs="仿宋_GB2312" w:hint="eastAsia"/>
          <w:sz w:val="32"/>
          <w:szCs w:val="32"/>
        </w:rPr>
        <w:t>基本支出</w:t>
      </w:r>
      <w:r>
        <w:rPr>
          <w:rFonts w:ascii="仿宋_GB2312" w:eastAsia="仿宋_GB2312" w:hAnsi="仿宋_GB2312" w:cs="仿宋_GB2312" w:hint="eastAsia"/>
          <w:sz w:val="32"/>
          <w:szCs w:val="32"/>
        </w:rPr>
        <w:t>项目绩效目标实际完成情况。</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项目绩效目标完成情况综述。项目全年预算数</w:t>
      </w:r>
      <w:r w:rsidR="00A75591">
        <w:rPr>
          <w:rFonts w:ascii="仿宋_GB2312" w:eastAsia="仿宋_GB2312" w:hAnsi="仿宋_GB2312" w:cs="仿宋_GB2312" w:hint="eastAsia"/>
          <w:sz w:val="32"/>
          <w:szCs w:val="32"/>
        </w:rPr>
        <w:t>767.63</w:t>
      </w:r>
      <w:r>
        <w:rPr>
          <w:rFonts w:ascii="仿宋_GB2312" w:eastAsia="仿宋_GB2312" w:hAnsi="仿宋_GB2312" w:cs="仿宋_GB2312" w:hint="eastAsia"/>
          <w:sz w:val="32"/>
          <w:szCs w:val="32"/>
        </w:rPr>
        <w:t>万元，执行数为</w:t>
      </w:r>
      <w:r w:rsidR="00A75591">
        <w:rPr>
          <w:rFonts w:ascii="仿宋_GB2312" w:eastAsia="仿宋_GB2312" w:hAnsi="仿宋_GB2312" w:cs="仿宋_GB2312" w:hint="eastAsia"/>
          <w:sz w:val="32"/>
          <w:szCs w:val="32"/>
        </w:rPr>
        <w:t>931.67</w:t>
      </w:r>
      <w:r>
        <w:rPr>
          <w:rFonts w:ascii="仿宋_GB2312" w:eastAsia="仿宋_GB2312" w:hAnsi="仿宋_GB2312" w:cs="仿宋_GB2312" w:hint="eastAsia"/>
          <w:sz w:val="32"/>
          <w:szCs w:val="32"/>
        </w:rPr>
        <w:t>万元，完成预算的</w:t>
      </w:r>
      <w:r w:rsidR="00A75591">
        <w:rPr>
          <w:rFonts w:ascii="仿宋_GB2312" w:eastAsia="仿宋_GB2312" w:hAnsi="仿宋_GB2312" w:cs="仿宋_GB2312" w:hint="eastAsia"/>
          <w:sz w:val="32"/>
          <w:szCs w:val="32"/>
        </w:rPr>
        <w:t>121.37</w:t>
      </w:r>
      <w:r>
        <w:rPr>
          <w:rFonts w:ascii="仿宋_GB2312" w:eastAsia="仿宋_GB2312" w:hAnsi="仿宋_GB2312" w:cs="仿宋_GB2312" w:hint="eastAsia"/>
          <w:sz w:val="32"/>
          <w:szCs w:val="32"/>
        </w:rPr>
        <w:t>%。通过项目实施，保障了项目总体目标</w:t>
      </w:r>
      <w:r w:rsidR="00A75591">
        <w:rPr>
          <w:rFonts w:ascii="仿宋_GB2312" w:eastAsia="仿宋_GB2312" w:hAnsi="仿宋_GB2312" w:cs="仿宋_GB2312" w:hint="eastAsia"/>
          <w:sz w:val="32"/>
          <w:szCs w:val="32"/>
        </w:rPr>
        <w:t>按时完成</w:t>
      </w:r>
      <w:r>
        <w:rPr>
          <w:rFonts w:ascii="仿宋_GB2312" w:eastAsia="仿宋_GB2312" w:hAnsi="仿宋_GB2312" w:cs="仿宋_GB2312" w:hint="eastAsia"/>
          <w:sz w:val="32"/>
          <w:szCs w:val="32"/>
        </w:rPr>
        <w:t>，发现的主要问题：</w:t>
      </w:r>
      <w:r w:rsidR="00A75591">
        <w:rPr>
          <w:rFonts w:ascii="仿宋_GB2312" w:eastAsia="仿宋_GB2312" w:hAnsi="仿宋_GB2312" w:cs="仿宋_GB2312" w:hint="eastAsia"/>
          <w:sz w:val="32"/>
          <w:szCs w:val="32"/>
        </w:rPr>
        <w:t>管理上有待完成和加强</w:t>
      </w:r>
      <w:r>
        <w:rPr>
          <w:rFonts w:ascii="仿宋_GB2312" w:eastAsia="仿宋_GB2312" w:hAnsi="仿宋_GB2312" w:cs="仿宋_GB2312" w:hint="eastAsia"/>
          <w:sz w:val="32"/>
          <w:szCs w:val="32"/>
        </w:rPr>
        <w:t>。下一步改进措施：</w:t>
      </w:r>
      <w:r w:rsidR="00A75591">
        <w:rPr>
          <w:rFonts w:ascii="仿宋_GB2312" w:eastAsia="仿宋_GB2312" w:hAnsi="仿宋_GB2312" w:cs="仿宋_GB2312" w:hint="eastAsia"/>
          <w:sz w:val="32"/>
          <w:szCs w:val="32"/>
        </w:rPr>
        <w:t>加强工会监督，严格按规定进行实施。</w:t>
      </w:r>
    </w:p>
    <w:p w:rsidR="00E472B1" w:rsidRDefault="00E472B1" w:rsidP="002A31DE">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9960" w:type="dxa"/>
        <w:jc w:val="center"/>
        <w:tblLayout w:type="fixed"/>
        <w:tblCellMar>
          <w:left w:w="0" w:type="dxa"/>
          <w:right w:w="0" w:type="dxa"/>
        </w:tblCellMar>
        <w:tblLook w:val="0000"/>
      </w:tblPr>
      <w:tblGrid>
        <w:gridCol w:w="390"/>
        <w:gridCol w:w="1185"/>
        <w:gridCol w:w="992"/>
        <w:gridCol w:w="215"/>
        <w:gridCol w:w="2195"/>
        <w:gridCol w:w="2591"/>
        <w:gridCol w:w="2392"/>
      </w:tblGrid>
      <w:tr w:rsidR="002A31DE" w:rsidTr="00D84C17">
        <w:trPr>
          <w:trHeight w:val="1034"/>
          <w:jc w:val="center"/>
        </w:trPr>
        <w:tc>
          <w:tcPr>
            <w:tcW w:w="9960" w:type="dxa"/>
            <w:gridSpan w:val="7"/>
            <w:tcBorders>
              <w:top w:val="nil"/>
              <w:left w:val="nil"/>
              <w:bottom w:val="nil"/>
              <w:right w:val="nil"/>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36"/>
                <w:szCs w:val="36"/>
              </w:rPr>
            </w:pPr>
            <w:r>
              <w:rPr>
                <w:rFonts w:ascii="宋体" w:hAnsi="宋体" w:cs="宋体" w:hint="eastAsia"/>
                <w:b/>
                <w:bCs/>
                <w:color w:val="000000"/>
                <w:kern w:val="0"/>
                <w:sz w:val="36"/>
                <w:szCs w:val="36"/>
              </w:rPr>
              <w:t>项目绩效目标完成情况表</w:t>
            </w:r>
            <w:r>
              <w:rPr>
                <w:rFonts w:ascii="宋体" w:hAnsi="宋体" w:cs="宋体" w:hint="eastAsia"/>
                <w:b/>
                <w:bCs/>
                <w:color w:val="000000"/>
                <w:kern w:val="0"/>
                <w:sz w:val="36"/>
                <w:szCs w:val="36"/>
              </w:rPr>
              <w:br/>
            </w:r>
            <w:r>
              <w:rPr>
                <w:rFonts w:ascii="宋体" w:hAnsi="宋体" w:cs="宋体" w:hint="eastAsia"/>
                <w:color w:val="000000"/>
                <w:kern w:val="0"/>
                <w:sz w:val="36"/>
                <w:szCs w:val="36"/>
              </w:rPr>
              <w:t>(2019 年度)</w:t>
            </w:r>
          </w:p>
        </w:tc>
      </w:tr>
      <w:tr w:rsidR="002A31DE" w:rsidTr="00D84C17">
        <w:trPr>
          <w:trHeight w:val="276"/>
          <w:jc w:val="center"/>
        </w:trPr>
        <w:tc>
          <w:tcPr>
            <w:tcW w:w="2782"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7123C4" w:rsidP="009F046C">
            <w:pPr>
              <w:widowControl/>
              <w:jc w:val="center"/>
              <w:textAlignment w:val="center"/>
              <w:rPr>
                <w:rFonts w:ascii="宋体" w:hAnsi="宋体" w:cs="宋体"/>
                <w:color w:val="000000"/>
                <w:sz w:val="24"/>
              </w:rPr>
            </w:pPr>
            <w:r>
              <w:rPr>
                <w:rFonts w:ascii="宋体" w:hAnsi="宋体" w:cs="宋体" w:hint="eastAsia"/>
                <w:color w:val="000000"/>
                <w:sz w:val="24"/>
              </w:rPr>
              <w:t>部门整体绩效目标</w:t>
            </w:r>
          </w:p>
        </w:tc>
      </w:tr>
      <w:tr w:rsidR="002A31DE" w:rsidTr="00D84C17">
        <w:trPr>
          <w:trHeight w:val="276"/>
          <w:jc w:val="center"/>
        </w:trPr>
        <w:tc>
          <w:tcPr>
            <w:tcW w:w="2782"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8A455E" w:rsidP="009F046C">
            <w:pPr>
              <w:widowControl/>
              <w:jc w:val="center"/>
              <w:textAlignment w:val="center"/>
              <w:rPr>
                <w:rFonts w:ascii="宋体" w:hAnsi="宋体" w:cs="宋体" w:hint="eastAsia"/>
                <w:color w:val="000000"/>
                <w:sz w:val="24"/>
              </w:rPr>
            </w:pPr>
            <w:r>
              <w:rPr>
                <w:rFonts w:ascii="宋体" w:hAnsi="宋体" w:cs="宋体" w:hint="eastAsia"/>
                <w:color w:val="000000"/>
                <w:sz w:val="24"/>
              </w:rPr>
              <w:t>广汉市三星堆第二学校</w:t>
            </w:r>
          </w:p>
        </w:tc>
      </w:tr>
      <w:tr w:rsidR="002A31DE" w:rsidTr="00D84C17">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预算执行情况(万元)</w:t>
            </w:r>
          </w:p>
        </w:tc>
        <w:tc>
          <w:tcPr>
            <w:tcW w:w="239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预算数:</w:t>
            </w:r>
          </w:p>
        </w:tc>
        <w:tc>
          <w:tcPr>
            <w:tcW w:w="2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1A4C82" w:rsidP="009F046C">
            <w:pPr>
              <w:widowControl/>
              <w:jc w:val="center"/>
              <w:textAlignment w:val="center"/>
              <w:rPr>
                <w:rFonts w:ascii="宋体" w:hAnsi="宋体" w:cs="宋体"/>
                <w:color w:val="000000"/>
                <w:sz w:val="24"/>
              </w:rPr>
            </w:pPr>
            <w:r>
              <w:rPr>
                <w:rFonts w:ascii="宋体" w:hAnsi="宋体" w:cs="宋体" w:hint="eastAsia"/>
                <w:color w:val="000000"/>
                <w:sz w:val="24"/>
              </w:rPr>
              <w:t>767.63万元</w:t>
            </w: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执行数: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1A4C82" w:rsidP="009F046C">
            <w:pPr>
              <w:widowControl/>
              <w:jc w:val="center"/>
              <w:textAlignment w:val="center"/>
              <w:rPr>
                <w:rFonts w:ascii="宋体" w:hAnsi="宋体" w:cs="宋体"/>
                <w:color w:val="000000"/>
                <w:sz w:val="24"/>
              </w:rPr>
            </w:pPr>
            <w:r>
              <w:rPr>
                <w:rFonts w:ascii="宋体" w:hAnsi="宋体" w:cs="宋体" w:hint="eastAsia"/>
                <w:color w:val="000000"/>
                <w:sz w:val="24"/>
              </w:rPr>
              <w:t>931.67万元</w:t>
            </w:r>
          </w:p>
        </w:tc>
      </w:tr>
      <w:tr w:rsidR="002A31DE" w:rsidTr="00D84C17">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jc w:val="center"/>
              <w:rPr>
                <w:rFonts w:ascii="宋体" w:hAnsi="宋体" w:cs="宋体"/>
                <w:color w:val="000000"/>
                <w:sz w:val="24"/>
              </w:rPr>
            </w:pPr>
          </w:p>
        </w:tc>
        <w:tc>
          <w:tcPr>
            <w:tcW w:w="239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1A4C82" w:rsidP="009F046C">
            <w:pPr>
              <w:widowControl/>
              <w:jc w:val="center"/>
              <w:textAlignment w:val="center"/>
              <w:rPr>
                <w:rFonts w:ascii="宋体" w:hAnsi="宋体" w:cs="宋体"/>
                <w:color w:val="000000"/>
                <w:sz w:val="24"/>
              </w:rPr>
            </w:pPr>
            <w:r>
              <w:rPr>
                <w:rFonts w:ascii="宋体" w:hAnsi="宋体" w:cs="宋体" w:hint="eastAsia"/>
                <w:color w:val="000000"/>
                <w:sz w:val="24"/>
              </w:rPr>
              <w:t>767.63万元</w:t>
            </w: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1A4C82" w:rsidP="009F046C">
            <w:pPr>
              <w:widowControl/>
              <w:jc w:val="center"/>
              <w:textAlignment w:val="center"/>
              <w:rPr>
                <w:rFonts w:ascii="宋体" w:hAnsi="宋体" w:cs="宋体"/>
                <w:color w:val="000000"/>
                <w:sz w:val="24"/>
              </w:rPr>
            </w:pPr>
            <w:r>
              <w:rPr>
                <w:rFonts w:ascii="宋体" w:hAnsi="宋体" w:cs="宋体" w:hint="eastAsia"/>
                <w:color w:val="000000"/>
                <w:sz w:val="24"/>
              </w:rPr>
              <w:t>899.37万元</w:t>
            </w:r>
          </w:p>
        </w:tc>
      </w:tr>
      <w:tr w:rsidR="002A31DE" w:rsidTr="00D84C17">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jc w:val="center"/>
              <w:rPr>
                <w:rFonts w:ascii="宋体" w:hAnsi="宋体" w:cs="宋体"/>
                <w:color w:val="000000"/>
                <w:sz w:val="24"/>
              </w:rPr>
            </w:pPr>
          </w:p>
        </w:tc>
        <w:tc>
          <w:tcPr>
            <w:tcW w:w="239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1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1A4C82" w:rsidP="009F046C">
            <w:pPr>
              <w:widowControl/>
              <w:jc w:val="center"/>
              <w:textAlignment w:val="center"/>
              <w:rPr>
                <w:rFonts w:ascii="宋体" w:hAnsi="宋体" w:cs="宋体"/>
                <w:color w:val="000000"/>
                <w:sz w:val="24"/>
              </w:rPr>
            </w:pPr>
            <w:r>
              <w:rPr>
                <w:rFonts w:ascii="宋体" w:hAnsi="宋体" w:cs="宋体" w:hint="eastAsia"/>
                <w:color w:val="000000"/>
                <w:sz w:val="24"/>
              </w:rPr>
              <w:t>10.80</w:t>
            </w: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1A4C82" w:rsidP="009F046C">
            <w:pPr>
              <w:jc w:val="center"/>
              <w:rPr>
                <w:rFonts w:ascii="宋体" w:hAnsi="宋体" w:cs="宋体"/>
                <w:color w:val="000000"/>
                <w:sz w:val="24"/>
              </w:rPr>
            </w:pPr>
            <w:r>
              <w:rPr>
                <w:rFonts w:ascii="宋体" w:hAnsi="宋体" w:cs="宋体" w:hint="eastAsia"/>
                <w:color w:val="000000"/>
                <w:sz w:val="24"/>
              </w:rPr>
              <w:t>32.30万元</w:t>
            </w:r>
          </w:p>
        </w:tc>
      </w:tr>
      <w:tr w:rsidR="002A31DE" w:rsidTr="00D84C17">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年度目标完成情况</w:t>
            </w:r>
          </w:p>
        </w:tc>
        <w:tc>
          <w:tcPr>
            <w:tcW w:w="4587"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预期目标</w:t>
            </w:r>
          </w:p>
        </w:tc>
        <w:tc>
          <w:tcPr>
            <w:tcW w:w="49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实际完成目标</w:t>
            </w:r>
          </w:p>
        </w:tc>
      </w:tr>
      <w:tr w:rsidR="002A31DE" w:rsidTr="00D84C17">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jc w:val="center"/>
              <w:rPr>
                <w:rFonts w:ascii="宋体" w:hAnsi="宋体" w:cs="宋体"/>
                <w:color w:val="000000"/>
                <w:sz w:val="24"/>
              </w:rPr>
            </w:pPr>
          </w:p>
        </w:tc>
        <w:tc>
          <w:tcPr>
            <w:tcW w:w="4587"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10300" w:type="dxa"/>
              <w:tblLayout w:type="fixed"/>
              <w:tblLook w:val="04A0"/>
            </w:tblPr>
            <w:tblGrid>
              <w:gridCol w:w="10300"/>
            </w:tblGrid>
            <w:tr w:rsidR="001A4C82" w:rsidRPr="001A4C82" w:rsidTr="001A4C82">
              <w:trPr>
                <w:trHeight w:val="270"/>
              </w:trPr>
              <w:tc>
                <w:tcPr>
                  <w:tcW w:w="1030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1A4C82" w:rsidRPr="001A4C82" w:rsidRDefault="001A4C82" w:rsidP="001A4C82">
                  <w:pPr>
                    <w:framePr w:hSpace="180" w:wrap="around" w:vAnchor="text" w:hAnchor="page" w:xAlign="center" w:y="423"/>
                    <w:widowControl/>
                    <w:suppressOverlap/>
                    <w:jc w:val="left"/>
                    <w:rPr>
                      <w:rFonts w:ascii="Tahoma" w:hAnsi="Tahoma" w:cs="Tahoma"/>
                      <w:color w:val="000000"/>
                      <w:kern w:val="0"/>
                      <w:sz w:val="18"/>
                      <w:szCs w:val="18"/>
                    </w:rPr>
                  </w:pPr>
                  <w:r w:rsidRPr="001A4C82">
                    <w:rPr>
                      <w:rFonts w:ascii="Tahoma" w:hAnsi="Tahoma" w:cs="Tahoma"/>
                      <w:color w:val="000000"/>
                      <w:kern w:val="0"/>
                      <w:sz w:val="18"/>
                      <w:szCs w:val="18"/>
                    </w:rPr>
                    <w:t>完成学校</w:t>
                  </w:r>
                  <w:r w:rsidRPr="001A4C82">
                    <w:rPr>
                      <w:rFonts w:ascii="Tahoma" w:hAnsi="Tahoma" w:cs="Tahoma"/>
                      <w:color w:val="000000"/>
                      <w:kern w:val="0"/>
                      <w:sz w:val="18"/>
                      <w:szCs w:val="18"/>
                    </w:rPr>
                    <w:t>64</w:t>
                  </w:r>
                  <w:r w:rsidRPr="001A4C82">
                    <w:rPr>
                      <w:rFonts w:ascii="Tahoma" w:hAnsi="Tahoma" w:cs="Tahoma"/>
                      <w:color w:val="000000"/>
                      <w:kern w:val="0"/>
                      <w:sz w:val="18"/>
                      <w:szCs w:val="18"/>
                    </w:rPr>
                    <w:t>名在职及特岗教师的工资福利发放</w:t>
                  </w:r>
                </w:p>
              </w:tc>
            </w:tr>
            <w:tr w:rsidR="001A4C82" w:rsidRPr="001A4C82" w:rsidTr="001A4C82">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1A4C82" w:rsidRPr="001A4C82" w:rsidRDefault="001A4C82" w:rsidP="001A4C82">
                  <w:pPr>
                    <w:framePr w:hSpace="180" w:wrap="around" w:vAnchor="text" w:hAnchor="page" w:xAlign="center" w:y="423"/>
                    <w:widowControl/>
                    <w:suppressOverlap/>
                    <w:jc w:val="left"/>
                    <w:rPr>
                      <w:rFonts w:ascii="Tahoma" w:hAnsi="Tahoma" w:cs="Tahoma"/>
                      <w:color w:val="000000"/>
                      <w:kern w:val="0"/>
                      <w:sz w:val="18"/>
                      <w:szCs w:val="18"/>
                    </w:rPr>
                  </w:pPr>
                  <w:r w:rsidRPr="001A4C82">
                    <w:rPr>
                      <w:rFonts w:ascii="Tahoma" w:hAnsi="Tahoma" w:cs="Tahoma"/>
                      <w:color w:val="000000"/>
                      <w:kern w:val="0"/>
                      <w:sz w:val="18"/>
                      <w:szCs w:val="18"/>
                    </w:rPr>
                    <w:t>完成学校</w:t>
                  </w:r>
                  <w:r w:rsidRPr="001A4C82">
                    <w:rPr>
                      <w:rFonts w:ascii="Tahoma" w:hAnsi="Tahoma" w:cs="Tahoma"/>
                      <w:color w:val="000000"/>
                      <w:kern w:val="0"/>
                      <w:sz w:val="18"/>
                      <w:szCs w:val="18"/>
                    </w:rPr>
                    <w:t>40</w:t>
                  </w:r>
                  <w:r w:rsidRPr="001A4C82">
                    <w:rPr>
                      <w:rFonts w:ascii="Tahoma" w:hAnsi="Tahoma" w:cs="Tahoma"/>
                      <w:color w:val="000000"/>
                      <w:kern w:val="0"/>
                      <w:sz w:val="18"/>
                      <w:szCs w:val="18"/>
                    </w:rPr>
                    <w:t>位退休教师的退休工资发放</w:t>
                  </w:r>
                </w:p>
              </w:tc>
            </w:tr>
            <w:tr w:rsidR="001A4C82" w:rsidRPr="001A4C82" w:rsidTr="001A4C82">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1A4C82" w:rsidRPr="001A4C82" w:rsidRDefault="001A4C82" w:rsidP="001A4C82">
                  <w:pPr>
                    <w:framePr w:hSpace="180" w:wrap="around" w:vAnchor="text" w:hAnchor="page" w:xAlign="center" w:y="423"/>
                    <w:widowControl/>
                    <w:suppressOverlap/>
                    <w:jc w:val="left"/>
                    <w:rPr>
                      <w:rFonts w:ascii="Tahoma" w:hAnsi="Tahoma" w:cs="Tahoma"/>
                      <w:color w:val="000000"/>
                      <w:kern w:val="0"/>
                      <w:sz w:val="18"/>
                      <w:szCs w:val="18"/>
                    </w:rPr>
                  </w:pPr>
                  <w:r w:rsidRPr="001A4C82">
                    <w:rPr>
                      <w:rFonts w:ascii="Tahoma" w:hAnsi="Tahoma" w:cs="Tahoma"/>
                      <w:color w:val="000000"/>
                      <w:kern w:val="0"/>
                      <w:sz w:val="18"/>
                      <w:szCs w:val="18"/>
                    </w:rPr>
                    <w:t>完成学校</w:t>
                  </w:r>
                  <w:r w:rsidRPr="001A4C82">
                    <w:rPr>
                      <w:rFonts w:ascii="Tahoma" w:hAnsi="Tahoma" w:cs="Tahoma"/>
                      <w:color w:val="000000"/>
                      <w:kern w:val="0"/>
                      <w:sz w:val="18"/>
                      <w:szCs w:val="18"/>
                    </w:rPr>
                    <w:t>8</w:t>
                  </w:r>
                  <w:r w:rsidRPr="001A4C82">
                    <w:rPr>
                      <w:rFonts w:ascii="Tahoma" w:hAnsi="Tahoma" w:cs="Tahoma"/>
                      <w:color w:val="000000"/>
                      <w:kern w:val="0"/>
                      <w:sz w:val="18"/>
                      <w:szCs w:val="18"/>
                    </w:rPr>
                    <w:t>位遗属补补助人员的遗补发放</w:t>
                  </w:r>
                </w:p>
              </w:tc>
            </w:tr>
            <w:tr w:rsidR="001A4C82" w:rsidRPr="001A4C82" w:rsidTr="001A4C82">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1A4C82" w:rsidRPr="001A4C82" w:rsidRDefault="001A4C82" w:rsidP="001A4C82">
                  <w:pPr>
                    <w:framePr w:hSpace="180" w:wrap="around" w:vAnchor="text" w:hAnchor="page" w:xAlign="center" w:y="423"/>
                    <w:widowControl/>
                    <w:suppressOverlap/>
                    <w:jc w:val="left"/>
                    <w:rPr>
                      <w:rFonts w:ascii="Tahoma" w:hAnsi="Tahoma" w:cs="Tahoma"/>
                      <w:color w:val="000000"/>
                      <w:kern w:val="0"/>
                      <w:sz w:val="18"/>
                      <w:szCs w:val="18"/>
                    </w:rPr>
                  </w:pPr>
                  <w:r w:rsidRPr="001A4C82">
                    <w:rPr>
                      <w:rFonts w:ascii="Tahoma" w:hAnsi="Tahoma" w:cs="Tahoma"/>
                      <w:color w:val="000000"/>
                      <w:kern w:val="0"/>
                      <w:sz w:val="18"/>
                      <w:szCs w:val="18"/>
                    </w:rPr>
                    <w:t>完成学校</w:t>
                  </w:r>
                  <w:r>
                    <w:rPr>
                      <w:rFonts w:ascii="Tahoma" w:hAnsi="Tahoma" w:cs="Tahoma" w:hint="eastAsia"/>
                      <w:color w:val="000000"/>
                      <w:kern w:val="0"/>
                      <w:sz w:val="18"/>
                      <w:szCs w:val="18"/>
                    </w:rPr>
                    <w:t>5</w:t>
                  </w:r>
                  <w:r w:rsidRPr="001A4C82">
                    <w:rPr>
                      <w:rFonts w:ascii="Tahoma" w:hAnsi="Tahoma" w:cs="Tahoma"/>
                      <w:color w:val="000000"/>
                      <w:kern w:val="0"/>
                      <w:sz w:val="18"/>
                      <w:szCs w:val="18"/>
                    </w:rPr>
                    <w:t>名临聘幼儿教师的工资发放</w:t>
                  </w:r>
                </w:p>
              </w:tc>
            </w:tr>
            <w:tr w:rsidR="001A4C82" w:rsidRPr="001A4C82" w:rsidTr="001A4C82">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1A4C82" w:rsidRPr="001A4C82" w:rsidRDefault="001A4C82" w:rsidP="001A4C82">
                  <w:pPr>
                    <w:framePr w:hSpace="180" w:wrap="around" w:vAnchor="text" w:hAnchor="page" w:xAlign="center" w:y="423"/>
                    <w:widowControl/>
                    <w:suppressOverlap/>
                    <w:jc w:val="left"/>
                    <w:rPr>
                      <w:rFonts w:ascii="Tahoma" w:hAnsi="Tahoma" w:cs="Tahoma"/>
                      <w:color w:val="000000"/>
                      <w:kern w:val="0"/>
                      <w:sz w:val="18"/>
                      <w:szCs w:val="18"/>
                    </w:rPr>
                  </w:pPr>
                  <w:r w:rsidRPr="001A4C82">
                    <w:rPr>
                      <w:rFonts w:ascii="Tahoma" w:hAnsi="Tahoma" w:cs="Tahoma"/>
                      <w:color w:val="000000"/>
                      <w:kern w:val="0"/>
                      <w:sz w:val="18"/>
                      <w:szCs w:val="18"/>
                    </w:rPr>
                    <w:t>完成学校工会</w:t>
                  </w:r>
                  <w:r w:rsidR="00FF4D09">
                    <w:rPr>
                      <w:rFonts w:ascii="Tahoma" w:hAnsi="Tahoma" w:cs="Tahoma" w:hint="eastAsia"/>
                      <w:color w:val="000000"/>
                      <w:kern w:val="0"/>
                      <w:sz w:val="18"/>
                      <w:szCs w:val="18"/>
                    </w:rPr>
                    <w:t>及教育教学</w:t>
                  </w:r>
                  <w:r w:rsidRPr="001A4C82">
                    <w:rPr>
                      <w:rFonts w:ascii="Tahoma" w:hAnsi="Tahoma" w:cs="Tahoma"/>
                      <w:color w:val="000000"/>
                      <w:kern w:val="0"/>
                      <w:sz w:val="18"/>
                      <w:szCs w:val="18"/>
                    </w:rPr>
                    <w:t>活动正常开展</w:t>
                  </w:r>
                </w:p>
              </w:tc>
            </w:tr>
            <w:tr w:rsidR="001A4C82" w:rsidRPr="001A4C82" w:rsidTr="001A4C82">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1A4C82" w:rsidRPr="001A4C82" w:rsidRDefault="001A4C82" w:rsidP="001A4C82">
                  <w:pPr>
                    <w:framePr w:hSpace="180" w:wrap="around" w:vAnchor="text" w:hAnchor="page" w:xAlign="center" w:y="423"/>
                    <w:widowControl/>
                    <w:suppressOverlap/>
                    <w:jc w:val="left"/>
                    <w:rPr>
                      <w:rFonts w:ascii="Tahoma" w:hAnsi="Tahoma" w:cs="Tahoma"/>
                      <w:color w:val="000000"/>
                      <w:kern w:val="0"/>
                      <w:sz w:val="18"/>
                      <w:szCs w:val="18"/>
                    </w:rPr>
                  </w:pPr>
                </w:p>
              </w:tc>
            </w:tr>
          </w:tbl>
          <w:p w:rsidR="002A31DE" w:rsidRPr="001A4C82" w:rsidRDefault="002A31DE" w:rsidP="009F046C">
            <w:pPr>
              <w:widowControl/>
              <w:jc w:val="center"/>
              <w:textAlignment w:val="center"/>
              <w:rPr>
                <w:rFonts w:ascii="宋体" w:hAnsi="宋体" w:cs="宋体"/>
                <w:color w:val="000000"/>
                <w:sz w:val="24"/>
              </w:rPr>
            </w:pPr>
          </w:p>
        </w:tc>
        <w:tc>
          <w:tcPr>
            <w:tcW w:w="49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10300" w:type="dxa"/>
              <w:tblLayout w:type="fixed"/>
              <w:tblLook w:val="04A0"/>
            </w:tblPr>
            <w:tblGrid>
              <w:gridCol w:w="10300"/>
            </w:tblGrid>
            <w:tr w:rsidR="00990916" w:rsidRPr="001A4C82" w:rsidTr="0042315C">
              <w:trPr>
                <w:trHeight w:val="270"/>
              </w:trPr>
              <w:tc>
                <w:tcPr>
                  <w:tcW w:w="1030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990916" w:rsidRPr="001A4C82" w:rsidRDefault="00990916" w:rsidP="00990916">
                  <w:pPr>
                    <w:framePr w:hSpace="180" w:wrap="around" w:vAnchor="text" w:hAnchor="page" w:xAlign="center" w:y="423"/>
                    <w:widowControl/>
                    <w:suppressOverlap/>
                    <w:jc w:val="left"/>
                    <w:rPr>
                      <w:rFonts w:ascii="Tahoma" w:hAnsi="Tahoma" w:cs="Tahoma"/>
                      <w:color w:val="000000"/>
                      <w:kern w:val="0"/>
                      <w:sz w:val="18"/>
                      <w:szCs w:val="18"/>
                    </w:rPr>
                  </w:pPr>
                  <w:r>
                    <w:rPr>
                      <w:rFonts w:ascii="Tahoma" w:hAnsi="Tahoma" w:cs="Tahoma" w:hint="eastAsia"/>
                      <w:color w:val="000000"/>
                      <w:kern w:val="0"/>
                      <w:sz w:val="18"/>
                      <w:szCs w:val="18"/>
                    </w:rPr>
                    <w:t>已</w:t>
                  </w:r>
                  <w:r w:rsidRPr="001A4C82">
                    <w:rPr>
                      <w:rFonts w:ascii="Tahoma" w:hAnsi="Tahoma" w:cs="Tahoma"/>
                      <w:color w:val="000000"/>
                      <w:kern w:val="0"/>
                      <w:sz w:val="18"/>
                      <w:szCs w:val="18"/>
                    </w:rPr>
                    <w:t>完成学校</w:t>
                  </w:r>
                  <w:r w:rsidRPr="001A4C82">
                    <w:rPr>
                      <w:rFonts w:ascii="Tahoma" w:hAnsi="Tahoma" w:cs="Tahoma"/>
                      <w:color w:val="000000"/>
                      <w:kern w:val="0"/>
                      <w:sz w:val="18"/>
                      <w:szCs w:val="18"/>
                    </w:rPr>
                    <w:t>64</w:t>
                  </w:r>
                  <w:r w:rsidRPr="001A4C82">
                    <w:rPr>
                      <w:rFonts w:ascii="Tahoma" w:hAnsi="Tahoma" w:cs="Tahoma"/>
                      <w:color w:val="000000"/>
                      <w:kern w:val="0"/>
                      <w:sz w:val="18"/>
                      <w:szCs w:val="18"/>
                    </w:rPr>
                    <w:t>名在职及特岗教师的工资福利发放</w:t>
                  </w:r>
                </w:p>
              </w:tc>
            </w:tr>
            <w:tr w:rsidR="00990916" w:rsidRPr="001A4C82" w:rsidTr="0042315C">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990916" w:rsidRPr="001A4C82" w:rsidRDefault="00990916" w:rsidP="00990916">
                  <w:pPr>
                    <w:framePr w:hSpace="180" w:wrap="around" w:vAnchor="text" w:hAnchor="page" w:xAlign="center" w:y="423"/>
                    <w:widowControl/>
                    <w:suppressOverlap/>
                    <w:jc w:val="left"/>
                    <w:rPr>
                      <w:rFonts w:ascii="Tahoma" w:hAnsi="Tahoma" w:cs="Tahoma"/>
                      <w:color w:val="000000"/>
                      <w:kern w:val="0"/>
                      <w:sz w:val="18"/>
                      <w:szCs w:val="18"/>
                    </w:rPr>
                  </w:pPr>
                  <w:r>
                    <w:rPr>
                      <w:rFonts w:ascii="Tahoma" w:hAnsi="Tahoma" w:cs="Tahoma" w:hint="eastAsia"/>
                      <w:color w:val="000000"/>
                      <w:kern w:val="0"/>
                      <w:sz w:val="18"/>
                      <w:szCs w:val="18"/>
                    </w:rPr>
                    <w:t>已</w:t>
                  </w:r>
                  <w:r w:rsidRPr="001A4C82">
                    <w:rPr>
                      <w:rFonts w:ascii="Tahoma" w:hAnsi="Tahoma" w:cs="Tahoma"/>
                      <w:color w:val="000000"/>
                      <w:kern w:val="0"/>
                      <w:sz w:val="18"/>
                      <w:szCs w:val="18"/>
                    </w:rPr>
                    <w:t>完成学校</w:t>
                  </w:r>
                  <w:r w:rsidRPr="001A4C82">
                    <w:rPr>
                      <w:rFonts w:ascii="Tahoma" w:hAnsi="Tahoma" w:cs="Tahoma"/>
                      <w:color w:val="000000"/>
                      <w:kern w:val="0"/>
                      <w:sz w:val="18"/>
                      <w:szCs w:val="18"/>
                    </w:rPr>
                    <w:t>40</w:t>
                  </w:r>
                  <w:r w:rsidRPr="001A4C82">
                    <w:rPr>
                      <w:rFonts w:ascii="Tahoma" w:hAnsi="Tahoma" w:cs="Tahoma"/>
                      <w:color w:val="000000"/>
                      <w:kern w:val="0"/>
                      <w:sz w:val="18"/>
                      <w:szCs w:val="18"/>
                    </w:rPr>
                    <w:t>位退休教师的退休工资发放</w:t>
                  </w:r>
                </w:p>
              </w:tc>
            </w:tr>
            <w:tr w:rsidR="00990916" w:rsidRPr="001A4C82" w:rsidTr="0042315C">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990916" w:rsidRPr="001A4C82" w:rsidRDefault="00990916" w:rsidP="00990916">
                  <w:pPr>
                    <w:framePr w:hSpace="180" w:wrap="around" w:vAnchor="text" w:hAnchor="page" w:xAlign="center" w:y="423"/>
                    <w:widowControl/>
                    <w:suppressOverlap/>
                    <w:jc w:val="left"/>
                    <w:rPr>
                      <w:rFonts w:ascii="Tahoma" w:hAnsi="Tahoma" w:cs="Tahoma"/>
                      <w:color w:val="000000"/>
                      <w:kern w:val="0"/>
                      <w:sz w:val="18"/>
                      <w:szCs w:val="18"/>
                    </w:rPr>
                  </w:pPr>
                  <w:r>
                    <w:rPr>
                      <w:rFonts w:ascii="Tahoma" w:hAnsi="Tahoma" w:cs="Tahoma" w:hint="eastAsia"/>
                      <w:color w:val="000000"/>
                      <w:kern w:val="0"/>
                      <w:sz w:val="18"/>
                      <w:szCs w:val="18"/>
                    </w:rPr>
                    <w:t>已</w:t>
                  </w:r>
                  <w:r w:rsidRPr="001A4C82">
                    <w:rPr>
                      <w:rFonts w:ascii="Tahoma" w:hAnsi="Tahoma" w:cs="Tahoma"/>
                      <w:color w:val="000000"/>
                      <w:kern w:val="0"/>
                      <w:sz w:val="18"/>
                      <w:szCs w:val="18"/>
                    </w:rPr>
                    <w:t>完成学校</w:t>
                  </w:r>
                  <w:r w:rsidRPr="001A4C82">
                    <w:rPr>
                      <w:rFonts w:ascii="Tahoma" w:hAnsi="Tahoma" w:cs="Tahoma"/>
                      <w:color w:val="000000"/>
                      <w:kern w:val="0"/>
                      <w:sz w:val="18"/>
                      <w:szCs w:val="18"/>
                    </w:rPr>
                    <w:t>8</w:t>
                  </w:r>
                  <w:r w:rsidRPr="001A4C82">
                    <w:rPr>
                      <w:rFonts w:ascii="Tahoma" w:hAnsi="Tahoma" w:cs="Tahoma"/>
                      <w:color w:val="000000"/>
                      <w:kern w:val="0"/>
                      <w:sz w:val="18"/>
                      <w:szCs w:val="18"/>
                    </w:rPr>
                    <w:t>位遗属补补助人员的遗补发放</w:t>
                  </w:r>
                </w:p>
              </w:tc>
            </w:tr>
            <w:tr w:rsidR="00990916" w:rsidRPr="001A4C82" w:rsidTr="0042315C">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990916" w:rsidRPr="001A4C82" w:rsidRDefault="00990916" w:rsidP="00990916">
                  <w:pPr>
                    <w:framePr w:hSpace="180" w:wrap="around" w:vAnchor="text" w:hAnchor="page" w:xAlign="center" w:y="423"/>
                    <w:widowControl/>
                    <w:suppressOverlap/>
                    <w:jc w:val="left"/>
                    <w:rPr>
                      <w:rFonts w:ascii="Tahoma" w:hAnsi="Tahoma" w:cs="Tahoma"/>
                      <w:color w:val="000000"/>
                      <w:kern w:val="0"/>
                      <w:sz w:val="18"/>
                      <w:szCs w:val="18"/>
                    </w:rPr>
                  </w:pPr>
                  <w:r>
                    <w:rPr>
                      <w:rFonts w:ascii="Tahoma" w:hAnsi="Tahoma" w:cs="Tahoma" w:hint="eastAsia"/>
                      <w:color w:val="000000"/>
                      <w:kern w:val="0"/>
                      <w:sz w:val="18"/>
                      <w:szCs w:val="18"/>
                    </w:rPr>
                    <w:t>已</w:t>
                  </w:r>
                  <w:r w:rsidRPr="001A4C82">
                    <w:rPr>
                      <w:rFonts w:ascii="Tahoma" w:hAnsi="Tahoma" w:cs="Tahoma"/>
                      <w:color w:val="000000"/>
                      <w:kern w:val="0"/>
                      <w:sz w:val="18"/>
                      <w:szCs w:val="18"/>
                    </w:rPr>
                    <w:t>完成学校</w:t>
                  </w:r>
                  <w:r>
                    <w:rPr>
                      <w:rFonts w:ascii="Tahoma" w:hAnsi="Tahoma" w:cs="Tahoma" w:hint="eastAsia"/>
                      <w:color w:val="000000"/>
                      <w:kern w:val="0"/>
                      <w:sz w:val="18"/>
                      <w:szCs w:val="18"/>
                    </w:rPr>
                    <w:t>5</w:t>
                  </w:r>
                  <w:r w:rsidRPr="001A4C82">
                    <w:rPr>
                      <w:rFonts w:ascii="Tahoma" w:hAnsi="Tahoma" w:cs="Tahoma"/>
                      <w:color w:val="000000"/>
                      <w:kern w:val="0"/>
                      <w:sz w:val="18"/>
                      <w:szCs w:val="18"/>
                    </w:rPr>
                    <w:t>名临聘幼儿教师的工资发放</w:t>
                  </w:r>
                </w:p>
              </w:tc>
            </w:tr>
            <w:tr w:rsidR="00990916" w:rsidRPr="001A4C82" w:rsidTr="0042315C">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990916" w:rsidRPr="001A4C82" w:rsidRDefault="00990916" w:rsidP="00990916">
                  <w:pPr>
                    <w:framePr w:hSpace="180" w:wrap="around" w:vAnchor="text" w:hAnchor="page" w:xAlign="center" w:y="423"/>
                    <w:widowControl/>
                    <w:suppressOverlap/>
                    <w:jc w:val="left"/>
                    <w:rPr>
                      <w:rFonts w:ascii="Tahoma" w:hAnsi="Tahoma" w:cs="Tahoma"/>
                      <w:color w:val="000000"/>
                      <w:kern w:val="0"/>
                      <w:sz w:val="18"/>
                      <w:szCs w:val="18"/>
                    </w:rPr>
                  </w:pPr>
                  <w:r>
                    <w:rPr>
                      <w:rFonts w:ascii="Tahoma" w:hAnsi="Tahoma" w:cs="Tahoma" w:hint="eastAsia"/>
                      <w:color w:val="000000"/>
                      <w:kern w:val="0"/>
                      <w:sz w:val="18"/>
                      <w:szCs w:val="18"/>
                    </w:rPr>
                    <w:t>已</w:t>
                  </w:r>
                  <w:r w:rsidRPr="001A4C82">
                    <w:rPr>
                      <w:rFonts w:ascii="Tahoma" w:hAnsi="Tahoma" w:cs="Tahoma"/>
                      <w:color w:val="000000"/>
                      <w:kern w:val="0"/>
                      <w:sz w:val="18"/>
                      <w:szCs w:val="18"/>
                    </w:rPr>
                    <w:t>完成学校工会</w:t>
                  </w:r>
                  <w:r>
                    <w:rPr>
                      <w:rFonts w:ascii="Tahoma" w:hAnsi="Tahoma" w:cs="Tahoma" w:hint="eastAsia"/>
                      <w:color w:val="000000"/>
                      <w:kern w:val="0"/>
                      <w:sz w:val="18"/>
                      <w:szCs w:val="18"/>
                    </w:rPr>
                    <w:t>及教育教学</w:t>
                  </w:r>
                  <w:r w:rsidRPr="001A4C82">
                    <w:rPr>
                      <w:rFonts w:ascii="Tahoma" w:hAnsi="Tahoma" w:cs="Tahoma"/>
                      <w:color w:val="000000"/>
                      <w:kern w:val="0"/>
                      <w:sz w:val="18"/>
                      <w:szCs w:val="18"/>
                    </w:rPr>
                    <w:t>活动正常开展</w:t>
                  </w:r>
                </w:p>
              </w:tc>
            </w:tr>
            <w:tr w:rsidR="00990916" w:rsidRPr="001A4C82" w:rsidTr="0042315C">
              <w:trPr>
                <w:trHeight w:val="270"/>
              </w:trPr>
              <w:tc>
                <w:tcPr>
                  <w:tcW w:w="10300" w:type="dxa"/>
                  <w:tcBorders>
                    <w:top w:val="nil"/>
                    <w:left w:val="single" w:sz="4" w:space="0" w:color="A9A9A9"/>
                    <w:bottom w:val="single" w:sz="4" w:space="0" w:color="A9A9A9"/>
                    <w:right w:val="single" w:sz="4" w:space="0" w:color="A9A9A9"/>
                  </w:tcBorders>
                  <w:shd w:val="clear" w:color="000000" w:fill="FFFFFF"/>
                  <w:noWrap/>
                  <w:vAlign w:val="center"/>
                  <w:hideMark/>
                </w:tcPr>
                <w:p w:rsidR="00990916" w:rsidRPr="001A4C82" w:rsidRDefault="00990916" w:rsidP="00990916">
                  <w:pPr>
                    <w:framePr w:hSpace="180" w:wrap="around" w:vAnchor="text" w:hAnchor="page" w:xAlign="center" w:y="423"/>
                    <w:widowControl/>
                    <w:suppressOverlap/>
                    <w:jc w:val="left"/>
                    <w:rPr>
                      <w:rFonts w:ascii="Tahoma" w:hAnsi="Tahoma" w:cs="Tahoma"/>
                      <w:color w:val="000000"/>
                      <w:kern w:val="0"/>
                      <w:sz w:val="18"/>
                      <w:szCs w:val="18"/>
                    </w:rPr>
                  </w:pPr>
                </w:p>
              </w:tc>
            </w:tr>
          </w:tbl>
          <w:p w:rsidR="002A31DE" w:rsidRPr="00990916" w:rsidRDefault="002A31DE" w:rsidP="009F046C">
            <w:pPr>
              <w:widowControl/>
              <w:jc w:val="center"/>
              <w:textAlignment w:val="center"/>
              <w:rPr>
                <w:rFonts w:ascii="宋体" w:hAnsi="宋体" w:cs="宋体"/>
                <w:color w:val="000000"/>
                <w:sz w:val="24"/>
              </w:rPr>
            </w:pPr>
          </w:p>
        </w:tc>
      </w:tr>
      <w:tr w:rsidR="002A31DE" w:rsidTr="00D84C17">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sz w:val="24"/>
              </w:rPr>
              <w:t>绩效指标完成情况</w:t>
            </w: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一级指标</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二级指标</w:t>
            </w: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三级指标</w:t>
            </w: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预期指标值(包含数字及文字描述)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实际完成指标值(包含数字及文字描述)</w:t>
            </w:r>
          </w:p>
        </w:tc>
      </w:tr>
      <w:tr w:rsidR="002A31DE" w:rsidTr="00D84C17">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22C80" w:rsidRDefault="00C22C80" w:rsidP="00C22C80">
            <w:pPr>
              <w:jc w:val="center"/>
              <w:rPr>
                <w:rFonts w:ascii="Tahoma" w:hAnsi="Tahoma" w:cs="Tahoma"/>
                <w:color w:val="000000"/>
                <w:sz w:val="18"/>
                <w:szCs w:val="18"/>
              </w:rPr>
            </w:pPr>
            <w:r>
              <w:rPr>
                <w:rFonts w:ascii="Tahoma" w:hAnsi="Tahoma" w:cs="Tahoma"/>
                <w:color w:val="000000"/>
                <w:sz w:val="18"/>
                <w:szCs w:val="18"/>
              </w:rPr>
              <w:t>数量指标</w:t>
            </w:r>
          </w:p>
          <w:p w:rsidR="002A31DE" w:rsidRDefault="002A31DE"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4440" w:type="dxa"/>
              <w:tblLayout w:type="fixed"/>
              <w:tblLook w:val="04A0"/>
            </w:tblPr>
            <w:tblGrid>
              <w:gridCol w:w="4440"/>
            </w:tblGrid>
            <w:tr w:rsidR="00C22C80" w:rsidRPr="00C22C80" w:rsidTr="00C22C80">
              <w:trPr>
                <w:trHeight w:val="270"/>
              </w:trPr>
              <w:tc>
                <w:tcPr>
                  <w:tcW w:w="44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九年义务教育巩固率</w:t>
                  </w:r>
                  <w:r w:rsidRPr="00C22C80">
                    <w:rPr>
                      <w:rFonts w:ascii="Tahoma" w:hAnsi="Tahoma" w:cs="Tahoma"/>
                      <w:color w:val="000000"/>
                      <w:kern w:val="0"/>
                      <w:sz w:val="18"/>
                      <w:szCs w:val="18"/>
                    </w:rPr>
                    <w:t>(%)</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乡村教师网络研修结业率</w:t>
                  </w:r>
                  <w:r w:rsidRPr="00C22C80">
                    <w:rPr>
                      <w:rFonts w:ascii="Tahoma" w:hAnsi="Tahoma" w:cs="Tahoma"/>
                      <w:color w:val="000000"/>
                      <w:kern w:val="0"/>
                      <w:sz w:val="18"/>
                      <w:szCs w:val="18"/>
                    </w:rPr>
                    <w:t>(%)</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困难学生生活费补助发放率</w:t>
                  </w:r>
                  <w:r w:rsidRPr="00C22C80">
                    <w:rPr>
                      <w:rFonts w:ascii="Tahoma" w:hAnsi="Tahoma" w:cs="Tahoma"/>
                      <w:color w:val="000000"/>
                      <w:kern w:val="0"/>
                      <w:sz w:val="18"/>
                      <w:szCs w:val="18"/>
                    </w:rPr>
                    <w:t>(%)</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遗补人员补助</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支付临聘幼儿教师工资（劳务费）</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工会活动</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商品和服务支出</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小学适龄儿童入学率</w:t>
                  </w:r>
                  <w:r w:rsidRPr="00C22C80">
                    <w:rPr>
                      <w:rFonts w:ascii="Tahoma" w:hAnsi="Tahoma" w:cs="Tahoma"/>
                      <w:color w:val="000000"/>
                      <w:kern w:val="0"/>
                      <w:sz w:val="18"/>
                      <w:szCs w:val="18"/>
                    </w:rPr>
                    <w:t>(%)</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在职教师工资</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特岗教师工资</w:t>
                  </w:r>
                </w:p>
              </w:tc>
            </w:tr>
            <w:tr w:rsidR="00C22C80" w:rsidRPr="00C22C80" w:rsidTr="00C22C80">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退休教师工资</w:t>
                  </w:r>
                </w:p>
              </w:tc>
            </w:tr>
          </w:tbl>
          <w:p w:rsidR="002A31DE" w:rsidRDefault="002A31DE"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C22C80" w:rsidRPr="00C22C80" w:rsidTr="00C22C80">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100%</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100%</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100%</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8</w:t>
                  </w:r>
                  <w:r w:rsidRPr="00C22C80">
                    <w:rPr>
                      <w:rFonts w:ascii="Tahoma" w:hAnsi="Tahoma" w:cs="Tahoma"/>
                      <w:color w:val="000000"/>
                      <w:kern w:val="0"/>
                      <w:sz w:val="18"/>
                      <w:szCs w:val="18"/>
                    </w:rPr>
                    <w:t>名遗补人员</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Pr>
                      <w:rFonts w:ascii="Tahoma" w:hAnsi="Tahoma" w:cs="Tahoma" w:hint="eastAsia"/>
                      <w:color w:val="000000"/>
                      <w:kern w:val="0"/>
                      <w:sz w:val="18"/>
                      <w:szCs w:val="18"/>
                    </w:rPr>
                    <w:t>5</w:t>
                  </w:r>
                  <w:r w:rsidRPr="00C22C80">
                    <w:rPr>
                      <w:rFonts w:ascii="Tahoma" w:hAnsi="Tahoma" w:cs="Tahoma"/>
                      <w:color w:val="000000"/>
                      <w:kern w:val="0"/>
                      <w:sz w:val="18"/>
                      <w:szCs w:val="18"/>
                    </w:rPr>
                    <w:t>名幼儿教师工资</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64</w:t>
                  </w:r>
                  <w:r w:rsidRPr="00C22C80">
                    <w:rPr>
                      <w:rFonts w:ascii="Tahoma" w:hAnsi="Tahoma" w:cs="Tahoma"/>
                      <w:color w:val="000000"/>
                      <w:kern w:val="0"/>
                      <w:sz w:val="18"/>
                      <w:szCs w:val="18"/>
                    </w:rPr>
                    <w:t>名在职教师</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652</w:t>
                  </w:r>
                  <w:r w:rsidRPr="00C22C80">
                    <w:rPr>
                      <w:rFonts w:ascii="Tahoma" w:hAnsi="Tahoma" w:cs="Tahoma"/>
                      <w:color w:val="000000"/>
                      <w:kern w:val="0"/>
                      <w:sz w:val="18"/>
                      <w:szCs w:val="18"/>
                    </w:rPr>
                    <w:t>名学生及</w:t>
                  </w:r>
                  <w:r w:rsidRPr="00C22C80">
                    <w:rPr>
                      <w:rFonts w:ascii="Tahoma" w:hAnsi="Tahoma" w:cs="Tahoma"/>
                      <w:color w:val="000000"/>
                      <w:kern w:val="0"/>
                      <w:sz w:val="18"/>
                      <w:szCs w:val="18"/>
                    </w:rPr>
                    <w:t>64</w:t>
                  </w:r>
                  <w:r w:rsidRPr="00C22C80">
                    <w:rPr>
                      <w:rFonts w:ascii="Tahoma" w:hAnsi="Tahoma" w:cs="Tahoma"/>
                      <w:color w:val="000000"/>
                      <w:kern w:val="0"/>
                      <w:sz w:val="18"/>
                      <w:szCs w:val="18"/>
                    </w:rPr>
                    <w:t>名教师</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100%</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64</w:t>
                  </w:r>
                  <w:r w:rsidRPr="00C22C80">
                    <w:rPr>
                      <w:rFonts w:ascii="Tahoma" w:hAnsi="Tahoma" w:cs="Tahoma"/>
                      <w:color w:val="000000"/>
                      <w:kern w:val="0"/>
                      <w:sz w:val="18"/>
                      <w:szCs w:val="18"/>
                    </w:rPr>
                    <w:t>名在职教师</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4</w:t>
                  </w:r>
                  <w:r w:rsidRPr="00C22C80">
                    <w:rPr>
                      <w:rFonts w:ascii="Tahoma" w:hAnsi="Tahoma" w:cs="Tahoma"/>
                      <w:color w:val="000000"/>
                      <w:kern w:val="0"/>
                      <w:sz w:val="18"/>
                      <w:szCs w:val="18"/>
                    </w:rPr>
                    <w:t>名特岗教师</w:t>
                  </w:r>
                </w:p>
              </w:tc>
            </w:tr>
            <w:tr w:rsidR="00C22C80" w:rsidRPr="00C22C80" w:rsidTr="00C22C80">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C22C80" w:rsidRPr="00C22C80" w:rsidRDefault="00C22C80" w:rsidP="00C22C80">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40</w:t>
                  </w:r>
                  <w:r w:rsidRPr="00C22C80">
                    <w:rPr>
                      <w:rFonts w:ascii="Tahoma" w:hAnsi="Tahoma" w:cs="Tahoma"/>
                      <w:color w:val="000000"/>
                      <w:kern w:val="0"/>
                      <w:sz w:val="18"/>
                      <w:szCs w:val="18"/>
                    </w:rPr>
                    <w:t>名退休教师</w:t>
                  </w:r>
                </w:p>
              </w:tc>
            </w:tr>
          </w:tbl>
          <w:p w:rsidR="002A31DE" w:rsidRDefault="002A31DE"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FD40DF" w:rsidRPr="00C22C80" w:rsidTr="0042315C">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100%</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100%</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100%</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8</w:t>
                  </w:r>
                  <w:r w:rsidRPr="00C22C80">
                    <w:rPr>
                      <w:rFonts w:ascii="Tahoma" w:hAnsi="Tahoma" w:cs="Tahoma"/>
                      <w:color w:val="000000"/>
                      <w:kern w:val="0"/>
                      <w:sz w:val="18"/>
                      <w:szCs w:val="18"/>
                    </w:rPr>
                    <w:t>名遗补人员</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Pr>
                      <w:rFonts w:ascii="Tahoma" w:hAnsi="Tahoma" w:cs="Tahoma" w:hint="eastAsia"/>
                      <w:color w:val="000000"/>
                      <w:kern w:val="0"/>
                      <w:sz w:val="18"/>
                      <w:szCs w:val="18"/>
                    </w:rPr>
                    <w:t>5</w:t>
                  </w:r>
                  <w:r w:rsidRPr="00C22C80">
                    <w:rPr>
                      <w:rFonts w:ascii="Tahoma" w:hAnsi="Tahoma" w:cs="Tahoma"/>
                      <w:color w:val="000000"/>
                      <w:kern w:val="0"/>
                      <w:sz w:val="18"/>
                      <w:szCs w:val="18"/>
                    </w:rPr>
                    <w:t>名幼儿教师工资</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64</w:t>
                  </w:r>
                  <w:r w:rsidRPr="00C22C80">
                    <w:rPr>
                      <w:rFonts w:ascii="Tahoma" w:hAnsi="Tahoma" w:cs="Tahoma"/>
                      <w:color w:val="000000"/>
                      <w:kern w:val="0"/>
                      <w:sz w:val="18"/>
                      <w:szCs w:val="18"/>
                    </w:rPr>
                    <w:t>名在职教师</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652</w:t>
                  </w:r>
                  <w:r w:rsidRPr="00C22C80">
                    <w:rPr>
                      <w:rFonts w:ascii="Tahoma" w:hAnsi="Tahoma" w:cs="Tahoma"/>
                      <w:color w:val="000000"/>
                      <w:kern w:val="0"/>
                      <w:sz w:val="18"/>
                      <w:szCs w:val="18"/>
                    </w:rPr>
                    <w:t>名学生及</w:t>
                  </w:r>
                  <w:r w:rsidRPr="00C22C80">
                    <w:rPr>
                      <w:rFonts w:ascii="Tahoma" w:hAnsi="Tahoma" w:cs="Tahoma"/>
                      <w:color w:val="000000"/>
                      <w:kern w:val="0"/>
                      <w:sz w:val="18"/>
                      <w:szCs w:val="18"/>
                    </w:rPr>
                    <w:t>64</w:t>
                  </w:r>
                  <w:r w:rsidRPr="00C22C80">
                    <w:rPr>
                      <w:rFonts w:ascii="Tahoma" w:hAnsi="Tahoma" w:cs="Tahoma"/>
                      <w:color w:val="000000"/>
                      <w:kern w:val="0"/>
                      <w:sz w:val="18"/>
                      <w:szCs w:val="18"/>
                    </w:rPr>
                    <w:t>名教师</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100%</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64</w:t>
                  </w:r>
                  <w:r w:rsidRPr="00C22C80">
                    <w:rPr>
                      <w:rFonts w:ascii="Tahoma" w:hAnsi="Tahoma" w:cs="Tahoma"/>
                      <w:color w:val="000000"/>
                      <w:kern w:val="0"/>
                      <w:sz w:val="18"/>
                      <w:szCs w:val="18"/>
                    </w:rPr>
                    <w:t>名在职教师</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4</w:t>
                  </w:r>
                  <w:r w:rsidRPr="00C22C80">
                    <w:rPr>
                      <w:rFonts w:ascii="Tahoma" w:hAnsi="Tahoma" w:cs="Tahoma"/>
                      <w:color w:val="000000"/>
                      <w:kern w:val="0"/>
                      <w:sz w:val="18"/>
                      <w:szCs w:val="18"/>
                    </w:rPr>
                    <w:t>名特岗教师</w:t>
                  </w:r>
                </w:p>
              </w:tc>
            </w:tr>
            <w:tr w:rsidR="00FD40DF" w:rsidRPr="00C22C80"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C22C80"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C22C80">
                    <w:rPr>
                      <w:rFonts w:ascii="Tahoma" w:hAnsi="Tahoma" w:cs="Tahoma"/>
                      <w:color w:val="000000"/>
                      <w:kern w:val="0"/>
                      <w:sz w:val="18"/>
                      <w:szCs w:val="18"/>
                    </w:rPr>
                    <w:t>学校</w:t>
                  </w:r>
                  <w:r w:rsidRPr="00C22C80">
                    <w:rPr>
                      <w:rFonts w:ascii="Tahoma" w:hAnsi="Tahoma" w:cs="Tahoma"/>
                      <w:color w:val="000000"/>
                      <w:kern w:val="0"/>
                      <w:sz w:val="18"/>
                      <w:szCs w:val="18"/>
                    </w:rPr>
                    <w:t>40</w:t>
                  </w:r>
                  <w:r w:rsidRPr="00C22C80">
                    <w:rPr>
                      <w:rFonts w:ascii="Tahoma" w:hAnsi="Tahoma" w:cs="Tahoma"/>
                      <w:color w:val="000000"/>
                      <w:kern w:val="0"/>
                      <w:sz w:val="18"/>
                      <w:szCs w:val="18"/>
                    </w:rPr>
                    <w:t>名退休教师</w:t>
                  </w:r>
                </w:p>
              </w:tc>
            </w:tr>
          </w:tbl>
          <w:p w:rsidR="002A31DE" w:rsidRDefault="002A31DE" w:rsidP="009F046C">
            <w:pPr>
              <w:widowControl/>
              <w:jc w:val="center"/>
              <w:textAlignment w:val="center"/>
              <w:rPr>
                <w:rFonts w:ascii="宋体" w:hAnsi="宋体" w:cs="宋体"/>
                <w:color w:val="000000"/>
                <w:sz w:val="24"/>
              </w:rPr>
            </w:pPr>
          </w:p>
        </w:tc>
      </w:tr>
      <w:tr w:rsidR="002A31DE" w:rsidTr="00D84C1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D40DF" w:rsidRDefault="00FD40DF" w:rsidP="00FD40DF">
            <w:pPr>
              <w:jc w:val="center"/>
              <w:rPr>
                <w:rFonts w:ascii="Tahoma" w:hAnsi="Tahoma" w:cs="Tahoma"/>
                <w:color w:val="000000"/>
                <w:sz w:val="18"/>
                <w:szCs w:val="18"/>
              </w:rPr>
            </w:pPr>
            <w:r>
              <w:rPr>
                <w:rFonts w:ascii="Tahoma" w:hAnsi="Tahoma" w:cs="Tahoma"/>
                <w:color w:val="000000"/>
                <w:sz w:val="18"/>
                <w:szCs w:val="18"/>
              </w:rPr>
              <w:t>质量指标</w:t>
            </w:r>
          </w:p>
          <w:p w:rsidR="002A31DE" w:rsidRDefault="002A31DE"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4440" w:type="dxa"/>
              <w:tblLayout w:type="fixed"/>
              <w:tblLook w:val="04A0"/>
            </w:tblPr>
            <w:tblGrid>
              <w:gridCol w:w="4440"/>
            </w:tblGrid>
            <w:tr w:rsidR="00FD40DF" w:rsidRPr="00FD40DF" w:rsidTr="00FD40DF">
              <w:trPr>
                <w:trHeight w:val="270"/>
              </w:trPr>
              <w:tc>
                <w:tcPr>
                  <w:tcW w:w="44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FD40DF" w:rsidRPr="00FD40DF"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遗属补助</w:t>
                  </w:r>
                </w:p>
              </w:tc>
            </w:tr>
            <w:tr w:rsidR="00FD40DF" w:rsidRPr="00FD40DF" w:rsidTr="00FD40DF">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FD40DF"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工资福利</w:t>
                  </w:r>
                </w:p>
              </w:tc>
            </w:tr>
            <w:tr w:rsidR="00FD40DF" w:rsidRPr="00FD40DF" w:rsidTr="00FD40DF">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FD40DF"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学前劳务费</w:t>
                  </w:r>
                </w:p>
              </w:tc>
            </w:tr>
            <w:tr w:rsidR="00FD40DF" w:rsidRPr="00FD40DF" w:rsidTr="00FD40DF">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FD40DF"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公用经费</w:t>
                  </w:r>
                </w:p>
              </w:tc>
            </w:tr>
          </w:tbl>
          <w:p w:rsidR="002A31DE" w:rsidRDefault="002A31DE"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FD40DF" w:rsidRPr="00FD40DF" w:rsidTr="00FD40DF">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FD40DF" w:rsidRPr="00FD40DF"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对遗属补助人员的补助按时按量进行发放</w:t>
                  </w:r>
                </w:p>
              </w:tc>
            </w:tr>
            <w:tr w:rsidR="00FD40DF" w:rsidRPr="00FD40DF" w:rsidTr="00FD40DF">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FD40DF"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满足在职人员、特岗教师和离退休人员的正常办公及生活要求</w:t>
                  </w:r>
                </w:p>
              </w:tc>
            </w:tr>
            <w:tr w:rsidR="00FD40DF" w:rsidRPr="00FD40DF" w:rsidTr="00FD40DF">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FD40DF"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让幼儿教师（临聘人员）安心、踏实工作，提高中心幼儿园的品质</w:t>
                  </w:r>
                </w:p>
              </w:tc>
            </w:tr>
            <w:tr w:rsidR="00FD40DF" w:rsidRPr="00FD40DF" w:rsidTr="00FD40DF">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FD40DF" w:rsidRPr="00FD40DF" w:rsidRDefault="00FD40DF" w:rsidP="00FD40DF">
                  <w:pPr>
                    <w:framePr w:hSpace="180" w:wrap="around" w:vAnchor="text" w:hAnchor="page" w:xAlign="center" w:y="423"/>
                    <w:widowControl/>
                    <w:suppressOverlap/>
                    <w:jc w:val="left"/>
                    <w:rPr>
                      <w:rFonts w:ascii="Tahoma" w:hAnsi="Tahoma" w:cs="Tahoma"/>
                      <w:color w:val="000000"/>
                      <w:kern w:val="0"/>
                      <w:sz w:val="18"/>
                      <w:szCs w:val="18"/>
                    </w:rPr>
                  </w:pPr>
                  <w:r>
                    <w:rPr>
                      <w:rFonts w:ascii="Tahoma" w:hAnsi="Tahoma" w:cs="Tahoma" w:hint="eastAsia"/>
                      <w:color w:val="000000"/>
                      <w:kern w:val="0"/>
                      <w:sz w:val="18"/>
                      <w:szCs w:val="18"/>
                    </w:rPr>
                    <w:t>教育教学</w:t>
                  </w:r>
                  <w:r w:rsidRPr="00FD40DF">
                    <w:rPr>
                      <w:rFonts w:ascii="Tahoma" w:hAnsi="Tahoma" w:cs="Tahoma"/>
                      <w:color w:val="000000"/>
                      <w:kern w:val="0"/>
                      <w:sz w:val="18"/>
                      <w:szCs w:val="18"/>
                    </w:rPr>
                    <w:t>活动正常开展。</w:t>
                  </w:r>
                </w:p>
              </w:tc>
            </w:tr>
          </w:tbl>
          <w:p w:rsidR="002A31DE" w:rsidRPr="00FD40DF" w:rsidRDefault="002A31DE"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D84C17" w:rsidRPr="00FD40DF" w:rsidTr="0042315C">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FD40DF"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对遗属补助人员的补助按时按量进行发放</w:t>
                  </w:r>
                </w:p>
              </w:tc>
            </w:tr>
            <w:tr w:rsidR="00D84C17" w:rsidRPr="00FD40DF"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FD40DF"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满足在职人员、特岗教师和离退休人员的正常办公及生活要求</w:t>
                  </w:r>
                </w:p>
              </w:tc>
            </w:tr>
            <w:tr w:rsidR="00D84C17" w:rsidRPr="00FD40DF"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FD40DF"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FD40DF">
                    <w:rPr>
                      <w:rFonts w:ascii="Tahoma" w:hAnsi="Tahoma" w:cs="Tahoma"/>
                      <w:color w:val="000000"/>
                      <w:kern w:val="0"/>
                      <w:sz w:val="18"/>
                      <w:szCs w:val="18"/>
                    </w:rPr>
                    <w:t>让幼儿教师（临聘人员）安心、踏实工作，提高中心幼儿园的品质</w:t>
                  </w:r>
                </w:p>
              </w:tc>
            </w:tr>
            <w:tr w:rsidR="00D84C17" w:rsidRPr="00FD40DF" w:rsidTr="0042315C">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FD40DF"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Pr>
                      <w:rFonts w:ascii="Tahoma" w:hAnsi="Tahoma" w:cs="Tahoma" w:hint="eastAsia"/>
                      <w:color w:val="000000"/>
                      <w:kern w:val="0"/>
                      <w:sz w:val="18"/>
                      <w:szCs w:val="18"/>
                    </w:rPr>
                    <w:t>教育教学</w:t>
                  </w:r>
                  <w:r w:rsidRPr="00FD40DF">
                    <w:rPr>
                      <w:rFonts w:ascii="Tahoma" w:hAnsi="Tahoma" w:cs="Tahoma"/>
                      <w:color w:val="000000"/>
                      <w:kern w:val="0"/>
                      <w:sz w:val="18"/>
                      <w:szCs w:val="18"/>
                    </w:rPr>
                    <w:t>活动正常开展。</w:t>
                  </w:r>
                </w:p>
              </w:tc>
            </w:tr>
          </w:tbl>
          <w:p w:rsidR="002A31DE" w:rsidRPr="00D84C17" w:rsidRDefault="002A31DE" w:rsidP="009F046C">
            <w:pPr>
              <w:widowControl/>
              <w:jc w:val="center"/>
              <w:textAlignment w:val="center"/>
              <w:rPr>
                <w:rFonts w:ascii="宋体" w:hAnsi="宋体" w:cs="宋体"/>
                <w:color w:val="000000"/>
                <w:sz w:val="24"/>
              </w:rPr>
            </w:pPr>
          </w:p>
        </w:tc>
      </w:tr>
      <w:tr w:rsidR="002A31DE" w:rsidTr="00D84C1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A31DE" w:rsidRDefault="002A31DE" w:rsidP="009F046C">
            <w:pPr>
              <w:widowControl/>
              <w:jc w:val="center"/>
              <w:textAlignment w:val="center"/>
              <w:rPr>
                <w:rFonts w:ascii="宋体" w:hAnsi="宋体" w:cs="宋体"/>
                <w:color w:val="000000"/>
                <w:sz w:val="24"/>
              </w:rPr>
            </w:pPr>
            <w:r>
              <w:rPr>
                <w:rFonts w:ascii="宋体" w:hAnsi="宋体" w:cs="宋体" w:hint="eastAsia"/>
                <w:color w:val="000000"/>
                <w:kern w:val="0"/>
                <w:sz w:val="24"/>
              </w:rPr>
              <w:t>项目完成指标</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时效指标</w:t>
            </w:r>
          </w:p>
          <w:p w:rsidR="002A31DE" w:rsidRDefault="002A31DE"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4440" w:type="dxa"/>
              <w:tblLayout w:type="fixed"/>
              <w:tblLook w:val="04A0"/>
            </w:tblPr>
            <w:tblGrid>
              <w:gridCol w:w="4440"/>
            </w:tblGrid>
            <w:tr w:rsidR="00D84C17" w:rsidRPr="00D84C17" w:rsidTr="00D84C17">
              <w:trPr>
                <w:trHeight w:val="270"/>
              </w:trPr>
              <w:tc>
                <w:tcPr>
                  <w:tcW w:w="44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教师工资福利发放</w:t>
                  </w:r>
                </w:p>
              </w:tc>
            </w:tr>
            <w:tr w:rsidR="00D84C17" w:rsidRPr="00D84C17" w:rsidTr="00D84C17">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项目按期完成率</w:t>
                  </w:r>
                </w:p>
              </w:tc>
            </w:tr>
          </w:tbl>
          <w:p w:rsidR="002A31DE" w:rsidRDefault="002A31DE"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D84C17" w:rsidRPr="00D84C17" w:rsidTr="00D84C17">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100%</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100%</w:t>
                  </w:r>
                </w:p>
              </w:tc>
            </w:tr>
          </w:tbl>
          <w:p w:rsidR="002A31DE" w:rsidRDefault="002A31DE"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D84C17" w:rsidRPr="00D84C17" w:rsidTr="00D84C17">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100%</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100%</w:t>
                  </w:r>
                </w:p>
              </w:tc>
            </w:tr>
          </w:tbl>
          <w:p w:rsidR="002A31DE" w:rsidRDefault="002A31DE" w:rsidP="009F046C">
            <w:pPr>
              <w:widowControl/>
              <w:jc w:val="center"/>
              <w:textAlignment w:val="center"/>
              <w:rPr>
                <w:rFonts w:ascii="宋体" w:hAnsi="宋体" w:cs="宋体"/>
                <w:color w:val="000000"/>
                <w:sz w:val="24"/>
              </w:rPr>
            </w:pPr>
          </w:p>
        </w:tc>
      </w:tr>
      <w:tr w:rsidR="00D84C17" w:rsidTr="00D84C1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社会效益指标</w:t>
            </w:r>
          </w:p>
          <w:p w:rsidR="00D84C17" w:rsidRDefault="00D84C17"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4440" w:type="dxa"/>
              <w:tblLayout w:type="fixed"/>
              <w:tblLook w:val="04A0"/>
            </w:tblPr>
            <w:tblGrid>
              <w:gridCol w:w="4440"/>
            </w:tblGrid>
            <w:tr w:rsidR="00D84C17" w:rsidRPr="00D84C17" w:rsidTr="00D84C17">
              <w:trPr>
                <w:trHeight w:val="270"/>
              </w:trPr>
              <w:tc>
                <w:tcPr>
                  <w:tcW w:w="44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学校教育水平得到家长和社会的认可</w:t>
                  </w:r>
                </w:p>
              </w:tc>
            </w:tr>
            <w:tr w:rsidR="00D84C17" w:rsidRPr="00D84C17" w:rsidTr="00D84C17">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升学率</w:t>
                  </w:r>
                  <w:r w:rsidRPr="00D84C17">
                    <w:rPr>
                      <w:rFonts w:ascii="Tahoma" w:hAnsi="Tahoma" w:cs="Tahoma"/>
                      <w:color w:val="000000"/>
                      <w:kern w:val="0"/>
                      <w:sz w:val="18"/>
                      <w:szCs w:val="18"/>
                    </w:rPr>
                    <w:t>(%)</w:t>
                  </w:r>
                </w:p>
              </w:tc>
            </w:tr>
            <w:tr w:rsidR="00D84C17" w:rsidRPr="00D84C17" w:rsidTr="00D84C17">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专任教师合格率</w:t>
                  </w:r>
                  <w:r w:rsidRPr="00D84C17">
                    <w:rPr>
                      <w:rFonts w:ascii="Tahoma" w:hAnsi="Tahoma" w:cs="Tahoma"/>
                      <w:color w:val="000000"/>
                      <w:kern w:val="0"/>
                      <w:sz w:val="18"/>
                      <w:szCs w:val="18"/>
                    </w:rPr>
                    <w:t>(%)</w:t>
                  </w:r>
                </w:p>
              </w:tc>
            </w:tr>
            <w:tr w:rsidR="00D84C17" w:rsidRPr="00D84C17" w:rsidTr="00D84C17">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lastRenderedPageBreak/>
                    <w:t>学生辍学率</w:t>
                  </w:r>
                  <w:r w:rsidRPr="00D84C17">
                    <w:rPr>
                      <w:rFonts w:ascii="Tahoma" w:hAnsi="Tahoma" w:cs="Tahoma"/>
                      <w:color w:val="000000"/>
                      <w:kern w:val="0"/>
                      <w:sz w:val="18"/>
                      <w:szCs w:val="18"/>
                    </w:rPr>
                    <w:t>(%)</w:t>
                  </w:r>
                </w:p>
              </w:tc>
            </w:tr>
            <w:tr w:rsidR="00D84C17" w:rsidRPr="00D84C17" w:rsidTr="00D84C17">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办出有特色的一贯制学校</w:t>
                  </w:r>
                </w:p>
              </w:tc>
            </w:tr>
          </w:tbl>
          <w:p w:rsidR="00D84C17" w:rsidRPr="00D84C17" w:rsidRDefault="00D84C17"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D84C17" w:rsidRPr="00D84C17" w:rsidTr="00D84C17">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lastRenderedPageBreak/>
                    <w:t>家长、社会的满意度提升</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90%</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100%</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lastRenderedPageBreak/>
                    <w:t>0%</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学校名气得到扩大</w:t>
                  </w:r>
                </w:p>
              </w:tc>
            </w:tr>
          </w:tbl>
          <w:p w:rsidR="00D84C17" w:rsidRDefault="00D84C17"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D84C17" w:rsidRPr="00D84C17" w:rsidTr="00D84C17">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lastRenderedPageBreak/>
                    <w:t>家长、社会的满意度提升</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90%</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100%</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lastRenderedPageBreak/>
                    <w:t>0%</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学校名气得到扩大</w:t>
                  </w:r>
                </w:p>
              </w:tc>
            </w:tr>
          </w:tbl>
          <w:p w:rsidR="00D84C17" w:rsidRDefault="00D84C17" w:rsidP="009F046C">
            <w:pPr>
              <w:widowControl/>
              <w:jc w:val="center"/>
              <w:textAlignment w:val="center"/>
              <w:rPr>
                <w:rFonts w:ascii="宋体" w:hAnsi="宋体" w:cs="宋体"/>
                <w:color w:val="000000"/>
                <w:sz w:val="24"/>
              </w:rPr>
            </w:pPr>
          </w:p>
        </w:tc>
      </w:tr>
      <w:tr w:rsidR="00D84C17" w:rsidTr="00D84C1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r>
              <w:rPr>
                <w:rFonts w:ascii="宋体" w:hAnsi="宋体" w:cs="宋体" w:hint="eastAsia"/>
                <w:color w:val="000000"/>
                <w:kern w:val="0"/>
                <w:sz w:val="24"/>
              </w:rPr>
              <w:t>效益指标</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生态效益指标</w:t>
            </w:r>
          </w:p>
          <w:p w:rsidR="00D84C17" w:rsidRDefault="00D84C17"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4440" w:type="dxa"/>
              <w:tblLayout w:type="fixed"/>
              <w:tblLook w:val="04A0"/>
            </w:tblPr>
            <w:tblGrid>
              <w:gridCol w:w="4440"/>
            </w:tblGrid>
            <w:tr w:rsidR="00D84C17" w:rsidRPr="00D84C17" w:rsidTr="00D84C17">
              <w:trPr>
                <w:trHeight w:val="270"/>
              </w:trPr>
              <w:tc>
                <w:tcPr>
                  <w:tcW w:w="44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垃圾分类</w:t>
                  </w:r>
                </w:p>
              </w:tc>
            </w:tr>
            <w:tr w:rsidR="00D84C17" w:rsidRPr="00D84C17" w:rsidTr="00D84C17">
              <w:trPr>
                <w:trHeight w:val="270"/>
              </w:trPr>
              <w:tc>
                <w:tcPr>
                  <w:tcW w:w="44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绿色校园</w:t>
                  </w:r>
                </w:p>
              </w:tc>
            </w:tr>
          </w:tbl>
          <w:p w:rsidR="00D84C17" w:rsidRDefault="00D84C17"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D84C17" w:rsidRPr="00D84C17" w:rsidTr="00D84C17">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提升学生学处理垃圾的能力，合理利用生态资源。</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让师生珍爱身边的一草一树，共同爱护我们的家园。</w:t>
                  </w:r>
                </w:p>
              </w:tc>
            </w:tr>
          </w:tbl>
          <w:p w:rsidR="00D84C17" w:rsidRPr="00D84C17" w:rsidRDefault="00D84C17"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tbl>
            <w:tblPr>
              <w:tblW w:w="5640" w:type="dxa"/>
              <w:tblLayout w:type="fixed"/>
              <w:tblLook w:val="04A0"/>
            </w:tblPr>
            <w:tblGrid>
              <w:gridCol w:w="5640"/>
            </w:tblGrid>
            <w:tr w:rsidR="00D84C17" w:rsidRPr="00D84C17" w:rsidTr="00D84C17">
              <w:trPr>
                <w:trHeight w:val="270"/>
              </w:trPr>
              <w:tc>
                <w:tcPr>
                  <w:tcW w:w="5640" w:type="dxa"/>
                  <w:tcBorders>
                    <w:top w:val="single" w:sz="4" w:space="0" w:color="A9A9A9"/>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提升学生学处理垃圾的能力，合理利用生态资源。</w:t>
                  </w:r>
                </w:p>
              </w:tc>
            </w:tr>
            <w:tr w:rsidR="00D84C17" w:rsidRPr="00D84C17" w:rsidTr="00D84C17">
              <w:trPr>
                <w:trHeight w:val="270"/>
              </w:trPr>
              <w:tc>
                <w:tcPr>
                  <w:tcW w:w="5640" w:type="dxa"/>
                  <w:tcBorders>
                    <w:top w:val="nil"/>
                    <w:left w:val="single" w:sz="4" w:space="0" w:color="A9A9A9"/>
                    <w:bottom w:val="single" w:sz="4" w:space="0" w:color="A9A9A9"/>
                    <w:right w:val="single" w:sz="4" w:space="0" w:color="A9A9A9"/>
                  </w:tcBorders>
                  <w:shd w:val="clear" w:color="000000" w:fill="FFFFFF"/>
                  <w:noWrap/>
                  <w:vAlign w:val="center"/>
                  <w:hideMark/>
                </w:tcPr>
                <w:p w:rsidR="00D84C17" w:rsidRPr="00D84C17" w:rsidRDefault="00D84C17" w:rsidP="00D84C17">
                  <w:pPr>
                    <w:framePr w:hSpace="180" w:wrap="around" w:vAnchor="text" w:hAnchor="page" w:xAlign="center" w:y="423"/>
                    <w:widowControl/>
                    <w:suppressOverlap/>
                    <w:jc w:val="left"/>
                    <w:rPr>
                      <w:rFonts w:ascii="Tahoma" w:hAnsi="Tahoma" w:cs="Tahoma"/>
                      <w:color w:val="000000"/>
                      <w:kern w:val="0"/>
                      <w:sz w:val="18"/>
                      <w:szCs w:val="18"/>
                    </w:rPr>
                  </w:pPr>
                  <w:r w:rsidRPr="00D84C17">
                    <w:rPr>
                      <w:rFonts w:ascii="Tahoma" w:hAnsi="Tahoma" w:cs="Tahoma"/>
                      <w:color w:val="000000"/>
                      <w:kern w:val="0"/>
                      <w:sz w:val="18"/>
                      <w:szCs w:val="18"/>
                    </w:rPr>
                    <w:t>让师生珍爱身边的一草一树，共同爱护我们的家园。</w:t>
                  </w:r>
                </w:p>
              </w:tc>
            </w:tr>
          </w:tbl>
          <w:p w:rsidR="00D84C17" w:rsidRPr="00D84C17" w:rsidRDefault="00D84C17" w:rsidP="009F046C">
            <w:pPr>
              <w:widowControl/>
              <w:jc w:val="center"/>
              <w:textAlignment w:val="center"/>
              <w:rPr>
                <w:rFonts w:ascii="宋体" w:hAnsi="宋体" w:cs="宋体"/>
                <w:color w:val="000000"/>
                <w:sz w:val="24"/>
              </w:rPr>
            </w:pPr>
          </w:p>
        </w:tc>
      </w:tr>
      <w:tr w:rsidR="00D84C17" w:rsidTr="00D84C1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kern w:val="0"/>
                <w:sz w:val="24"/>
              </w:rPr>
            </w:pPr>
            <w:r>
              <w:rPr>
                <w:rFonts w:ascii="宋体" w:hAnsi="宋体" w:cs="宋体" w:hint="eastAsia"/>
                <w:color w:val="000000"/>
                <w:kern w:val="0"/>
                <w:sz w:val="24"/>
              </w:rPr>
              <w:t>效益指标</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可持续影响指标</w:t>
            </w:r>
          </w:p>
          <w:p w:rsidR="00D84C17" w:rsidRDefault="00D84C17"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创办有特色的九年一贯制学校</w:t>
            </w:r>
          </w:p>
          <w:p w:rsidR="00D84C17" w:rsidRPr="00D84C17" w:rsidRDefault="00D84C17"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学校名气扩大</w:t>
            </w:r>
          </w:p>
          <w:p w:rsidR="00D84C17" w:rsidRDefault="00D84C17"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扩大</w:t>
            </w:r>
            <w:r>
              <w:rPr>
                <w:rFonts w:ascii="Tahoma" w:hAnsi="Tahoma" w:cs="Tahoma" w:hint="eastAsia"/>
                <w:color w:val="000000"/>
                <w:sz w:val="18"/>
                <w:szCs w:val="18"/>
              </w:rPr>
              <w:t>了</w:t>
            </w:r>
            <w:r>
              <w:rPr>
                <w:rFonts w:ascii="Tahoma" w:hAnsi="Tahoma" w:cs="Tahoma"/>
                <w:color w:val="000000"/>
                <w:sz w:val="18"/>
                <w:szCs w:val="18"/>
              </w:rPr>
              <w:t>学校名气</w:t>
            </w:r>
          </w:p>
          <w:p w:rsidR="00D84C17" w:rsidRDefault="00D84C17" w:rsidP="009F046C">
            <w:pPr>
              <w:widowControl/>
              <w:jc w:val="center"/>
              <w:textAlignment w:val="center"/>
              <w:rPr>
                <w:rFonts w:ascii="宋体" w:hAnsi="宋体" w:cs="宋体"/>
                <w:color w:val="000000"/>
                <w:sz w:val="24"/>
              </w:rPr>
            </w:pPr>
            <w:r>
              <w:rPr>
                <w:rFonts w:ascii="Tahoma" w:hAnsi="Tahoma" w:cs="Tahoma" w:hint="eastAsia"/>
                <w:color w:val="000000"/>
                <w:sz w:val="18"/>
                <w:szCs w:val="18"/>
              </w:rPr>
              <w:t>得到周边百姓和同行的认可</w:t>
            </w:r>
          </w:p>
        </w:tc>
      </w:tr>
      <w:tr w:rsidR="00D84C17" w:rsidTr="00D84C1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r>
              <w:rPr>
                <w:rFonts w:ascii="宋体" w:hAnsi="宋体" w:cs="宋体" w:hint="eastAsia"/>
                <w:color w:val="000000"/>
                <w:kern w:val="0"/>
                <w:sz w:val="24"/>
              </w:rPr>
              <w:t>满意度指标</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满意度指标</w:t>
            </w:r>
          </w:p>
          <w:p w:rsidR="00D84C17" w:rsidRDefault="00D84C17"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社会、家长、学生的满意度</w:t>
            </w:r>
          </w:p>
          <w:p w:rsidR="00D84C17" w:rsidRPr="00D84C17" w:rsidRDefault="00D84C17"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95%</w:t>
            </w:r>
          </w:p>
          <w:p w:rsidR="00D84C17" w:rsidRDefault="00D84C17"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D84C17">
            <w:pPr>
              <w:jc w:val="center"/>
              <w:rPr>
                <w:rFonts w:ascii="Tahoma" w:hAnsi="Tahoma" w:cs="Tahoma"/>
                <w:color w:val="000000"/>
                <w:sz w:val="18"/>
                <w:szCs w:val="18"/>
              </w:rPr>
            </w:pPr>
            <w:r>
              <w:rPr>
                <w:rFonts w:ascii="Tahoma" w:hAnsi="Tahoma" w:cs="Tahoma"/>
                <w:color w:val="000000"/>
                <w:sz w:val="18"/>
                <w:szCs w:val="18"/>
              </w:rPr>
              <w:t>9</w:t>
            </w:r>
            <w:r>
              <w:rPr>
                <w:rFonts w:ascii="Tahoma" w:hAnsi="Tahoma" w:cs="Tahoma" w:hint="eastAsia"/>
                <w:color w:val="000000"/>
                <w:sz w:val="18"/>
                <w:szCs w:val="18"/>
              </w:rPr>
              <w:t>8</w:t>
            </w:r>
            <w:r>
              <w:rPr>
                <w:rFonts w:ascii="Tahoma" w:hAnsi="Tahoma" w:cs="Tahoma"/>
                <w:color w:val="000000"/>
                <w:sz w:val="18"/>
                <w:szCs w:val="18"/>
              </w:rPr>
              <w:t>%</w:t>
            </w:r>
          </w:p>
          <w:p w:rsidR="00D84C17" w:rsidRDefault="00D84C17" w:rsidP="009F046C">
            <w:pPr>
              <w:widowControl/>
              <w:jc w:val="center"/>
              <w:textAlignment w:val="center"/>
              <w:rPr>
                <w:rFonts w:ascii="宋体" w:hAnsi="宋体" w:cs="宋体"/>
                <w:color w:val="000000"/>
                <w:sz w:val="24"/>
              </w:rPr>
            </w:pPr>
          </w:p>
        </w:tc>
      </w:tr>
      <w:tr w:rsidR="00D84C17" w:rsidTr="00D84C1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r>
      <w:tr w:rsidR="00D84C17" w:rsidTr="00D84C1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kern w:val="0"/>
                <w:sz w:val="24"/>
              </w:rPr>
            </w:pP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r>
      <w:tr w:rsidR="00D84C17" w:rsidTr="00D84C17">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11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241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25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84C17" w:rsidRDefault="00D84C17" w:rsidP="009F046C">
            <w:pPr>
              <w:widowControl/>
              <w:jc w:val="center"/>
              <w:textAlignment w:val="center"/>
              <w:rPr>
                <w:rFonts w:ascii="宋体" w:hAnsi="宋体" w:cs="宋体"/>
                <w:color w:val="000000"/>
                <w:sz w:val="24"/>
              </w:rPr>
            </w:pPr>
          </w:p>
        </w:tc>
      </w:tr>
    </w:tbl>
    <w:p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w:t>
      </w:r>
      <w:r w:rsidR="00A37EB3">
        <w:rPr>
          <w:rFonts w:ascii="仿宋_GB2312" w:eastAsia="仿宋_GB2312" w:hAnsi="仿宋_GB2312" w:cs="仿宋_GB2312" w:hint="eastAsia"/>
          <w:sz w:val="32"/>
          <w:szCs w:val="32"/>
        </w:rPr>
        <w:t>三星堆第二学校</w:t>
      </w:r>
      <w:r>
        <w:rPr>
          <w:rFonts w:ascii="仿宋_GB2312" w:eastAsia="仿宋_GB2312" w:hAnsi="仿宋_GB2312" w:cs="仿宋_GB2312" w:hint="eastAsia"/>
          <w:sz w:val="32"/>
          <w:szCs w:val="32"/>
        </w:rPr>
        <w:t>部门2019年部门整体支出绩效评价报告》见附件（附件1）。</w:t>
      </w:r>
    </w:p>
    <w:p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w:t>
      </w:r>
      <w:r w:rsidR="00A37EB3">
        <w:rPr>
          <w:rFonts w:ascii="仿宋_GB2312" w:eastAsia="仿宋_GB2312" w:hAnsi="仿宋_GB2312" w:cs="仿宋_GB2312" w:hint="eastAsia"/>
          <w:sz w:val="32"/>
          <w:szCs w:val="32"/>
        </w:rPr>
        <w:t>开</w:t>
      </w:r>
      <w:r>
        <w:rPr>
          <w:rFonts w:ascii="仿宋_GB2312" w:eastAsia="仿宋_GB2312" w:hAnsi="仿宋_GB2312" w:cs="仿宋_GB2312" w:hint="eastAsia"/>
          <w:sz w:val="32"/>
          <w:szCs w:val="32"/>
        </w:rPr>
        <w:t>展了绩效评价，</w:t>
      </w:r>
      <w:r w:rsidR="00E539BF">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w:t>
      </w:r>
      <w:r w:rsidR="00E539BF">
        <w:rPr>
          <w:rFonts w:ascii="仿宋_GB2312" w:eastAsia="仿宋_GB2312" w:hAnsi="仿宋_GB2312" w:cs="仿宋_GB2312" w:hint="eastAsia"/>
          <w:sz w:val="32"/>
          <w:szCs w:val="32"/>
        </w:rPr>
        <w:t>XX项目</w:t>
      </w:r>
      <w:r>
        <w:rPr>
          <w:rFonts w:ascii="仿宋_GB2312" w:eastAsia="仿宋_GB2312" w:hAnsi="仿宋_GB2312" w:cs="仿宋_GB2312" w:hint="eastAsia"/>
          <w:sz w:val="32"/>
          <w:szCs w:val="32"/>
        </w:rPr>
        <w:t>2019年绩效评价报告》见附件（附件2）。（非涉密部门均需公开部门整体支出评价报告，部门自行组织的绩效评价情况根据部门实际公开，若未组织项目绩效评价，则只需说明部门整体支出绩效评价情况）</w:t>
      </w:r>
    </w:p>
    <w:p w:rsidR="005B5C64"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416CD4" w:rsidRDefault="00833962" w:rsidP="00AD0F83">
      <w:pPr>
        <w:numPr>
          <w:ilvl w:val="0"/>
          <w:numId w:val="5"/>
        </w:numPr>
        <w:spacing w:line="600" w:lineRule="exact"/>
        <w:ind w:firstLineChars="150" w:firstLine="660"/>
        <w:jc w:val="center"/>
        <w:outlineLvl w:val="0"/>
        <w:rPr>
          <w:rStyle w:val="1Char"/>
          <w:rFonts w:ascii="黑体" w:eastAsia="黑体" w:hAnsi="黑体"/>
          <w:b w:val="0"/>
        </w:rPr>
      </w:pPr>
      <w:bookmarkStart w:id="56" w:name="_Toc15396613"/>
      <w:bookmarkStart w:id="57" w:name="_Toc15377225"/>
      <w:r w:rsidRPr="00833962">
        <w:rPr>
          <w:rFonts w:ascii="黑体" w:eastAsia="黑体" w:hAnsi="黑体" w:hint="eastAsia"/>
          <w:color w:val="000000"/>
          <w:sz w:val="44"/>
          <w:szCs w:val="44"/>
        </w:rPr>
        <w:lastRenderedPageBreak/>
        <w:t>名</w:t>
      </w:r>
      <w:r w:rsidR="00204CDE">
        <w:rPr>
          <w:rStyle w:val="1Char"/>
          <w:rFonts w:ascii="黑体" w:eastAsia="黑体" w:hAnsi="黑体" w:hint="eastAsia"/>
          <w:b w:val="0"/>
        </w:rPr>
        <w:t>词解释</w:t>
      </w:r>
      <w:bookmarkEnd w:id="56"/>
      <w:bookmarkEnd w:id="57"/>
    </w:p>
    <w:p w:rsidR="005B5C64" w:rsidRDefault="005B5C64">
      <w:pPr>
        <w:spacing w:line="600" w:lineRule="exact"/>
        <w:jc w:val="left"/>
        <w:rPr>
          <w:rFonts w:ascii="宋体"/>
          <w:b/>
          <w:color w:val="000000"/>
          <w:sz w:val="44"/>
          <w:szCs w:val="44"/>
        </w:rPr>
      </w:pP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w:t>
      </w:r>
      <w:r>
        <w:rPr>
          <w:rFonts w:ascii="仿宋_GB2312" w:eastAsia="仿宋_GB2312" w:hint="eastAsia"/>
          <w:color w:val="000000"/>
          <w:sz w:val="32"/>
          <w:szCs w:val="32"/>
        </w:rPr>
        <w:lastRenderedPageBreak/>
        <w:t>任务而发生的人员支出和公用支出。</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rsidR="005B5C64" w:rsidRDefault="005B5C64">
      <w:pPr>
        <w:pStyle w:val="Default"/>
        <w:spacing w:line="560" w:lineRule="exact"/>
        <w:ind w:firstLineChars="200" w:firstLine="640"/>
        <w:rPr>
          <w:rFonts w:ascii="仿宋_GB2312" w:eastAsia="仿宋_GB2312" w:cs="黑体"/>
          <w:sz w:val="32"/>
          <w:szCs w:val="32"/>
        </w:rPr>
      </w:pPr>
    </w:p>
    <w:p w:rsidR="005B5C64" w:rsidRDefault="00204CDE" w:rsidP="006C1934">
      <w:pPr>
        <w:ind w:firstLineChars="200" w:firstLine="704"/>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rsidR="00416CD4" w:rsidRDefault="00204CDE">
      <w:pPr>
        <w:spacing w:line="600" w:lineRule="exact"/>
        <w:jc w:val="center"/>
        <w:outlineLvl w:val="0"/>
        <w:rPr>
          <w:rStyle w:val="1Char"/>
          <w:rFonts w:ascii="黑体" w:eastAsia="黑体" w:hAnsi="黑体"/>
          <w:b w:val="0"/>
        </w:rPr>
      </w:pPr>
      <w:bookmarkStart w:id="58" w:name="_Toc15377226"/>
      <w:r>
        <w:rPr>
          <w:rFonts w:ascii="宋体"/>
          <w:b/>
          <w:color w:val="000000"/>
          <w:sz w:val="44"/>
          <w:szCs w:val="44"/>
        </w:rPr>
        <w:br w:type="page"/>
      </w:r>
      <w:bookmarkStart w:id="59"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59"/>
    </w:p>
    <w:p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rsidR="00070A43" w:rsidRPr="00D254F7" w:rsidRDefault="0093084B" w:rsidP="00070A43">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三星堆第二学校</w:t>
      </w:r>
      <w:r w:rsidR="00833962" w:rsidRPr="00833962">
        <w:rPr>
          <w:rFonts w:ascii="方正小标宋简体" w:eastAsia="方正小标宋简体" w:hAnsi="宋体" w:hint="eastAsia"/>
          <w:color w:val="000000"/>
          <w:kern w:val="0"/>
          <w:sz w:val="40"/>
          <w:szCs w:val="44"/>
          <w:lang w:val="zh-CN"/>
        </w:rPr>
        <w:t>部门</w:t>
      </w:r>
      <w:r w:rsidR="00833962" w:rsidRPr="00833962">
        <w:rPr>
          <w:rFonts w:ascii="方正小标宋简体" w:eastAsia="方正小标宋简体" w:hAnsi="宋体"/>
          <w:color w:val="000000"/>
          <w:kern w:val="0"/>
          <w:sz w:val="40"/>
          <w:szCs w:val="44"/>
        </w:rPr>
        <w:t>2019年部门</w:t>
      </w:r>
      <w:r w:rsidR="00833962" w:rsidRPr="00833962">
        <w:rPr>
          <w:rFonts w:ascii="方正小标宋简体" w:eastAsia="方正小标宋简体" w:hAnsi="宋体" w:hint="eastAsia"/>
          <w:color w:val="000000"/>
          <w:kern w:val="0"/>
          <w:sz w:val="40"/>
          <w:szCs w:val="44"/>
          <w:lang w:val="zh-CN"/>
        </w:rPr>
        <w:t>整体支出绩效评价报告</w:t>
      </w:r>
    </w:p>
    <w:p w:rsidR="00070A43" w:rsidRDefault="00070A43" w:rsidP="00070A43">
      <w:pPr>
        <w:widowControl/>
        <w:spacing w:line="580" w:lineRule="exact"/>
        <w:ind w:firstLineChars="200" w:firstLine="640"/>
        <w:contextualSpacing/>
        <w:jc w:val="center"/>
        <w:rPr>
          <w:rFonts w:ascii="仿宋_GB2312" w:eastAsia="仿宋_GB2312" w:hAnsi="宋体"/>
          <w:sz w:val="32"/>
          <w:szCs w:val="32"/>
          <w:shd w:val="clear" w:color="auto" w:fill="FFFFFF"/>
        </w:rPr>
      </w:pPr>
      <w:r>
        <w:rPr>
          <w:rFonts w:ascii="仿宋_GB2312" w:eastAsia="仿宋_GB2312" w:hAnsi="宋体" w:hint="eastAsia"/>
          <w:sz w:val="32"/>
          <w:szCs w:val="32"/>
          <w:shd w:val="clear" w:color="auto" w:fill="FFFFFF"/>
        </w:rPr>
        <w:t>（报告范围包括机关和下属单位）</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r w:rsidR="0093084B">
        <w:rPr>
          <w:rFonts w:ascii="仿宋_GB2312" w:eastAsia="仿宋_GB2312" w:hAnsi="宋体" w:cs="宋体" w:hint="eastAsia"/>
          <w:color w:val="000000"/>
          <w:kern w:val="0"/>
          <w:sz w:val="32"/>
          <w:szCs w:val="32"/>
          <w:shd w:val="clear" w:color="auto" w:fill="FFFFFF"/>
          <w:lang w:val="zh-CN"/>
        </w:rPr>
        <w:t>全额拨款事业单位</w:t>
      </w:r>
      <w:r w:rsidR="00600460">
        <w:rPr>
          <w:rFonts w:ascii="仿宋_GB2312" w:eastAsia="仿宋_GB2312" w:hAnsi="宋体" w:cs="宋体" w:hint="eastAsia"/>
          <w:color w:val="000000"/>
          <w:kern w:val="0"/>
          <w:sz w:val="32"/>
          <w:szCs w:val="32"/>
          <w:shd w:val="clear" w:color="auto" w:fill="FFFFFF"/>
          <w:lang w:val="zh-CN"/>
        </w:rPr>
        <w:t>，下设教导处，政教处，总务处，行政办公室及校长书记办公室。</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r w:rsidR="0093084B">
        <w:rPr>
          <w:rFonts w:ascii="宋体" w:hAnsi="宋体" w:cs="宋体" w:hint="eastAsia"/>
          <w:color w:val="333333"/>
          <w:kern w:val="0"/>
          <w:sz w:val="28"/>
          <w:szCs w:val="28"/>
        </w:rPr>
        <w:t>九年一贯制义务教育学校</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（三）人员概况。</w:t>
      </w:r>
      <w:r w:rsidR="0093084B">
        <w:rPr>
          <w:rFonts w:ascii="仿宋_GB2312" w:eastAsia="仿宋_GB2312" w:hAnsi="宋体" w:cs="宋体" w:hint="eastAsia"/>
          <w:color w:val="000000"/>
          <w:kern w:val="0"/>
          <w:sz w:val="32"/>
          <w:szCs w:val="32"/>
          <w:shd w:val="clear" w:color="auto" w:fill="FFFFFF"/>
          <w:lang w:val="zh-CN"/>
        </w:rPr>
        <w:t>在职教师60人，特岗教师4人，退休40人，临聘幼儿教师5人（含保育员），遗补人员8人，全校学生650人，幼儿109人。</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tbl>
      <w:tblPr>
        <w:tblW w:w="7920" w:type="dxa"/>
        <w:tblInd w:w="95" w:type="dxa"/>
        <w:tblLook w:val="04A0"/>
      </w:tblPr>
      <w:tblGrid>
        <w:gridCol w:w="1960"/>
        <w:gridCol w:w="2040"/>
        <w:gridCol w:w="1960"/>
        <w:gridCol w:w="1960"/>
      </w:tblGrid>
      <w:tr w:rsidR="00600460" w:rsidRPr="00600460" w:rsidTr="00600460">
        <w:trPr>
          <w:trHeight w:val="525"/>
        </w:trPr>
        <w:tc>
          <w:tcPr>
            <w:tcW w:w="1960" w:type="dxa"/>
            <w:tcBorders>
              <w:top w:val="nil"/>
              <w:left w:val="nil"/>
              <w:bottom w:val="nil"/>
              <w:right w:val="nil"/>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p>
        </w:tc>
        <w:tc>
          <w:tcPr>
            <w:tcW w:w="2040" w:type="dxa"/>
            <w:tcBorders>
              <w:top w:val="nil"/>
              <w:left w:val="nil"/>
              <w:bottom w:val="nil"/>
              <w:right w:val="nil"/>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p>
        </w:tc>
        <w:tc>
          <w:tcPr>
            <w:tcW w:w="1960" w:type="dxa"/>
            <w:tcBorders>
              <w:top w:val="nil"/>
              <w:left w:val="nil"/>
              <w:bottom w:val="nil"/>
              <w:right w:val="nil"/>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单位：万元</w:t>
            </w:r>
          </w:p>
        </w:tc>
        <w:tc>
          <w:tcPr>
            <w:tcW w:w="1960" w:type="dxa"/>
            <w:tcBorders>
              <w:top w:val="nil"/>
              <w:left w:val="nil"/>
              <w:bottom w:val="nil"/>
              <w:right w:val="nil"/>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p>
        </w:tc>
      </w:tr>
      <w:tr w:rsidR="00600460" w:rsidRPr="00600460" w:rsidTr="00600460">
        <w:trPr>
          <w:trHeight w:val="735"/>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小计</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一般公共预算收入</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事业收入</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其他收入（经营）</w:t>
            </w:r>
          </w:p>
        </w:tc>
      </w:tr>
      <w:tr w:rsidR="00600460" w:rsidRPr="00600460" w:rsidTr="00600460">
        <w:trPr>
          <w:trHeight w:val="735"/>
        </w:trPr>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930.33</w:t>
            </w:r>
          </w:p>
        </w:tc>
        <w:tc>
          <w:tcPr>
            <w:tcW w:w="2040" w:type="dxa"/>
            <w:tcBorders>
              <w:top w:val="nil"/>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886.21</w:t>
            </w:r>
          </w:p>
        </w:tc>
        <w:tc>
          <w:tcPr>
            <w:tcW w:w="1960" w:type="dxa"/>
            <w:tcBorders>
              <w:top w:val="nil"/>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15.48</w:t>
            </w:r>
          </w:p>
        </w:tc>
        <w:tc>
          <w:tcPr>
            <w:tcW w:w="1960" w:type="dxa"/>
            <w:tcBorders>
              <w:top w:val="nil"/>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28.64</w:t>
            </w:r>
          </w:p>
        </w:tc>
      </w:tr>
    </w:tbl>
    <w:p w:rsidR="00600460" w:rsidRDefault="00600460"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（二）部门财政资金支出情况。</w:t>
      </w:r>
    </w:p>
    <w:p w:rsidR="00600460" w:rsidRDefault="00600460" w:rsidP="00600460">
      <w:pPr>
        <w:widowControl/>
        <w:adjustRightInd w:val="0"/>
        <w:snapToGrid w:val="0"/>
        <w:spacing w:line="580" w:lineRule="exact"/>
        <w:ind w:firstLineChars="1950" w:firstLine="4290"/>
        <w:contextualSpacing/>
        <w:jc w:val="left"/>
        <w:rPr>
          <w:rFonts w:ascii="仿宋_GB2312" w:eastAsia="仿宋_GB2312" w:hAnsi="宋体" w:cs="宋体"/>
          <w:color w:val="000000"/>
          <w:kern w:val="0"/>
          <w:sz w:val="32"/>
          <w:szCs w:val="32"/>
          <w:shd w:val="clear" w:color="auto" w:fill="FFFFFF"/>
          <w:lang w:val="zh-CN"/>
        </w:rPr>
      </w:pPr>
      <w:r w:rsidRPr="00600460">
        <w:rPr>
          <w:rFonts w:ascii="宋体" w:hAnsi="宋体" w:cs="宋体" w:hint="eastAsia"/>
          <w:color w:val="000000"/>
          <w:kern w:val="0"/>
          <w:sz w:val="22"/>
          <w:szCs w:val="22"/>
        </w:rPr>
        <w:t>单位：万元</w:t>
      </w:r>
      <w:r>
        <w:rPr>
          <w:rFonts w:ascii="宋体" w:hAnsi="宋体" w:cs="宋体" w:hint="eastAsia"/>
          <w:color w:val="000000"/>
          <w:kern w:val="0"/>
          <w:sz w:val="22"/>
          <w:szCs w:val="22"/>
        </w:rPr>
        <w:t xml:space="preserve"> </w:t>
      </w:r>
    </w:p>
    <w:tbl>
      <w:tblPr>
        <w:tblW w:w="6300" w:type="dxa"/>
        <w:tblInd w:w="95" w:type="dxa"/>
        <w:tblLook w:val="04A0"/>
      </w:tblPr>
      <w:tblGrid>
        <w:gridCol w:w="1340"/>
        <w:gridCol w:w="1360"/>
        <w:gridCol w:w="1300"/>
        <w:gridCol w:w="1000"/>
        <w:gridCol w:w="1300"/>
      </w:tblGrid>
      <w:tr w:rsidR="00600460" w:rsidRPr="00600460" w:rsidTr="00600460">
        <w:trPr>
          <w:trHeight w:val="735"/>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工资福利支出</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商品和服务支出</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对个人和家庭的补助</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资本性支出</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小计</w:t>
            </w:r>
          </w:p>
        </w:tc>
      </w:tr>
      <w:tr w:rsidR="00600460" w:rsidRPr="00600460" w:rsidTr="00600460">
        <w:trPr>
          <w:trHeight w:val="60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785.59</w:t>
            </w:r>
          </w:p>
        </w:tc>
        <w:tc>
          <w:tcPr>
            <w:tcW w:w="1360" w:type="dxa"/>
            <w:tcBorders>
              <w:top w:val="nil"/>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92.36</w:t>
            </w:r>
          </w:p>
        </w:tc>
        <w:tc>
          <w:tcPr>
            <w:tcW w:w="1300" w:type="dxa"/>
            <w:tcBorders>
              <w:top w:val="nil"/>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53.45</w:t>
            </w:r>
          </w:p>
        </w:tc>
        <w:tc>
          <w:tcPr>
            <w:tcW w:w="1000" w:type="dxa"/>
            <w:tcBorders>
              <w:top w:val="nil"/>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0.27</w:t>
            </w:r>
          </w:p>
        </w:tc>
        <w:tc>
          <w:tcPr>
            <w:tcW w:w="1300" w:type="dxa"/>
            <w:tcBorders>
              <w:top w:val="nil"/>
              <w:left w:val="nil"/>
              <w:bottom w:val="single" w:sz="4" w:space="0" w:color="auto"/>
              <w:right w:val="single" w:sz="4" w:space="0" w:color="auto"/>
            </w:tcBorders>
            <w:shd w:val="clear" w:color="auto" w:fill="auto"/>
            <w:noWrap/>
            <w:vAlign w:val="center"/>
            <w:hideMark/>
          </w:tcPr>
          <w:p w:rsidR="00600460" w:rsidRPr="00600460" w:rsidRDefault="00600460" w:rsidP="00600460">
            <w:pPr>
              <w:widowControl/>
              <w:jc w:val="center"/>
              <w:rPr>
                <w:rFonts w:ascii="宋体" w:hAnsi="宋体" w:cs="宋体"/>
                <w:color w:val="000000"/>
                <w:kern w:val="0"/>
                <w:sz w:val="22"/>
                <w:szCs w:val="22"/>
              </w:rPr>
            </w:pPr>
            <w:r w:rsidRPr="00600460">
              <w:rPr>
                <w:rFonts w:ascii="宋体" w:hAnsi="宋体" w:cs="宋体" w:hint="eastAsia"/>
                <w:color w:val="000000"/>
                <w:kern w:val="0"/>
                <w:sz w:val="22"/>
                <w:szCs w:val="22"/>
              </w:rPr>
              <w:t>931.67</w:t>
            </w:r>
          </w:p>
        </w:tc>
      </w:tr>
    </w:tbl>
    <w:p w:rsidR="00600460" w:rsidRDefault="00600460"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部门绩效目标制定、目标实现、预算编制准确、支出控制、预算动态调整、执行进度、预算</w:t>
      </w:r>
      <w:r w:rsidRPr="004C6D24">
        <w:rPr>
          <w:rFonts w:ascii="仿宋_GB2312" w:eastAsia="仿宋_GB2312" w:hAnsi="宋体" w:cs="宋体" w:hint="eastAsia"/>
          <w:color w:val="000000"/>
          <w:kern w:val="0"/>
          <w:sz w:val="32"/>
          <w:szCs w:val="32"/>
          <w:shd w:val="clear" w:color="auto" w:fill="FFFFFF"/>
          <w:lang w:val="zh-CN"/>
        </w:rPr>
        <w:t>完成情况</w:t>
      </w:r>
      <w:r w:rsidR="004C6D24">
        <w:rPr>
          <w:rFonts w:ascii="仿宋_GB2312" w:eastAsia="仿宋_GB2312" w:hAnsi="宋体" w:cs="宋体" w:hint="eastAsia"/>
          <w:color w:val="000000"/>
          <w:kern w:val="0"/>
          <w:sz w:val="32"/>
          <w:szCs w:val="32"/>
          <w:shd w:val="clear" w:color="auto" w:fill="FFFFFF"/>
          <w:lang w:val="zh-CN"/>
        </w:rPr>
        <w:t>都是</w:t>
      </w:r>
      <w:r w:rsidR="004C6D24" w:rsidRPr="0025733D">
        <w:rPr>
          <w:rFonts w:ascii="仿宋_GB2312" w:eastAsia="仿宋_GB2312" w:hAnsi="宋体" w:cs="宋体" w:hint="eastAsia"/>
          <w:color w:val="333333"/>
          <w:kern w:val="0"/>
          <w:sz w:val="32"/>
          <w:szCs w:val="32"/>
        </w:rPr>
        <w:t>严格执行相关财务制度</w:t>
      </w:r>
      <w:r w:rsidR="004C6D24">
        <w:rPr>
          <w:rFonts w:ascii="仿宋_GB2312" w:eastAsia="仿宋_GB2312" w:hAnsi="宋体" w:cs="宋体" w:hint="eastAsia"/>
          <w:color w:val="333333"/>
          <w:kern w:val="0"/>
          <w:sz w:val="32"/>
          <w:szCs w:val="32"/>
        </w:rPr>
        <w:t>，</w:t>
      </w:r>
      <w:r w:rsidR="002158D4">
        <w:rPr>
          <w:rFonts w:ascii="仿宋_GB2312" w:eastAsia="仿宋_GB2312" w:hAnsi="宋体" w:cs="宋体" w:hint="eastAsia"/>
          <w:color w:val="000000"/>
          <w:kern w:val="0"/>
          <w:sz w:val="32"/>
          <w:szCs w:val="32"/>
          <w:shd w:val="clear" w:color="auto" w:fill="FFFFFF"/>
          <w:lang w:val="zh-CN"/>
        </w:rPr>
        <w:t>均按时按量完成，无</w:t>
      </w:r>
      <w:r>
        <w:rPr>
          <w:rFonts w:ascii="仿宋_GB2312" w:eastAsia="仿宋_GB2312" w:hAnsi="宋体" w:cs="宋体" w:hint="eastAsia"/>
          <w:color w:val="000000"/>
          <w:kern w:val="0"/>
          <w:sz w:val="32"/>
          <w:szCs w:val="32"/>
          <w:shd w:val="clear" w:color="auto" w:fill="FFFFFF"/>
          <w:lang w:val="zh-CN"/>
        </w:rPr>
        <w:t>违规情况。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绩效自评公开、评价结果整改和应用结果反馈等情况。</w:t>
      </w:r>
    </w:p>
    <w:p w:rsidR="003E5818" w:rsidRPr="003E5818" w:rsidRDefault="003E5818" w:rsidP="003E5818">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25733D">
        <w:rPr>
          <w:rFonts w:ascii="仿宋_GB2312" w:eastAsia="仿宋_GB2312" w:hAnsi="宋体" w:cs="宋体" w:hint="eastAsia"/>
          <w:color w:val="000000"/>
          <w:kern w:val="0"/>
          <w:sz w:val="32"/>
          <w:szCs w:val="32"/>
          <w:shd w:val="clear" w:color="auto" w:fill="FFFFFF"/>
        </w:rPr>
        <w:t>从整体上看，2019 年我</w:t>
      </w:r>
      <w:r>
        <w:rPr>
          <w:rFonts w:ascii="仿宋_GB2312" w:eastAsia="仿宋_GB2312" w:hAnsi="宋体" w:cs="宋体" w:hint="eastAsia"/>
          <w:color w:val="000000"/>
          <w:kern w:val="0"/>
          <w:sz w:val="32"/>
          <w:szCs w:val="32"/>
          <w:shd w:val="clear" w:color="auto" w:fill="FFFFFF"/>
        </w:rPr>
        <w:t>校</w:t>
      </w:r>
      <w:r w:rsidRPr="0025733D">
        <w:rPr>
          <w:rFonts w:ascii="仿宋_GB2312" w:eastAsia="仿宋_GB2312" w:hAnsi="宋体" w:cs="宋体" w:hint="eastAsia"/>
          <w:color w:val="000000"/>
          <w:kern w:val="0"/>
          <w:sz w:val="32"/>
          <w:szCs w:val="32"/>
          <w:shd w:val="clear" w:color="auto" w:fill="FFFFFF"/>
        </w:rPr>
        <w:t>资金运行维护决策正确，资金管理规范，项目管理到位，政策执行有力，有效发挥了财政资金的使用效率。在人员经费支出、公</w:t>
      </w:r>
      <w:r>
        <w:rPr>
          <w:rFonts w:ascii="仿宋_GB2312" w:eastAsia="仿宋_GB2312" w:hAnsi="宋体" w:cs="宋体" w:hint="eastAsia"/>
          <w:color w:val="000000"/>
          <w:kern w:val="0"/>
          <w:sz w:val="32"/>
          <w:szCs w:val="32"/>
          <w:shd w:val="clear" w:color="auto" w:fill="FFFFFF"/>
        </w:rPr>
        <w:t>用经费</w:t>
      </w:r>
      <w:r w:rsidRPr="0025733D">
        <w:rPr>
          <w:rFonts w:ascii="仿宋_GB2312" w:eastAsia="仿宋_GB2312" w:hAnsi="宋体" w:cs="宋体" w:hint="eastAsia"/>
          <w:color w:val="000000"/>
          <w:kern w:val="0"/>
          <w:sz w:val="32"/>
          <w:szCs w:val="32"/>
          <w:shd w:val="clear" w:color="auto" w:fill="FFFFFF"/>
        </w:rPr>
        <w:t>支出严格执行</w:t>
      </w:r>
      <w:r>
        <w:rPr>
          <w:rFonts w:ascii="仿宋_GB2312" w:eastAsia="仿宋_GB2312" w:hAnsi="宋体" w:cs="宋体" w:hint="eastAsia"/>
          <w:color w:val="000000"/>
          <w:kern w:val="0"/>
          <w:sz w:val="32"/>
          <w:szCs w:val="32"/>
          <w:shd w:val="clear" w:color="auto" w:fill="FFFFFF"/>
        </w:rPr>
        <w:t>财政</w:t>
      </w:r>
      <w:r w:rsidRPr="0025733D">
        <w:rPr>
          <w:rFonts w:ascii="仿宋_GB2312" w:eastAsia="仿宋_GB2312" w:hAnsi="宋体" w:cs="宋体" w:hint="eastAsia"/>
          <w:color w:val="000000"/>
          <w:kern w:val="0"/>
          <w:sz w:val="32"/>
          <w:szCs w:val="32"/>
          <w:shd w:val="clear" w:color="auto" w:fill="FFFFFF"/>
        </w:rPr>
        <w:t>的各项制度；在保证各项</w:t>
      </w:r>
      <w:r>
        <w:rPr>
          <w:rFonts w:ascii="仿宋_GB2312" w:eastAsia="仿宋_GB2312" w:hAnsi="宋体" w:cs="宋体" w:hint="eastAsia"/>
          <w:color w:val="000000"/>
          <w:kern w:val="0"/>
          <w:sz w:val="32"/>
          <w:szCs w:val="32"/>
          <w:shd w:val="clear" w:color="auto" w:fill="FFFFFF"/>
        </w:rPr>
        <w:t>教学活动和</w:t>
      </w:r>
      <w:r w:rsidRPr="0025733D">
        <w:rPr>
          <w:rFonts w:ascii="仿宋_GB2312" w:eastAsia="仿宋_GB2312" w:hAnsi="宋体" w:cs="宋体" w:hint="eastAsia"/>
          <w:color w:val="000000"/>
          <w:kern w:val="0"/>
          <w:sz w:val="32"/>
          <w:szCs w:val="32"/>
          <w:shd w:val="clear" w:color="auto" w:fill="FFFFFF"/>
        </w:rPr>
        <w:t>任务顺利完成的同时，严格落实厉行节约的原则</w:t>
      </w:r>
      <w:r>
        <w:rPr>
          <w:rFonts w:ascii="仿宋_GB2312" w:eastAsia="仿宋_GB2312" w:hAnsi="宋体" w:cs="宋体" w:hint="eastAsia"/>
          <w:color w:val="000000"/>
          <w:kern w:val="0"/>
          <w:sz w:val="32"/>
          <w:szCs w:val="32"/>
          <w:shd w:val="clear" w:color="auto" w:fill="FFFFFF"/>
        </w:rPr>
        <w:t>。</w:t>
      </w:r>
    </w:p>
    <w:p w:rsidR="00070A43" w:rsidRDefault="00070A43" w:rsidP="00070A43">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837C5B" w:rsidRDefault="00837C5B" w:rsidP="00837C5B">
      <w:pPr>
        <w:widowControl/>
        <w:adjustRightInd w:val="0"/>
        <w:snapToGrid w:val="0"/>
        <w:spacing w:line="580" w:lineRule="exact"/>
        <w:ind w:firstLineChars="200" w:firstLine="560"/>
        <w:contextualSpacing/>
        <w:jc w:val="left"/>
        <w:rPr>
          <w:rFonts w:ascii="仿宋_GB2312" w:eastAsia="仿宋_GB2312" w:hAnsi="宋体" w:cs="宋体"/>
          <w:color w:val="000000"/>
          <w:kern w:val="0"/>
          <w:sz w:val="32"/>
          <w:szCs w:val="32"/>
          <w:shd w:val="clear" w:color="auto" w:fill="FFFFFF"/>
          <w:lang w:val="zh-CN"/>
        </w:rPr>
      </w:pPr>
      <w:r w:rsidRPr="0025733D">
        <w:rPr>
          <w:rFonts w:ascii="宋体" w:hAnsi="宋体" w:cs="宋体" w:hint="eastAsia"/>
          <w:color w:val="000000"/>
          <w:kern w:val="0"/>
          <w:sz w:val="28"/>
          <w:szCs w:val="28"/>
          <w:shd w:val="clear" w:color="auto" w:fill="FFFFFF"/>
        </w:rPr>
        <w:t>经费</w:t>
      </w:r>
      <w:r>
        <w:rPr>
          <w:rFonts w:ascii="宋体" w:hAnsi="宋体" w:cs="宋体" w:hint="eastAsia"/>
          <w:color w:val="000000"/>
          <w:kern w:val="0"/>
          <w:sz w:val="28"/>
          <w:szCs w:val="28"/>
          <w:shd w:val="clear" w:color="auto" w:fill="FFFFFF"/>
        </w:rPr>
        <w:t>合理</w:t>
      </w:r>
      <w:r w:rsidR="00E636C1">
        <w:rPr>
          <w:rFonts w:ascii="宋体" w:hAnsi="宋体" w:cs="宋体" w:hint="eastAsia"/>
          <w:color w:val="000000"/>
          <w:kern w:val="0"/>
          <w:sz w:val="28"/>
          <w:szCs w:val="28"/>
          <w:shd w:val="clear" w:color="auto" w:fill="FFFFFF"/>
        </w:rPr>
        <w:t>合规</w:t>
      </w:r>
      <w:r w:rsidR="003B2548">
        <w:rPr>
          <w:rFonts w:ascii="宋体" w:hAnsi="宋体" w:cs="宋体" w:hint="eastAsia"/>
          <w:color w:val="000000"/>
          <w:kern w:val="0"/>
          <w:sz w:val="28"/>
          <w:szCs w:val="28"/>
          <w:shd w:val="clear" w:color="auto" w:fill="FFFFFF"/>
        </w:rPr>
        <w:t>有效</w:t>
      </w:r>
      <w:r w:rsidRPr="0025733D">
        <w:rPr>
          <w:rFonts w:ascii="宋体" w:hAnsi="宋体" w:cs="宋体" w:hint="eastAsia"/>
          <w:color w:val="000000"/>
          <w:kern w:val="0"/>
          <w:sz w:val="28"/>
          <w:szCs w:val="28"/>
          <w:shd w:val="clear" w:color="auto" w:fill="FFFFFF"/>
        </w:rPr>
        <w:t>使用</w:t>
      </w:r>
      <w:r>
        <w:rPr>
          <w:rFonts w:ascii="宋体" w:hAnsi="宋体" w:cs="宋体" w:hint="eastAsia"/>
          <w:color w:val="000000"/>
          <w:kern w:val="0"/>
          <w:sz w:val="28"/>
          <w:szCs w:val="28"/>
          <w:shd w:val="clear" w:color="auto" w:fill="FFFFFF"/>
        </w:rPr>
        <w:t>、</w:t>
      </w:r>
      <w:r w:rsidRPr="0025733D">
        <w:rPr>
          <w:rFonts w:ascii="宋体" w:hAnsi="宋体" w:cs="宋体" w:hint="eastAsia"/>
          <w:color w:val="000000"/>
          <w:kern w:val="0"/>
          <w:sz w:val="28"/>
          <w:szCs w:val="28"/>
          <w:shd w:val="clear" w:color="auto" w:fill="FFFFFF"/>
        </w:rPr>
        <w:t>严格控制</w:t>
      </w:r>
      <w:r w:rsidR="003B2548">
        <w:rPr>
          <w:rFonts w:ascii="宋体" w:hAnsi="宋体" w:cs="宋体" w:hint="eastAsia"/>
          <w:color w:val="000000"/>
          <w:kern w:val="0"/>
          <w:sz w:val="28"/>
          <w:szCs w:val="28"/>
          <w:shd w:val="clear" w:color="auto" w:fill="FFFFFF"/>
        </w:rPr>
        <w:t>、</w:t>
      </w:r>
      <w:r w:rsidR="003B2548" w:rsidRPr="0025733D">
        <w:rPr>
          <w:rFonts w:ascii="仿宋_GB2312" w:eastAsia="仿宋_GB2312" w:hAnsi="宋体" w:cs="宋体" w:hint="eastAsia"/>
          <w:color w:val="000000"/>
          <w:kern w:val="0"/>
          <w:sz w:val="32"/>
          <w:szCs w:val="32"/>
          <w:shd w:val="clear" w:color="auto" w:fill="FFFFFF"/>
        </w:rPr>
        <w:t>厉行节约</w:t>
      </w:r>
      <w:r w:rsidRPr="0025733D">
        <w:rPr>
          <w:rFonts w:ascii="宋体" w:hAnsi="宋体" w:cs="宋体" w:hint="eastAsia"/>
          <w:color w:val="000000"/>
          <w:kern w:val="0"/>
          <w:sz w:val="28"/>
          <w:szCs w:val="28"/>
          <w:shd w:val="clear" w:color="auto" w:fill="FFFFFF"/>
        </w:rPr>
        <w:t>。</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B84C9D" w:rsidRPr="00B84C9D" w:rsidRDefault="00B84C9D" w:rsidP="00B84C9D">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sidRPr="0025733D">
        <w:rPr>
          <w:rFonts w:ascii="仿宋_GB2312" w:eastAsia="仿宋_GB2312" w:hAnsi="宋体" w:cs="宋体" w:hint="eastAsia"/>
          <w:color w:val="333333"/>
          <w:kern w:val="0"/>
          <w:sz w:val="32"/>
          <w:szCs w:val="32"/>
        </w:rPr>
        <w:t>一是资金使用效益有待进一步提高。二是完善管理制度，进一步加强资产管理。</w:t>
      </w:r>
    </w:p>
    <w:p w:rsidR="00070A43" w:rsidRDefault="00070A43" w:rsidP="00070A43">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（三）改进建议。</w:t>
      </w:r>
    </w:p>
    <w:p w:rsidR="00B84C9D" w:rsidRDefault="00B84C9D" w:rsidP="00B84C9D">
      <w:pPr>
        <w:widowControl/>
        <w:adjustRightInd w:val="0"/>
        <w:snapToGrid w:val="0"/>
        <w:spacing w:line="580" w:lineRule="exact"/>
        <w:ind w:firstLineChars="200" w:firstLine="560"/>
        <w:contextualSpacing/>
        <w:jc w:val="left"/>
        <w:rPr>
          <w:rFonts w:ascii="仿宋_GB2312" w:eastAsia="仿宋_GB2312" w:hAnsi="宋体" w:cs="宋体"/>
          <w:color w:val="000000"/>
          <w:kern w:val="0"/>
          <w:sz w:val="32"/>
          <w:szCs w:val="32"/>
          <w:shd w:val="clear" w:color="auto" w:fill="FFFFFF"/>
          <w:lang w:val="zh-CN"/>
        </w:rPr>
      </w:pPr>
      <w:r>
        <w:rPr>
          <w:rFonts w:ascii="宋体" w:hAnsi="宋体" w:cs="宋体" w:hint="eastAsia"/>
          <w:color w:val="333333"/>
          <w:kern w:val="0"/>
          <w:sz w:val="28"/>
          <w:szCs w:val="28"/>
        </w:rPr>
        <w:t>根据学校</w:t>
      </w:r>
      <w:r w:rsidRPr="0025733D">
        <w:rPr>
          <w:rFonts w:ascii="宋体" w:hAnsi="宋体" w:cs="宋体" w:hint="eastAsia"/>
          <w:color w:val="333333"/>
          <w:kern w:val="0"/>
          <w:sz w:val="28"/>
          <w:szCs w:val="28"/>
        </w:rPr>
        <w:t>发展的要求和实际情况，提高年初部门预算额度</w:t>
      </w:r>
      <w:r>
        <w:rPr>
          <w:rFonts w:ascii="宋体" w:hAnsi="宋体" w:cs="宋体" w:hint="eastAsia"/>
          <w:color w:val="333333"/>
          <w:kern w:val="0"/>
          <w:sz w:val="28"/>
          <w:szCs w:val="28"/>
        </w:rPr>
        <w:t>，特别是公用经费</w:t>
      </w:r>
      <w:r w:rsidR="00837C5B" w:rsidRPr="0025733D">
        <w:rPr>
          <w:rFonts w:ascii="宋体" w:hAnsi="宋体" w:cs="宋体" w:hint="eastAsia"/>
          <w:color w:val="333333"/>
          <w:kern w:val="0"/>
          <w:sz w:val="28"/>
          <w:szCs w:val="28"/>
        </w:rPr>
        <w:t>额度</w:t>
      </w:r>
      <w:r>
        <w:rPr>
          <w:rFonts w:ascii="宋体" w:hAnsi="宋体" w:cs="宋体" w:hint="eastAsia"/>
          <w:color w:val="333333"/>
          <w:kern w:val="0"/>
          <w:sz w:val="28"/>
          <w:szCs w:val="28"/>
        </w:rPr>
        <w:t>。</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580" w:lineRule="exact"/>
        <w:rPr>
          <w:rFonts w:ascii="仿宋_GB2312" w:eastAsia="仿宋_GB2312" w:hAnsi="仿宋_GB2312" w:cs="仿宋_GB2312"/>
          <w:sz w:val="32"/>
          <w:szCs w:val="32"/>
        </w:rPr>
      </w:pPr>
      <w:r>
        <w:rPr>
          <w:rFonts w:ascii="黑体" w:eastAsia="黑体" w:hAnsi="黑体" w:cs="黑体" w:hint="eastAsia"/>
          <w:sz w:val="32"/>
          <w:szCs w:val="32"/>
        </w:rPr>
        <w:lastRenderedPageBreak/>
        <w:t>附件2</w:t>
      </w:r>
    </w:p>
    <w:p w:rsidR="00070A43" w:rsidRDefault="00070A43" w:rsidP="00070A43">
      <w:pPr>
        <w:spacing w:line="580" w:lineRule="exact"/>
        <w:ind w:firstLineChars="200" w:firstLine="640"/>
        <w:rPr>
          <w:rFonts w:ascii="仿宋_GB2312" w:eastAsia="仿宋_GB2312" w:hAnsi="仿宋_GB2312" w:cs="仿宋_GB2312"/>
          <w:sz w:val="32"/>
          <w:szCs w:val="32"/>
        </w:rPr>
      </w:pPr>
    </w:p>
    <w:p w:rsidR="00070A43" w:rsidRDefault="00070A43" w:rsidP="00070A43">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XXX</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070A43" w:rsidRDefault="00070A43" w:rsidP="00070A43">
      <w:pPr>
        <w:spacing w:line="600" w:lineRule="exact"/>
        <w:rPr>
          <w:rFonts w:ascii="宋体" w:hAnsi="宋体"/>
          <w:sz w:val="32"/>
          <w:szCs w:val="32"/>
          <w:lang w:val="zh-CN"/>
        </w:rPr>
      </w:pPr>
    </w:p>
    <w:p w:rsidR="00070A43" w:rsidRDefault="00070A43" w:rsidP="00070A43">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3．资金管理办法制定情况，资金支持具体项目的条件、范围与支持方式概况。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4．资金分配的原则及考虑因素。</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说明项目资金申报、批复及预算调整等程序的相关情况。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lastRenderedPageBreak/>
        <w:t>1．资金计划。</w:t>
      </w:r>
      <w:r>
        <w:rPr>
          <w:rFonts w:ascii="仿宋_GB2312" w:eastAsia="仿宋_GB2312" w:hAnsi="宋体" w:hint="eastAsia"/>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2．资金到位。</w:t>
      </w:r>
      <w:r>
        <w:rPr>
          <w:rFonts w:ascii="仿宋_GB2312" w:eastAsia="仿宋_GB2312" w:hAnsi="宋体" w:hint="eastAsia"/>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sz w:val="32"/>
          <w:szCs w:val="32"/>
          <w:lang w:val="zh-CN"/>
        </w:rPr>
        <w:t>3．资金使用。</w:t>
      </w:r>
      <w:r>
        <w:rPr>
          <w:rFonts w:ascii="仿宋_GB2312" w:eastAsia="仿宋_GB2312" w:hAnsi="宋体" w:hint="eastAsia"/>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总体评价各项目实施单位财务管理制度是否健全，是否严格执行财务管理制度，账务处理是否及时，会计核算是否规范等。</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w:t>
      </w:r>
      <w:r>
        <w:rPr>
          <w:rFonts w:ascii="仿宋_GB2312" w:eastAsia="仿宋_GB2312" w:hAnsi="宋体" w:hint="eastAsia"/>
          <w:sz w:val="32"/>
          <w:szCs w:val="32"/>
          <w:lang w:val="zh-CN"/>
        </w:rPr>
        <w:lastRenderedPageBreak/>
        <w:t>析评价，并对自评中发现的问题分析说明。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（一）项目组织架构及实施流程。</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（二）项目管理情况。</w:t>
      </w:r>
      <w:r>
        <w:rPr>
          <w:rFonts w:ascii="仿宋_GB2312" w:eastAsia="仿宋_GB2312" w:hAnsi="宋体" w:hint="eastAsia"/>
          <w:sz w:val="32"/>
          <w:szCs w:val="32"/>
          <w:lang w:val="zh-CN"/>
        </w:rPr>
        <w:t>结合项目特点，总体评价各项目实施单位执行相关法律法规及项目管理制度等情况，如招投标、政府采购、项目公示制等相关规定。</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（三）项目监管情况。</w:t>
      </w:r>
      <w:r>
        <w:rPr>
          <w:rFonts w:ascii="仿宋_GB2312" w:eastAsia="仿宋_GB2312" w:hAnsi="宋体" w:hint="eastAsia"/>
          <w:sz w:val="32"/>
          <w:szCs w:val="32"/>
          <w:lang w:val="zh-CN"/>
        </w:rPr>
        <w:t>说明项目主管部门为加强项目管理所采取的监管手段、监管程序、监管工作开展情况及实现的效果等。</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lang w:val="zh-CN"/>
        </w:rPr>
        <w:t>包括项目完成数量、质量、时效、成本等情况，对照项目计划完成目标，对截止评价时点的任务量完成、质量标准、进度计划、成本控制目标的实现程度进行评价，并进行分析说明。</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070A43" w:rsidRDefault="00070A43" w:rsidP="00070A43">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从项目经济效益、社会效益、生态效益、可持续效益以及服务对象满意度等方面对项目效益进行全面分析评价。</w:t>
      </w:r>
    </w:p>
    <w:p w:rsidR="00070A43" w:rsidRDefault="00070A43" w:rsidP="00070A43">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070A43" w:rsidRDefault="00070A43" w:rsidP="00070A43">
      <w:pPr>
        <w:adjustRightInd w:val="0"/>
        <w:snapToGrid w:val="0"/>
        <w:spacing w:line="600" w:lineRule="exact"/>
        <w:ind w:firstLineChars="200" w:firstLine="640"/>
        <w:rPr>
          <w:rFonts w:ascii="仿宋_GB2312" w:eastAsia="仿宋_GB2312" w:hAnsi="宋体"/>
          <w:sz w:val="32"/>
          <w:szCs w:val="32"/>
          <w:bdr w:val="single" w:sz="4" w:space="0" w:color="auto"/>
          <w:lang w:val="zh-CN"/>
        </w:rPr>
      </w:pPr>
      <w:r>
        <w:rPr>
          <w:rFonts w:ascii="仿宋_GB2312" w:eastAsia="仿宋_GB2312" w:hAnsi="宋体" w:hint="eastAsia"/>
          <w:sz w:val="32"/>
          <w:szCs w:val="32"/>
          <w:lang w:val="zh-CN"/>
        </w:rPr>
        <w:t>结合项目自身特点、评价重点及管理办法等要求，围绕专项项目支出绩效评价指标体系对项目进行总体评价。</w:t>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（二）存在的问题。</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结合自评情况，分析存在的问题及原因。</w:t>
      </w:r>
      <w:r>
        <w:rPr>
          <w:rFonts w:ascii="仿宋_GB2312" w:eastAsia="仿宋_GB2312" w:hAnsi="宋体" w:hint="eastAsia"/>
          <w:sz w:val="32"/>
          <w:szCs w:val="32"/>
          <w:lang w:val="zh-CN"/>
        </w:rPr>
        <w:tab/>
      </w:r>
    </w:p>
    <w:p w:rsidR="00070A43" w:rsidRDefault="00070A43" w:rsidP="00070A43">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lastRenderedPageBreak/>
        <w:t>（三）相关建议。</w:t>
      </w:r>
    </w:p>
    <w:p w:rsidR="00070A43" w:rsidRDefault="00070A43" w:rsidP="00070A43">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针对项目自评中发现的问题，提出下一步改进完善的意见及有关政策性建议。</w:t>
      </w:r>
    </w:p>
    <w:p w:rsidR="00070A43" w:rsidRDefault="00070A43" w:rsidP="00070A43">
      <w:pPr>
        <w:spacing w:line="580" w:lineRule="exact"/>
        <w:ind w:firstLine="640"/>
        <w:rPr>
          <w:rFonts w:ascii="仿宋_GB2312" w:eastAsia="仿宋_GB2312" w:hAnsi="仿宋_GB2312" w:cs="仿宋_GB2312"/>
          <w:sz w:val="32"/>
          <w:szCs w:val="32"/>
        </w:rPr>
      </w:pPr>
    </w:p>
    <w:p w:rsidR="00070A43" w:rsidRDefault="00070A43" w:rsidP="00070A43">
      <w:pPr>
        <w:spacing w:line="580" w:lineRule="exact"/>
        <w:ind w:firstLine="640"/>
        <w:rPr>
          <w:rFonts w:ascii="仿宋_GB2312" w:eastAsia="仿宋_GB2312" w:hAnsi="仿宋_GB2312" w:cs="仿宋_GB2312"/>
          <w:sz w:val="32"/>
          <w:szCs w:val="32"/>
        </w:rPr>
      </w:pPr>
    </w:p>
    <w:p w:rsidR="00E853CE" w:rsidRPr="00070A43" w:rsidRDefault="00E853CE">
      <w:pPr>
        <w:widowControl/>
        <w:jc w:val="left"/>
        <w:rPr>
          <w:rStyle w:val="1Char"/>
          <w:rFonts w:ascii="黑体" w:eastAsia="黑体" w:hAnsi="黑体"/>
          <w:b w:val="0"/>
        </w:rPr>
      </w:pPr>
    </w:p>
    <w:p w:rsidR="00F2408F" w:rsidRDefault="00F2408F">
      <w:pPr>
        <w:widowControl/>
        <w:jc w:val="left"/>
        <w:rPr>
          <w:rStyle w:val="1Char"/>
          <w:rFonts w:ascii="黑体" w:eastAsia="黑体" w:hAnsi="黑体"/>
          <w:b w:val="0"/>
        </w:rPr>
      </w:pPr>
      <w:r>
        <w:rPr>
          <w:rStyle w:val="1Char"/>
          <w:rFonts w:ascii="黑体" w:eastAsia="黑体" w:hAnsi="黑体"/>
          <w:b w:val="0"/>
        </w:rPr>
        <w:br w:type="page"/>
      </w:r>
    </w:p>
    <w:p w:rsidR="005B5C64" w:rsidRDefault="005B5C64">
      <w:pPr>
        <w:spacing w:line="600" w:lineRule="exact"/>
        <w:jc w:val="center"/>
        <w:outlineLvl w:val="0"/>
        <w:rPr>
          <w:rStyle w:val="1Char"/>
          <w:rFonts w:ascii="黑体" w:eastAsia="黑体" w:hAnsi="黑体"/>
          <w:b w:val="0"/>
        </w:rPr>
      </w:pPr>
    </w:p>
    <w:p w:rsidR="005B5C64" w:rsidRDefault="00204CDE">
      <w:pPr>
        <w:spacing w:line="600" w:lineRule="exact"/>
        <w:jc w:val="center"/>
        <w:outlineLvl w:val="0"/>
        <w:rPr>
          <w:rStyle w:val="1Char"/>
          <w:rFonts w:ascii="黑体" w:eastAsia="黑体" w:hAnsi="黑体"/>
          <w:b w:val="0"/>
        </w:rPr>
      </w:pPr>
      <w:bookmarkStart w:id="60" w:name="_Toc15396618"/>
      <w:r>
        <w:rPr>
          <w:rFonts w:ascii="黑体" w:eastAsia="黑体" w:hAnsi="黑体" w:hint="eastAsia"/>
          <w:color w:val="000000"/>
          <w:sz w:val="44"/>
          <w:szCs w:val="44"/>
        </w:rPr>
        <w:t>第</w:t>
      </w:r>
      <w:r>
        <w:rPr>
          <w:rStyle w:val="1Char"/>
          <w:rFonts w:ascii="黑体" w:eastAsia="黑体" w:hAnsi="黑体" w:hint="eastAsia"/>
          <w:b w:val="0"/>
        </w:rPr>
        <w:t>五部分 附表</w:t>
      </w:r>
      <w:bookmarkEnd w:id="58"/>
      <w:bookmarkEnd w:id="60"/>
    </w:p>
    <w:p w:rsidR="005B5C64" w:rsidRDefault="005B5C64">
      <w:pPr>
        <w:spacing w:line="600" w:lineRule="exact"/>
        <w:jc w:val="center"/>
        <w:outlineLvl w:val="0"/>
        <w:rPr>
          <w:rFonts w:ascii="仿宋" w:eastAsia="仿宋" w:hAnsi="仿宋"/>
          <w:b/>
          <w:color w:val="000000"/>
          <w:sz w:val="44"/>
          <w:szCs w:val="44"/>
        </w:rPr>
      </w:pPr>
    </w:p>
    <w:p w:rsidR="005B5C64" w:rsidRDefault="00204CDE">
      <w:pPr>
        <w:pStyle w:val="2"/>
        <w:rPr>
          <w:rFonts w:ascii="仿宋" w:eastAsia="仿宋" w:hAnsi="仿宋"/>
          <w:color w:val="000000"/>
        </w:rPr>
      </w:pPr>
      <w:bookmarkStart w:id="61" w:name="_Toc15396619"/>
      <w:r>
        <w:rPr>
          <w:rFonts w:ascii="仿宋" w:eastAsia="仿宋" w:hAnsi="仿宋" w:hint="eastAsia"/>
          <w:b w:val="0"/>
          <w:color w:val="000000"/>
        </w:rPr>
        <w:t>一、收</w:t>
      </w:r>
      <w:r>
        <w:rPr>
          <w:rStyle w:val="2Char"/>
          <w:rFonts w:ascii="仿宋" w:eastAsia="仿宋" w:hAnsi="仿宋" w:hint="eastAsia"/>
        </w:rPr>
        <w:t>入支出决算总表</w:t>
      </w:r>
      <w:bookmarkEnd w:id="61"/>
    </w:p>
    <w:p w:rsidR="005B5C64" w:rsidRDefault="00204CDE">
      <w:pPr>
        <w:pStyle w:val="2"/>
        <w:rPr>
          <w:rFonts w:ascii="仿宋" w:eastAsia="仿宋" w:hAnsi="仿宋"/>
          <w:color w:val="000000"/>
        </w:rPr>
      </w:pPr>
      <w:bookmarkStart w:id="62" w:name="_Toc15396620"/>
      <w:r>
        <w:rPr>
          <w:rFonts w:ascii="仿宋" w:eastAsia="仿宋" w:hAnsi="仿宋" w:hint="eastAsia"/>
          <w:b w:val="0"/>
          <w:color w:val="000000"/>
        </w:rPr>
        <w:t>二、收</w:t>
      </w:r>
      <w:r>
        <w:rPr>
          <w:rStyle w:val="2Char"/>
          <w:rFonts w:ascii="仿宋" w:eastAsia="仿宋" w:hAnsi="仿宋" w:hint="eastAsia"/>
        </w:rPr>
        <w:t>入</w:t>
      </w:r>
      <w:r w:rsidR="00E853CE">
        <w:rPr>
          <w:rStyle w:val="2Char"/>
          <w:rFonts w:ascii="仿宋" w:eastAsia="仿宋" w:hAnsi="仿宋" w:hint="eastAsia"/>
        </w:rPr>
        <w:t>决算</w:t>
      </w:r>
      <w:r>
        <w:rPr>
          <w:rStyle w:val="2Char"/>
          <w:rFonts w:ascii="仿宋" w:eastAsia="仿宋" w:hAnsi="仿宋" w:hint="eastAsia"/>
        </w:rPr>
        <w:t>表</w:t>
      </w:r>
      <w:bookmarkEnd w:id="62"/>
    </w:p>
    <w:p w:rsidR="005B5C64" w:rsidRDefault="00204CDE">
      <w:pPr>
        <w:pStyle w:val="2"/>
        <w:rPr>
          <w:rFonts w:ascii="仿宋" w:eastAsia="仿宋" w:hAnsi="仿宋"/>
          <w:color w:val="000000"/>
        </w:rPr>
      </w:pPr>
      <w:bookmarkStart w:id="63" w:name="_Toc15396621"/>
      <w:r>
        <w:rPr>
          <w:rStyle w:val="2Char"/>
          <w:rFonts w:ascii="仿宋" w:eastAsia="仿宋" w:hAnsi="仿宋" w:hint="eastAsia"/>
        </w:rPr>
        <w:t>三、</w:t>
      </w:r>
      <w:r>
        <w:rPr>
          <w:rFonts w:ascii="仿宋" w:eastAsia="仿宋" w:hAnsi="仿宋" w:hint="eastAsia"/>
          <w:b w:val="0"/>
          <w:color w:val="000000"/>
        </w:rPr>
        <w:t>支</w:t>
      </w:r>
      <w:r>
        <w:rPr>
          <w:rStyle w:val="2Char"/>
          <w:rFonts w:ascii="仿宋" w:eastAsia="仿宋" w:hAnsi="仿宋" w:hint="eastAsia"/>
        </w:rPr>
        <w:t>出</w:t>
      </w:r>
      <w:r w:rsidR="00E853CE">
        <w:rPr>
          <w:rStyle w:val="2Char"/>
          <w:rFonts w:ascii="仿宋" w:eastAsia="仿宋" w:hAnsi="仿宋" w:hint="eastAsia"/>
        </w:rPr>
        <w:t>决算</w:t>
      </w:r>
      <w:r>
        <w:rPr>
          <w:rStyle w:val="2Char"/>
          <w:rFonts w:ascii="仿宋" w:eastAsia="仿宋" w:hAnsi="仿宋" w:hint="eastAsia"/>
        </w:rPr>
        <w:t>表</w:t>
      </w:r>
      <w:bookmarkEnd w:id="63"/>
    </w:p>
    <w:p w:rsidR="005B5C64" w:rsidRDefault="00204CDE">
      <w:pPr>
        <w:pStyle w:val="2"/>
        <w:rPr>
          <w:rFonts w:ascii="仿宋" w:eastAsia="仿宋" w:hAnsi="仿宋"/>
          <w:b w:val="0"/>
          <w:color w:val="000000"/>
        </w:rPr>
      </w:pPr>
      <w:bookmarkStart w:id="64" w:name="_Toc15396622"/>
      <w:r>
        <w:rPr>
          <w:rStyle w:val="2Char"/>
          <w:rFonts w:ascii="仿宋" w:eastAsia="仿宋" w:hAnsi="仿宋" w:hint="eastAsia"/>
        </w:rPr>
        <w:t>四、</w:t>
      </w:r>
      <w:r>
        <w:rPr>
          <w:rFonts w:ascii="仿宋" w:eastAsia="仿宋" w:hAnsi="仿宋" w:hint="eastAsia"/>
          <w:b w:val="0"/>
          <w:color w:val="000000"/>
        </w:rPr>
        <w:t>财</w:t>
      </w:r>
      <w:r>
        <w:rPr>
          <w:rStyle w:val="2Char"/>
          <w:rFonts w:ascii="仿宋" w:eastAsia="仿宋" w:hAnsi="仿宋" w:hint="eastAsia"/>
        </w:rPr>
        <w:t>政拨款收入支出决算总表</w:t>
      </w:r>
      <w:bookmarkEnd w:id="64"/>
    </w:p>
    <w:p w:rsidR="007D1682" w:rsidRDefault="00204CDE">
      <w:pPr>
        <w:pStyle w:val="2"/>
        <w:rPr>
          <w:rStyle w:val="2Char"/>
          <w:rFonts w:ascii="仿宋" w:eastAsia="仿宋" w:hAnsi="仿宋"/>
        </w:rPr>
      </w:pPr>
      <w:bookmarkStart w:id="65" w:name="_Toc15396623"/>
      <w:r>
        <w:rPr>
          <w:rStyle w:val="2Char"/>
          <w:rFonts w:ascii="仿宋" w:eastAsia="仿宋" w:hAnsi="仿宋" w:hint="eastAsia"/>
        </w:rPr>
        <w:t>五、</w:t>
      </w:r>
      <w:r>
        <w:rPr>
          <w:rFonts w:ascii="仿宋" w:eastAsia="仿宋" w:hAnsi="仿宋" w:hint="eastAsia"/>
          <w:b w:val="0"/>
          <w:color w:val="000000"/>
        </w:rPr>
        <w:t>财</w:t>
      </w:r>
      <w:r>
        <w:rPr>
          <w:rStyle w:val="2Char"/>
          <w:rFonts w:ascii="仿宋" w:eastAsia="仿宋" w:hAnsi="仿宋" w:hint="eastAsia"/>
        </w:rPr>
        <w:t>政拨款支出决算明细表</w:t>
      </w:r>
      <w:bookmarkStart w:id="66" w:name="_Toc15396624"/>
      <w:bookmarkEnd w:id="65"/>
    </w:p>
    <w:p w:rsidR="005B5C64" w:rsidRDefault="00204CDE">
      <w:pPr>
        <w:pStyle w:val="2"/>
        <w:rPr>
          <w:rFonts w:ascii="仿宋" w:eastAsia="仿宋" w:hAnsi="仿宋"/>
          <w:color w:val="000000"/>
        </w:rPr>
      </w:pPr>
      <w:r>
        <w:rPr>
          <w:rStyle w:val="2Char"/>
          <w:rFonts w:ascii="仿宋" w:eastAsia="仿宋" w:hAnsi="仿宋" w:hint="eastAsia"/>
        </w:rPr>
        <w:t>六、</w:t>
      </w:r>
      <w:r>
        <w:rPr>
          <w:rFonts w:ascii="仿宋" w:eastAsia="仿宋" w:hAnsi="仿宋" w:hint="eastAsia"/>
          <w:b w:val="0"/>
          <w:color w:val="000000"/>
        </w:rPr>
        <w:t>一</w:t>
      </w:r>
      <w:r>
        <w:rPr>
          <w:rStyle w:val="2Char"/>
          <w:rFonts w:ascii="仿宋" w:eastAsia="仿宋" w:hAnsi="仿宋" w:hint="eastAsia"/>
        </w:rPr>
        <w:t>般公共预算财政拨款支出决算表</w:t>
      </w:r>
      <w:bookmarkEnd w:id="66"/>
    </w:p>
    <w:p w:rsidR="005B5C64" w:rsidRDefault="00204CDE">
      <w:pPr>
        <w:pStyle w:val="2"/>
        <w:rPr>
          <w:rFonts w:ascii="仿宋" w:eastAsia="仿宋" w:hAnsi="仿宋"/>
          <w:color w:val="000000"/>
        </w:rPr>
      </w:pPr>
      <w:bookmarkStart w:id="67" w:name="_Toc15396625"/>
      <w:r>
        <w:rPr>
          <w:rStyle w:val="2Char"/>
          <w:rFonts w:ascii="仿宋" w:eastAsia="仿宋" w:hAnsi="仿宋" w:hint="eastAsia"/>
        </w:rPr>
        <w:t>七、</w:t>
      </w:r>
      <w:r>
        <w:rPr>
          <w:rFonts w:ascii="仿宋" w:eastAsia="仿宋" w:hAnsi="仿宋" w:hint="eastAsia"/>
          <w:b w:val="0"/>
          <w:color w:val="000000"/>
        </w:rPr>
        <w:t>一</w:t>
      </w:r>
      <w:r>
        <w:rPr>
          <w:rStyle w:val="2Char"/>
          <w:rFonts w:ascii="仿宋" w:eastAsia="仿宋" w:hAnsi="仿宋" w:hint="eastAsia"/>
        </w:rPr>
        <w:t>般公共预算财政拨款支出决算明细表</w:t>
      </w:r>
      <w:bookmarkEnd w:id="67"/>
    </w:p>
    <w:p w:rsidR="005B5C64" w:rsidRDefault="00204CDE">
      <w:pPr>
        <w:pStyle w:val="2"/>
        <w:rPr>
          <w:rFonts w:ascii="仿宋" w:eastAsia="仿宋" w:hAnsi="仿宋"/>
          <w:color w:val="000000"/>
        </w:rPr>
      </w:pPr>
      <w:bookmarkStart w:id="68" w:name="_Toc15396626"/>
      <w:r>
        <w:rPr>
          <w:rStyle w:val="2Char"/>
          <w:rFonts w:ascii="仿宋" w:eastAsia="仿宋" w:hAnsi="仿宋" w:hint="eastAsia"/>
        </w:rPr>
        <w:t>八、</w:t>
      </w:r>
      <w:r>
        <w:rPr>
          <w:rFonts w:ascii="仿宋" w:eastAsia="仿宋" w:hAnsi="仿宋" w:hint="eastAsia"/>
          <w:b w:val="0"/>
          <w:color w:val="000000"/>
        </w:rPr>
        <w:t>一</w:t>
      </w:r>
      <w:r>
        <w:rPr>
          <w:rStyle w:val="2Char"/>
          <w:rFonts w:ascii="仿宋" w:eastAsia="仿宋" w:hAnsi="仿宋" w:hint="eastAsia"/>
        </w:rPr>
        <w:t>般公共预算财政拨款基本支出决算表</w:t>
      </w:r>
      <w:bookmarkEnd w:id="68"/>
    </w:p>
    <w:p w:rsidR="005B5C64" w:rsidRDefault="00204CDE">
      <w:pPr>
        <w:pStyle w:val="2"/>
        <w:rPr>
          <w:rFonts w:ascii="仿宋" w:eastAsia="仿宋" w:hAnsi="仿宋"/>
          <w:color w:val="000000"/>
        </w:rPr>
      </w:pPr>
      <w:bookmarkStart w:id="69" w:name="_Toc15396627"/>
      <w:r>
        <w:rPr>
          <w:rStyle w:val="2Char"/>
          <w:rFonts w:ascii="仿宋" w:eastAsia="仿宋" w:hAnsi="仿宋" w:hint="eastAsia"/>
        </w:rPr>
        <w:t>九、</w:t>
      </w:r>
      <w:r>
        <w:rPr>
          <w:rFonts w:ascii="仿宋" w:eastAsia="仿宋" w:hAnsi="仿宋" w:hint="eastAsia"/>
          <w:b w:val="0"/>
          <w:color w:val="000000"/>
        </w:rPr>
        <w:t>一</w:t>
      </w:r>
      <w:r>
        <w:rPr>
          <w:rStyle w:val="2Char"/>
          <w:rFonts w:ascii="仿宋" w:eastAsia="仿宋" w:hAnsi="仿宋" w:hint="eastAsia"/>
        </w:rPr>
        <w:t>般公共预算财政拨款项目支出决算表</w:t>
      </w:r>
      <w:bookmarkEnd w:id="69"/>
    </w:p>
    <w:p w:rsidR="005B5C64" w:rsidRDefault="00204CDE">
      <w:pPr>
        <w:pStyle w:val="2"/>
        <w:rPr>
          <w:rFonts w:ascii="仿宋" w:eastAsia="仿宋" w:hAnsi="仿宋"/>
          <w:color w:val="000000"/>
        </w:rPr>
      </w:pPr>
      <w:bookmarkStart w:id="70" w:name="_Toc15396628"/>
      <w:r>
        <w:rPr>
          <w:rStyle w:val="2Char"/>
          <w:rFonts w:ascii="仿宋" w:eastAsia="仿宋" w:hAnsi="仿宋" w:hint="eastAsia"/>
        </w:rPr>
        <w:t>十、</w:t>
      </w:r>
      <w:r>
        <w:rPr>
          <w:rFonts w:ascii="仿宋" w:eastAsia="仿宋" w:hAnsi="仿宋" w:hint="eastAsia"/>
          <w:b w:val="0"/>
          <w:color w:val="000000"/>
        </w:rPr>
        <w:t>一</w:t>
      </w:r>
      <w:r>
        <w:rPr>
          <w:rStyle w:val="2Char"/>
          <w:rFonts w:ascii="仿宋" w:eastAsia="仿宋" w:hAnsi="仿宋" w:hint="eastAsia"/>
        </w:rPr>
        <w:t>般公共预算财政拨款“三公”经费支出决算表</w:t>
      </w:r>
      <w:bookmarkEnd w:id="70"/>
    </w:p>
    <w:p w:rsidR="005B5C64" w:rsidRDefault="00204CDE">
      <w:pPr>
        <w:pStyle w:val="2"/>
        <w:rPr>
          <w:rFonts w:ascii="仿宋" w:eastAsia="仿宋" w:hAnsi="仿宋"/>
          <w:color w:val="000000"/>
        </w:rPr>
      </w:pPr>
      <w:bookmarkStart w:id="71" w:name="_Toc15396629"/>
      <w:r>
        <w:rPr>
          <w:rStyle w:val="2Char"/>
          <w:rFonts w:ascii="仿宋" w:eastAsia="仿宋" w:hAnsi="仿宋" w:hint="eastAsia"/>
        </w:rPr>
        <w:t>十一、</w:t>
      </w:r>
      <w:r>
        <w:rPr>
          <w:rFonts w:ascii="仿宋" w:eastAsia="仿宋" w:hAnsi="仿宋" w:hint="eastAsia"/>
          <w:b w:val="0"/>
          <w:color w:val="000000"/>
        </w:rPr>
        <w:t>政</w:t>
      </w:r>
      <w:r>
        <w:rPr>
          <w:rStyle w:val="2Char"/>
          <w:rFonts w:ascii="仿宋" w:eastAsia="仿宋" w:hAnsi="仿宋" w:hint="eastAsia"/>
        </w:rPr>
        <w:t>府性基金预算财政拨款收入支出决算表</w:t>
      </w:r>
      <w:bookmarkEnd w:id="71"/>
    </w:p>
    <w:p w:rsidR="005B5C64" w:rsidRDefault="00204CDE">
      <w:pPr>
        <w:pStyle w:val="2"/>
        <w:rPr>
          <w:rFonts w:ascii="仿宋" w:eastAsia="仿宋" w:hAnsi="仿宋"/>
          <w:color w:val="000000"/>
        </w:rPr>
      </w:pPr>
      <w:bookmarkStart w:id="72" w:name="_Toc15396630"/>
      <w:r>
        <w:rPr>
          <w:rStyle w:val="2Char"/>
          <w:rFonts w:ascii="仿宋" w:eastAsia="仿宋" w:hAnsi="仿宋" w:hint="eastAsia"/>
        </w:rPr>
        <w:t>十二、</w:t>
      </w:r>
      <w:r>
        <w:rPr>
          <w:rFonts w:ascii="仿宋" w:eastAsia="仿宋" w:hAnsi="仿宋" w:hint="eastAsia"/>
          <w:b w:val="0"/>
          <w:color w:val="000000"/>
        </w:rPr>
        <w:t>政</w:t>
      </w:r>
      <w:r>
        <w:rPr>
          <w:rStyle w:val="2Char"/>
          <w:rFonts w:ascii="仿宋" w:eastAsia="仿宋" w:hAnsi="仿宋" w:hint="eastAsia"/>
        </w:rPr>
        <w:t>府性基金预算财政拨款“三公”经费支出决算表</w:t>
      </w:r>
      <w:bookmarkEnd w:id="72"/>
    </w:p>
    <w:p w:rsidR="005B5C64" w:rsidRDefault="00204CDE">
      <w:pPr>
        <w:pStyle w:val="2"/>
        <w:rPr>
          <w:rFonts w:ascii="仿宋" w:eastAsia="仿宋" w:hAnsi="仿宋"/>
          <w:color w:val="000000" w:themeColor="text1"/>
        </w:rPr>
      </w:pPr>
      <w:bookmarkStart w:id="73" w:name="_Toc15396631"/>
      <w:r>
        <w:rPr>
          <w:rStyle w:val="2Char"/>
          <w:rFonts w:ascii="仿宋" w:eastAsia="仿宋" w:hAnsi="仿宋" w:hint="eastAsia"/>
        </w:rPr>
        <w:t>十三、</w:t>
      </w:r>
      <w:r>
        <w:rPr>
          <w:rFonts w:ascii="仿宋" w:eastAsia="仿宋" w:hAnsi="仿宋" w:hint="eastAsia"/>
          <w:b w:val="0"/>
          <w:color w:val="000000"/>
        </w:rPr>
        <w:t>国</w:t>
      </w:r>
      <w:r>
        <w:rPr>
          <w:rStyle w:val="2Char"/>
          <w:rFonts w:ascii="仿宋" w:eastAsia="仿宋" w:hAnsi="仿宋" w:hint="eastAsia"/>
        </w:rPr>
        <w:t>有资本经营预算支出决算表</w:t>
      </w:r>
      <w:bookmarkEnd w:id="73"/>
    </w:p>
    <w:sectPr w:rsidR="005B5C64" w:rsidSect="005B5C64">
      <w:headerReference w:type="default" r:id="rId9"/>
      <w:footerReference w:type="default" r:id="rId10"/>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360" w:rsidRDefault="00DD7360" w:rsidP="005B5C64">
      <w:r>
        <w:separator/>
      </w:r>
    </w:p>
  </w:endnote>
  <w:endnote w:type="continuationSeparator" w:id="1">
    <w:p w:rsidR="00DD7360" w:rsidRDefault="00DD7360" w:rsidP="005B5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altName w:val="Microsoft YaHei Mono"/>
    <w:charset w:val="86"/>
    <w:family w:val="modern"/>
    <w:pitch w:val="fixed"/>
    <w:sig w:usb0="00000000"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9F046C" w:rsidRDefault="00542C11">
        <w:pPr>
          <w:pStyle w:val="a5"/>
          <w:jc w:val="center"/>
        </w:pPr>
        <w:fldSimple w:instr="PAGE   \* MERGEFORMAT">
          <w:r w:rsidR="007123C4" w:rsidRPr="007123C4">
            <w:rPr>
              <w:noProof/>
              <w:lang w:val="zh-CN"/>
            </w:rPr>
            <w:t>13</w:t>
          </w:r>
        </w:fldSimple>
      </w:p>
    </w:sdtContent>
  </w:sdt>
  <w:p w:rsidR="009F046C" w:rsidRDefault="009F046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360" w:rsidRDefault="00DD7360" w:rsidP="005B5C64">
      <w:r>
        <w:separator/>
      </w:r>
    </w:p>
  </w:footnote>
  <w:footnote w:type="continuationSeparator" w:id="1">
    <w:p w:rsidR="00DD7360" w:rsidRDefault="00DD7360" w:rsidP="005B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46C" w:rsidRDefault="009F046C">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hint="eastAsia"/>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幸福花开">
    <w15:presenceInfo w15:providerId="WPS Office" w15:userId="20156655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67121"/>
    <w:rsid w:val="00174518"/>
    <w:rsid w:val="0018106D"/>
    <w:rsid w:val="001877A7"/>
    <w:rsid w:val="00191536"/>
    <w:rsid w:val="00196687"/>
    <w:rsid w:val="001A4C82"/>
    <w:rsid w:val="001C0962"/>
    <w:rsid w:val="001D7531"/>
    <w:rsid w:val="001E737D"/>
    <w:rsid w:val="001F0592"/>
    <w:rsid w:val="001F1DFD"/>
    <w:rsid w:val="001F7506"/>
    <w:rsid w:val="002006CD"/>
    <w:rsid w:val="00202B36"/>
    <w:rsid w:val="00204B7A"/>
    <w:rsid w:val="00204CDE"/>
    <w:rsid w:val="0021101A"/>
    <w:rsid w:val="002158D4"/>
    <w:rsid w:val="00220536"/>
    <w:rsid w:val="00235629"/>
    <w:rsid w:val="00260C38"/>
    <w:rsid w:val="002616C0"/>
    <w:rsid w:val="00265372"/>
    <w:rsid w:val="002662AA"/>
    <w:rsid w:val="00280496"/>
    <w:rsid w:val="00287E08"/>
    <w:rsid w:val="00294DC9"/>
    <w:rsid w:val="00295495"/>
    <w:rsid w:val="002A31DE"/>
    <w:rsid w:val="002B2613"/>
    <w:rsid w:val="002C197B"/>
    <w:rsid w:val="002D19B0"/>
    <w:rsid w:val="002D6D05"/>
    <w:rsid w:val="002F1818"/>
    <w:rsid w:val="002F567B"/>
    <w:rsid w:val="003216A9"/>
    <w:rsid w:val="00335A74"/>
    <w:rsid w:val="0036561B"/>
    <w:rsid w:val="0037013F"/>
    <w:rsid w:val="00380C92"/>
    <w:rsid w:val="003A484F"/>
    <w:rsid w:val="003A4883"/>
    <w:rsid w:val="003B0BE0"/>
    <w:rsid w:val="003B0C1B"/>
    <w:rsid w:val="003B2548"/>
    <w:rsid w:val="003B688C"/>
    <w:rsid w:val="003C0291"/>
    <w:rsid w:val="003C39AE"/>
    <w:rsid w:val="003C7B60"/>
    <w:rsid w:val="003D0C0F"/>
    <w:rsid w:val="003D1FB2"/>
    <w:rsid w:val="003D66DA"/>
    <w:rsid w:val="003E1310"/>
    <w:rsid w:val="003E5818"/>
    <w:rsid w:val="003E6F55"/>
    <w:rsid w:val="00406254"/>
    <w:rsid w:val="00416CD4"/>
    <w:rsid w:val="004223DE"/>
    <w:rsid w:val="00434489"/>
    <w:rsid w:val="00437085"/>
    <w:rsid w:val="00443880"/>
    <w:rsid w:val="004464F4"/>
    <w:rsid w:val="00454079"/>
    <w:rsid w:val="0045440B"/>
    <w:rsid w:val="00462706"/>
    <w:rsid w:val="00471401"/>
    <w:rsid w:val="00473F31"/>
    <w:rsid w:val="0048263A"/>
    <w:rsid w:val="00487E5D"/>
    <w:rsid w:val="004A711F"/>
    <w:rsid w:val="004B199D"/>
    <w:rsid w:val="004B4690"/>
    <w:rsid w:val="004C6D24"/>
    <w:rsid w:val="004E0A2D"/>
    <w:rsid w:val="004E206B"/>
    <w:rsid w:val="004E6DF7"/>
    <w:rsid w:val="004F0116"/>
    <w:rsid w:val="004F0FBD"/>
    <w:rsid w:val="004F403E"/>
    <w:rsid w:val="00505A47"/>
    <w:rsid w:val="00512FDA"/>
    <w:rsid w:val="00520DA0"/>
    <w:rsid w:val="00542C11"/>
    <w:rsid w:val="005664BB"/>
    <w:rsid w:val="00566FFA"/>
    <w:rsid w:val="0057481D"/>
    <w:rsid w:val="00575F0B"/>
    <w:rsid w:val="0058486E"/>
    <w:rsid w:val="00585B33"/>
    <w:rsid w:val="0059014D"/>
    <w:rsid w:val="005B5C64"/>
    <w:rsid w:val="005C6BD0"/>
    <w:rsid w:val="005C6C4C"/>
    <w:rsid w:val="005D1C8B"/>
    <w:rsid w:val="005D468D"/>
    <w:rsid w:val="005D5CED"/>
    <w:rsid w:val="005F1A4C"/>
    <w:rsid w:val="005F38DF"/>
    <w:rsid w:val="00600460"/>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4"/>
    <w:rsid w:val="006C1937"/>
    <w:rsid w:val="006F020C"/>
    <w:rsid w:val="007123C4"/>
    <w:rsid w:val="007127B7"/>
    <w:rsid w:val="0071798E"/>
    <w:rsid w:val="00725E96"/>
    <w:rsid w:val="00727533"/>
    <w:rsid w:val="007416B6"/>
    <w:rsid w:val="00746F48"/>
    <w:rsid w:val="0075404D"/>
    <w:rsid w:val="0076182A"/>
    <w:rsid w:val="00767B7E"/>
    <w:rsid w:val="007770C3"/>
    <w:rsid w:val="00783AD0"/>
    <w:rsid w:val="0078470E"/>
    <w:rsid w:val="00784D24"/>
    <w:rsid w:val="00785FBA"/>
    <w:rsid w:val="00786E4A"/>
    <w:rsid w:val="007875EB"/>
    <w:rsid w:val="0079426B"/>
    <w:rsid w:val="007D1682"/>
    <w:rsid w:val="007D312A"/>
    <w:rsid w:val="007D3F19"/>
    <w:rsid w:val="007E0E91"/>
    <w:rsid w:val="007E23B0"/>
    <w:rsid w:val="007F1991"/>
    <w:rsid w:val="007F2C2F"/>
    <w:rsid w:val="007F55FC"/>
    <w:rsid w:val="007F5665"/>
    <w:rsid w:val="00800112"/>
    <w:rsid w:val="00805933"/>
    <w:rsid w:val="008063ED"/>
    <w:rsid w:val="00813348"/>
    <w:rsid w:val="008253BB"/>
    <w:rsid w:val="008325F0"/>
    <w:rsid w:val="00833962"/>
    <w:rsid w:val="0083706E"/>
    <w:rsid w:val="00837C5B"/>
    <w:rsid w:val="008408F6"/>
    <w:rsid w:val="008423A5"/>
    <w:rsid w:val="00850625"/>
    <w:rsid w:val="00853718"/>
    <w:rsid w:val="00855221"/>
    <w:rsid w:val="00860645"/>
    <w:rsid w:val="00871F3C"/>
    <w:rsid w:val="00871F71"/>
    <w:rsid w:val="00872FD8"/>
    <w:rsid w:val="00882FEC"/>
    <w:rsid w:val="00885AF4"/>
    <w:rsid w:val="008939CD"/>
    <w:rsid w:val="008A455E"/>
    <w:rsid w:val="008B768C"/>
    <w:rsid w:val="008C4DB1"/>
    <w:rsid w:val="008C4EAF"/>
    <w:rsid w:val="008C5176"/>
    <w:rsid w:val="008C7FD0"/>
    <w:rsid w:val="008D2DAB"/>
    <w:rsid w:val="008E1DE7"/>
    <w:rsid w:val="008E707C"/>
    <w:rsid w:val="00900B08"/>
    <w:rsid w:val="00902155"/>
    <w:rsid w:val="00902FA3"/>
    <w:rsid w:val="00923564"/>
    <w:rsid w:val="0092392E"/>
    <w:rsid w:val="0093084B"/>
    <w:rsid w:val="009315F9"/>
    <w:rsid w:val="00933499"/>
    <w:rsid w:val="00935C98"/>
    <w:rsid w:val="00946945"/>
    <w:rsid w:val="00951248"/>
    <w:rsid w:val="0095152F"/>
    <w:rsid w:val="00954C49"/>
    <w:rsid w:val="00955E37"/>
    <w:rsid w:val="0097099F"/>
    <w:rsid w:val="00971997"/>
    <w:rsid w:val="00971FFC"/>
    <w:rsid w:val="00972559"/>
    <w:rsid w:val="0098660A"/>
    <w:rsid w:val="00990916"/>
    <w:rsid w:val="009931C3"/>
    <w:rsid w:val="009B2C43"/>
    <w:rsid w:val="009B4EAE"/>
    <w:rsid w:val="009B7573"/>
    <w:rsid w:val="009C22F4"/>
    <w:rsid w:val="009C2E98"/>
    <w:rsid w:val="009C37FB"/>
    <w:rsid w:val="009D3447"/>
    <w:rsid w:val="009D4711"/>
    <w:rsid w:val="009F046C"/>
    <w:rsid w:val="009F1185"/>
    <w:rsid w:val="009F18CD"/>
    <w:rsid w:val="009F2A13"/>
    <w:rsid w:val="009F7527"/>
    <w:rsid w:val="00A039ED"/>
    <w:rsid w:val="00A04EB0"/>
    <w:rsid w:val="00A13CC1"/>
    <w:rsid w:val="00A16847"/>
    <w:rsid w:val="00A237D8"/>
    <w:rsid w:val="00A268C4"/>
    <w:rsid w:val="00A307CD"/>
    <w:rsid w:val="00A331C8"/>
    <w:rsid w:val="00A35117"/>
    <w:rsid w:val="00A37EB3"/>
    <w:rsid w:val="00A40A00"/>
    <w:rsid w:val="00A4142F"/>
    <w:rsid w:val="00A422EB"/>
    <w:rsid w:val="00A43E5D"/>
    <w:rsid w:val="00A45BB7"/>
    <w:rsid w:val="00A56DF2"/>
    <w:rsid w:val="00A56E6E"/>
    <w:rsid w:val="00A67AB5"/>
    <w:rsid w:val="00A733B2"/>
    <w:rsid w:val="00A741C2"/>
    <w:rsid w:val="00A75591"/>
    <w:rsid w:val="00A91760"/>
    <w:rsid w:val="00A93B00"/>
    <w:rsid w:val="00A93C21"/>
    <w:rsid w:val="00AB64C9"/>
    <w:rsid w:val="00AC3C6A"/>
    <w:rsid w:val="00AD0F83"/>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84C9D"/>
    <w:rsid w:val="00B944D6"/>
    <w:rsid w:val="00BB4DF0"/>
    <w:rsid w:val="00BC289F"/>
    <w:rsid w:val="00BC2D50"/>
    <w:rsid w:val="00BC5361"/>
    <w:rsid w:val="00BC5460"/>
    <w:rsid w:val="00BC6B50"/>
    <w:rsid w:val="00BD0E25"/>
    <w:rsid w:val="00BF5BD6"/>
    <w:rsid w:val="00C00F1D"/>
    <w:rsid w:val="00C03E31"/>
    <w:rsid w:val="00C22C80"/>
    <w:rsid w:val="00C30E69"/>
    <w:rsid w:val="00C33E72"/>
    <w:rsid w:val="00C354B2"/>
    <w:rsid w:val="00C35554"/>
    <w:rsid w:val="00C42709"/>
    <w:rsid w:val="00C533CC"/>
    <w:rsid w:val="00C5751C"/>
    <w:rsid w:val="00C61BFC"/>
    <w:rsid w:val="00C62B85"/>
    <w:rsid w:val="00C65438"/>
    <w:rsid w:val="00C91CBB"/>
    <w:rsid w:val="00CB4E70"/>
    <w:rsid w:val="00CC09B6"/>
    <w:rsid w:val="00CC666F"/>
    <w:rsid w:val="00CD1E3F"/>
    <w:rsid w:val="00CE44F6"/>
    <w:rsid w:val="00CE49DA"/>
    <w:rsid w:val="00CE667F"/>
    <w:rsid w:val="00CE7B61"/>
    <w:rsid w:val="00D00095"/>
    <w:rsid w:val="00D114F0"/>
    <w:rsid w:val="00D20620"/>
    <w:rsid w:val="00D254F7"/>
    <w:rsid w:val="00D26091"/>
    <w:rsid w:val="00D2685C"/>
    <w:rsid w:val="00D34E7C"/>
    <w:rsid w:val="00D35489"/>
    <w:rsid w:val="00D36AFE"/>
    <w:rsid w:val="00D51276"/>
    <w:rsid w:val="00D54BB2"/>
    <w:rsid w:val="00D631BA"/>
    <w:rsid w:val="00D7035F"/>
    <w:rsid w:val="00D84C17"/>
    <w:rsid w:val="00DA634F"/>
    <w:rsid w:val="00DA65AC"/>
    <w:rsid w:val="00DB1913"/>
    <w:rsid w:val="00DC410D"/>
    <w:rsid w:val="00DC5A81"/>
    <w:rsid w:val="00DC68CA"/>
    <w:rsid w:val="00DC7CBA"/>
    <w:rsid w:val="00DD7360"/>
    <w:rsid w:val="00DD73B7"/>
    <w:rsid w:val="00DF28BC"/>
    <w:rsid w:val="00DF34B9"/>
    <w:rsid w:val="00E01053"/>
    <w:rsid w:val="00E07ACF"/>
    <w:rsid w:val="00E11DB5"/>
    <w:rsid w:val="00E168C6"/>
    <w:rsid w:val="00E331A1"/>
    <w:rsid w:val="00E33202"/>
    <w:rsid w:val="00E336A9"/>
    <w:rsid w:val="00E472B1"/>
    <w:rsid w:val="00E50624"/>
    <w:rsid w:val="00E539BF"/>
    <w:rsid w:val="00E568DF"/>
    <w:rsid w:val="00E636C1"/>
    <w:rsid w:val="00E64269"/>
    <w:rsid w:val="00E66797"/>
    <w:rsid w:val="00E82267"/>
    <w:rsid w:val="00E853CE"/>
    <w:rsid w:val="00E867B6"/>
    <w:rsid w:val="00E87F08"/>
    <w:rsid w:val="00EA010F"/>
    <w:rsid w:val="00ED1B63"/>
    <w:rsid w:val="00ED3C1F"/>
    <w:rsid w:val="00ED4085"/>
    <w:rsid w:val="00ED420E"/>
    <w:rsid w:val="00ED6FBE"/>
    <w:rsid w:val="00EE2F57"/>
    <w:rsid w:val="00EF4C34"/>
    <w:rsid w:val="00EF77C6"/>
    <w:rsid w:val="00F05438"/>
    <w:rsid w:val="00F1361C"/>
    <w:rsid w:val="00F156F0"/>
    <w:rsid w:val="00F160C7"/>
    <w:rsid w:val="00F1748E"/>
    <w:rsid w:val="00F2408F"/>
    <w:rsid w:val="00F240E9"/>
    <w:rsid w:val="00F36D8F"/>
    <w:rsid w:val="00F417B1"/>
    <w:rsid w:val="00F45853"/>
    <w:rsid w:val="00F602DF"/>
    <w:rsid w:val="00F754A1"/>
    <w:rsid w:val="00F81FD9"/>
    <w:rsid w:val="00F841AA"/>
    <w:rsid w:val="00F84A94"/>
    <w:rsid w:val="00F85F3B"/>
    <w:rsid w:val="00F87E96"/>
    <w:rsid w:val="00FA23E8"/>
    <w:rsid w:val="00FD3CC1"/>
    <w:rsid w:val="00FD40DF"/>
    <w:rsid w:val="00FF1E02"/>
    <w:rsid w:val="00FF30B4"/>
    <w:rsid w:val="00FF4D09"/>
    <w:rsid w:val="10C055FF"/>
    <w:rsid w:val="16BB723D"/>
    <w:rsid w:val="240371BF"/>
    <w:rsid w:val="29FD04D3"/>
    <w:rsid w:val="319F7F4E"/>
    <w:rsid w:val="4ECE2238"/>
    <w:rsid w:val="72734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5B5C64"/>
    <w:pPr>
      <w:spacing w:beforeLines="30"/>
    </w:pPr>
    <w:rPr>
      <w:rFonts w:ascii="仿宋_GB2312" w:eastAsia="仿宋_GB2312"/>
      <w:kern w:val="0"/>
      <w:sz w:val="30"/>
    </w:rPr>
  </w:style>
  <w:style w:type="paragraph" w:styleId="30">
    <w:name w:val="toc 3"/>
    <w:basedOn w:val="a"/>
    <w:next w:val="a"/>
    <w:uiPriority w:val="39"/>
    <w:unhideWhenUsed/>
    <w:qFormat/>
    <w:rsid w:val="005B5C64"/>
    <w:pPr>
      <w:tabs>
        <w:tab w:val="right" w:leader="dot" w:pos="8296"/>
      </w:tabs>
      <w:ind w:leftChars="400" w:left="840"/>
    </w:pPr>
  </w:style>
  <w:style w:type="paragraph" w:styleId="a4">
    <w:name w:val="Balloon Text"/>
    <w:basedOn w:val="a"/>
    <w:link w:val="Char0"/>
    <w:uiPriority w:val="99"/>
    <w:semiHidden/>
    <w:unhideWhenUsed/>
    <w:qFormat/>
    <w:rsid w:val="005B5C64"/>
    <w:rPr>
      <w:sz w:val="18"/>
      <w:szCs w:val="18"/>
    </w:rPr>
  </w:style>
  <w:style w:type="paragraph" w:styleId="a5">
    <w:name w:val="footer"/>
    <w:basedOn w:val="a"/>
    <w:link w:val="Char1"/>
    <w:uiPriority w:val="99"/>
    <w:qFormat/>
    <w:rsid w:val="005B5C6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5B5C64"/>
    <w:pPr>
      <w:tabs>
        <w:tab w:val="right" w:leader="dot" w:pos="8296"/>
      </w:tabs>
      <w:ind w:leftChars="200" w:left="420"/>
    </w:pPr>
  </w:style>
  <w:style w:type="character" w:styleId="a7">
    <w:name w:val="Strong"/>
    <w:basedOn w:val="a0"/>
    <w:uiPriority w:val="99"/>
    <w:qFormat/>
    <w:rsid w:val="005B5C64"/>
    <w:rPr>
      <w:b/>
    </w:rPr>
  </w:style>
  <w:style w:type="character" w:styleId="a8">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Char2">
    <w:name w:val="页眉 Char"/>
    <w:link w:val="a6"/>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Char1">
    <w:name w:val="页脚 Char"/>
    <w:link w:val="a5"/>
    <w:uiPriority w:val="99"/>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Char">
    <w:name w:val="正文文本 Char"/>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9">
    <w:name w:val="List Paragraph"/>
    <w:basedOn w:val="a"/>
    <w:uiPriority w:val="34"/>
    <w:qFormat/>
    <w:rsid w:val="005B5C64"/>
    <w:pPr>
      <w:ind w:firstLineChars="200" w:firstLine="420"/>
    </w:pPr>
  </w:style>
  <w:style w:type="character" w:customStyle="1" w:styleId="1Char">
    <w:name w:val="标题 1 Char"/>
    <w:basedOn w:val="a0"/>
    <w:link w:val="1"/>
    <w:uiPriority w:val="9"/>
    <w:qFormat/>
    <w:rsid w:val="005B5C64"/>
    <w:rPr>
      <w:rFonts w:ascii="Times New Roman" w:hAnsi="Times New Roman"/>
      <w:b/>
      <w:bCs/>
      <w:kern w:val="44"/>
      <w:sz w:val="44"/>
      <w:szCs w:val="44"/>
    </w:rPr>
  </w:style>
  <w:style w:type="character" w:customStyle="1" w:styleId="2Char">
    <w:name w:val="标题 2 Char"/>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0">
    <w:name w:val="批注框文本 Char"/>
    <w:basedOn w:val="a0"/>
    <w:link w:val="a4"/>
    <w:uiPriority w:val="99"/>
    <w:semiHidden/>
    <w:qFormat/>
    <w:rsid w:val="005B5C64"/>
    <w:rPr>
      <w:rFonts w:ascii="Times New Roman" w:hAnsi="Times New Roman"/>
      <w:kern w:val="2"/>
      <w:sz w:val="18"/>
      <w:szCs w:val="18"/>
    </w:rPr>
  </w:style>
  <w:style w:type="character" w:customStyle="1" w:styleId="3Char">
    <w:name w:val="标题 3 Char"/>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170881">
      <w:bodyDiv w:val="1"/>
      <w:marLeft w:val="0"/>
      <w:marRight w:val="0"/>
      <w:marTop w:val="0"/>
      <w:marBottom w:val="0"/>
      <w:divBdr>
        <w:top w:val="none" w:sz="0" w:space="0" w:color="auto"/>
        <w:left w:val="none" w:sz="0" w:space="0" w:color="auto"/>
        <w:bottom w:val="none" w:sz="0" w:space="0" w:color="auto"/>
        <w:right w:val="none" w:sz="0" w:space="0" w:color="auto"/>
      </w:divBdr>
    </w:div>
    <w:div w:id="369769230">
      <w:bodyDiv w:val="1"/>
      <w:marLeft w:val="0"/>
      <w:marRight w:val="0"/>
      <w:marTop w:val="0"/>
      <w:marBottom w:val="0"/>
      <w:divBdr>
        <w:top w:val="none" w:sz="0" w:space="0" w:color="auto"/>
        <w:left w:val="none" w:sz="0" w:space="0" w:color="auto"/>
        <w:bottom w:val="none" w:sz="0" w:space="0" w:color="auto"/>
        <w:right w:val="none" w:sz="0" w:space="0" w:color="auto"/>
      </w:divBdr>
    </w:div>
    <w:div w:id="662245769">
      <w:bodyDiv w:val="1"/>
      <w:marLeft w:val="0"/>
      <w:marRight w:val="0"/>
      <w:marTop w:val="0"/>
      <w:marBottom w:val="0"/>
      <w:divBdr>
        <w:top w:val="none" w:sz="0" w:space="0" w:color="auto"/>
        <w:left w:val="none" w:sz="0" w:space="0" w:color="auto"/>
        <w:bottom w:val="none" w:sz="0" w:space="0" w:color="auto"/>
        <w:right w:val="none" w:sz="0" w:space="0" w:color="auto"/>
      </w:divBdr>
    </w:div>
    <w:div w:id="673410612">
      <w:bodyDiv w:val="1"/>
      <w:marLeft w:val="0"/>
      <w:marRight w:val="0"/>
      <w:marTop w:val="0"/>
      <w:marBottom w:val="0"/>
      <w:divBdr>
        <w:top w:val="none" w:sz="0" w:space="0" w:color="auto"/>
        <w:left w:val="none" w:sz="0" w:space="0" w:color="auto"/>
        <w:bottom w:val="none" w:sz="0" w:space="0" w:color="auto"/>
        <w:right w:val="none" w:sz="0" w:space="0" w:color="auto"/>
      </w:divBdr>
    </w:div>
    <w:div w:id="679041120">
      <w:bodyDiv w:val="1"/>
      <w:marLeft w:val="0"/>
      <w:marRight w:val="0"/>
      <w:marTop w:val="0"/>
      <w:marBottom w:val="0"/>
      <w:divBdr>
        <w:top w:val="none" w:sz="0" w:space="0" w:color="auto"/>
        <w:left w:val="none" w:sz="0" w:space="0" w:color="auto"/>
        <w:bottom w:val="none" w:sz="0" w:space="0" w:color="auto"/>
        <w:right w:val="none" w:sz="0" w:space="0" w:color="auto"/>
      </w:divBdr>
    </w:div>
    <w:div w:id="793207355">
      <w:bodyDiv w:val="1"/>
      <w:marLeft w:val="0"/>
      <w:marRight w:val="0"/>
      <w:marTop w:val="0"/>
      <w:marBottom w:val="0"/>
      <w:divBdr>
        <w:top w:val="none" w:sz="0" w:space="0" w:color="auto"/>
        <w:left w:val="none" w:sz="0" w:space="0" w:color="auto"/>
        <w:bottom w:val="none" w:sz="0" w:space="0" w:color="auto"/>
        <w:right w:val="none" w:sz="0" w:space="0" w:color="auto"/>
      </w:divBdr>
    </w:div>
    <w:div w:id="820267893">
      <w:bodyDiv w:val="1"/>
      <w:marLeft w:val="0"/>
      <w:marRight w:val="0"/>
      <w:marTop w:val="0"/>
      <w:marBottom w:val="0"/>
      <w:divBdr>
        <w:top w:val="none" w:sz="0" w:space="0" w:color="auto"/>
        <w:left w:val="none" w:sz="0" w:space="0" w:color="auto"/>
        <w:bottom w:val="none" w:sz="0" w:space="0" w:color="auto"/>
        <w:right w:val="none" w:sz="0" w:space="0" w:color="auto"/>
      </w:divBdr>
    </w:div>
    <w:div w:id="829372126">
      <w:bodyDiv w:val="1"/>
      <w:marLeft w:val="0"/>
      <w:marRight w:val="0"/>
      <w:marTop w:val="0"/>
      <w:marBottom w:val="0"/>
      <w:divBdr>
        <w:top w:val="none" w:sz="0" w:space="0" w:color="auto"/>
        <w:left w:val="none" w:sz="0" w:space="0" w:color="auto"/>
        <w:bottom w:val="none" w:sz="0" w:space="0" w:color="auto"/>
        <w:right w:val="none" w:sz="0" w:space="0" w:color="auto"/>
      </w:divBdr>
    </w:div>
    <w:div w:id="906888056">
      <w:bodyDiv w:val="1"/>
      <w:marLeft w:val="0"/>
      <w:marRight w:val="0"/>
      <w:marTop w:val="0"/>
      <w:marBottom w:val="0"/>
      <w:divBdr>
        <w:top w:val="none" w:sz="0" w:space="0" w:color="auto"/>
        <w:left w:val="none" w:sz="0" w:space="0" w:color="auto"/>
        <w:bottom w:val="none" w:sz="0" w:space="0" w:color="auto"/>
        <w:right w:val="none" w:sz="0" w:space="0" w:color="auto"/>
      </w:divBdr>
    </w:div>
    <w:div w:id="909580041">
      <w:bodyDiv w:val="1"/>
      <w:marLeft w:val="0"/>
      <w:marRight w:val="0"/>
      <w:marTop w:val="0"/>
      <w:marBottom w:val="0"/>
      <w:divBdr>
        <w:top w:val="none" w:sz="0" w:space="0" w:color="auto"/>
        <w:left w:val="none" w:sz="0" w:space="0" w:color="auto"/>
        <w:bottom w:val="none" w:sz="0" w:space="0" w:color="auto"/>
        <w:right w:val="none" w:sz="0" w:space="0" w:color="auto"/>
      </w:divBdr>
    </w:div>
    <w:div w:id="911043453">
      <w:bodyDiv w:val="1"/>
      <w:marLeft w:val="0"/>
      <w:marRight w:val="0"/>
      <w:marTop w:val="0"/>
      <w:marBottom w:val="0"/>
      <w:divBdr>
        <w:top w:val="none" w:sz="0" w:space="0" w:color="auto"/>
        <w:left w:val="none" w:sz="0" w:space="0" w:color="auto"/>
        <w:bottom w:val="none" w:sz="0" w:space="0" w:color="auto"/>
        <w:right w:val="none" w:sz="0" w:space="0" w:color="auto"/>
      </w:divBdr>
    </w:div>
    <w:div w:id="913929729">
      <w:bodyDiv w:val="1"/>
      <w:marLeft w:val="0"/>
      <w:marRight w:val="0"/>
      <w:marTop w:val="0"/>
      <w:marBottom w:val="0"/>
      <w:divBdr>
        <w:top w:val="none" w:sz="0" w:space="0" w:color="auto"/>
        <w:left w:val="none" w:sz="0" w:space="0" w:color="auto"/>
        <w:bottom w:val="none" w:sz="0" w:space="0" w:color="auto"/>
        <w:right w:val="none" w:sz="0" w:space="0" w:color="auto"/>
      </w:divBdr>
    </w:div>
    <w:div w:id="918952013">
      <w:bodyDiv w:val="1"/>
      <w:marLeft w:val="0"/>
      <w:marRight w:val="0"/>
      <w:marTop w:val="0"/>
      <w:marBottom w:val="0"/>
      <w:divBdr>
        <w:top w:val="none" w:sz="0" w:space="0" w:color="auto"/>
        <w:left w:val="none" w:sz="0" w:space="0" w:color="auto"/>
        <w:bottom w:val="none" w:sz="0" w:space="0" w:color="auto"/>
        <w:right w:val="none" w:sz="0" w:space="0" w:color="auto"/>
      </w:divBdr>
    </w:div>
    <w:div w:id="949433485">
      <w:bodyDiv w:val="1"/>
      <w:marLeft w:val="0"/>
      <w:marRight w:val="0"/>
      <w:marTop w:val="0"/>
      <w:marBottom w:val="0"/>
      <w:divBdr>
        <w:top w:val="none" w:sz="0" w:space="0" w:color="auto"/>
        <w:left w:val="none" w:sz="0" w:space="0" w:color="auto"/>
        <w:bottom w:val="none" w:sz="0" w:space="0" w:color="auto"/>
        <w:right w:val="none" w:sz="0" w:space="0" w:color="auto"/>
      </w:divBdr>
    </w:div>
    <w:div w:id="985937665">
      <w:bodyDiv w:val="1"/>
      <w:marLeft w:val="0"/>
      <w:marRight w:val="0"/>
      <w:marTop w:val="0"/>
      <w:marBottom w:val="0"/>
      <w:divBdr>
        <w:top w:val="none" w:sz="0" w:space="0" w:color="auto"/>
        <w:left w:val="none" w:sz="0" w:space="0" w:color="auto"/>
        <w:bottom w:val="none" w:sz="0" w:space="0" w:color="auto"/>
        <w:right w:val="none" w:sz="0" w:space="0" w:color="auto"/>
      </w:divBdr>
    </w:div>
    <w:div w:id="1052190587">
      <w:bodyDiv w:val="1"/>
      <w:marLeft w:val="0"/>
      <w:marRight w:val="0"/>
      <w:marTop w:val="0"/>
      <w:marBottom w:val="0"/>
      <w:divBdr>
        <w:top w:val="none" w:sz="0" w:space="0" w:color="auto"/>
        <w:left w:val="none" w:sz="0" w:space="0" w:color="auto"/>
        <w:bottom w:val="none" w:sz="0" w:space="0" w:color="auto"/>
        <w:right w:val="none" w:sz="0" w:space="0" w:color="auto"/>
      </w:divBdr>
    </w:div>
    <w:div w:id="1090463267">
      <w:bodyDiv w:val="1"/>
      <w:marLeft w:val="0"/>
      <w:marRight w:val="0"/>
      <w:marTop w:val="0"/>
      <w:marBottom w:val="0"/>
      <w:divBdr>
        <w:top w:val="none" w:sz="0" w:space="0" w:color="auto"/>
        <w:left w:val="none" w:sz="0" w:space="0" w:color="auto"/>
        <w:bottom w:val="none" w:sz="0" w:space="0" w:color="auto"/>
        <w:right w:val="none" w:sz="0" w:space="0" w:color="auto"/>
      </w:divBdr>
    </w:div>
    <w:div w:id="1143080799">
      <w:bodyDiv w:val="1"/>
      <w:marLeft w:val="0"/>
      <w:marRight w:val="0"/>
      <w:marTop w:val="0"/>
      <w:marBottom w:val="0"/>
      <w:divBdr>
        <w:top w:val="none" w:sz="0" w:space="0" w:color="auto"/>
        <w:left w:val="none" w:sz="0" w:space="0" w:color="auto"/>
        <w:bottom w:val="none" w:sz="0" w:space="0" w:color="auto"/>
        <w:right w:val="none" w:sz="0" w:space="0" w:color="auto"/>
      </w:divBdr>
    </w:div>
    <w:div w:id="1204367355">
      <w:bodyDiv w:val="1"/>
      <w:marLeft w:val="0"/>
      <w:marRight w:val="0"/>
      <w:marTop w:val="0"/>
      <w:marBottom w:val="0"/>
      <w:divBdr>
        <w:top w:val="none" w:sz="0" w:space="0" w:color="auto"/>
        <w:left w:val="none" w:sz="0" w:space="0" w:color="auto"/>
        <w:bottom w:val="none" w:sz="0" w:space="0" w:color="auto"/>
        <w:right w:val="none" w:sz="0" w:space="0" w:color="auto"/>
      </w:divBdr>
    </w:div>
    <w:div w:id="1244342841">
      <w:bodyDiv w:val="1"/>
      <w:marLeft w:val="0"/>
      <w:marRight w:val="0"/>
      <w:marTop w:val="0"/>
      <w:marBottom w:val="0"/>
      <w:divBdr>
        <w:top w:val="none" w:sz="0" w:space="0" w:color="auto"/>
        <w:left w:val="none" w:sz="0" w:space="0" w:color="auto"/>
        <w:bottom w:val="none" w:sz="0" w:space="0" w:color="auto"/>
        <w:right w:val="none" w:sz="0" w:space="0" w:color="auto"/>
      </w:divBdr>
    </w:div>
    <w:div w:id="1333992379">
      <w:bodyDiv w:val="1"/>
      <w:marLeft w:val="0"/>
      <w:marRight w:val="0"/>
      <w:marTop w:val="0"/>
      <w:marBottom w:val="0"/>
      <w:divBdr>
        <w:top w:val="none" w:sz="0" w:space="0" w:color="auto"/>
        <w:left w:val="none" w:sz="0" w:space="0" w:color="auto"/>
        <w:bottom w:val="none" w:sz="0" w:space="0" w:color="auto"/>
        <w:right w:val="none" w:sz="0" w:space="0" w:color="auto"/>
      </w:divBdr>
    </w:div>
    <w:div w:id="1365180616">
      <w:bodyDiv w:val="1"/>
      <w:marLeft w:val="0"/>
      <w:marRight w:val="0"/>
      <w:marTop w:val="0"/>
      <w:marBottom w:val="0"/>
      <w:divBdr>
        <w:top w:val="none" w:sz="0" w:space="0" w:color="auto"/>
        <w:left w:val="none" w:sz="0" w:space="0" w:color="auto"/>
        <w:bottom w:val="none" w:sz="0" w:space="0" w:color="auto"/>
        <w:right w:val="none" w:sz="0" w:space="0" w:color="auto"/>
      </w:divBdr>
    </w:div>
    <w:div w:id="1410955934">
      <w:bodyDiv w:val="1"/>
      <w:marLeft w:val="0"/>
      <w:marRight w:val="0"/>
      <w:marTop w:val="0"/>
      <w:marBottom w:val="0"/>
      <w:divBdr>
        <w:top w:val="none" w:sz="0" w:space="0" w:color="auto"/>
        <w:left w:val="none" w:sz="0" w:space="0" w:color="auto"/>
        <w:bottom w:val="none" w:sz="0" w:space="0" w:color="auto"/>
        <w:right w:val="none" w:sz="0" w:space="0" w:color="auto"/>
      </w:divBdr>
    </w:div>
    <w:div w:id="1488933403">
      <w:bodyDiv w:val="1"/>
      <w:marLeft w:val="0"/>
      <w:marRight w:val="0"/>
      <w:marTop w:val="0"/>
      <w:marBottom w:val="0"/>
      <w:divBdr>
        <w:top w:val="none" w:sz="0" w:space="0" w:color="auto"/>
        <w:left w:val="none" w:sz="0" w:space="0" w:color="auto"/>
        <w:bottom w:val="none" w:sz="0" w:space="0" w:color="auto"/>
        <w:right w:val="none" w:sz="0" w:space="0" w:color="auto"/>
      </w:divBdr>
    </w:div>
    <w:div w:id="1539320664">
      <w:bodyDiv w:val="1"/>
      <w:marLeft w:val="0"/>
      <w:marRight w:val="0"/>
      <w:marTop w:val="0"/>
      <w:marBottom w:val="0"/>
      <w:divBdr>
        <w:top w:val="none" w:sz="0" w:space="0" w:color="auto"/>
        <w:left w:val="none" w:sz="0" w:space="0" w:color="auto"/>
        <w:bottom w:val="none" w:sz="0" w:space="0" w:color="auto"/>
        <w:right w:val="none" w:sz="0" w:space="0" w:color="auto"/>
      </w:divBdr>
    </w:div>
    <w:div w:id="1571112848">
      <w:bodyDiv w:val="1"/>
      <w:marLeft w:val="0"/>
      <w:marRight w:val="0"/>
      <w:marTop w:val="0"/>
      <w:marBottom w:val="0"/>
      <w:divBdr>
        <w:top w:val="none" w:sz="0" w:space="0" w:color="auto"/>
        <w:left w:val="none" w:sz="0" w:space="0" w:color="auto"/>
        <w:bottom w:val="none" w:sz="0" w:space="0" w:color="auto"/>
        <w:right w:val="none" w:sz="0" w:space="0" w:color="auto"/>
      </w:divBdr>
    </w:div>
    <w:div w:id="1610356007">
      <w:bodyDiv w:val="1"/>
      <w:marLeft w:val="0"/>
      <w:marRight w:val="0"/>
      <w:marTop w:val="0"/>
      <w:marBottom w:val="0"/>
      <w:divBdr>
        <w:top w:val="none" w:sz="0" w:space="0" w:color="auto"/>
        <w:left w:val="none" w:sz="0" w:space="0" w:color="auto"/>
        <w:bottom w:val="none" w:sz="0" w:space="0" w:color="auto"/>
        <w:right w:val="none" w:sz="0" w:space="0" w:color="auto"/>
      </w:divBdr>
    </w:div>
    <w:div w:id="1637182411">
      <w:bodyDiv w:val="1"/>
      <w:marLeft w:val="0"/>
      <w:marRight w:val="0"/>
      <w:marTop w:val="0"/>
      <w:marBottom w:val="0"/>
      <w:divBdr>
        <w:top w:val="none" w:sz="0" w:space="0" w:color="auto"/>
        <w:left w:val="none" w:sz="0" w:space="0" w:color="auto"/>
        <w:bottom w:val="none" w:sz="0" w:space="0" w:color="auto"/>
        <w:right w:val="none" w:sz="0" w:space="0" w:color="auto"/>
      </w:divBdr>
    </w:div>
    <w:div w:id="1651136979">
      <w:bodyDiv w:val="1"/>
      <w:marLeft w:val="0"/>
      <w:marRight w:val="0"/>
      <w:marTop w:val="0"/>
      <w:marBottom w:val="0"/>
      <w:divBdr>
        <w:top w:val="none" w:sz="0" w:space="0" w:color="auto"/>
        <w:left w:val="none" w:sz="0" w:space="0" w:color="auto"/>
        <w:bottom w:val="none" w:sz="0" w:space="0" w:color="auto"/>
        <w:right w:val="none" w:sz="0" w:space="0" w:color="auto"/>
      </w:divBdr>
    </w:div>
    <w:div w:id="1674916647">
      <w:bodyDiv w:val="1"/>
      <w:marLeft w:val="0"/>
      <w:marRight w:val="0"/>
      <w:marTop w:val="0"/>
      <w:marBottom w:val="0"/>
      <w:divBdr>
        <w:top w:val="none" w:sz="0" w:space="0" w:color="auto"/>
        <w:left w:val="none" w:sz="0" w:space="0" w:color="auto"/>
        <w:bottom w:val="none" w:sz="0" w:space="0" w:color="auto"/>
        <w:right w:val="none" w:sz="0" w:space="0" w:color="auto"/>
      </w:divBdr>
    </w:div>
    <w:div w:id="1700467075">
      <w:bodyDiv w:val="1"/>
      <w:marLeft w:val="0"/>
      <w:marRight w:val="0"/>
      <w:marTop w:val="0"/>
      <w:marBottom w:val="0"/>
      <w:divBdr>
        <w:top w:val="none" w:sz="0" w:space="0" w:color="auto"/>
        <w:left w:val="none" w:sz="0" w:space="0" w:color="auto"/>
        <w:bottom w:val="none" w:sz="0" w:space="0" w:color="auto"/>
        <w:right w:val="none" w:sz="0" w:space="0" w:color="auto"/>
      </w:divBdr>
    </w:div>
    <w:div w:id="1710252836">
      <w:bodyDiv w:val="1"/>
      <w:marLeft w:val="0"/>
      <w:marRight w:val="0"/>
      <w:marTop w:val="0"/>
      <w:marBottom w:val="0"/>
      <w:divBdr>
        <w:top w:val="none" w:sz="0" w:space="0" w:color="auto"/>
        <w:left w:val="none" w:sz="0" w:space="0" w:color="auto"/>
        <w:bottom w:val="none" w:sz="0" w:space="0" w:color="auto"/>
        <w:right w:val="none" w:sz="0" w:space="0" w:color="auto"/>
      </w:divBdr>
    </w:div>
    <w:div w:id="1808665833">
      <w:bodyDiv w:val="1"/>
      <w:marLeft w:val="0"/>
      <w:marRight w:val="0"/>
      <w:marTop w:val="0"/>
      <w:marBottom w:val="0"/>
      <w:divBdr>
        <w:top w:val="none" w:sz="0" w:space="0" w:color="auto"/>
        <w:left w:val="none" w:sz="0" w:space="0" w:color="auto"/>
        <w:bottom w:val="none" w:sz="0" w:space="0" w:color="auto"/>
        <w:right w:val="none" w:sz="0" w:space="0" w:color="auto"/>
      </w:divBdr>
    </w:div>
    <w:div w:id="1840389972">
      <w:bodyDiv w:val="1"/>
      <w:marLeft w:val="0"/>
      <w:marRight w:val="0"/>
      <w:marTop w:val="0"/>
      <w:marBottom w:val="0"/>
      <w:divBdr>
        <w:top w:val="none" w:sz="0" w:space="0" w:color="auto"/>
        <w:left w:val="none" w:sz="0" w:space="0" w:color="auto"/>
        <w:bottom w:val="none" w:sz="0" w:space="0" w:color="auto"/>
        <w:right w:val="none" w:sz="0" w:space="0" w:color="auto"/>
      </w:divBdr>
    </w:div>
    <w:div w:id="1957330828">
      <w:bodyDiv w:val="1"/>
      <w:marLeft w:val="0"/>
      <w:marRight w:val="0"/>
      <w:marTop w:val="0"/>
      <w:marBottom w:val="0"/>
      <w:divBdr>
        <w:top w:val="none" w:sz="0" w:space="0" w:color="auto"/>
        <w:left w:val="none" w:sz="0" w:space="0" w:color="auto"/>
        <w:bottom w:val="none" w:sz="0" w:space="0" w:color="auto"/>
        <w:right w:val="none" w:sz="0" w:space="0" w:color="auto"/>
      </w:divBdr>
    </w:div>
    <w:div w:id="2020694706">
      <w:bodyDiv w:val="1"/>
      <w:marLeft w:val="0"/>
      <w:marRight w:val="0"/>
      <w:marTop w:val="0"/>
      <w:marBottom w:val="0"/>
      <w:divBdr>
        <w:top w:val="none" w:sz="0" w:space="0" w:color="auto"/>
        <w:left w:val="none" w:sz="0" w:space="0" w:color="auto"/>
        <w:bottom w:val="none" w:sz="0" w:space="0" w:color="auto"/>
        <w:right w:val="none" w:sz="0" w:space="0" w:color="auto"/>
      </w:divBdr>
    </w:div>
    <w:div w:id="2070111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EB0ACD3-C931-4644-801A-B9EA7D580E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25</Pages>
  <Words>1590</Words>
  <Characters>9063</Characters>
  <Application>Microsoft Office Word</Application>
  <DocSecurity>0</DocSecurity>
  <Lines>75</Lines>
  <Paragraphs>21</Paragraphs>
  <ScaleCrop>false</ScaleCrop>
  <Company>四川省财政厅</Company>
  <LinksUpToDate>false</LinksUpToDate>
  <CharactersWithSpaces>10632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Lenovo User</cp:lastModifiedBy>
  <cp:revision>46</cp:revision>
  <cp:lastPrinted>2020-07-23T02:58:00Z</cp:lastPrinted>
  <dcterms:created xsi:type="dcterms:W3CDTF">2020-10-27T02:22:00Z</dcterms:created>
  <dcterms:modified xsi:type="dcterms:W3CDTF">2020-10-30T01:24:00Z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