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7193"/>
      <w:bookmarkStart w:id="2" w:name="_Toc15378441"/>
      <w:bookmarkStart w:id="3" w:name="_Toc15396475"/>
      <w:bookmarkStart w:id="4" w:name="_Toc15377425"/>
      <w:bookmarkStart w:id="5" w:name="_Toc15396597"/>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78442"/>
      <w:bookmarkStart w:id="7" w:name="_Toc15396476"/>
      <w:bookmarkStart w:id="8" w:name="_Toc15377426"/>
      <w:bookmarkStart w:id="9" w:name="_Toc15377194"/>
      <w:bookmarkStart w:id="10" w:name="_Toc15396598"/>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广汉市第五幼儿园部门决算</w:t>
      </w:r>
      <w:bookmarkEnd w:id="6"/>
      <w:bookmarkEnd w:id="7"/>
      <w:bookmarkEnd w:id="8"/>
      <w:bookmarkEnd w:id="9"/>
      <w:bookmarkEnd w:id="10"/>
      <w:bookmarkEnd w:id="11"/>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pPr>
        <w:pStyle w:val="11"/>
        <w:numPr>
          <w:ilvl w:val="0"/>
          <w:numId w:val="1"/>
        </w:numPr>
        <w:adjustRightInd w:val="0"/>
        <w:snapToGrid w:val="0"/>
        <w:spacing w:line="440" w:lineRule="exact"/>
        <w:ind w:leftChars="0"/>
        <w:jc w:val="left"/>
        <w:rPr>
          <w:sz w:val="24"/>
        </w:rPr>
      </w:pPr>
      <w:r>
        <w:rPr>
          <w:rFonts w:hint="eastAsia"/>
          <w:sz w:val="24"/>
        </w:rPr>
        <w:t>基本职能及主要工作</w:t>
      </w:r>
    </w:p>
    <w:p>
      <w:pPr>
        <w:pStyle w:val="11"/>
        <w:numPr>
          <w:ilvl w:val="0"/>
          <w:numId w:val="1"/>
        </w:numPr>
        <w:adjustRightInd w:val="0"/>
        <w:snapToGrid w:val="0"/>
        <w:spacing w:line="440" w:lineRule="exact"/>
        <w:ind w:leftChars="0"/>
        <w:jc w:val="left"/>
        <w:rPr>
          <w:sz w:val="24"/>
        </w:rPr>
      </w:pPr>
      <w:r>
        <w:rPr>
          <w:rFonts w:hint="eastAsia"/>
          <w:sz w:val="24"/>
        </w:rPr>
        <w:t>机构设置</w:t>
      </w:r>
    </w:p>
    <w:p>
      <w:pPr>
        <w:pStyle w:val="10"/>
        <w:adjustRightInd w:val="0"/>
        <w:snapToGrid w:val="0"/>
        <w:spacing w:before="0" w:line="440" w:lineRule="exact"/>
        <w:jc w:val="left"/>
        <w:rPr>
          <w:sz w:val="24"/>
          <w:szCs w:val="24"/>
        </w:rPr>
      </w:pPr>
      <w:r>
        <w:rPr>
          <w:rFonts w:hint="eastAsia"/>
          <w:sz w:val="24"/>
        </w:rPr>
        <w:t>第二部分度部门决算情况说明</w:t>
      </w:r>
    </w:p>
    <w:p>
      <w:pPr>
        <w:pStyle w:val="11"/>
        <w:numPr>
          <w:ilvl w:val="0"/>
          <w:numId w:val="2"/>
        </w:numPr>
        <w:adjustRightInd w:val="0"/>
        <w:snapToGrid w:val="0"/>
        <w:spacing w:line="440" w:lineRule="exact"/>
        <w:ind w:leftChars="0"/>
        <w:jc w:val="left"/>
        <w:rPr>
          <w:sz w:val="24"/>
        </w:rPr>
      </w:pPr>
      <w:r>
        <w:rPr>
          <w:rFonts w:hint="eastAsia"/>
          <w:sz w:val="24"/>
        </w:rPr>
        <w:t>收入支出决算总体情况说明</w:t>
      </w:r>
    </w:p>
    <w:p>
      <w:pPr>
        <w:pStyle w:val="11"/>
        <w:numPr>
          <w:ilvl w:val="0"/>
          <w:numId w:val="2"/>
        </w:numPr>
        <w:adjustRightInd w:val="0"/>
        <w:snapToGrid w:val="0"/>
        <w:spacing w:line="440" w:lineRule="exact"/>
        <w:ind w:leftChars="0"/>
        <w:jc w:val="left"/>
        <w:rPr>
          <w:sz w:val="24"/>
        </w:rPr>
      </w:pPr>
      <w:r>
        <w:rPr>
          <w:rFonts w:hint="eastAsia"/>
          <w:sz w:val="24"/>
        </w:rPr>
        <w:t>收入决算情况说明</w:t>
      </w:r>
    </w:p>
    <w:p>
      <w:pPr>
        <w:pStyle w:val="11"/>
        <w:numPr>
          <w:ilvl w:val="0"/>
          <w:numId w:val="2"/>
        </w:numPr>
        <w:adjustRightInd w:val="0"/>
        <w:snapToGrid w:val="0"/>
        <w:spacing w:line="440" w:lineRule="exact"/>
        <w:ind w:leftChars="0"/>
        <w:jc w:val="left"/>
        <w:rPr>
          <w:sz w:val="24"/>
        </w:rPr>
      </w:pPr>
      <w:r>
        <w:rPr>
          <w:rFonts w:hint="eastAsia"/>
          <w:sz w:val="24"/>
        </w:rPr>
        <w:t>支出决算情况说明</w:t>
      </w:r>
    </w:p>
    <w:p>
      <w:pPr>
        <w:pStyle w:val="11"/>
        <w:numPr>
          <w:ilvl w:val="0"/>
          <w:numId w:val="2"/>
        </w:numPr>
        <w:adjustRightInd w:val="0"/>
        <w:snapToGrid w:val="0"/>
        <w:spacing w:line="440" w:lineRule="exact"/>
        <w:ind w:leftChars="0"/>
        <w:jc w:val="left"/>
        <w:rPr>
          <w:sz w:val="24"/>
        </w:rPr>
      </w:pPr>
      <w:r>
        <w:rPr>
          <w:rFonts w:hint="eastAsia"/>
          <w:sz w:val="24"/>
        </w:rPr>
        <w:t>财政拨款收入支出决算总体情况说明</w:t>
      </w:r>
    </w:p>
    <w:p>
      <w:pPr>
        <w:pStyle w:val="11"/>
        <w:numPr>
          <w:ilvl w:val="0"/>
          <w:numId w:val="2"/>
        </w:numPr>
        <w:adjustRightInd w:val="0"/>
        <w:snapToGrid w:val="0"/>
        <w:spacing w:line="440" w:lineRule="exact"/>
        <w:ind w:leftChars="0"/>
        <w:jc w:val="left"/>
        <w:rPr>
          <w:sz w:val="24"/>
        </w:rPr>
      </w:pPr>
      <w:r>
        <w:rPr>
          <w:rFonts w:hint="eastAsia"/>
          <w:sz w:val="24"/>
        </w:rPr>
        <w:t>一般公共预算财政拨款支出决算情况说明</w:t>
      </w:r>
    </w:p>
    <w:p>
      <w:pPr>
        <w:pStyle w:val="11"/>
        <w:numPr>
          <w:ilvl w:val="0"/>
          <w:numId w:val="2"/>
        </w:numPr>
        <w:adjustRightInd w:val="0"/>
        <w:snapToGrid w:val="0"/>
        <w:spacing w:line="440" w:lineRule="exact"/>
        <w:ind w:leftChars="0"/>
        <w:jc w:val="left"/>
        <w:rPr>
          <w:sz w:val="24"/>
        </w:rPr>
      </w:pPr>
      <w:r>
        <w:rPr>
          <w:rFonts w:hint="eastAsia"/>
          <w:sz w:val="24"/>
        </w:rPr>
        <w:t>一般公共预算财政拨款基本支出决算情况说明</w:t>
      </w:r>
    </w:p>
    <w:p>
      <w:pPr>
        <w:pStyle w:val="24"/>
        <w:ind w:left="840" w:leftChars="400" w:firstLine="0" w:firstLineChars="0"/>
        <w:rPr>
          <w:sz w:val="24"/>
        </w:rPr>
      </w:pPr>
      <w:r>
        <w:rPr>
          <w:sz w:val="24"/>
        </w:rPr>
        <w:t xml:space="preserve"> “</w:t>
      </w:r>
      <w:r>
        <w:rPr>
          <w:rFonts w:hint="eastAsia"/>
          <w:sz w:val="24"/>
        </w:rPr>
        <w:t>三公”经费财政拨款支出决算情况说明</w:t>
      </w:r>
    </w:p>
    <w:p>
      <w:pPr>
        <w:pStyle w:val="11"/>
        <w:numPr>
          <w:ilvl w:val="0"/>
          <w:numId w:val="2"/>
        </w:numPr>
        <w:adjustRightInd w:val="0"/>
        <w:snapToGrid w:val="0"/>
        <w:spacing w:line="440" w:lineRule="exact"/>
        <w:ind w:leftChars="0"/>
        <w:jc w:val="left"/>
        <w:rPr>
          <w:sz w:val="24"/>
        </w:rPr>
      </w:pPr>
      <w:r>
        <w:rPr>
          <w:rFonts w:hint="eastAsia"/>
          <w:sz w:val="24"/>
        </w:rPr>
        <w:t>政府性基金预算支出决算情况说明</w:t>
      </w:r>
      <w:r>
        <w:rPr>
          <w:rFonts w:hint="eastAsia"/>
        </w:rPr>
        <w:t>无</w:t>
      </w:r>
    </w:p>
    <w:p>
      <w:pPr>
        <w:pStyle w:val="11"/>
        <w:numPr>
          <w:ilvl w:val="0"/>
          <w:numId w:val="2"/>
        </w:numPr>
        <w:adjustRightInd w:val="0"/>
        <w:snapToGrid w:val="0"/>
        <w:spacing w:line="440" w:lineRule="exact"/>
        <w:ind w:leftChars="0"/>
        <w:jc w:val="left"/>
        <w:rPr>
          <w:sz w:val="24"/>
        </w:rPr>
      </w:pPr>
      <w:r>
        <w:rPr>
          <w:sz w:val="24"/>
        </w:rPr>
        <w:t>国</w:t>
      </w:r>
      <w:r>
        <w:rPr>
          <w:rFonts w:hint="eastAsia"/>
          <w:sz w:val="24"/>
        </w:rPr>
        <w:t>有资本经营预算支出决算情况说明</w:t>
      </w:r>
    </w:p>
    <w:p>
      <w:pPr>
        <w:adjustRightInd w:val="0"/>
        <w:snapToGrid w:val="0"/>
        <w:spacing w:line="440" w:lineRule="exact"/>
        <w:ind w:left="420"/>
        <w:jc w:val="left"/>
        <w:rPr>
          <w:rFonts w:ascii="仿宋" w:hAnsi="仿宋" w:eastAsia="仿宋"/>
          <w:sz w:val="24"/>
        </w:rPr>
      </w:pPr>
      <w:r>
        <w:rPr>
          <w:rFonts w:hint="eastAsia"/>
          <w:sz w:val="24"/>
        </w:rPr>
        <w:t>十、其他重要事项的情况说明</w:t>
      </w:r>
      <w:r>
        <w:rPr>
          <w:rFonts w:ascii="仿宋" w:hAnsi="仿宋" w:eastAsia="仿宋"/>
          <w:sz w:val="24"/>
        </w:rPr>
        <w:tab/>
      </w:r>
    </w:p>
    <w:p>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pPr>
        <w:pStyle w:val="11"/>
        <w:numPr>
          <w:ilvl w:val="0"/>
          <w:numId w:val="3"/>
        </w:numPr>
        <w:adjustRightInd w:val="0"/>
        <w:snapToGrid w:val="0"/>
        <w:spacing w:line="440" w:lineRule="exact"/>
        <w:ind w:leftChars="0"/>
        <w:jc w:val="left"/>
        <w:rPr>
          <w:sz w:val="24"/>
        </w:rPr>
      </w:pPr>
      <w:r>
        <w:rPr>
          <w:rFonts w:hint="eastAsia"/>
          <w:sz w:val="24"/>
        </w:rPr>
        <w:t>收入支出决算总表</w:t>
      </w:r>
    </w:p>
    <w:p>
      <w:pPr>
        <w:pStyle w:val="24"/>
        <w:ind w:left="900" w:firstLine="0" w:firstLineChars="0"/>
        <w:jc w:val="left"/>
      </w:pPr>
    </w:p>
    <w:p>
      <w:pPr>
        <w:pStyle w:val="11"/>
        <w:numPr>
          <w:ilvl w:val="0"/>
          <w:numId w:val="3"/>
        </w:numPr>
        <w:adjustRightInd w:val="0"/>
        <w:snapToGrid w:val="0"/>
        <w:spacing w:line="440" w:lineRule="exact"/>
        <w:ind w:leftChars="0"/>
        <w:jc w:val="left"/>
        <w:rPr>
          <w:sz w:val="24"/>
        </w:rPr>
      </w:pPr>
      <w:r>
        <w:rPr>
          <w:rFonts w:hint="eastAsia"/>
          <w:sz w:val="24"/>
        </w:rPr>
        <w:t>收入</w:t>
      </w:r>
      <w:r>
        <w:rPr>
          <w:rFonts w:hint="eastAsia" w:ascii="仿宋" w:hAnsi="仿宋" w:eastAsia="仿宋"/>
          <w:sz w:val="24"/>
        </w:rPr>
        <w:t>决算</w:t>
      </w:r>
      <w:r>
        <w:rPr>
          <w:rFonts w:hint="eastAsia"/>
          <w:sz w:val="24"/>
        </w:rPr>
        <w:t>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支出</w:t>
      </w:r>
      <w:r>
        <w:rPr>
          <w:rFonts w:hint="eastAsia" w:ascii="仿宋" w:hAnsi="仿宋" w:eastAsia="仿宋"/>
          <w:sz w:val="24"/>
        </w:rPr>
        <w:t>决算</w:t>
      </w:r>
      <w:r>
        <w:rPr>
          <w:rFonts w:hint="eastAsia"/>
          <w:sz w:val="24"/>
        </w:rPr>
        <w:t>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财政拨款收入支出决算总表</w:t>
      </w:r>
    </w:p>
    <w:p>
      <w:pPr>
        <w:pStyle w:val="24"/>
        <w:ind w:left="900" w:firstLine="0" w:firstLineChars="0"/>
      </w:pPr>
    </w:p>
    <w:p>
      <w:pPr>
        <w:pStyle w:val="11"/>
        <w:numPr>
          <w:ilvl w:val="0"/>
          <w:numId w:val="3"/>
        </w:numPr>
        <w:adjustRightInd w:val="0"/>
        <w:snapToGrid w:val="0"/>
        <w:spacing w:line="440" w:lineRule="exact"/>
        <w:ind w:leftChars="0"/>
        <w:jc w:val="left"/>
        <w:rPr>
          <w:rFonts w:ascii="仿宋" w:hAnsi="仿宋" w:eastAsia="仿宋"/>
          <w:sz w:val="24"/>
        </w:rPr>
      </w:pPr>
      <w:r>
        <w:rPr>
          <w:rFonts w:hint="eastAsia" w:ascii="仿宋" w:hAnsi="仿宋" w:eastAsia="仿宋"/>
          <w:sz w:val="24"/>
        </w:rPr>
        <w:t>财政拨款支出决算明细表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一般公共预算财政拨款支出决算表</w:t>
      </w:r>
    </w:p>
    <w:p/>
    <w:p>
      <w:pPr>
        <w:pStyle w:val="11"/>
        <w:numPr>
          <w:ilvl w:val="0"/>
          <w:numId w:val="3"/>
        </w:numPr>
        <w:adjustRightInd w:val="0"/>
        <w:snapToGrid w:val="0"/>
        <w:spacing w:line="440" w:lineRule="exact"/>
        <w:ind w:leftChars="0"/>
        <w:jc w:val="left"/>
        <w:rPr>
          <w:sz w:val="24"/>
        </w:rPr>
      </w:pPr>
      <w:r>
        <w:rPr>
          <w:rFonts w:hint="eastAsia"/>
          <w:sz w:val="24"/>
        </w:rPr>
        <w:t>一般公共预算财政拨款支出决算明细表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一般公共预算财政拨款基本支出决算表</w:t>
      </w:r>
    </w:p>
    <w:p/>
    <w:p>
      <w:pPr>
        <w:pStyle w:val="11"/>
        <w:numPr>
          <w:ilvl w:val="0"/>
          <w:numId w:val="3"/>
        </w:numPr>
        <w:adjustRightInd w:val="0"/>
        <w:snapToGrid w:val="0"/>
        <w:spacing w:line="440" w:lineRule="exact"/>
        <w:ind w:leftChars="0"/>
        <w:jc w:val="left"/>
        <w:rPr>
          <w:sz w:val="24"/>
        </w:rPr>
      </w:pPr>
      <w:r>
        <w:rPr>
          <w:rFonts w:hint="eastAsia"/>
          <w:sz w:val="24"/>
        </w:rPr>
        <w:t>一般公共预算财政拨款项目支出决算表</w:t>
      </w:r>
    </w:p>
    <w:p>
      <w:pPr>
        <w:pStyle w:val="24"/>
        <w:ind w:left="900" w:firstLine="0" w:firstLineChars="0"/>
      </w:pPr>
    </w:p>
    <w:p>
      <w:pPr>
        <w:pStyle w:val="11"/>
        <w:numPr>
          <w:ilvl w:val="0"/>
          <w:numId w:val="3"/>
        </w:numPr>
        <w:adjustRightInd w:val="0"/>
        <w:snapToGrid w:val="0"/>
        <w:spacing w:line="440" w:lineRule="exact"/>
        <w:ind w:leftChars="0"/>
        <w:jc w:val="left"/>
        <w:rPr>
          <w:sz w:val="24"/>
        </w:rPr>
      </w:pPr>
      <w:r>
        <w:rPr>
          <w:rFonts w:hint="eastAsia"/>
          <w:sz w:val="24"/>
        </w:rPr>
        <w:t>一般公共预算财政拨款“三公”经费支出决算表</w:t>
      </w:r>
    </w:p>
    <w:p>
      <w:pPr>
        <w:ind w:left="420"/>
      </w:pPr>
      <w:r>
        <w:rPr>
          <w:rFonts w:hint="eastAsia"/>
        </w:rPr>
        <w:t xml:space="preserve"> </w:t>
      </w:r>
    </w:p>
    <w:p>
      <w:pPr>
        <w:pStyle w:val="11"/>
        <w:adjustRightInd w:val="0"/>
        <w:snapToGrid w:val="0"/>
        <w:spacing w:line="440" w:lineRule="exact"/>
        <w:jc w:val="left"/>
        <w:rPr>
          <w:sz w:val="24"/>
        </w:rPr>
      </w:pPr>
      <w:r>
        <w:rPr>
          <w:rFonts w:hint="eastAsia" w:ascii="仿宋" w:hAnsi="仿宋" w:eastAsia="仿宋"/>
          <w:sz w:val="24"/>
        </w:rPr>
        <w:t>十一、</w:t>
      </w:r>
      <w:r>
        <w:rPr>
          <w:rFonts w:hint="eastAsia"/>
          <w:sz w:val="24"/>
        </w:rPr>
        <w:t>政府性基金预算财政拨款收入支出决算表</w:t>
      </w:r>
    </w:p>
    <w:p/>
    <w:p>
      <w:pPr>
        <w:pStyle w:val="11"/>
        <w:adjustRightInd w:val="0"/>
        <w:snapToGrid w:val="0"/>
        <w:spacing w:line="440" w:lineRule="exact"/>
        <w:jc w:val="left"/>
        <w:rPr>
          <w:sz w:val="24"/>
        </w:rPr>
      </w:pPr>
      <w:r>
        <w:rPr>
          <w:rFonts w:hint="eastAsia" w:ascii="仿宋" w:hAnsi="仿宋" w:eastAsia="仿宋"/>
          <w:sz w:val="24"/>
        </w:rPr>
        <w:t>十二、</w:t>
      </w:r>
      <w:r>
        <w:rPr>
          <w:rFonts w:hint="eastAsia"/>
          <w:sz w:val="24"/>
        </w:rPr>
        <w:t>政府性基金预算财政拨款“三公”经费支出决算表</w:t>
      </w:r>
    </w:p>
    <w:p/>
    <w:p>
      <w:pPr>
        <w:pStyle w:val="11"/>
        <w:adjustRightInd w:val="0"/>
        <w:snapToGrid w:val="0"/>
        <w:spacing w:line="440" w:lineRule="exact"/>
        <w:jc w:val="left"/>
        <w:rPr>
          <w:sz w:val="24"/>
        </w:rPr>
      </w:pPr>
      <w:r>
        <w:rPr>
          <w:rFonts w:hint="eastAsia" w:ascii="仿宋" w:hAnsi="仿宋" w:eastAsia="仿宋"/>
          <w:sz w:val="24"/>
        </w:rPr>
        <w:t>十三、</w:t>
      </w:r>
      <w:r>
        <w:rPr>
          <w:rFonts w:hint="eastAsia"/>
          <w:sz w:val="24"/>
        </w:rPr>
        <w:t>国有资本经营预算支出决算表</w:t>
      </w:r>
    </w:p>
    <w:p/>
    <w:p>
      <w:pPr>
        <w:widowControl/>
        <w:adjustRightInd w:val="0"/>
        <w:snapToGrid w:val="0"/>
        <w:spacing w:line="440" w:lineRule="exact"/>
        <w:ind w:firstLine="1320" w:firstLineChars="550"/>
        <w:jc w:val="left"/>
        <w:rPr>
          <w:rFonts w:ascii="仿宋" w:hAnsi="仿宋" w:eastAsia="仿宋"/>
          <w:color w:val="FF0000"/>
          <w:sz w:val="24"/>
        </w:rPr>
      </w:pPr>
      <w:r>
        <w:rPr>
          <w:rFonts w:ascii="仿宋" w:hAnsi="仿宋" w:eastAsia="仿宋"/>
          <w:color w:val="FF0000"/>
          <w:sz w:val="24"/>
        </w:rPr>
        <w:t>(注：</w:t>
      </w:r>
      <w:r>
        <w:rPr>
          <w:rFonts w:hint="eastAsia" w:ascii="仿宋" w:hAnsi="仿宋" w:eastAsia="仿宋"/>
          <w:color w:val="FF0000"/>
          <w:sz w:val="24"/>
        </w:rPr>
        <w:t>请部门根据实际注明页码</w:t>
      </w:r>
      <w:r>
        <w:rPr>
          <w:rFonts w:ascii="仿宋" w:hAnsi="仿宋" w:eastAsia="仿宋"/>
          <w:color w:val="FF0000"/>
          <w:sz w:val="24"/>
        </w:rPr>
        <w:t>)</w:t>
      </w:r>
    </w:p>
    <w:p>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pPr>
        <w:pStyle w:val="2"/>
        <w:jc w:val="center"/>
        <w:rPr>
          <w:rStyle w:val="25"/>
          <w:rFonts w:ascii="黑体" w:hAnsi="黑体" w:eastAsia="黑体"/>
          <w:b/>
          <w:bCs w:val="0"/>
        </w:rPr>
      </w:pPr>
      <w:r>
        <w:rPr>
          <w:rFonts w:hint="eastAsia" w:ascii="黑体" w:hAnsi="黑体" w:eastAsia="黑体"/>
          <w:b w:val="0"/>
        </w:rPr>
        <w:t xml:space="preserve">第一部分 </w:t>
      </w:r>
      <w:r>
        <w:rPr>
          <w:rStyle w:val="25"/>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tabs>
          <w:tab w:val="right" w:pos="8306"/>
        </w:tabs>
        <w:rPr>
          <w:rStyle w:val="26"/>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6"/>
          <w:rFonts w:hint="eastAsia" w:ascii="黑体" w:hAnsi="黑体" w:eastAsia="黑体"/>
          <w:b w:val="0"/>
          <w:bCs w:val="0"/>
        </w:rPr>
        <w:t>本职能及主要工作</w:t>
      </w:r>
      <w:bookmarkEnd w:id="14"/>
      <w:bookmarkEnd w:id="15"/>
      <w:r>
        <w:rPr>
          <w:rStyle w:val="26"/>
          <w:rFonts w:ascii="黑体" w:hAnsi="黑体" w:eastAsia="黑体"/>
          <w:b w:val="0"/>
          <w:bCs w:val="0"/>
        </w:rPr>
        <w:tab/>
      </w:r>
    </w:p>
    <w:p>
      <w:pPr>
        <w:ind w:left="840" w:leftChars="400" w:firstLine="640" w:firstLineChars="200"/>
        <w:rPr>
          <w:rFonts w:ascii="仿宋" w:hAnsi="仿宋" w:eastAsia="仿宋"/>
          <w:bCs/>
          <w:color w:val="000000"/>
          <w:sz w:val="32"/>
          <w:szCs w:val="32"/>
        </w:rPr>
      </w:pPr>
      <w:bookmarkStart w:id="16" w:name="_Toc15378445"/>
      <w:bookmarkStart w:id="17" w:name="_Toc15377198"/>
      <w:r>
        <w:rPr>
          <w:rFonts w:hint="eastAsia" w:ascii="仿宋" w:hAnsi="仿宋" w:eastAsia="仿宋"/>
          <w:bCs/>
          <w:color w:val="000000"/>
          <w:sz w:val="32"/>
          <w:szCs w:val="32"/>
        </w:rPr>
        <w:t>（一）主要职能。</w:t>
      </w:r>
    </w:p>
    <w:p>
      <w:pPr>
        <w:ind w:left="840" w:leftChars="400" w:firstLine="420" w:firstLineChars="200"/>
        <w:rPr>
          <w:rStyle w:val="31"/>
          <w:kern w:val="0"/>
          <w:sz w:val="28"/>
          <w:szCs w:val="28"/>
        </w:rPr>
      </w:pPr>
      <w:r>
        <w:rPr>
          <w:rFonts w:hint="eastAsia"/>
        </w:rPr>
        <w:t>我</w:t>
      </w:r>
      <w:r>
        <w:rPr>
          <w:rStyle w:val="31"/>
          <w:rFonts w:hint="eastAsia"/>
          <w:kern w:val="0"/>
          <w:sz w:val="28"/>
          <w:szCs w:val="28"/>
        </w:rPr>
        <w:t>园2016年2月被广汉市编制委员会批准设立由广汉市教育局主办一所的全日制公办幼儿园。</w:t>
      </w:r>
    </w:p>
    <w:bookmarkEnd w:id="16"/>
    <w:bookmarkEnd w:id="17"/>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8" w:name="_Toc15378446"/>
      <w:bookmarkStart w:id="19" w:name="_Toc15377199"/>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pStyle w:val="5"/>
        <w:adjustRightInd w:val="0"/>
        <w:snapToGrid w:val="0"/>
        <w:spacing w:before="93" w:line="600" w:lineRule="exact"/>
        <w:ind w:firstLine="588" w:firstLineChars="210"/>
        <w:outlineLvl w:val="2"/>
        <w:rPr>
          <w:rFonts w:ascii="仿宋" w:hAnsi="仿宋" w:eastAsia="仿宋"/>
          <w:bCs/>
          <w:color w:val="000000"/>
          <w:sz w:val="32"/>
          <w:szCs w:val="32"/>
        </w:rPr>
      </w:pPr>
      <w:r>
        <w:rPr>
          <w:rStyle w:val="31"/>
          <w:rFonts w:hint="eastAsia"/>
          <w:sz w:val="28"/>
          <w:szCs w:val="28"/>
        </w:rPr>
        <w:t>按照上级党组织要求，落实好党建工作，结合</w:t>
      </w:r>
      <w:r>
        <w:rPr>
          <w:rStyle w:val="31"/>
          <w:sz w:val="28"/>
          <w:szCs w:val="28"/>
        </w:rPr>
        <w:t>“</w:t>
      </w:r>
      <w:r>
        <w:rPr>
          <w:rStyle w:val="31"/>
          <w:rFonts w:hint="eastAsia"/>
          <w:sz w:val="28"/>
          <w:szCs w:val="28"/>
        </w:rPr>
        <w:t>不忘初心、牢记使命</w:t>
      </w:r>
      <w:r>
        <w:rPr>
          <w:rStyle w:val="31"/>
          <w:sz w:val="28"/>
          <w:szCs w:val="28"/>
        </w:rPr>
        <w:t>”</w:t>
      </w:r>
      <w:r>
        <w:rPr>
          <w:rStyle w:val="31"/>
          <w:rFonts w:hint="eastAsia"/>
          <w:sz w:val="28"/>
          <w:szCs w:val="28"/>
        </w:rPr>
        <w:t>开展系列主题教育</w:t>
      </w:r>
      <w:bookmarkStart w:id="73" w:name="_GoBack"/>
      <w:bookmarkEnd w:id="73"/>
      <w:r>
        <w:rPr>
          <w:rStyle w:val="31"/>
          <w:rFonts w:hint="eastAsia"/>
          <w:sz w:val="28"/>
          <w:szCs w:val="28"/>
        </w:rPr>
        <w:t>，加强</w:t>
      </w:r>
      <w:r>
        <w:rPr>
          <w:rStyle w:val="31"/>
          <w:sz w:val="28"/>
          <w:szCs w:val="28"/>
        </w:rPr>
        <w:t>“</w:t>
      </w:r>
      <w:r>
        <w:rPr>
          <w:rStyle w:val="31"/>
          <w:rFonts w:hint="eastAsia"/>
          <w:sz w:val="28"/>
          <w:szCs w:val="28"/>
        </w:rPr>
        <w:t>师德师风教育</w:t>
      </w:r>
      <w:r>
        <w:rPr>
          <w:rStyle w:val="31"/>
          <w:sz w:val="28"/>
          <w:szCs w:val="28"/>
        </w:rPr>
        <w:t>”</w:t>
      </w:r>
      <w:r>
        <w:rPr>
          <w:rStyle w:val="31"/>
          <w:rFonts w:hint="eastAsia"/>
          <w:sz w:val="28"/>
          <w:szCs w:val="28"/>
        </w:rPr>
        <w:t>学习活动、警示教育，学典型，开展师德专题演讲活动，培养发展新党员，进行了基层党组织的换届选举，组织召开支部组织生活会，选举了优秀党员。</w:t>
      </w:r>
      <w:r>
        <w:rPr>
          <w:rStyle w:val="31"/>
          <w:sz w:val="28"/>
          <w:szCs w:val="28"/>
        </w:rPr>
        <w:t xml:space="preserve"> </w:t>
      </w:r>
      <w:r>
        <w:rPr>
          <w:rStyle w:val="31"/>
          <w:rFonts w:hint="eastAsia"/>
          <w:sz w:val="28"/>
          <w:szCs w:val="28"/>
        </w:rPr>
        <w:t>做好精准扶贫工作，规范完成了教育资助工作，作为清廉学校建设首批试点学校，开展系列教育教学活动，通过</w:t>
      </w:r>
      <w:r>
        <w:rPr>
          <w:rStyle w:val="31"/>
          <w:sz w:val="28"/>
          <w:szCs w:val="28"/>
        </w:rPr>
        <w:t>“</w:t>
      </w:r>
      <w:r>
        <w:rPr>
          <w:rStyle w:val="31"/>
          <w:rFonts w:hint="eastAsia"/>
          <w:sz w:val="28"/>
          <w:szCs w:val="28"/>
        </w:rPr>
        <w:t>小手牵大手</w:t>
      </w:r>
      <w:r>
        <w:rPr>
          <w:rStyle w:val="31"/>
          <w:sz w:val="28"/>
          <w:szCs w:val="28"/>
        </w:rPr>
        <w:t>”</w:t>
      </w:r>
      <w:r>
        <w:rPr>
          <w:rStyle w:val="31"/>
          <w:rFonts w:hint="eastAsia"/>
          <w:sz w:val="28"/>
          <w:szCs w:val="28"/>
        </w:rPr>
        <w:t>系列活动，将</w:t>
      </w:r>
      <w:r>
        <w:rPr>
          <w:rStyle w:val="31"/>
          <w:sz w:val="28"/>
          <w:szCs w:val="28"/>
        </w:rPr>
        <w:t>“</w:t>
      </w:r>
      <w:r>
        <w:rPr>
          <w:rStyle w:val="31"/>
          <w:rFonts w:hint="eastAsia"/>
          <w:sz w:val="28"/>
          <w:szCs w:val="28"/>
        </w:rPr>
        <w:t>清廉</w:t>
      </w:r>
      <w:r>
        <w:rPr>
          <w:rStyle w:val="31"/>
          <w:sz w:val="28"/>
          <w:szCs w:val="28"/>
        </w:rPr>
        <w:t>”</w:t>
      </w:r>
      <w:r>
        <w:rPr>
          <w:rStyle w:val="31"/>
          <w:rFonts w:hint="eastAsia"/>
          <w:sz w:val="28"/>
          <w:szCs w:val="28"/>
        </w:rPr>
        <w:t>理念向家庭社会延伸，增强社会影响力。</w:t>
      </w:r>
      <w:r>
        <w:rPr>
          <w:rStyle w:val="31"/>
          <w:sz w:val="28"/>
          <w:szCs w:val="28"/>
        </w:rPr>
        <w:t xml:space="preserve"> </w:t>
      </w:r>
      <w:r>
        <w:rPr>
          <w:rStyle w:val="31"/>
          <w:rFonts w:hint="eastAsia"/>
          <w:sz w:val="28"/>
          <w:szCs w:val="28"/>
        </w:rPr>
        <w:t>实行园长负责制的层级管理，落实岗位责任制，守好安全底线、做细保育工作，做实教科研工作、做好考核评价工作，做到公平、公正、公开、客观，考核评价及时反馈，引领教师自主管理，由外在的要求转变为内在的需要。（一）安全工作</w:t>
      </w:r>
      <w:r>
        <w:rPr>
          <w:rStyle w:val="31"/>
          <w:sz w:val="28"/>
          <w:szCs w:val="28"/>
        </w:rPr>
        <w:t xml:space="preserve"> </w:t>
      </w:r>
      <w:r>
        <w:rPr>
          <w:rStyle w:val="31"/>
          <w:rFonts w:hint="eastAsia"/>
          <w:sz w:val="28"/>
          <w:szCs w:val="28"/>
        </w:rPr>
        <w:t>强化安全意识，层层落实安全责任，加强安全隐患排查；加强师生安全教育，提高防护能力。</w:t>
      </w:r>
      <w:r>
        <w:rPr>
          <w:rStyle w:val="31"/>
          <w:sz w:val="28"/>
          <w:szCs w:val="28"/>
        </w:rPr>
        <w:t xml:space="preserve"> </w:t>
      </w:r>
      <w:r>
        <w:rPr>
          <w:rStyle w:val="31"/>
          <w:rFonts w:hint="eastAsia"/>
          <w:sz w:val="28"/>
          <w:szCs w:val="28"/>
        </w:rPr>
        <w:t>（二）卫生保健</w:t>
      </w:r>
      <w:r>
        <w:rPr>
          <w:rStyle w:val="31"/>
          <w:sz w:val="28"/>
          <w:szCs w:val="28"/>
        </w:rPr>
        <w:t xml:space="preserve"> </w:t>
      </w:r>
      <w:r>
        <w:rPr>
          <w:rStyle w:val="31"/>
          <w:rFonts w:hint="eastAsia"/>
          <w:sz w:val="28"/>
          <w:szCs w:val="28"/>
        </w:rPr>
        <w:t>执行卫生体检制度，建立健康档案，保教工作做实做细规范，本期邀请广汉市人民医院专家入园作《心肺复苏》专题培训，邀请儿科医生李臻作《秋冬季节呼吸道传染病预防》专题培训。</w:t>
      </w:r>
      <w:r>
        <w:rPr>
          <w:rStyle w:val="31"/>
          <w:sz w:val="28"/>
          <w:szCs w:val="28"/>
        </w:rPr>
        <w:t xml:space="preserve"> </w:t>
      </w:r>
      <w:r>
        <w:rPr>
          <w:rStyle w:val="31"/>
          <w:rFonts w:hint="eastAsia"/>
          <w:sz w:val="28"/>
          <w:szCs w:val="28"/>
        </w:rPr>
        <w:t>（三）校园文化</w:t>
      </w:r>
      <w:r>
        <w:rPr>
          <w:rStyle w:val="31"/>
          <w:sz w:val="28"/>
          <w:szCs w:val="28"/>
        </w:rPr>
        <w:t xml:space="preserve"> </w:t>
      </w:r>
      <w:r>
        <w:rPr>
          <w:rStyle w:val="31"/>
          <w:rFonts w:hint="eastAsia"/>
          <w:sz w:val="28"/>
          <w:szCs w:val="28"/>
        </w:rPr>
        <w:t>围绕</w:t>
      </w:r>
      <w:r>
        <w:rPr>
          <w:rStyle w:val="31"/>
          <w:sz w:val="28"/>
          <w:szCs w:val="28"/>
        </w:rPr>
        <w:t>“</w:t>
      </w:r>
      <w:r>
        <w:rPr>
          <w:rStyle w:val="31"/>
          <w:rFonts w:hint="eastAsia"/>
          <w:sz w:val="28"/>
          <w:szCs w:val="28"/>
        </w:rPr>
        <w:t>传承传统文化，培养现代中国人</w:t>
      </w:r>
      <w:r>
        <w:rPr>
          <w:rStyle w:val="31"/>
          <w:sz w:val="28"/>
          <w:szCs w:val="28"/>
        </w:rPr>
        <w:t>”</w:t>
      </w:r>
      <w:r>
        <w:rPr>
          <w:rStyle w:val="31"/>
          <w:rFonts w:hint="eastAsia"/>
          <w:sz w:val="28"/>
          <w:szCs w:val="28"/>
        </w:rPr>
        <w:t>的办园思想和</w:t>
      </w:r>
      <w:r>
        <w:rPr>
          <w:rStyle w:val="31"/>
          <w:sz w:val="28"/>
          <w:szCs w:val="28"/>
        </w:rPr>
        <w:t>“</w:t>
      </w:r>
      <w:r>
        <w:rPr>
          <w:rStyle w:val="31"/>
          <w:rFonts w:hint="eastAsia"/>
          <w:sz w:val="28"/>
          <w:szCs w:val="28"/>
        </w:rPr>
        <w:t>掘生活之美、塑品质之园</w:t>
      </w:r>
      <w:r>
        <w:rPr>
          <w:rStyle w:val="31"/>
          <w:sz w:val="28"/>
          <w:szCs w:val="28"/>
        </w:rPr>
        <w:t>”</w:t>
      </w:r>
      <w:r>
        <w:rPr>
          <w:rStyle w:val="31"/>
          <w:rFonts w:hint="eastAsia"/>
          <w:sz w:val="28"/>
          <w:szCs w:val="28"/>
        </w:rPr>
        <w:t>特色定位，对环境整体风格进行统一规划，一楼传承传统、二楼凸显简约现代、三楼亲近自然，整体和谐温馨。幼儿园环境优美，设施齐备，结合本期的创建工作进行了细节维修处理。</w:t>
      </w:r>
      <w:r>
        <w:rPr>
          <w:rStyle w:val="31"/>
          <w:sz w:val="28"/>
          <w:szCs w:val="28"/>
        </w:rPr>
        <w:t xml:space="preserve"> </w:t>
      </w:r>
      <w:r>
        <w:rPr>
          <w:rStyle w:val="31"/>
          <w:rFonts w:hint="eastAsia"/>
          <w:sz w:val="28"/>
          <w:szCs w:val="28"/>
        </w:rPr>
        <w:t>（四）财务管理</w:t>
      </w:r>
      <w:r>
        <w:rPr>
          <w:rStyle w:val="31"/>
          <w:sz w:val="28"/>
          <w:szCs w:val="28"/>
        </w:rPr>
        <w:t xml:space="preserve"> </w:t>
      </w:r>
      <w:r>
        <w:rPr>
          <w:rStyle w:val="31"/>
          <w:rFonts w:hint="eastAsia"/>
          <w:sz w:val="28"/>
          <w:szCs w:val="28"/>
        </w:rPr>
        <w:t>按照财务管理制度，规范收支，计划开支，保证日常办公正常顺利进行</w:t>
      </w:r>
      <w:r>
        <w:rPr>
          <w:rStyle w:val="31"/>
          <w:sz w:val="28"/>
          <w:szCs w:val="28"/>
        </w:rPr>
        <w:t xml:space="preserve"> </w:t>
      </w:r>
      <w:r>
        <w:rPr>
          <w:rStyle w:val="31"/>
          <w:rFonts w:hint="eastAsia"/>
          <w:sz w:val="28"/>
          <w:szCs w:val="28"/>
        </w:rPr>
        <w:t>以质量为核心，教师专业成长为抓手，科研为有效路径，幼儿发展为最终目的，做实幼儿园保教工作。</w:t>
      </w:r>
      <w:r>
        <w:rPr>
          <w:rStyle w:val="31"/>
          <w:sz w:val="28"/>
          <w:szCs w:val="28"/>
        </w:rPr>
        <w:t xml:space="preserve"> </w:t>
      </w:r>
      <w:r>
        <w:rPr>
          <w:rStyle w:val="31"/>
          <w:rFonts w:hint="eastAsia"/>
          <w:sz w:val="28"/>
          <w:szCs w:val="28"/>
        </w:rPr>
        <w:t>（一）常规教学，贯彻落实《指南》</w:t>
      </w:r>
      <w:r>
        <w:rPr>
          <w:rStyle w:val="31"/>
          <w:sz w:val="28"/>
          <w:szCs w:val="28"/>
        </w:rPr>
        <w:t xml:space="preserve"> </w:t>
      </w:r>
      <w:r>
        <w:rPr>
          <w:rStyle w:val="31"/>
          <w:rFonts w:hint="eastAsia"/>
          <w:sz w:val="28"/>
          <w:szCs w:val="28"/>
        </w:rPr>
        <w:t>以游戏为基本活动，遵循幼儿兴趣爱好特点，全面学习落实《指南》，合理安排一日活动，内容涵盖五大领域，教师科学观察、准确解读、有效指导，促进幼儿全面发展。</w:t>
      </w:r>
      <w:r>
        <w:rPr>
          <w:rStyle w:val="31"/>
          <w:sz w:val="28"/>
          <w:szCs w:val="28"/>
        </w:rPr>
        <w:t xml:space="preserve"> </w:t>
      </w:r>
      <w:r>
        <w:rPr>
          <w:rStyle w:val="31"/>
          <w:rFonts w:hint="eastAsia"/>
          <w:sz w:val="28"/>
          <w:szCs w:val="28"/>
        </w:rPr>
        <w:t>（二）教学研讨，展示教育智慧</w:t>
      </w:r>
      <w:r>
        <w:rPr>
          <w:rStyle w:val="31"/>
          <w:sz w:val="28"/>
          <w:szCs w:val="28"/>
        </w:rPr>
        <w:t xml:space="preserve"> </w:t>
      </w:r>
      <w:r>
        <w:rPr>
          <w:rStyle w:val="31"/>
          <w:rFonts w:hint="eastAsia"/>
          <w:sz w:val="28"/>
          <w:szCs w:val="28"/>
        </w:rPr>
        <w:t>充分挖掘教师智慧，为教师教育实践积极搭建平台，帮助教师有思想、有特色开展教育教学工作。</w:t>
      </w:r>
      <w:r>
        <w:rPr>
          <w:rStyle w:val="31"/>
          <w:sz w:val="28"/>
          <w:szCs w:val="28"/>
        </w:rPr>
        <w:t xml:space="preserve"> 1.</w:t>
      </w:r>
      <w:r>
        <w:rPr>
          <w:rStyle w:val="31"/>
          <w:rFonts w:hint="eastAsia"/>
          <w:sz w:val="28"/>
          <w:szCs w:val="28"/>
        </w:rPr>
        <w:t>开展社会性活动方案策划专项研讨</w:t>
      </w:r>
      <w:r>
        <w:rPr>
          <w:rStyle w:val="31"/>
          <w:sz w:val="28"/>
          <w:szCs w:val="28"/>
        </w:rPr>
        <w:t xml:space="preserve"> </w:t>
      </w:r>
      <w:r>
        <w:rPr>
          <w:rStyle w:val="31"/>
          <w:rFonts w:hint="eastAsia"/>
          <w:sz w:val="28"/>
          <w:szCs w:val="28"/>
        </w:rPr>
        <w:t>围绕</w:t>
      </w:r>
      <w:r>
        <w:rPr>
          <w:rStyle w:val="31"/>
          <w:sz w:val="28"/>
          <w:szCs w:val="28"/>
        </w:rPr>
        <w:t>“</w:t>
      </w:r>
      <w:r>
        <w:rPr>
          <w:rStyle w:val="31"/>
          <w:rFonts w:hint="eastAsia"/>
          <w:sz w:val="28"/>
          <w:szCs w:val="28"/>
        </w:rPr>
        <w:t>传统文化</w:t>
      </w:r>
      <w:r>
        <w:rPr>
          <w:rStyle w:val="31"/>
          <w:sz w:val="28"/>
          <w:szCs w:val="28"/>
        </w:rPr>
        <w:t>”</w:t>
      </w:r>
      <w:r>
        <w:rPr>
          <w:rStyle w:val="31"/>
          <w:rFonts w:hint="eastAsia"/>
          <w:sz w:val="28"/>
          <w:szCs w:val="28"/>
        </w:rPr>
        <w:t>特色定位，开展专题活动方案策划研讨，综合教育资源，生动校园文化。</w:t>
      </w:r>
      <w:r>
        <w:rPr>
          <w:rStyle w:val="31"/>
          <w:sz w:val="28"/>
          <w:szCs w:val="28"/>
        </w:rPr>
        <w:t xml:space="preserve"> 2.</w:t>
      </w:r>
      <w:r>
        <w:rPr>
          <w:rStyle w:val="31"/>
          <w:rFonts w:hint="eastAsia"/>
          <w:sz w:val="28"/>
          <w:szCs w:val="28"/>
        </w:rPr>
        <w:t>教师专业成长</w:t>
      </w:r>
      <w:r>
        <w:rPr>
          <w:rStyle w:val="31"/>
          <w:sz w:val="28"/>
          <w:szCs w:val="28"/>
        </w:rPr>
        <w:t>“</w:t>
      </w:r>
      <w:r>
        <w:rPr>
          <w:rStyle w:val="31"/>
          <w:rFonts w:hint="eastAsia"/>
          <w:sz w:val="28"/>
          <w:szCs w:val="28"/>
        </w:rPr>
        <w:t>问题解决式</w:t>
      </w:r>
      <w:r>
        <w:rPr>
          <w:rStyle w:val="31"/>
          <w:sz w:val="28"/>
          <w:szCs w:val="28"/>
        </w:rPr>
        <w:t>”</w:t>
      </w:r>
      <w:r>
        <w:rPr>
          <w:rStyle w:val="31"/>
          <w:rFonts w:hint="eastAsia"/>
          <w:sz w:val="28"/>
          <w:szCs w:val="28"/>
        </w:rPr>
        <w:t>教学研讨</w:t>
      </w:r>
      <w:r>
        <w:rPr>
          <w:rStyle w:val="31"/>
          <w:sz w:val="28"/>
          <w:szCs w:val="28"/>
        </w:rPr>
        <w:t xml:space="preserve"> </w:t>
      </w:r>
      <w:r>
        <w:rPr>
          <w:rStyle w:val="31"/>
          <w:rFonts w:hint="eastAsia"/>
          <w:sz w:val="28"/>
          <w:szCs w:val="28"/>
        </w:rPr>
        <w:t>形成了课题式、问题式、互动式、引领式教学研究方式，助力教师专业成长。</w:t>
      </w:r>
      <w:r>
        <w:rPr>
          <w:rStyle w:val="31"/>
          <w:sz w:val="28"/>
          <w:szCs w:val="28"/>
        </w:rPr>
        <w:t xml:space="preserve"> 3.</w:t>
      </w:r>
      <w:r>
        <w:rPr>
          <w:rStyle w:val="31"/>
          <w:rFonts w:hint="eastAsia"/>
          <w:sz w:val="28"/>
          <w:szCs w:val="28"/>
        </w:rPr>
        <w:t>园际研讨交流活动</w:t>
      </w:r>
      <w:r>
        <w:rPr>
          <w:rStyle w:val="31"/>
          <w:sz w:val="28"/>
          <w:szCs w:val="28"/>
        </w:rPr>
        <w:t xml:space="preserve"> </w:t>
      </w:r>
      <w:r>
        <w:rPr>
          <w:rStyle w:val="31"/>
          <w:rFonts w:hint="eastAsia"/>
          <w:sz w:val="28"/>
          <w:szCs w:val="28"/>
        </w:rPr>
        <w:t>创新了园本研修方式，搭建平台进行园际交流，园内和园外教师的互动式研究，由于角色、角度、空间的转变，探索问题发现新路径，为教师专业成长开辟新通道。</w:t>
      </w:r>
      <w:r>
        <w:rPr>
          <w:rStyle w:val="31"/>
          <w:sz w:val="28"/>
          <w:szCs w:val="28"/>
        </w:rPr>
        <w:t xml:space="preserve"> </w:t>
      </w:r>
      <w:r>
        <w:rPr>
          <w:rStyle w:val="31"/>
          <w:rFonts w:hint="eastAsia"/>
          <w:sz w:val="28"/>
          <w:szCs w:val="28"/>
        </w:rPr>
        <w:t>（三）园本研修，支持教师成长</w:t>
      </w:r>
      <w:r>
        <w:rPr>
          <w:rStyle w:val="31"/>
          <w:sz w:val="28"/>
          <w:szCs w:val="28"/>
        </w:rPr>
        <w:t xml:space="preserve"> </w:t>
      </w:r>
      <w:r>
        <w:rPr>
          <w:rStyle w:val="31"/>
          <w:rFonts w:hint="eastAsia"/>
          <w:sz w:val="28"/>
          <w:szCs w:val="28"/>
        </w:rPr>
        <w:t>根据问题清单实施园本研修，借助典型课例观察、</w:t>
      </w:r>
      <w:r>
        <w:rPr>
          <w:rStyle w:val="31"/>
          <w:sz w:val="28"/>
          <w:szCs w:val="28"/>
        </w:rPr>
        <w:t>“</w:t>
      </w:r>
      <w:r>
        <w:rPr>
          <w:rStyle w:val="31"/>
          <w:rFonts w:hint="eastAsia"/>
          <w:sz w:val="28"/>
          <w:szCs w:val="28"/>
        </w:rPr>
        <w:t>整合＋融合</w:t>
      </w:r>
      <w:r>
        <w:rPr>
          <w:rStyle w:val="31"/>
          <w:sz w:val="28"/>
          <w:szCs w:val="28"/>
        </w:rPr>
        <w:t>”</w:t>
      </w:r>
      <w:r>
        <w:rPr>
          <w:rStyle w:val="31"/>
          <w:rFonts w:hint="eastAsia"/>
          <w:sz w:val="28"/>
          <w:szCs w:val="28"/>
        </w:rPr>
        <w:t>的培训方式，引导教师学而多思，学而致用，提高观察、解读、支持的能力，解决实践中的问题，。</w:t>
      </w:r>
      <w:r>
        <w:rPr>
          <w:rStyle w:val="31"/>
          <w:sz w:val="28"/>
          <w:szCs w:val="28"/>
        </w:rPr>
        <w:t xml:space="preserve"> 1.</w:t>
      </w:r>
      <w:r>
        <w:rPr>
          <w:rStyle w:val="31"/>
          <w:rFonts w:hint="eastAsia"/>
          <w:sz w:val="28"/>
          <w:szCs w:val="28"/>
        </w:rPr>
        <w:t>整合</w:t>
      </w:r>
      <w:r>
        <w:rPr>
          <w:rStyle w:val="31"/>
          <w:sz w:val="28"/>
          <w:szCs w:val="28"/>
        </w:rPr>
        <w:t>“</w:t>
      </w:r>
      <w:r>
        <w:rPr>
          <w:rStyle w:val="31"/>
          <w:rFonts w:hint="eastAsia"/>
          <w:sz w:val="28"/>
          <w:szCs w:val="28"/>
        </w:rPr>
        <w:t>集体</w:t>
      </w:r>
      <w:r>
        <w:rPr>
          <w:rStyle w:val="31"/>
          <w:sz w:val="28"/>
          <w:szCs w:val="28"/>
        </w:rPr>
        <w:t>+</w:t>
      </w:r>
      <w:r>
        <w:rPr>
          <w:rStyle w:val="31"/>
          <w:rFonts w:hint="eastAsia"/>
          <w:sz w:val="28"/>
          <w:szCs w:val="28"/>
        </w:rPr>
        <w:t>个人</w:t>
      </w:r>
      <w:r>
        <w:rPr>
          <w:rStyle w:val="31"/>
          <w:sz w:val="28"/>
          <w:szCs w:val="28"/>
        </w:rPr>
        <w:t>”</w:t>
      </w:r>
      <w:r>
        <w:rPr>
          <w:rStyle w:val="31"/>
          <w:rFonts w:hint="eastAsia"/>
          <w:sz w:val="28"/>
          <w:szCs w:val="28"/>
        </w:rPr>
        <w:t>的园本培训</w:t>
      </w:r>
      <w:r>
        <w:rPr>
          <w:rStyle w:val="31"/>
          <w:sz w:val="28"/>
          <w:szCs w:val="28"/>
        </w:rPr>
        <w:t xml:space="preserve"> </w:t>
      </w:r>
      <w:r>
        <w:rPr>
          <w:rStyle w:val="31"/>
          <w:rFonts w:hint="eastAsia"/>
          <w:sz w:val="28"/>
          <w:szCs w:val="28"/>
        </w:rPr>
        <w:t>共性问题采用集体学习方式，个性需求自主安排学习内容，实现自我成长，形成领会式、任务式、跟进式、反思式学习方式。</w:t>
      </w:r>
      <w:r>
        <w:rPr>
          <w:rStyle w:val="31"/>
          <w:sz w:val="28"/>
          <w:szCs w:val="28"/>
        </w:rPr>
        <w:t xml:space="preserve"> 2.</w:t>
      </w:r>
      <w:r>
        <w:rPr>
          <w:rStyle w:val="31"/>
          <w:rFonts w:hint="eastAsia"/>
          <w:sz w:val="28"/>
          <w:szCs w:val="28"/>
        </w:rPr>
        <w:t>融合</w:t>
      </w:r>
      <w:r>
        <w:rPr>
          <w:rStyle w:val="31"/>
          <w:sz w:val="28"/>
          <w:szCs w:val="28"/>
        </w:rPr>
        <w:t>“</w:t>
      </w:r>
      <w:r>
        <w:rPr>
          <w:rStyle w:val="31"/>
          <w:rFonts w:hint="eastAsia"/>
          <w:sz w:val="28"/>
          <w:szCs w:val="28"/>
        </w:rPr>
        <w:t>线上</w:t>
      </w:r>
      <w:r>
        <w:rPr>
          <w:rStyle w:val="31"/>
          <w:sz w:val="28"/>
          <w:szCs w:val="28"/>
        </w:rPr>
        <w:t>+</w:t>
      </w:r>
      <w:r>
        <w:rPr>
          <w:rStyle w:val="31"/>
          <w:rFonts w:hint="eastAsia"/>
          <w:sz w:val="28"/>
          <w:szCs w:val="28"/>
        </w:rPr>
        <w:t>线下</w:t>
      </w:r>
      <w:r>
        <w:rPr>
          <w:rStyle w:val="31"/>
          <w:sz w:val="28"/>
          <w:szCs w:val="28"/>
        </w:rPr>
        <w:t>”</w:t>
      </w:r>
      <w:r>
        <w:rPr>
          <w:rStyle w:val="31"/>
          <w:rFonts w:hint="eastAsia"/>
          <w:sz w:val="28"/>
          <w:szCs w:val="28"/>
        </w:rPr>
        <w:t>的园本教研</w:t>
      </w:r>
      <w:r>
        <w:rPr>
          <w:rStyle w:val="31"/>
          <w:sz w:val="28"/>
          <w:szCs w:val="28"/>
        </w:rPr>
        <w:t xml:space="preserve"> </w:t>
      </w:r>
      <w:r>
        <w:rPr>
          <w:rStyle w:val="31"/>
          <w:rFonts w:hint="eastAsia"/>
          <w:sz w:val="28"/>
          <w:szCs w:val="28"/>
        </w:rPr>
        <w:t>线上：使用研修平台、微信、</w:t>
      </w:r>
      <w:r>
        <w:rPr>
          <w:rStyle w:val="31"/>
          <w:sz w:val="28"/>
          <w:szCs w:val="28"/>
        </w:rPr>
        <w:t>QQ</w:t>
      </w:r>
      <w:r>
        <w:rPr>
          <w:rStyle w:val="31"/>
          <w:rFonts w:hint="eastAsia"/>
          <w:sz w:val="28"/>
          <w:szCs w:val="28"/>
        </w:rPr>
        <w:t>等进行的研讨。线下：形成了线下</w:t>
      </w:r>
      <w:r>
        <w:rPr>
          <w:rStyle w:val="31"/>
          <w:sz w:val="28"/>
          <w:szCs w:val="28"/>
        </w:rPr>
        <w:t>“</w:t>
      </w:r>
      <w:r>
        <w:rPr>
          <w:rStyle w:val="31"/>
          <w:rFonts w:hint="eastAsia"/>
          <w:sz w:val="28"/>
          <w:szCs w:val="28"/>
        </w:rPr>
        <w:t>三渠道</w:t>
      </w:r>
      <w:r>
        <w:rPr>
          <w:rStyle w:val="31"/>
          <w:sz w:val="28"/>
          <w:szCs w:val="28"/>
        </w:rPr>
        <w:t>”</w:t>
      </w:r>
      <w:r>
        <w:rPr>
          <w:rStyle w:val="31"/>
          <w:rFonts w:hint="eastAsia"/>
          <w:sz w:val="28"/>
          <w:szCs w:val="28"/>
        </w:rPr>
        <w:t>、</w:t>
      </w:r>
      <w:r>
        <w:rPr>
          <w:rStyle w:val="31"/>
          <w:sz w:val="28"/>
          <w:szCs w:val="28"/>
        </w:rPr>
        <w:t>“</w:t>
      </w:r>
      <w:r>
        <w:rPr>
          <w:rStyle w:val="31"/>
          <w:rFonts w:hint="eastAsia"/>
          <w:sz w:val="28"/>
          <w:szCs w:val="28"/>
        </w:rPr>
        <w:t>四方式</w:t>
      </w:r>
      <w:r>
        <w:rPr>
          <w:rStyle w:val="31"/>
          <w:sz w:val="28"/>
          <w:szCs w:val="28"/>
        </w:rPr>
        <w:t>”</w:t>
      </w:r>
      <w:r>
        <w:rPr>
          <w:rStyle w:val="31"/>
          <w:rFonts w:hint="eastAsia"/>
          <w:sz w:val="28"/>
          <w:szCs w:val="28"/>
        </w:rPr>
        <w:t>的园本教研模式。</w:t>
      </w:r>
      <w:r>
        <w:rPr>
          <w:rStyle w:val="31"/>
          <w:sz w:val="28"/>
          <w:szCs w:val="28"/>
        </w:rPr>
        <w:t xml:space="preserve"> 3.</w:t>
      </w:r>
      <w:r>
        <w:rPr>
          <w:rStyle w:val="31"/>
          <w:rFonts w:hint="eastAsia"/>
          <w:sz w:val="28"/>
          <w:szCs w:val="28"/>
        </w:rPr>
        <w:t>学术引领助力成长</w:t>
      </w:r>
      <w:r>
        <w:rPr>
          <w:rStyle w:val="31"/>
          <w:sz w:val="28"/>
          <w:szCs w:val="28"/>
        </w:rPr>
        <w:t xml:space="preserve"> </w:t>
      </w:r>
      <w:r>
        <w:rPr>
          <w:rStyle w:val="31"/>
          <w:rFonts w:hint="eastAsia"/>
          <w:sz w:val="28"/>
          <w:szCs w:val="28"/>
        </w:rPr>
        <w:t>德阳、广汉市幼教专家组入园指导；进行《绘本与教学》专题讲座；音乐专题培训。组织教师外出培训；按照要求送教师参加国培项目的学习。</w:t>
      </w:r>
      <w:r>
        <w:rPr>
          <w:rStyle w:val="31"/>
          <w:sz w:val="28"/>
          <w:szCs w:val="28"/>
        </w:rPr>
        <w:t xml:space="preserve"> </w:t>
      </w:r>
      <w:r>
        <w:rPr>
          <w:rStyle w:val="31"/>
          <w:rFonts w:hint="eastAsia"/>
          <w:sz w:val="28"/>
          <w:szCs w:val="28"/>
        </w:rPr>
        <w:t>（四）课题研究，拓展专业深度</w:t>
      </w:r>
      <w:r>
        <w:rPr>
          <w:rStyle w:val="31"/>
          <w:sz w:val="28"/>
          <w:szCs w:val="28"/>
        </w:rPr>
        <w:t xml:space="preserve"> </w:t>
      </w:r>
      <w:r>
        <w:rPr>
          <w:rStyle w:val="31"/>
          <w:rFonts w:hint="eastAsia"/>
          <w:sz w:val="28"/>
          <w:szCs w:val="28"/>
        </w:rPr>
        <w:t>由园长带头，行政管理人员分别牵头承担课题研究，形成人人有课题的研究氛围，树立问题引领发展理念，扎实推进课题研究，今年新立项两个广汉市级课题，阶段成果分别或德阳三等奖、广汉一等奖，完成课题结题工作。</w:t>
      </w:r>
      <w:r>
        <w:rPr>
          <w:rStyle w:val="31"/>
          <w:sz w:val="28"/>
          <w:szCs w:val="28"/>
        </w:rPr>
        <w:t xml:space="preserve"> </w:t>
      </w:r>
      <w:r>
        <w:rPr>
          <w:rStyle w:val="31"/>
          <w:rFonts w:hint="eastAsia"/>
          <w:sz w:val="28"/>
          <w:szCs w:val="28"/>
        </w:rPr>
        <w:t>五、多方联动，提高办园效益</w:t>
      </w:r>
      <w:r>
        <w:rPr>
          <w:rStyle w:val="31"/>
          <w:sz w:val="28"/>
          <w:szCs w:val="28"/>
        </w:rPr>
        <w:t xml:space="preserve"> </w:t>
      </w:r>
      <w:r>
        <w:rPr>
          <w:rStyle w:val="31"/>
          <w:rFonts w:hint="eastAsia"/>
          <w:sz w:val="28"/>
          <w:szCs w:val="28"/>
        </w:rPr>
        <w:t>（一）家园联动</w:t>
      </w:r>
      <w:r>
        <w:rPr>
          <w:rStyle w:val="31"/>
          <w:sz w:val="28"/>
          <w:szCs w:val="28"/>
        </w:rPr>
        <w:t xml:space="preserve"> </w:t>
      </w:r>
      <w:r>
        <w:rPr>
          <w:rStyle w:val="31"/>
          <w:rFonts w:hint="eastAsia"/>
          <w:sz w:val="28"/>
          <w:szCs w:val="28"/>
        </w:rPr>
        <w:t>拓宽家园联系方式，积极沟通，争取信任、支持和配合。</w:t>
      </w:r>
      <w:r>
        <w:rPr>
          <w:rStyle w:val="31"/>
          <w:sz w:val="28"/>
          <w:szCs w:val="28"/>
        </w:rPr>
        <w:t xml:space="preserve"> </w:t>
      </w:r>
      <w:r>
        <w:rPr>
          <w:rStyle w:val="31"/>
          <w:rFonts w:hint="eastAsia"/>
          <w:sz w:val="28"/>
          <w:szCs w:val="28"/>
        </w:rPr>
        <w:t>（二）区片联盟</w:t>
      </w:r>
      <w:r>
        <w:rPr>
          <w:rStyle w:val="31"/>
          <w:sz w:val="28"/>
          <w:szCs w:val="28"/>
        </w:rPr>
        <w:t xml:space="preserve"> </w:t>
      </w:r>
      <w:r>
        <w:rPr>
          <w:rStyle w:val="31"/>
          <w:rFonts w:hint="eastAsia"/>
          <w:sz w:val="28"/>
          <w:szCs w:val="28"/>
        </w:rPr>
        <w:t>加强区片联盟共同体教研活动，与师大附幼进行园际互动，促进城乡幼师共同发展。</w:t>
      </w:r>
      <w:r>
        <w:rPr>
          <w:rStyle w:val="31"/>
          <w:sz w:val="28"/>
          <w:szCs w:val="28"/>
        </w:rPr>
        <w:t xml:space="preserve"> </w:t>
      </w:r>
      <w:r>
        <w:rPr>
          <w:rStyle w:val="31"/>
          <w:rFonts w:hint="eastAsia"/>
          <w:sz w:val="28"/>
          <w:szCs w:val="28"/>
        </w:rPr>
        <w:t>（三）社区联动</w:t>
      </w:r>
      <w:r>
        <w:rPr>
          <w:rStyle w:val="31"/>
          <w:sz w:val="28"/>
          <w:szCs w:val="28"/>
        </w:rPr>
        <w:t xml:space="preserve"> </w:t>
      </w:r>
      <w:r>
        <w:rPr>
          <w:rStyle w:val="31"/>
          <w:rFonts w:hint="eastAsia"/>
          <w:sz w:val="28"/>
          <w:szCs w:val="28"/>
        </w:rPr>
        <w:t>加强与社区联系，进行了幼教知识进社区服务宣讲活动，引领家长教育观念的转变。</w:t>
      </w:r>
    </w:p>
    <w:p>
      <w:pPr>
        <w:pStyle w:val="3"/>
        <w:rPr>
          <w:rStyle w:val="31"/>
          <w:kern w:val="0"/>
          <w:sz w:val="28"/>
          <w:szCs w:val="28"/>
        </w:rPr>
      </w:pPr>
      <w:bookmarkStart w:id="20" w:name="_Toc15396601"/>
      <w:bookmarkStart w:id="21" w:name="_Toc15377200"/>
      <w:r>
        <w:rPr>
          <w:rStyle w:val="31"/>
          <w:rFonts w:hint="eastAsia"/>
          <w:bCs w:val="0"/>
          <w:kern w:val="0"/>
          <w:sz w:val="28"/>
          <w:szCs w:val="28"/>
        </w:rPr>
        <w:t>二、机</w:t>
      </w:r>
      <w:r>
        <w:rPr>
          <w:rStyle w:val="31"/>
          <w:rFonts w:hint="eastAsia"/>
          <w:kern w:val="0"/>
          <w:sz w:val="28"/>
          <w:szCs w:val="28"/>
        </w:rPr>
        <w:t>构设置</w:t>
      </w:r>
      <w:bookmarkEnd w:id="20"/>
      <w:bookmarkEnd w:id="21"/>
    </w:p>
    <w:p>
      <w:pPr>
        <w:ind w:firstLine="1120" w:firstLineChars="400"/>
        <w:rPr>
          <w:rStyle w:val="31"/>
          <w:kern w:val="0"/>
          <w:sz w:val="28"/>
          <w:szCs w:val="28"/>
        </w:rPr>
      </w:pPr>
      <w:r>
        <w:rPr>
          <w:rStyle w:val="31"/>
          <w:rFonts w:hint="eastAsia"/>
          <w:kern w:val="0"/>
          <w:sz w:val="28"/>
          <w:szCs w:val="28"/>
        </w:rPr>
        <w:t>我园下设办公室1个，行政办1个，财务室1个，内部审计小组1个，内控领导小组1个。</w:t>
      </w:r>
    </w:p>
    <w:p>
      <w:pPr>
        <w:widowControl/>
        <w:jc w:val="left"/>
        <w:rPr>
          <w:rStyle w:val="31"/>
          <w:sz w:val="28"/>
          <w:szCs w:val="28"/>
        </w:rPr>
      </w:pPr>
      <w:r>
        <w:rPr>
          <w:rStyle w:val="31"/>
          <w:kern w:val="0"/>
          <w:sz w:val="28"/>
          <w:szCs w:val="28"/>
        </w:rPr>
        <w:br w:type="page"/>
      </w:r>
    </w:p>
    <w:p>
      <w:pPr>
        <w:pStyle w:val="2"/>
        <w:ind w:right="440"/>
        <w:jc w:val="right"/>
        <w:rPr>
          <w:rStyle w:val="25"/>
          <w:rFonts w:ascii="黑体" w:hAnsi="黑体" w:eastAsia="黑体"/>
          <w:b w:val="0"/>
          <w:bCs w:val="0"/>
        </w:rPr>
      </w:pPr>
      <w:bookmarkStart w:id="22" w:name="_Toc15396602"/>
      <w:bookmarkStart w:id="23"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5"/>
          <w:rFonts w:hint="eastAsia" w:ascii="黑体" w:hAnsi="黑体" w:eastAsia="黑体"/>
          <w:b w:val="0"/>
          <w:bCs w:val="0"/>
        </w:rPr>
        <w:t>2019年度部门决算情况说明</w:t>
      </w:r>
      <w:bookmarkEnd w:id="22"/>
      <w:bookmarkEnd w:id="23"/>
    </w:p>
    <w:p/>
    <w:p>
      <w:pPr>
        <w:pStyle w:val="24"/>
        <w:numPr>
          <w:ilvl w:val="0"/>
          <w:numId w:val="4"/>
        </w:numPr>
        <w:spacing w:line="600" w:lineRule="exact"/>
        <w:ind w:firstLineChars="0"/>
        <w:outlineLvl w:val="1"/>
        <w:rPr>
          <w:rStyle w:val="26"/>
          <w:rFonts w:ascii="黑体" w:hAnsi="黑体" w:eastAsia="黑体"/>
          <w:b w:val="0"/>
        </w:rPr>
      </w:pPr>
      <w:bookmarkStart w:id="24" w:name="_Toc15396603"/>
      <w:bookmarkStart w:id="25" w:name="_Toc15377205"/>
      <w:r>
        <w:rPr>
          <w:rFonts w:hint="eastAsia" w:ascii="黑体" w:hAnsi="黑体" w:eastAsia="黑体"/>
          <w:color w:val="000000"/>
          <w:sz w:val="32"/>
          <w:szCs w:val="32"/>
        </w:rPr>
        <w:t>收</w:t>
      </w:r>
      <w:r>
        <w:rPr>
          <w:rStyle w:val="26"/>
          <w:rFonts w:hint="eastAsia" w:ascii="黑体" w:hAnsi="黑体" w:eastAsia="黑体"/>
          <w:b w:val="0"/>
        </w:rPr>
        <w:t>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2019年度收、支总计640.91万元。与2018年相比，收支总计增加17.53万元，增长</w:t>
      </w:r>
      <w:r>
        <w:rPr>
          <w:rFonts w:ascii="仿宋" w:hAnsi="仿宋" w:eastAsia="仿宋"/>
          <w:color w:val="000000"/>
          <w:sz w:val="32"/>
          <w:szCs w:val="32"/>
        </w:rPr>
        <w:t>率</w:t>
      </w:r>
      <w:r>
        <w:rPr>
          <w:rFonts w:hint="eastAsia" w:ascii="仿宋" w:hAnsi="仿宋" w:eastAsia="仿宋"/>
          <w:color w:val="000000"/>
          <w:sz w:val="32"/>
          <w:szCs w:val="32"/>
        </w:rPr>
        <w:t>2.81</w:t>
      </w:r>
      <w:r>
        <w:rPr>
          <w:rFonts w:ascii="仿宋" w:hAnsi="仿宋" w:eastAsia="仿宋"/>
          <w:color w:val="000000"/>
          <w:sz w:val="32"/>
          <w:szCs w:val="32"/>
        </w:rPr>
        <w:t>%</w:t>
      </w:r>
      <w:r>
        <w:rPr>
          <w:rFonts w:hint="eastAsia" w:ascii="仿宋" w:hAnsi="仿宋" w:eastAsia="仿宋"/>
          <w:color w:val="000000"/>
          <w:sz w:val="32"/>
          <w:szCs w:val="32"/>
        </w:rPr>
        <w:t>。主要变动原因是人员经费的增加，政策性调资。</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：收、支决算总计变动情况图）（柱状图）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2019年收支总额（万元）</w:t>
            </w:r>
          </w:p>
        </w:tc>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2018年收支总额(万元)</w:t>
            </w:r>
          </w:p>
        </w:tc>
        <w:tc>
          <w:tcPr>
            <w:tcW w:w="213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增长额</w:t>
            </w:r>
            <w:r>
              <w:rPr>
                <w:rFonts w:hint="eastAsia" w:ascii="仿宋" w:hAnsi="仿宋" w:eastAsia="仿宋"/>
                <w:color w:val="000000" w:themeColor="text1"/>
                <w:sz w:val="24"/>
              </w:rPr>
              <w:t>（万元）</w:t>
            </w:r>
          </w:p>
        </w:tc>
        <w:tc>
          <w:tcPr>
            <w:tcW w:w="213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增长率</w:t>
            </w:r>
            <w:r>
              <w:rPr>
                <w:rFonts w:hint="eastAsia" w:ascii="仿宋" w:hAnsi="仿宋" w:eastAsia="仿宋"/>
                <w:color w:val="000000" w:themeColor="text1"/>
                <w:sz w:val="24"/>
              </w:rPr>
              <w:t>%</w:t>
            </w:r>
          </w:p>
        </w:tc>
      </w:tr>
      <w:tr>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640.91</w:t>
            </w:r>
          </w:p>
        </w:tc>
        <w:tc>
          <w:tcPr>
            <w:tcW w:w="2130"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623.38</w:t>
            </w:r>
          </w:p>
        </w:tc>
        <w:tc>
          <w:tcPr>
            <w:tcW w:w="213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17.53</w:t>
            </w:r>
          </w:p>
        </w:tc>
        <w:tc>
          <w:tcPr>
            <w:tcW w:w="213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2.81</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jc w:val="left"/>
        <w:rPr>
          <w:rFonts w:ascii="仿宋_GB2312" w:eastAsia="仿宋_GB2312"/>
          <w:color w:val="000000"/>
          <w:sz w:val="32"/>
          <w:szCs w:val="32"/>
        </w:rPr>
      </w:pPr>
    </w:p>
    <w:p>
      <w:pPr>
        <w:pStyle w:val="24"/>
        <w:numPr>
          <w:ilvl w:val="0"/>
          <w:numId w:val="4"/>
        </w:numPr>
        <w:spacing w:line="600" w:lineRule="exact"/>
        <w:ind w:firstLineChars="0"/>
        <w:outlineLvl w:val="1"/>
        <w:rPr>
          <w:rStyle w:val="26"/>
          <w:rFonts w:ascii="黑体" w:hAnsi="黑体" w:eastAsia="黑体"/>
          <w:b w:val="0"/>
        </w:rPr>
      </w:pPr>
      <w:bookmarkStart w:id="26" w:name="_Toc15396604"/>
      <w:bookmarkStart w:id="27" w:name="_Toc15377206"/>
      <w:r>
        <w:rPr>
          <w:rFonts w:hint="eastAsia" w:ascii="黑体" w:hAnsi="黑体" w:eastAsia="黑体"/>
          <w:color w:val="000000"/>
          <w:sz w:val="32"/>
          <w:szCs w:val="32"/>
        </w:rPr>
        <w:t>收</w:t>
      </w:r>
      <w:r>
        <w:rPr>
          <w:rStyle w:val="26"/>
          <w:rFonts w:hint="eastAsia" w:ascii="黑体" w:hAnsi="黑体" w:eastAsia="黑体"/>
          <w:b w:val="0"/>
        </w:rPr>
        <w:t>入决算情况说明</w:t>
      </w:r>
      <w:bookmarkEnd w:id="26"/>
      <w:bookmarkEnd w:id="27"/>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9年本年收入合计388.85万元，其中：一般公共预算财政拨款收入247.97万元，占63.77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；事业收入140.88万元，占36.23</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626"/>
        <w:gridCol w:w="881"/>
        <w:gridCol w:w="2127"/>
        <w:gridCol w:w="1184"/>
      </w:tblGrid>
      <w:tr>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收入总计</w:t>
            </w:r>
            <w:r>
              <w:rPr>
                <w:rFonts w:hint="eastAsia" w:ascii="仿宋" w:hAnsi="仿宋" w:eastAsia="仿宋"/>
                <w:color w:val="000000" w:themeColor="text1"/>
                <w:szCs w:val="21"/>
              </w:rPr>
              <w:t>（万元）</w:t>
            </w:r>
          </w:p>
        </w:tc>
        <w:tc>
          <w:tcPr>
            <w:tcW w:w="2626" w:type="dxa"/>
          </w:tcPr>
          <w:p>
            <w:pPr>
              <w:spacing w:line="600" w:lineRule="exact"/>
              <w:rPr>
                <w:rFonts w:ascii="仿宋" w:hAnsi="仿宋" w:eastAsia="仿宋"/>
                <w:color w:val="000000" w:themeColor="text1"/>
                <w:szCs w:val="21"/>
              </w:rPr>
            </w:pPr>
            <w:r>
              <w:rPr>
                <w:rFonts w:hint="eastAsia" w:ascii="仿宋" w:hAnsi="仿宋" w:eastAsia="仿宋"/>
                <w:color w:val="000000"/>
                <w:szCs w:val="21"/>
              </w:rPr>
              <w:t>一般公共预算财政拨款收入（万元）</w:t>
            </w:r>
          </w:p>
        </w:tc>
        <w:tc>
          <w:tcPr>
            <w:tcW w:w="881" w:type="dxa"/>
          </w:tcPr>
          <w:p>
            <w:pPr>
              <w:spacing w:line="600" w:lineRule="exact"/>
              <w:rPr>
                <w:rFonts w:ascii="仿宋" w:hAnsi="仿宋" w:eastAsia="仿宋"/>
                <w:color w:val="000000" w:themeColor="text1"/>
                <w:sz w:val="24"/>
              </w:rPr>
            </w:pPr>
            <w:r>
              <w:rPr>
                <w:rFonts w:ascii="仿宋" w:hAnsi="仿宋" w:eastAsia="仿宋"/>
                <w:color w:val="000000" w:themeColor="text1"/>
                <w:sz w:val="24"/>
              </w:rPr>
              <w:t>比例</w:t>
            </w:r>
            <w:r>
              <w:rPr>
                <w:rFonts w:hint="eastAsia" w:ascii="仿宋" w:hAnsi="仿宋" w:eastAsia="仿宋"/>
                <w:color w:val="000000" w:themeColor="text1"/>
                <w:sz w:val="24"/>
              </w:rPr>
              <w:t>%</w:t>
            </w:r>
          </w:p>
        </w:tc>
        <w:tc>
          <w:tcPr>
            <w:tcW w:w="2127" w:type="dxa"/>
          </w:tcPr>
          <w:p>
            <w:pPr>
              <w:spacing w:line="600" w:lineRule="exact"/>
              <w:rPr>
                <w:rFonts w:ascii="仿宋" w:hAnsi="仿宋" w:eastAsia="仿宋"/>
                <w:color w:val="000000" w:themeColor="text1"/>
                <w:sz w:val="24"/>
              </w:rPr>
            </w:pPr>
            <w:r>
              <w:rPr>
                <w:rFonts w:ascii="仿宋" w:hAnsi="仿宋" w:eastAsia="仿宋"/>
                <w:color w:val="000000" w:themeColor="text1"/>
                <w:sz w:val="24"/>
              </w:rPr>
              <w:t>事业收入</w:t>
            </w:r>
            <w:r>
              <w:rPr>
                <w:rFonts w:hint="eastAsia" w:ascii="仿宋" w:hAnsi="仿宋" w:eastAsia="仿宋"/>
                <w:color w:val="000000" w:themeColor="text1"/>
                <w:sz w:val="24"/>
              </w:rPr>
              <w:t>（万元）</w:t>
            </w:r>
          </w:p>
        </w:tc>
        <w:tc>
          <w:tcPr>
            <w:tcW w:w="1184" w:type="dxa"/>
          </w:tcPr>
          <w:p>
            <w:pPr>
              <w:spacing w:line="600" w:lineRule="exact"/>
              <w:rPr>
                <w:rFonts w:ascii="仿宋" w:hAnsi="仿宋" w:eastAsia="仿宋"/>
                <w:color w:val="000000" w:themeColor="text1"/>
                <w:sz w:val="24"/>
              </w:rPr>
            </w:pPr>
            <w:r>
              <w:rPr>
                <w:rFonts w:ascii="仿宋" w:hAnsi="仿宋" w:eastAsia="仿宋"/>
                <w:color w:val="000000" w:themeColor="text1"/>
                <w:sz w:val="24"/>
              </w:rPr>
              <w:t>比例</w:t>
            </w:r>
            <w:r>
              <w:rPr>
                <w:rFonts w:hint="eastAsia" w:ascii="仿宋" w:hAnsi="仿宋" w:eastAsia="仿宋"/>
                <w:color w:val="000000" w:themeColor="text1"/>
                <w:sz w:val="24"/>
              </w:rPr>
              <w:t>%</w:t>
            </w:r>
          </w:p>
        </w:tc>
      </w:tr>
      <w:tr>
        <w:tc>
          <w:tcPr>
            <w:tcW w:w="1704"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388.85</w:t>
            </w:r>
          </w:p>
        </w:tc>
        <w:tc>
          <w:tcPr>
            <w:tcW w:w="2626"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247.97</w:t>
            </w:r>
          </w:p>
        </w:tc>
        <w:tc>
          <w:tcPr>
            <w:tcW w:w="881"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63.77</w:t>
            </w:r>
          </w:p>
        </w:tc>
        <w:tc>
          <w:tcPr>
            <w:tcW w:w="2127"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140.88</w:t>
            </w:r>
          </w:p>
        </w:tc>
        <w:tc>
          <w:tcPr>
            <w:tcW w:w="1184" w:type="dxa"/>
          </w:tcPr>
          <w:p>
            <w:pPr>
              <w:spacing w:line="600" w:lineRule="exact"/>
              <w:rPr>
                <w:rFonts w:ascii="仿宋" w:hAnsi="仿宋" w:eastAsia="仿宋"/>
                <w:color w:val="000000" w:themeColor="text1"/>
                <w:sz w:val="24"/>
              </w:rPr>
            </w:pPr>
            <w:r>
              <w:rPr>
                <w:rFonts w:hint="eastAsia" w:ascii="仿宋" w:hAnsi="仿宋" w:eastAsia="仿宋"/>
                <w:color w:val="000000" w:themeColor="text1"/>
                <w:sz w:val="24"/>
              </w:rPr>
              <w:t>36.23</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pStyle w:val="24"/>
        <w:numPr>
          <w:ilvl w:val="0"/>
          <w:numId w:val="4"/>
        </w:numPr>
        <w:spacing w:line="600" w:lineRule="exact"/>
        <w:ind w:firstLineChars="0"/>
        <w:outlineLvl w:val="1"/>
        <w:rPr>
          <w:rStyle w:val="26"/>
          <w:rFonts w:ascii="黑体" w:hAnsi="黑体" w:eastAsia="黑体"/>
          <w:b w:val="0"/>
        </w:rPr>
      </w:pPr>
      <w:bookmarkStart w:id="28" w:name="_Toc15396605"/>
      <w:bookmarkStart w:id="29" w:name="_Toc15377207"/>
      <w:r>
        <w:rPr>
          <w:rFonts w:hint="eastAsia" w:ascii="黑体" w:hAnsi="黑体" w:eastAsia="黑体"/>
          <w:color w:val="000000"/>
          <w:sz w:val="32"/>
          <w:szCs w:val="32"/>
        </w:rPr>
        <w:t>支</w:t>
      </w:r>
      <w:r>
        <w:rPr>
          <w:rStyle w:val="26"/>
          <w:rFonts w:hint="eastAsia" w:ascii="黑体" w:hAnsi="黑体" w:eastAsia="黑体"/>
          <w:b w:val="0"/>
        </w:rPr>
        <w:t>出决算情况说明</w:t>
      </w:r>
      <w:bookmarkEnd w:id="28"/>
      <w:bookmarkEnd w:id="29"/>
    </w:p>
    <w:p>
      <w:pPr>
        <w:rPr>
          <w:rFonts w:ascii="宋体" w:hAnsi="宋体" w:cs="Arial"/>
          <w:b/>
          <w:bCs/>
          <w:color w:val="000000"/>
          <w:kern w:val="0"/>
          <w:sz w:val="22"/>
          <w:szCs w:val="22"/>
        </w:rPr>
      </w:pPr>
      <w:r>
        <w:rPr>
          <w:rFonts w:ascii="仿宋" w:hAnsi="仿宋" w:eastAsia="仿宋"/>
          <w:color w:val="000000"/>
          <w:sz w:val="32"/>
          <w:szCs w:val="32"/>
        </w:rPr>
        <w:t>201</w:t>
      </w:r>
      <w:r>
        <w:rPr>
          <w:rFonts w:hint="eastAsia" w:ascii="仿宋" w:hAnsi="仿宋" w:eastAsia="仿宋"/>
          <w:color w:val="000000"/>
          <w:sz w:val="32"/>
          <w:szCs w:val="32"/>
        </w:rPr>
        <w:t>9年本年支出合计392.94万元，其中：基本支出392.94万元，占100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支出总额</w:t>
            </w:r>
            <w:r>
              <w:rPr>
                <w:rFonts w:hint="eastAsia" w:ascii="仿宋" w:hAnsi="仿宋" w:eastAsia="仿宋"/>
                <w:color w:val="000000" w:themeColor="text1"/>
                <w:szCs w:val="21"/>
              </w:rPr>
              <w:t>（万元）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基本支出</w:t>
            </w:r>
            <w:r>
              <w:rPr>
                <w:rFonts w:hint="eastAsia" w:ascii="仿宋" w:hAnsi="仿宋" w:eastAsia="仿宋"/>
                <w:color w:val="000000" w:themeColor="text1"/>
                <w:szCs w:val="21"/>
              </w:rPr>
              <w:t>（万元）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比例</w:t>
            </w:r>
            <w:r>
              <w:rPr>
                <w:rFonts w:hint="eastAsia" w:ascii="仿宋" w:hAnsi="仿宋" w:eastAsia="仿宋"/>
                <w:color w:val="000000" w:themeColor="text1"/>
                <w:szCs w:val="21"/>
              </w:rPr>
              <w:t>%</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项目支出</w:t>
            </w:r>
            <w:r>
              <w:rPr>
                <w:rFonts w:hint="eastAsia" w:ascii="仿宋" w:hAnsi="仿宋" w:eastAsia="仿宋"/>
                <w:color w:val="000000" w:themeColor="text1"/>
                <w:szCs w:val="21"/>
              </w:rPr>
              <w:t>（万元）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比例</w:t>
            </w:r>
          </w:p>
        </w:tc>
      </w:tr>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392.84</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392.84</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100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0</w:t>
            </w:r>
          </w:p>
        </w:tc>
      </w:tr>
    </w:tbl>
    <w:p>
      <w:pPr>
        <w:spacing w:line="600" w:lineRule="exact"/>
        <w:rPr>
          <w:rFonts w:ascii="仿宋_GB2312" w:eastAsia="仿宋_GB2312"/>
          <w:color w:val="FF0000"/>
          <w:sz w:val="32"/>
          <w:szCs w:val="32"/>
        </w:rPr>
      </w:pPr>
    </w:p>
    <w:p>
      <w:pPr>
        <w:spacing w:line="600" w:lineRule="exact"/>
        <w:ind w:firstLine="640" w:firstLineChars="200"/>
        <w:outlineLvl w:val="1"/>
        <w:rPr>
          <w:rStyle w:val="26"/>
          <w:rFonts w:ascii="黑体" w:hAnsi="黑体" w:eastAsia="黑体"/>
          <w:b w:val="0"/>
        </w:rPr>
      </w:pPr>
      <w:bookmarkStart w:id="30" w:name="_Toc15377208"/>
      <w:bookmarkStart w:id="31" w:name="_Toc15396606"/>
      <w:r>
        <w:rPr>
          <w:rFonts w:hint="eastAsia" w:ascii="黑体" w:hAnsi="黑体" w:eastAsia="黑体"/>
          <w:color w:val="000000"/>
          <w:sz w:val="32"/>
          <w:szCs w:val="32"/>
        </w:rPr>
        <w:t>四、财</w:t>
      </w:r>
      <w:r>
        <w:rPr>
          <w:rStyle w:val="26"/>
          <w:rFonts w:hint="eastAsia" w:ascii="黑体" w:hAnsi="黑体" w:eastAsia="黑体"/>
          <w:b w:val="0"/>
        </w:rPr>
        <w:t>政拨款收入支出决算总体情况说明</w:t>
      </w:r>
      <w:bookmarkEnd w:id="30"/>
      <w:bookmarkEnd w:id="31"/>
    </w:p>
    <w:p>
      <w:pPr>
        <w:rPr>
          <w:rFonts w:ascii="宋体" w:hAnsi="宋体" w:cs="Arial"/>
          <w:color w:val="000000"/>
          <w:kern w:val="0"/>
          <w:sz w:val="22"/>
          <w:szCs w:val="22"/>
        </w:rPr>
      </w:pPr>
      <w:r>
        <w:rPr>
          <w:rFonts w:ascii="仿宋" w:hAnsi="仿宋" w:eastAsia="仿宋"/>
          <w:color w:val="000000"/>
          <w:sz w:val="32"/>
          <w:szCs w:val="32"/>
        </w:rPr>
        <w:t>201</w:t>
      </w:r>
      <w:r>
        <w:rPr>
          <w:rFonts w:hint="eastAsia" w:ascii="仿宋" w:hAnsi="仿宋" w:eastAsia="仿宋"/>
          <w:color w:val="000000"/>
          <w:sz w:val="32"/>
          <w:szCs w:val="32"/>
        </w:rPr>
        <w:t>9年财政拨款收、支总计501.88万元。与</w:t>
      </w:r>
      <w:r>
        <w:rPr>
          <w:rFonts w:ascii="仿宋" w:hAnsi="仿宋" w:eastAsia="仿宋"/>
          <w:color w:val="000000"/>
          <w:sz w:val="32"/>
          <w:szCs w:val="32"/>
        </w:rPr>
        <w:t>201</w:t>
      </w:r>
      <w:r>
        <w:rPr>
          <w:rFonts w:hint="eastAsia" w:ascii="仿宋" w:hAnsi="仿宋" w:eastAsia="仿宋"/>
          <w:color w:val="000000"/>
          <w:sz w:val="32"/>
          <w:szCs w:val="32"/>
        </w:rPr>
        <w:t>8年相比，财政拨款收、支总计各增加129万元，增长34.60</w:t>
      </w:r>
      <w:r>
        <w:rPr>
          <w:rFonts w:ascii="仿宋" w:hAnsi="仿宋" w:eastAsia="仿宋"/>
          <w:color w:val="000000"/>
          <w:sz w:val="32"/>
          <w:szCs w:val="32"/>
        </w:rPr>
        <w:t>%</w:t>
      </w:r>
      <w:r>
        <w:rPr>
          <w:rFonts w:hint="eastAsia" w:ascii="仿宋" w:hAnsi="仿宋" w:eastAsia="仿宋"/>
          <w:color w:val="000000"/>
          <w:sz w:val="32"/>
          <w:szCs w:val="32"/>
        </w:rPr>
        <w:t>。主要变动原因是政策性调资，加大校园环境创设。</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2"/>
        <w:gridCol w:w="2130"/>
        <w:gridCol w:w="2131"/>
        <w:gridCol w:w="2131"/>
      </w:tblGrid>
      <w:tr>
        <w:tc>
          <w:tcPr>
            <w:tcW w:w="2022" w:type="dxa"/>
          </w:tcPr>
          <w:p>
            <w:pPr>
              <w:spacing w:line="600" w:lineRule="exact"/>
              <w:rPr>
                <w:rFonts w:ascii="仿宋" w:hAnsi="仿宋" w:eastAsia="仿宋"/>
                <w:b/>
                <w:szCs w:val="21"/>
              </w:rPr>
            </w:pPr>
            <w:r>
              <w:rPr>
                <w:rFonts w:hint="eastAsia" w:ascii="仿宋" w:hAnsi="仿宋" w:eastAsia="仿宋"/>
                <w:b/>
                <w:szCs w:val="21"/>
              </w:rPr>
              <w:t>2019年财政拨款收支总计（万元）</w:t>
            </w:r>
          </w:p>
        </w:tc>
        <w:tc>
          <w:tcPr>
            <w:tcW w:w="2130" w:type="dxa"/>
          </w:tcPr>
          <w:p>
            <w:pPr>
              <w:spacing w:line="600" w:lineRule="exact"/>
              <w:rPr>
                <w:rFonts w:ascii="仿宋" w:hAnsi="仿宋" w:eastAsia="仿宋"/>
                <w:b/>
                <w:szCs w:val="21"/>
              </w:rPr>
            </w:pPr>
            <w:r>
              <w:rPr>
                <w:rFonts w:hint="eastAsia" w:ascii="仿宋" w:hAnsi="仿宋" w:eastAsia="仿宋"/>
                <w:b/>
                <w:szCs w:val="21"/>
              </w:rPr>
              <w:t>2018年财政拨款收支总计（万元）</w:t>
            </w:r>
          </w:p>
        </w:tc>
        <w:tc>
          <w:tcPr>
            <w:tcW w:w="2131" w:type="dxa"/>
          </w:tcPr>
          <w:p>
            <w:pPr>
              <w:spacing w:line="600" w:lineRule="exact"/>
              <w:rPr>
                <w:rFonts w:ascii="仿宋" w:hAnsi="仿宋" w:eastAsia="仿宋"/>
                <w:b/>
                <w:szCs w:val="21"/>
              </w:rPr>
            </w:pPr>
            <w:r>
              <w:rPr>
                <w:rFonts w:ascii="仿宋" w:hAnsi="仿宋" w:eastAsia="仿宋"/>
                <w:b/>
                <w:szCs w:val="21"/>
              </w:rPr>
              <w:t>增加额</w:t>
            </w:r>
            <w:r>
              <w:rPr>
                <w:rFonts w:hint="eastAsia" w:ascii="仿宋" w:hAnsi="仿宋" w:eastAsia="仿宋"/>
                <w:b/>
                <w:szCs w:val="21"/>
              </w:rPr>
              <w:t>（万元）</w:t>
            </w:r>
          </w:p>
        </w:tc>
        <w:tc>
          <w:tcPr>
            <w:tcW w:w="2131" w:type="dxa"/>
          </w:tcPr>
          <w:p>
            <w:pPr>
              <w:spacing w:line="600" w:lineRule="exact"/>
              <w:rPr>
                <w:rFonts w:ascii="仿宋" w:hAnsi="仿宋" w:eastAsia="仿宋"/>
                <w:b/>
                <w:szCs w:val="21"/>
              </w:rPr>
            </w:pPr>
            <w:r>
              <w:rPr>
                <w:rFonts w:ascii="仿宋" w:hAnsi="仿宋" w:eastAsia="仿宋"/>
                <w:b/>
                <w:szCs w:val="21"/>
              </w:rPr>
              <w:t>增长率</w:t>
            </w:r>
            <w:r>
              <w:rPr>
                <w:rFonts w:hint="eastAsia" w:ascii="仿宋" w:hAnsi="仿宋" w:eastAsia="仿宋"/>
                <w:b/>
                <w:szCs w:val="21"/>
              </w:rPr>
              <w:t>%</w:t>
            </w:r>
          </w:p>
        </w:tc>
      </w:tr>
      <w:tr>
        <w:tc>
          <w:tcPr>
            <w:tcW w:w="2022" w:type="dxa"/>
          </w:tcPr>
          <w:p>
            <w:pPr>
              <w:spacing w:line="600" w:lineRule="exact"/>
              <w:rPr>
                <w:rFonts w:ascii="仿宋" w:hAnsi="仿宋" w:eastAsia="仿宋"/>
                <w:b/>
                <w:szCs w:val="21"/>
              </w:rPr>
            </w:pPr>
            <w:r>
              <w:rPr>
                <w:rFonts w:hint="eastAsia" w:ascii="仿宋" w:hAnsi="仿宋" w:eastAsia="仿宋"/>
                <w:b/>
                <w:szCs w:val="21"/>
              </w:rPr>
              <w:t>501.88</w:t>
            </w:r>
          </w:p>
        </w:tc>
        <w:tc>
          <w:tcPr>
            <w:tcW w:w="2130" w:type="dxa"/>
          </w:tcPr>
          <w:p>
            <w:pPr>
              <w:spacing w:line="600" w:lineRule="exact"/>
              <w:rPr>
                <w:rFonts w:ascii="仿宋" w:hAnsi="仿宋" w:eastAsia="仿宋"/>
                <w:b/>
                <w:szCs w:val="21"/>
              </w:rPr>
            </w:pPr>
            <w:r>
              <w:rPr>
                <w:rFonts w:hint="eastAsia" w:ascii="仿宋" w:hAnsi="仿宋" w:eastAsia="仿宋"/>
                <w:b/>
                <w:szCs w:val="21"/>
              </w:rPr>
              <w:t>372.88</w:t>
            </w:r>
          </w:p>
        </w:tc>
        <w:tc>
          <w:tcPr>
            <w:tcW w:w="2131" w:type="dxa"/>
          </w:tcPr>
          <w:p>
            <w:pPr>
              <w:spacing w:line="600" w:lineRule="exact"/>
              <w:rPr>
                <w:rFonts w:ascii="仿宋" w:hAnsi="仿宋" w:eastAsia="仿宋"/>
                <w:b/>
                <w:szCs w:val="21"/>
              </w:rPr>
            </w:pPr>
            <w:r>
              <w:rPr>
                <w:rFonts w:hint="eastAsia" w:ascii="仿宋" w:hAnsi="仿宋" w:eastAsia="仿宋"/>
                <w:b/>
                <w:szCs w:val="21"/>
              </w:rPr>
              <w:t>129</w:t>
            </w:r>
          </w:p>
        </w:tc>
        <w:tc>
          <w:tcPr>
            <w:tcW w:w="2131" w:type="dxa"/>
          </w:tcPr>
          <w:p>
            <w:pPr>
              <w:spacing w:line="600" w:lineRule="exact"/>
              <w:rPr>
                <w:rFonts w:ascii="仿宋" w:hAnsi="仿宋" w:eastAsia="仿宋"/>
                <w:b/>
                <w:szCs w:val="21"/>
              </w:rPr>
            </w:pPr>
            <w:r>
              <w:rPr>
                <w:rFonts w:hint="eastAsia" w:ascii="仿宋" w:hAnsi="仿宋" w:eastAsia="仿宋"/>
                <w:b/>
                <w:szCs w:val="21"/>
              </w:rPr>
              <w:t>34.60</w:t>
            </w:r>
          </w:p>
        </w:tc>
      </w:tr>
    </w:tbl>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26"/>
          <w:rFonts w:ascii="黑体" w:hAnsi="黑体" w:eastAsia="黑体"/>
          <w:b w:val="0"/>
        </w:rPr>
      </w:pPr>
      <w:bookmarkStart w:id="32" w:name="_Toc15396607"/>
      <w:bookmarkStart w:id="33"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6"/>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9年一般公共预算财政拨款支出253.91万元，占本年支出合计的64.62</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8年相比，一般公共预算财政拨款增加73.41万元，增长40.67</w:t>
      </w:r>
      <w:r>
        <w:rPr>
          <w:rFonts w:ascii="仿宋" w:hAnsi="仿宋" w:eastAsia="仿宋"/>
          <w:color w:val="000000"/>
          <w:sz w:val="32"/>
          <w:szCs w:val="32"/>
        </w:rPr>
        <w:t>%</w:t>
      </w:r>
      <w:r>
        <w:rPr>
          <w:rFonts w:hint="eastAsia" w:ascii="仿宋" w:hAnsi="仿宋" w:eastAsia="仿宋"/>
          <w:color w:val="000000"/>
          <w:sz w:val="32"/>
          <w:szCs w:val="32"/>
        </w:rPr>
        <w:t>。主要变动原因是人员经费增加，政策性调资。</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2019年</w:t>
            </w:r>
            <w:r>
              <w:rPr>
                <w:rFonts w:hint="eastAsia" w:ascii="仿宋" w:hAnsi="仿宋" w:eastAsia="仿宋"/>
                <w:color w:val="000000"/>
                <w:szCs w:val="21"/>
              </w:rPr>
              <w:t>一般公共预算财政拨款支出（万元）</w:t>
            </w:r>
          </w:p>
        </w:tc>
        <w:tc>
          <w:tcPr>
            <w:tcW w:w="1704"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占本年支出比例</w:t>
            </w:r>
            <w:r>
              <w:rPr>
                <w:rFonts w:hint="eastAsia" w:ascii="仿宋" w:hAnsi="仿宋" w:eastAsia="仿宋"/>
                <w:color w:val="000000" w:themeColor="text1"/>
                <w:szCs w:val="21"/>
              </w:rPr>
              <w:t>%</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2018年</w:t>
            </w:r>
            <w:r>
              <w:rPr>
                <w:rFonts w:hint="eastAsia" w:ascii="仿宋" w:hAnsi="仿宋" w:eastAsia="仿宋"/>
                <w:color w:val="000000"/>
                <w:szCs w:val="21"/>
              </w:rPr>
              <w:t>一般公共预算财政拨款支出（万元）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增加额</w:t>
            </w:r>
            <w:r>
              <w:rPr>
                <w:rFonts w:hint="eastAsia" w:ascii="仿宋" w:hAnsi="仿宋" w:eastAsia="仿宋"/>
                <w:color w:val="000000" w:themeColor="text1"/>
                <w:szCs w:val="21"/>
              </w:rPr>
              <w:t>（万元）</w:t>
            </w:r>
          </w:p>
        </w:tc>
        <w:tc>
          <w:tcPr>
            <w:tcW w:w="1705" w:type="dxa"/>
          </w:tcPr>
          <w:p>
            <w:pPr>
              <w:spacing w:line="600" w:lineRule="exact"/>
              <w:rPr>
                <w:rFonts w:ascii="仿宋" w:hAnsi="仿宋" w:eastAsia="仿宋"/>
                <w:color w:val="000000" w:themeColor="text1"/>
                <w:szCs w:val="21"/>
              </w:rPr>
            </w:pPr>
            <w:r>
              <w:rPr>
                <w:rFonts w:ascii="仿宋" w:hAnsi="仿宋" w:eastAsia="仿宋"/>
                <w:color w:val="000000" w:themeColor="text1"/>
                <w:szCs w:val="21"/>
              </w:rPr>
              <w:t>增长率</w:t>
            </w:r>
          </w:p>
        </w:tc>
      </w:tr>
      <w:tr>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253.91</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64.62</w:t>
            </w:r>
          </w:p>
        </w:tc>
        <w:tc>
          <w:tcPr>
            <w:tcW w:w="1704"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180.50</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73.41</w:t>
            </w:r>
          </w:p>
        </w:tc>
        <w:tc>
          <w:tcPr>
            <w:tcW w:w="1705" w:type="dxa"/>
          </w:tcPr>
          <w:p>
            <w:pPr>
              <w:spacing w:line="600" w:lineRule="exact"/>
              <w:rPr>
                <w:rFonts w:ascii="仿宋" w:hAnsi="仿宋" w:eastAsia="仿宋"/>
                <w:color w:val="000000" w:themeColor="text1"/>
                <w:szCs w:val="21"/>
              </w:rPr>
            </w:pPr>
            <w:r>
              <w:rPr>
                <w:rFonts w:hint="eastAsia" w:ascii="仿宋" w:hAnsi="仿宋" w:eastAsia="仿宋"/>
                <w:color w:val="000000" w:themeColor="text1"/>
                <w:szCs w:val="21"/>
              </w:rPr>
              <w:t>40.67</w:t>
            </w:r>
          </w:p>
        </w:tc>
      </w:tr>
    </w:tbl>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rPr>
          <w:rFonts w:ascii="仿宋" w:hAnsi="仿宋" w:eastAsia="仿宋"/>
          <w:b/>
          <w:color w:val="000000"/>
          <w:sz w:val="32"/>
          <w:szCs w:val="32"/>
        </w:rPr>
      </w:pPr>
      <w:r>
        <w:rPr>
          <w:rFonts w:ascii="仿宋" w:hAnsi="仿宋" w:eastAsia="仿宋"/>
          <w:color w:val="000000"/>
          <w:sz w:val="32"/>
          <w:szCs w:val="32"/>
        </w:rPr>
        <w:t>2</w:t>
      </w:r>
      <w:r>
        <w:rPr>
          <w:rFonts w:ascii="仿宋" w:hAnsi="仿宋" w:eastAsia="仿宋"/>
          <w:b/>
          <w:color w:val="000000"/>
          <w:sz w:val="32"/>
          <w:szCs w:val="32"/>
        </w:rPr>
        <w:t>01</w:t>
      </w:r>
      <w:r>
        <w:rPr>
          <w:rFonts w:hint="eastAsia" w:ascii="仿宋" w:hAnsi="仿宋" w:eastAsia="仿宋"/>
          <w:b/>
          <w:color w:val="000000"/>
          <w:sz w:val="32"/>
          <w:szCs w:val="32"/>
        </w:rPr>
        <w:t>9年一般公共预算财政拨款支出253.91万元，主要用于以下方面</w:t>
      </w:r>
      <w:r>
        <w:rPr>
          <w:rFonts w:ascii="仿宋" w:hAnsi="仿宋" w:eastAsia="仿宋"/>
          <w:b/>
          <w:color w:val="000000"/>
          <w:sz w:val="32"/>
          <w:szCs w:val="32"/>
        </w:rPr>
        <w:t>:</w:t>
      </w:r>
      <w:r>
        <w:rPr>
          <w:rFonts w:hint="eastAsia" w:ascii="仿宋" w:hAnsi="仿宋" w:eastAsia="仿宋"/>
          <w:b/>
          <w:color w:val="000000"/>
          <w:sz w:val="32"/>
          <w:szCs w:val="32"/>
        </w:rPr>
        <w:t>一般公共服务（类）支出0万元，占0</w:t>
      </w:r>
      <w:r>
        <w:rPr>
          <w:rFonts w:ascii="仿宋" w:hAnsi="仿宋" w:eastAsia="仿宋"/>
          <w:b/>
          <w:color w:val="000000"/>
          <w:sz w:val="32"/>
          <w:szCs w:val="32"/>
        </w:rPr>
        <w:t>%</w:t>
      </w:r>
      <w:r>
        <w:rPr>
          <w:rFonts w:hint="eastAsia" w:ascii="仿宋" w:hAnsi="仿宋" w:eastAsia="仿宋"/>
          <w:b/>
          <w:color w:val="000000"/>
          <w:sz w:val="32"/>
          <w:szCs w:val="32"/>
        </w:rPr>
        <w:t>；教育支出（类）178.94万元，占70.47</w:t>
      </w:r>
      <w:r>
        <w:rPr>
          <w:rFonts w:ascii="仿宋" w:hAnsi="仿宋" w:eastAsia="仿宋"/>
          <w:b/>
          <w:color w:val="000000"/>
          <w:sz w:val="32"/>
          <w:szCs w:val="32"/>
        </w:rPr>
        <w:t>%</w:t>
      </w:r>
      <w:r>
        <w:rPr>
          <w:rFonts w:hint="eastAsia" w:ascii="仿宋" w:hAnsi="仿宋" w:eastAsia="仿宋"/>
          <w:b/>
          <w:color w:val="000000"/>
          <w:sz w:val="32"/>
          <w:szCs w:val="32"/>
        </w:rPr>
        <w:t>；科学技术（类）支出0万元，占0</w:t>
      </w:r>
      <w:r>
        <w:rPr>
          <w:rFonts w:ascii="仿宋" w:hAnsi="仿宋" w:eastAsia="仿宋"/>
          <w:b/>
          <w:color w:val="000000"/>
          <w:sz w:val="32"/>
          <w:szCs w:val="32"/>
        </w:rPr>
        <w:t>%</w:t>
      </w:r>
      <w:r>
        <w:rPr>
          <w:rFonts w:hint="eastAsia" w:ascii="仿宋" w:hAnsi="仿宋" w:eastAsia="仿宋"/>
          <w:b/>
          <w:color w:val="000000"/>
          <w:sz w:val="32"/>
          <w:szCs w:val="32"/>
        </w:rPr>
        <w:t>；文化旅游体育与传媒（类）支出0万元，占0</w:t>
      </w:r>
      <w:r>
        <w:rPr>
          <w:rFonts w:ascii="仿宋" w:hAnsi="仿宋" w:eastAsia="仿宋"/>
          <w:b/>
          <w:color w:val="000000"/>
          <w:sz w:val="32"/>
          <w:szCs w:val="32"/>
        </w:rPr>
        <w:t>%</w:t>
      </w:r>
      <w:r>
        <w:rPr>
          <w:rFonts w:hint="eastAsia" w:ascii="仿宋" w:hAnsi="仿宋" w:eastAsia="仿宋"/>
          <w:b/>
          <w:color w:val="000000"/>
          <w:sz w:val="32"/>
          <w:szCs w:val="32"/>
        </w:rPr>
        <w:t>；社会保障和就业（类）支出39.19万元，占15.43</w:t>
      </w:r>
      <w:r>
        <w:rPr>
          <w:rFonts w:ascii="仿宋" w:hAnsi="仿宋" w:eastAsia="仿宋"/>
          <w:b/>
          <w:color w:val="000000"/>
          <w:sz w:val="32"/>
          <w:szCs w:val="32"/>
        </w:rPr>
        <w:t>%</w:t>
      </w:r>
      <w:r>
        <w:rPr>
          <w:rFonts w:hint="eastAsia" w:ascii="仿宋" w:hAnsi="仿宋" w:eastAsia="仿宋"/>
          <w:b/>
          <w:color w:val="000000"/>
          <w:sz w:val="32"/>
          <w:szCs w:val="32"/>
        </w:rPr>
        <w:t>；卫生健康支出13.41万元，占5.28</w:t>
      </w:r>
      <w:r>
        <w:rPr>
          <w:rFonts w:ascii="仿宋" w:hAnsi="仿宋" w:eastAsia="仿宋"/>
          <w:b/>
          <w:color w:val="000000"/>
          <w:sz w:val="32"/>
          <w:szCs w:val="32"/>
        </w:rPr>
        <w:t>%</w:t>
      </w:r>
      <w:r>
        <w:rPr>
          <w:rFonts w:hint="eastAsia" w:ascii="仿宋" w:hAnsi="仿宋" w:eastAsia="仿宋"/>
          <w:b/>
          <w:color w:val="000000"/>
          <w:sz w:val="32"/>
          <w:szCs w:val="32"/>
        </w:rPr>
        <w:t>；住房保障支出22.37万元，占8.82</w:t>
      </w:r>
      <w:r>
        <w:rPr>
          <w:rFonts w:ascii="仿宋" w:hAnsi="仿宋" w:eastAsia="仿宋"/>
          <w:b/>
          <w:color w:val="000000"/>
          <w:sz w:val="32"/>
          <w:szCs w:val="32"/>
        </w:rPr>
        <w:t>%</w:t>
      </w:r>
      <w:r>
        <w:rPr>
          <w:rFonts w:hint="eastAsia" w:ascii="仿宋" w:hAnsi="仿宋" w:eastAsia="仿宋"/>
          <w:b/>
          <w:color w:val="000000"/>
          <w:sz w:val="32"/>
          <w:szCs w:val="32"/>
        </w:rPr>
        <w:t>。（罗列全部功能分类科目，至类级。）</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947"/>
        <w:gridCol w:w="947"/>
        <w:gridCol w:w="947"/>
        <w:gridCol w:w="947"/>
        <w:gridCol w:w="947"/>
        <w:gridCol w:w="947"/>
        <w:gridCol w:w="947"/>
        <w:gridCol w:w="947"/>
      </w:tblGrid>
      <w:tr>
        <w:tc>
          <w:tcPr>
            <w:tcW w:w="946"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一般公共预算财政拨款支出总额（万元）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教育支出</w:t>
            </w:r>
            <w:r>
              <w:rPr>
                <w:rFonts w:hint="eastAsia" w:ascii="仿宋" w:hAnsi="仿宋" w:eastAsia="仿宋"/>
                <w:color w:val="000000"/>
                <w:sz w:val="18"/>
                <w:szCs w:val="18"/>
              </w:rPr>
              <w:t>（万元）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社会保障和就业（类）支出（万元）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卫生健康支出（万元）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c>
          <w:tcPr>
            <w:tcW w:w="947" w:type="dxa"/>
          </w:tcPr>
          <w:p>
            <w:pPr>
              <w:spacing w:line="600" w:lineRule="exact"/>
              <w:rPr>
                <w:rFonts w:ascii="仿宋" w:hAnsi="仿宋" w:eastAsia="仿宋"/>
                <w:color w:val="000000"/>
                <w:sz w:val="18"/>
                <w:szCs w:val="18"/>
              </w:rPr>
            </w:pPr>
            <w:r>
              <w:rPr>
                <w:rFonts w:hint="eastAsia" w:ascii="仿宋" w:hAnsi="仿宋" w:eastAsia="仿宋"/>
                <w:b/>
                <w:color w:val="000000"/>
                <w:sz w:val="18"/>
                <w:szCs w:val="18"/>
              </w:rPr>
              <w:t>住房保障支出（万元）</w:t>
            </w:r>
          </w:p>
        </w:tc>
        <w:tc>
          <w:tcPr>
            <w:tcW w:w="947" w:type="dxa"/>
          </w:tcPr>
          <w:p>
            <w:pPr>
              <w:spacing w:line="600" w:lineRule="exact"/>
              <w:rPr>
                <w:rFonts w:ascii="仿宋" w:hAnsi="仿宋" w:eastAsia="仿宋"/>
                <w:color w:val="000000"/>
                <w:sz w:val="18"/>
                <w:szCs w:val="18"/>
              </w:rPr>
            </w:pPr>
            <w:r>
              <w:rPr>
                <w:rFonts w:ascii="仿宋" w:hAnsi="仿宋" w:eastAsia="仿宋"/>
                <w:color w:val="000000"/>
                <w:sz w:val="18"/>
                <w:szCs w:val="18"/>
              </w:rPr>
              <w:t>比例</w:t>
            </w:r>
            <w:r>
              <w:rPr>
                <w:rFonts w:hint="eastAsia" w:ascii="仿宋" w:hAnsi="仿宋" w:eastAsia="仿宋"/>
                <w:color w:val="000000"/>
                <w:sz w:val="18"/>
                <w:szCs w:val="18"/>
              </w:rPr>
              <w:t>%</w:t>
            </w:r>
          </w:p>
        </w:tc>
      </w:tr>
      <w:tr>
        <w:tc>
          <w:tcPr>
            <w:tcW w:w="946"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253.91</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178.94</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70.47</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39.19</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15.43</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13.41</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5.28</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22.37</w:t>
            </w:r>
          </w:p>
        </w:tc>
        <w:tc>
          <w:tcPr>
            <w:tcW w:w="947" w:type="dxa"/>
          </w:tcPr>
          <w:p>
            <w:pPr>
              <w:spacing w:line="600" w:lineRule="exact"/>
              <w:rPr>
                <w:rFonts w:ascii="仿宋" w:hAnsi="仿宋" w:eastAsia="仿宋"/>
                <w:color w:val="000000"/>
                <w:sz w:val="18"/>
                <w:szCs w:val="18"/>
              </w:rPr>
            </w:pPr>
            <w:r>
              <w:rPr>
                <w:rFonts w:hint="eastAsia" w:ascii="仿宋" w:hAnsi="仿宋" w:eastAsia="仿宋"/>
                <w:color w:val="000000"/>
                <w:sz w:val="18"/>
                <w:szCs w:val="18"/>
              </w:rPr>
              <w:t>8.82</w:t>
            </w:r>
          </w:p>
        </w:tc>
      </w:tr>
    </w:tbl>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7213"/>
      <w:bookmarkStart w:id="38" w:name="_Toc15377444"/>
      <w:bookmarkStart w:id="39" w:name="_Toc15378460"/>
      <w:r>
        <w:rPr>
          <w:rFonts w:hint="eastAsia" w:ascii="仿宋" w:hAnsi="仿宋" w:eastAsia="仿宋"/>
          <w:b/>
          <w:color w:val="000000" w:themeColor="text1"/>
          <w:sz w:val="32"/>
          <w:szCs w:val="32"/>
        </w:rPr>
        <w:t>2019年般公共预算支出决算数为253.91万元</w:t>
      </w:r>
      <w:r>
        <w:rPr>
          <w:rFonts w:hint="eastAsia" w:ascii="仿宋" w:hAnsi="仿宋" w:eastAsia="仿宋"/>
          <w:color w:val="000000" w:themeColor="text1"/>
          <w:sz w:val="32"/>
          <w:szCs w:val="32"/>
        </w:rPr>
        <w:t>，</w:t>
      </w:r>
      <w:r>
        <w:rPr>
          <w:rStyle w:val="15"/>
          <w:rFonts w:hint="eastAsia" w:ascii="仿宋" w:hAnsi="仿宋" w:eastAsia="仿宋"/>
          <w:bCs/>
          <w:color w:val="000000" w:themeColor="text1"/>
          <w:sz w:val="32"/>
          <w:szCs w:val="32"/>
        </w:rPr>
        <w:t>完成</w:t>
      </w:r>
      <w:r>
        <w:rPr>
          <w:rStyle w:val="15"/>
          <w:rFonts w:hint="eastAsia" w:ascii="仿宋" w:hAnsi="仿宋" w:eastAsia="仿宋"/>
          <w:bCs/>
          <w:color w:val="000000"/>
          <w:sz w:val="32"/>
          <w:szCs w:val="32"/>
        </w:rPr>
        <w:t>预算108.81</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。其中：</w:t>
      </w:r>
      <w:bookmarkEnd w:id="37"/>
      <w:bookmarkEnd w:id="38"/>
      <w:bookmarkEnd w:id="39"/>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1.</w:t>
      </w:r>
      <w:r>
        <w:rPr>
          <w:rStyle w:val="15"/>
          <w:rFonts w:hint="eastAsia" w:ascii="仿宋" w:hAnsi="仿宋" w:eastAsia="仿宋"/>
          <w:bCs/>
          <w:color w:val="000000"/>
          <w:sz w:val="32"/>
          <w:szCs w:val="32"/>
        </w:rPr>
        <w:t>一般公共服务（类）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rPr>
          <w:rFonts w:ascii="宋体" w:hAnsi="宋体" w:cs="Arial"/>
          <w:color w:val="000000"/>
          <w:kern w:val="0"/>
          <w:sz w:val="22"/>
          <w:szCs w:val="22"/>
        </w:rPr>
      </w:pPr>
      <w:r>
        <w:rPr>
          <w:rStyle w:val="15"/>
          <w:rFonts w:ascii="仿宋" w:hAnsi="仿宋" w:eastAsia="仿宋"/>
          <w:bCs/>
          <w:color w:val="000000"/>
          <w:sz w:val="32"/>
          <w:szCs w:val="32"/>
        </w:rPr>
        <w:t>2.</w:t>
      </w:r>
      <w:r>
        <w:rPr>
          <w:rStyle w:val="15"/>
          <w:rFonts w:hint="eastAsia" w:ascii="仿宋" w:hAnsi="仿宋" w:eastAsia="仿宋"/>
          <w:bCs/>
          <w:color w:val="000000"/>
          <w:sz w:val="32"/>
          <w:szCs w:val="32"/>
        </w:rPr>
        <w:t>教育（类）</w:t>
      </w:r>
      <w:r>
        <w:rPr>
          <w:rFonts w:hint="eastAsia" w:ascii="宋体" w:hAnsi="宋体" w:cs="Arial"/>
          <w:color w:val="000000"/>
          <w:kern w:val="0"/>
          <w:sz w:val="22"/>
          <w:szCs w:val="22"/>
        </w:rPr>
        <w:t>2050201</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178.94</w:t>
      </w:r>
      <w:r>
        <w:rPr>
          <w:rStyle w:val="15"/>
          <w:rFonts w:hint="eastAsia" w:ascii="仿宋" w:hAnsi="仿宋" w:eastAsia="仿宋"/>
          <w:b w:val="0"/>
          <w:bCs/>
          <w:color w:val="000000"/>
          <w:sz w:val="32"/>
          <w:szCs w:val="32"/>
        </w:rPr>
        <w:t>万元，完成预算110.62</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3.</w:t>
      </w:r>
      <w:r>
        <w:rPr>
          <w:rStyle w:val="15"/>
          <w:rFonts w:hint="eastAsia" w:ascii="仿宋" w:hAnsi="仿宋" w:eastAsia="仿宋"/>
          <w:bCs/>
          <w:color w:val="000000"/>
          <w:sz w:val="32"/>
          <w:szCs w:val="32"/>
        </w:rPr>
        <w:t>科学技术（类）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spacing w:line="600" w:lineRule="exact"/>
        <w:ind w:firstLine="643" w:firstLineChars="200"/>
        <w:rPr>
          <w:rFonts w:ascii="仿宋" w:hAnsi="仿宋" w:eastAsia="仿宋"/>
          <w:b/>
          <w:color w:val="000000"/>
          <w:sz w:val="32"/>
          <w:szCs w:val="32"/>
        </w:rPr>
      </w:pPr>
      <w:r>
        <w:rPr>
          <w:rStyle w:val="15"/>
          <w:rFonts w:ascii="仿宋" w:hAnsi="仿宋" w:eastAsia="仿宋"/>
          <w:bCs/>
          <w:color w:val="000000"/>
          <w:sz w:val="32"/>
          <w:szCs w:val="32"/>
        </w:rPr>
        <w:t>4.</w:t>
      </w:r>
      <w:r>
        <w:rPr>
          <w:rStyle w:val="15"/>
          <w:rFonts w:hint="eastAsia" w:ascii="仿宋" w:hAnsi="仿宋" w:eastAsia="仿宋"/>
          <w:bCs/>
          <w:color w:val="000000"/>
          <w:sz w:val="32"/>
          <w:szCs w:val="32"/>
        </w:rPr>
        <w:t>文化旅游体育与传媒（类）</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（款）</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（项）</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万元，完成预算</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，决算数小于</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等于预算数的主要原因是…。</w:t>
      </w:r>
    </w:p>
    <w:p>
      <w:pPr>
        <w:rPr>
          <w:rFonts w:ascii="宋体" w:hAnsi="宋体" w:cs="Arial"/>
          <w:color w:val="000000"/>
          <w:kern w:val="0"/>
          <w:sz w:val="22"/>
          <w:szCs w:val="22"/>
        </w:rPr>
      </w:pPr>
      <w:r>
        <w:rPr>
          <w:rStyle w:val="15"/>
          <w:rFonts w:ascii="仿宋" w:hAnsi="仿宋" w:eastAsia="仿宋"/>
          <w:bCs/>
          <w:color w:val="000000"/>
          <w:sz w:val="32"/>
          <w:szCs w:val="32"/>
        </w:rPr>
        <w:t>5.</w:t>
      </w:r>
      <w:r>
        <w:rPr>
          <w:rStyle w:val="15"/>
          <w:rFonts w:hint="eastAsia" w:ascii="仿宋" w:hAnsi="仿宋" w:eastAsia="仿宋"/>
          <w:bCs/>
          <w:color w:val="000000"/>
          <w:sz w:val="32"/>
          <w:szCs w:val="32"/>
        </w:rPr>
        <w:t>社会保障和就业（类）</w:t>
      </w:r>
      <w:r>
        <w:rPr>
          <w:rFonts w:hint="eastAsia" w:ascii="宋体" w:hAnsi="宋体" w:cs="Arial"/>
          <w:color w:val="000000"/>
          <w:kern w:val="0"/>
          <w:sz w:val="22"/>
          <w:szCs w:val="22"/>
        </w:rPr>
        <w:t>20805</w:t>
      </w:r>
      <w:r>
        <w:rPr>
          <w:rStyle w:val="15"/>
          <w:rFonts w:ascii="仿宋" w:hAnsi="仿宋" w:eastAsia="仿宋"/>
          <w:bCs/>
          <w:color w:val="000000"/>
          <w:sz w:val="32"/>
          <w:szCs w:val="32"/>
        </w:rPr>
        <w:t>:</w:t>
      </w:r>
      <w:r>
        <w:rPr>
          <w:rStyle w:val="15"/>
          <w:rFonts w:ascii="仿宋" w:hAnsi="仿宋" w:eastAsia="仿宋"/>
          <w:b w:val="0"/>
          <w:bCs/>
          <w:color w:val="000000"/>
          <w:sz w:val="32"/>
          <w:szCs w:val="32"/>
        </w:rPr>
        <w:t xml:space="preserve"> </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39.19</w:t>
      </w:r>
      <w:r>
        <w:rPr>
          <w:rStyle w:val="15"/>
          <w:rFonts w:hint="eastAsia" w:ascii="仿宋" w:hAnsi="仿宋" w:eastAsia="仿宋"/>
          <w:b w:val="0"/>
          <w:bCs/>
          <w:color w:val="000000"/>
          <w:sz w:val="32"/>
          <w:szCs w:val="32"/>
        </w:rPr>
        <w:t>万元，完成预算82.75</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。主要原因是去年有1名同志6月辞职及养老保险费率降低。</w:t>
      </w:r>
    </w:p>
    <w:p>
      <w:pPr>
        <w:rPr>
          <w:rFonts w:ascii="宋体" w:hAnsi="宋体" w:cs="Arial"/>
          <w:color w:val="000000"/>
          <w:kern w:val="0"/>
          <w:sz w:val="22"/>
          <w:szCs w:val="22"/>
        </w:rPr>
      </w:pPr>
      <w:r>
        <w:rPr>
          <w:rStyle w:val="15"/>
          <w:rFonts w:ascii="仿宋" w:hAnsi="仿宋" w:eastAsia="仿宋"/>
          <w:bCs/>
          <w:color w:val="000000"/>
          <w:sz w:val="32"/>
          <w:szCs w:val="32"/>
        </w:rPr>
        <w:t>6.</w:t>
      </w:r>
      <w:r>
        <w:rPr>
          <w:rFonts w:hint="eastAsia" w:ascii="仿宋" w:hAnsi="仿宋" w:eastAsia="仿宋"/>
          <w:b/>
          <w:bCs/>
          <w:color w:val="000000" w:themeColor="text1"/>
          <w:sz w:val="32"/>
          <w:szCs w:val="32"/>
        </w:rPr>
        <w:t>卫生健康</w:t>
      </w:r>
      <w:r>
        <w:rPr>
          <w:rFonts w:hint="eastAsia" w:ascii="宋体" w:hAnsi="宋体" w:cs="Arial"/>
          <w:color w:val="000000"/>
          <w:kern w:val="0"/>
          <w:sz w:val="22"/>
          <w:szCs w:val="22"/>
        </w:rPr>
        <w:t>210</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w:t>
      </w:r>
      <w:r>
        <w:rPr>
          <w:rFonts w:hint="eastAsia" w:ascii="宋体" w:hAnsi="宋体" w:cs="Arial"/>
          <w:color w:val="000000"/>
          <w:kern w:val="0"/>
          <w:sz w:val="22"/>
          <w:szCs w:val="22"/>
        </w:rPr>
        <w:t>13.41</w:t>
      </w:r>
      <w:r>
        <w:rPr>
          <w:rStyle w:val="15"/>
          <w:rFonts w:hint="eastAsia" w:ascii="仿宋" w:hAnsi="仿宋" w:eastAsia="仿宋"/>
          <w:b w:val="0"/>
          <w:bCs/>
          <w:color w:val="000000"/>
          <w:sz w:val="32"/>
          <w:szCs w:val="32"/>
        </w:rPr>
        <w:t>万元，完成预算865.16</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rPr>
          <w:rFonts w:ascii="仿宋" w:hAnsi="仿宋" w:eastAsia="仿宋"/>
          <w:color w:val="000000"/>
          <w:sz w:val="32"/>
          <w:szCs w:val="32"/>
        </w:rPr>
      </w:pPr>
      <w:r>
        <w:rPr>
          <w:rFonts w:hint="eastAsia" w:ascii="仿宋" w:hAnsi="仿宋" w:eastAsia="仿宋"/>
          <w:color w:val="000000"/>
          <w:sz w:val="32"/>
          <w:szCs w:val="32"/>
        </w:rPr>
        <w:t>7．住房保障支出支出决算为22.37万元，完成预算98.59%，主要</w:t>
      </w:r>
      <w:r>
        <w:rPr>
          <w:rStyle w:val="15"/>
          <w:rFonts w:hint="eastAsia" w:ascii="仿宋" w:hAnsi="仿宋" w:eastAsia="仿宋"/>
          <w:b w:val="0"/>
          <w:bCs/>
          <w:color w:val="000000"/>
          <w:sz w:val="32"/>
          <w:szCs w:val="32"/>
        </w:rPr>
        <w:t>原因是去年有1名同志6月辞职。</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w:t>
      </w:r>
      <w:r>
        <w:rPr>
          <w:rFonts w:ascii="仿宋" w:hAnsi="仿宋" w:eastAsia="仿宋"/>
          <w:b/>
          <w:color w:val="FF0000"/>
          <w:sz w:val="32"/>
          <w:szCs w:val="32"/>
        </w:rPr>
        <w:t>Z01-1</w:t>
      </w:r>
      <w:r>
        <w:rPr>
          <w:rFonts w:hint="eastAsia" w:ascii="仿宋" w:hAnsi="仿宋" w:eastAsia="仿宋"/>
          <w:b/>
          <w:color w:val="FF0000"/>
          <w:sz w:val="32"/>
          <w:szCs w:val="32"/>
        </w:rPr>
        <w:t>表，罗列全部功能分类科目至项级。上述“预算”口径为</w:t>
      </w:r>
      <w:r>
        <w:rPr>
          <w:rFonts w:hint="eastAsia" w:ascii="仿宋" w:hAnsi="仿宋" w:eastAsia="仿宋"/>
          <w:b/>
          <w:color w:val="FF0000"/>
          <w:sz w:val="32"/>
          <w:szCs w:val="32"/>
          <w:highlight w:val="yellow"/>
        </w:rPr>
        <w:t>调整预算数</w:t>
      </w:r>
      <w:r>
        <w:rPr>
          <w:rFonts w:hint="eastAsia" w:ascii="仿宋" w:hAnsi="仿宋" w:eastAsia="仿宋"/>
          <w:b/>
          <w:color w:val="FF0000"/>
          <w:sz w:val="32"/>
          <w:szCs w:val="32"/>
        </w:rPr>
        <w:t>。增减变动原因为决算数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和调整预算数</w:t>
      </w:r>
      <w:r>
        <w:rPr>
          <w:rFonts w:ascii="仿宋" w:hAnsi="仿宋" w:eastAsia="仿宋"/>
          <w:b/>
          <w:color w:val="FF0000"/>
          <w:sz w:val="32"/>
          <w:szCs w:val="32"/>
        </w:rPr>
        <w:t>&lt;</w:t>
      </w:r>
      <w:r>
        <w:rPr>
          <w:rFonts w:hint="eastAsia" w:ascii="仿宋" w:hAnsi="仿宋" w:eastAsia="仿宋"/>
          <w:b/>
          <w:color w:val="FF0000"/>
          <w:sz w:val="32"/>
          <w:szCs w:val="32"/>
        </w:rPr>
        <w:t>项级</w:t>
      </w:r>
      <w:r>
        <w:rPr>
          <w:rFonts w:ascii="仿宋" w:hAnsi="仿宋" w:eastAsia="仿宋"/>
          <w:b/>
          <w:color w:val="FF0000"/>
          <w:sz w:val="32"/>
          <w:szCs w:val="32"/>
        </w:rPr>
        <w:t>&gt;</w:t>
      </w:r>
      <w:r>
        <w:rPr>
          <w:rFonts w:hint="eastAsia" w:ascii="仿宋" w:hAnsi="仿宋" w:eastAsia="仿宋"/>
          <w:b/>
          <w:color w:val="FF0000"/>
          <w:sz w:val="32"/>
          <w:szCs w:val="32"/>
        </w:rPr>
        <w:t>比较，与预算数持平可以不写原因。）</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26"/>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6"/>
          <w:rFonts w:hint="eastAsia" w:ascii="黑体" w:hAnsi="黑体" w:eastAsia="黑体"/>
          <w:b w:val="0"/>
        </w:rPr>
        <w:t>般公共预算财政拨款基本支出决算情况说明</w:t>
      </w:r>
      <w:bookmarkEnd w:id="40"/>
      <w:bookmarkEnd w:id="41"/>
      <w:r>
        <w:rPr>
          <w:rStyle w:val="26"/>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w:t>
      </w:r>
      <w:r>
        <w:rPr>
          <w:rFonts w:hint="eastAsia" w:ascii="仿宋" w:hAnsi="仿宋" w:eastAsia="仿宋"/>
          <w:b/>
          <w:color w:val="000000" w:themeColor="text1"/>
          <w:sz w:val="32"/>
          <w:szCs w:val="32"/>
        </w:rPr>
        <w:t>253.91</w:t>
      </w:r>
      <w:r>
        <w:rPr>
          <w:rFonts w:hint="eastAsia" w:ascii="仿宋" w:hAnsi="仿宋" w:eastAsia="仿宋"/>
          <w:color w:val="000000"/>
          <w:sz w:val="32"/>
          <w:szCs w:val="32"/>
        </w:rPr>
        <w:t>万元，其中：人员经费249.97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 w:val="32"/>
          <w:szCs w:val="32"/>
        </w:rPr>
        <w:br w:type="textWrapping"/>
      </w:r>
      <w:r>
        <w:rPr>
          <w:rFonts w:hint="eastAsia" w:ascii="仿宋" w:hAnsi="仿宋" w:eastAsia="仿宋"/>
          <w:color w:val="000000"/>
          <w:sz w:val="32"/>
          <w:szCs w:val="32"/>
        </w:rPr>
        <w:t>　　日常公用经费3.94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6"/>
          <w:rFonts w:ascii="黑体" w:hAnsi="黑体" w:eastAsia="黑体"/>
          <w:b w:val="0"/>
        </w:rPr>
      </w:pPr>
      <w:bookmarkStart w:id="42" w:name="_Toc15396609"/>
      <w:bookmarkStart w:id="43" w:name="_Toc15377215"/>
      <w:r>
        <w:rPr>
          <w:rFonts w:hint="eastAsia" w:ascii="黑体" w:eastAsia="黑体"/>
          <w:color w:val="000000"/>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rPr>
          <w:rFonts w:ascii="仿宋" w:hAnsi="仿宋" w:eastAsia="仿宋"/>
          <w:b/>
          <w:color w:val="FF0000"/>
          <w:sz w:val="32"/>
          <w:szCs w:val="32"/>
        </w:rPr>
      </w:pPr>
      <w:r>
        <w:rPr>
          <w:rFonts w:hint="eastAsia" w:ascii="仿宋" w:hAnsi="仿宋" w:eastAsia="仿宋"/>
          <w:b/>
          <w:color w:val="FF0000"/>
          <w:sz w:val="32"/>
          <w:szCs w:val="32"/>
        </w:rPr>
        <w:t>（注：上述“预算”口径为调整预算数，包括政府性基金支出决算情况。）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9年“三公”经费财政拨款支出决算中，因公出国（境）费支出决算0万元；公务用车购置及运行维护费支出决算0万元；公务接待费支出决算0万元。具体情况如下：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完成预算0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开支内容包括：…（团组名称、出访地点、取得成效）</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w:t>
      </w:r>
      <w:r>
        <w:rPr>
          <w:rFonts w:ascii="仿宋_GB2312" w:eastAsia="仿宋_GB2312"/>
          <w:color w:val="000000"/>
          <w:sz w:val="32"/>
          <w:szCs w:val="32"/>
        </w:rPr>
        <w:t>…</w:t>
      </w:r>
      <w:r>
        <w:rPr>
          <w:rFonts w:hint="eastAsia" w:ascii="仿宋_GB2312" w:eastAsia="仿宋_GB2312"/>
          <w:color w:val="000000"/>
          <w:sz w:val="32"/>
          <w:szCs w:val="32"/>
        </w:rPr>
        <w:t>（具体工作）等所需的公务用车燃料费、维修费、过路过桥费、保险费等支出。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减少0万元。主要原因是…其中：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万元，主要用于……(执行公务、开展业务活动开支的交通费、住宿费、用餐费等)。国内公务接待0批次，0人次（不包括陪同人员），共计支出0万元，具体内容包括：…（接待具体项目、金额）。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w:t>
      </w:r>
      <w:r>
        <w:rPr>
          <w:rFonts w:ascii="仿宋_GB2312" w:eastAsia="仿宋_GB2312"/>
          <w:color w:val="000000" w:themeColor="text1"/>
          <w:sz w:val="32"/>
          <w:szCs w:val="32"/>
        </w:rPr>
        <w:t>…</w:t>
      </w:r>
      <w:r>
        <w:rPr>
          <w:rFonts w:hint="eastAsia" w:ascii="仿宋_GB2312" w:eastAsia="仿宋_GB2312"/>
          <w:color w:val="000000" w:themeColor="text1"/>
          <w:sz w:val="32"/>
          <w:szCs w:val="32"/>
        </w:rPr>
        <w:t>（具体项目）</w:t>
      </w:r>
    </w:p>
    <w:p>
      <w:pPr>
        <w:spacing w:line="600" w:lineRule="exact"/>
        <w:ind w:firstLine="640"/>
        <w:outlineLvl w:val="1"/>
        <w:rPr>
          <w:rFonts w:ascii="黑体" w:eastAsia="黑体"/>
          <w:color w:val="000000"/>
          <w:sz w:val="32"/>
          <w:szCs w:val="32"/>
        </w:rPr>
      </w:pPr>
      <w:bookmarkStart w:id="46" w:name="_Toc15377218"/>
      <w:bookmarkStart w:id="47" w:name="_Toc15396610"/>
    </w:p>
    <w:p>
      <w:pPr>
        <w:spacing w:line="600" w:lineRule="exact"/>
        <w:ind w:firstLine="640"/>
        <w:outlineLvl w:val="1"/>
        <w:rPr>
          <w:rStyle w:val="26"/>
          <w:rFonts w:ascii="黑体" w:hAnsi="黑体" w:eastAsia="黑体"/>
        </w:rPr>
      </w:pPr>
      <w:r>
        <w:rPr>
          <w:rFonts w:hint="eastAsia" w:ascii="黑体" w:eastAsia="黑体"/>
          <w:color w:val="000000"/>
          <w:sz w:val="32"/>
          <w:szCs w:val="32"/>
        </w:rPr>
        <w:t>八、</w:t>
      </w:r>
      <w:r>
        <w:rPr>
          <w:rStyle w:val="26"/>
          <w:rFonts w:hint="eastAsia" w:ascii="黑体" w:hAnsi="黑体" w:eastAsia="黑体"/>
          <w:b w:val="0"/>
        </w:rPr>
        <w:t>政府性基金预算支出决算情况说明</w:t>
      </w:r>
      <w:bookmarkEnd w:id="46"/>
      <w:bookmarkEnd w:id="4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spacing w:line="600" w:lineRule="exact"/>
        <w:ind w:firstLine="640"/>
        <w:rPr>
          <w:rFonts w:ascii="仿宋_GB2312" w:eastAsia="仿宋_GB2312"/>
          <w:color w:val="000000"/>
          <w:sz w:val="32"/>
          <w:szCs w:val="32"/>
        </w:rPr>
      </w:pPr>
    </w:p>
    <w:p>
      <w:pPr>
        <w:numPr>
          <w:ilvl w:val="0"/>
          <w:numId w:val="5"/>
        </w:numPr>
        <w:spacing w:line="600" w:lineRule="exact"/>
        <w:ind w:firstLine="640"/>
        <w:outlineLvl w:val="1"/>
        <w:rPr>
          <w:rStyle w:val="26"/>
          <w:rFonts w:ascii="黑体" w:hAnsi="黑体" w:eastAsia="黑体"/>
          <w:b w:val="0"/>
        </w:rPr>
      </w:pPr>
      <w:bookmarkStart w:id="48" w:name="_Toc15396611"/>
      <w:bookmarkStart w:id="49" w:name="_Toc15377219"/>
      <w:r>
        <w:rPr>
          <w:rStyle w:val="26"/>
          <w:rFonts w:hint="eastAsia" w:ascii="黑体" w:hAnsi="黑体" w:eastAsia="黑体"/>
          <w:b w:val="0"/>
        </w:rPr>
        <w:t>国有资本经营预算支出决算情况说明</w:t>
      </w:r>
      <w:bookmarkEnd w:id="48"/>
      <w:bookmarkEnd w:id="4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6"/>
          <w:rFonts w:ascii="黑体" w:hAnsi="黑体" w:eastAsia="黑体"/>
        </w:rPr>
      </w:pPr>
      <w:bookmarkStart w:id="50" w:name="_Toc15377221"/>
      <w:bookmarkStart w:id="51" w:name="_Toc15396612"/>
      <w:r>
        <w:rPr>
          <w:rFonts w:hint="eastAsia" w:ascii="黑体" w:hAnsi="黑体" w:eastAsia="黑体"/>
          <w:color w:val="000000"/>
          <w:sz w:val="32"/>
          <w:szCs w:val="32"/>
        </w:rPr>
        <w:t>十</w:t>
      </w:r>
      <w:r>
        <w:rPr>
          <w:rStyle w:val="26"/>
          <w:rFonts w:hint="eastAsia" w:ascii="黑体" w:hAnsi="黑体" w:eastAsia="黑体"/>
        </w:rPr>
        <w:t>、</w:t>
      </w:r>
      <w:r>
        <w:rPr>
          <w:rStyle w:val="26"/>
          <w:rFonts w:hint="eastAsia" w:ascii="黑体" w:hAnsi="黑体" w:eastAsia="黑体"/>
          <w:b w:val="0"/>
        </w:rPr>
        <w:t>其他重要事项的情况说明</w:t>
      </w:r>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9年，广汉五幼机关运行经费支出0万元，比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主要原因是我单位是事业单位。</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9年，广汉五幼政府采购支出总额0万元，其中：政府采购货物支出0万元、政府采购工程支出0万元、政府采购服务支出0万元。主要用于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，其中：授予小微企业合同金额0万元，占政府采购支出总额的0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3" w:firstLineChars="200"/>
        <w:rPr>
          <w:rFonts w:ascii="仿宋" w:hAnsi="仿宋" w:eastAsia="仿宋"/>
          <w:b/>
          <w:color w:val="FF0000"/>
          <w:sz w:val="32"/>
          <w:szCs w:val="32"/>
        </w:rPr>
      </w:pPr>
      <w:r>
        <w:rPr>
          <w:rFonts w:hint="eastAsia" w:ascii="仿宋" w:hAnsi="仿宋" w:eastAsia="仿宋"/>
          <w:b/>
          <w:color w:val="FF0000"/>
          <w:sz w:val="32"/>
          <w:szCs w:val="32"/>
        </w:rPr>
        <w:t>（注：数据来源于财决附</w:t>
      </w:r>
      <w:r>
        <w:rPr>
          <w:rFonts w:ascii="仿宋" w:hAnsi="仿宋" w:eastAsia="仿宋"/>
          <w:b/>
          <w:color w:val="FF0000"/>
          <w:sz w:val="32"/>
          <w:szCs w:val="32"/>
        </w:rPr>
        <w:t>03</w:t>
      </w:r>
      <w:r>
        <w:rPr>
          <w:rFonts w:hint="eastAsia" w:ascii="仿宋" w:hAnsi="仿宋" w:eastAsia="仿宋"/>
          <w:b/>
          <w:color w:val="FF0000"/>
          <w:sz w:val="32"/>
          <w:szCs w:val="32"/>
        </w:rPr>
        <w:t>表）</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日，广汉五幼共有车辆0辆，其中：主要领导干部用车0辆、机要通信用车0辆、应急保障用车0辆、其他用车0辆……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r>
        <w:rPr>
          <w:rFonts w:hint="eastAsia" w:ascii="仿宋" w:hAnsi="仿宋" w:eastAsia="仿宋"/>
          <w:b/>
          <w:color w:val="FF0000"/>
          <w:sz w:val="32"/>
          <w:szCs w:val="32"/>
        </w:rPr>
        <w:t>（注：数据来源财决附</w:t>
      </w:r>
      <w:r>
        <w:rPr>
          <w:rFonts w:ascii="仿宋" w:hAnsi="仿宋" w:eastAsia="仿宋"/>
          <w:b/>
          <w:color w:val="FF0000"/>
          <w:sz w:val="32"/>
          <w:szCs w:val="32"/>
        </w:rPr>
        <w:t>03</w:t>
      </w:r>
      <w:r>
        <w:rPr>
          <w:rFonts w:hint="eastAsia" w:ascii="仿宋" w:hAnsi="仿宋" w:eastAsia="仿宋"/>
          <w:b/>
          <w:color w:val="FF0000"/>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本部门在2019年度部门决算中反映“XXX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XXXXX”等X个项目绩效目标实际完成情况。（本单位部门项目绩效目标个数在5个以上的，选取5个项目进行公开，目标个数在5个以下的，全部进行公开，公开内容包括选取的全部项目完成情况综述和完成情况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Style w:val="12"/>
        <w:tblpPr w:leftFromText="180" w:rightFromText="180" w:vertAnchor="text" w:horzAnchor="page" w:tblpXSpec="center" w:tblpY="423"/>
        <w:tblOverlap w:val="never"/>
        <w:tblW w:w="0" w:type="auto"/>
        <w:jc w:val="center"/>
        <w:tblLayout w:type="fixed"/>
        <w:tblCellMar>
          <w:top w:w="0" w:type="dxa"/>
          <w:left w:w="0" w:type="dxa"/>
          <w:bottom w:w="0" w:type="dxa"/>
          <w:right w:w="0" w:type="dxa"/>
        </w:tblCellMar>
      </w:tblPr>
      <w:tblGrid>
        <w:gridCol w:w="390"/>
        <w:gridCol w:w="1367"/>
        <w:gridCol w:w="1025"/>
        <w:gridCol w:w="2392"/>
        <w:gridCol w:w="2394"/>
        <w:gridCol w:w="2392"/>
      </w:tblGrid>
      <w:tr>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r>
      <w:tr>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r>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本部门按要求对2019年部门整体支出绩效评价情况开展自评，《XX部门2019年部门整体支出绩效评价报告》见附件（附件1）。</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6"/>
        </w:numPr>
        <w:spacing w:line="600" w:lineRule="exact"/>
        <w:ind w:firstLine="660" w:firstLineChars="150"/>
        <w:jc w:val="center"/>
        <w:outlineLvl w:val="0"/>
        <w:rPr>
          <w:rStyle w:val="25"/>
          <w:rFonts w:ascii="黑体" w:hAnsi="黑体" w:eastAsia="黑体"/>
          <w:b w:val="0"/>
        </w:rPr>
      </w:pPr>
      <w:bookmarkStart w:id="55" w:name="_Toc15377225"/>
      <w:bookmarkStart w:id="56" w:name="_Toc15396613"/>
      <w:r>
        <w:rPr>
          <w:rFonts w:hint="eastAsia" w:ascii="黑体" w:hAnsi="黑体" w:eastAsia="黑体"/>
          <w:color w:val="000000"/>
          <w:sz w:val="44"/>
          <w:szCs w:val="44"/>
        </w:rPr>
        <w:t>名</w:t>
      </w:r>
      <w:r>
        <w:rPr>
          <w:rStyle w:val="25"/>
          <w:rFonts w:hint="eastAsia" w:ascii="黑体" w:hAnsi="黑体" w:eastAsia="黑体"/>
          <w:b w:val="0"/>
        </w:rPr>
        <w:t>词解释</w:t>
      </w:r>
      <w:bookmarkEnd w:id="55"/>
      <w:bookmarkEnd w:id="56"/>
    </w:p>
    <w:p>
      <w:pPr>
        <w:spacing w:line="600" w:lineRule="exact"/>
        <w:jc w:val="left"/>
        <w:rPr>
          <w:rFonts w:ascii="宋体"/>
          <w:b/>
          <w:color w:val="000000"/>
          <w:sz w:val="44"/>
          <w:szCs w:val="44"/>
        </w:rPr>
      </w:pPr>
    </w:p>
    <w:p>
      <w:pPr>
        <w:pStyle w:val="23"/>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事业收入：指事业单位开展专业业务活动及辅助活动取得的收入。如…（二级预算单位事业收入情况）等。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经营收入：指事业单位在专业业务活动及其辅助活动之外开展非独立核算经营活动取得的收入。如…（二级预算单位经营收入情况）等。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其他收入：指单位取得的除上述收入以外的各项收入。主要是…（收入类型）等。</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一般公共服务（类）…（款）…（项）：指……。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外交（类）…（款）…（项）：指……。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公共安全（类）…（款）…（项）：指……。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12.</w:t>
      </w:r>
      <w:r>
        <w:rPr>
          <w:rFonts w:hint="eastAsia" w:ascii="仿宋_GB2312" w:eastAsia="仿宋_GB2312"/>
          <w:color w:val="000000"/>
          <w:sz w:val="32"/>
          <w:szCs w:val="32"/>
        </w:rPr>
        <w:t>教育（类）…（款）…（项）：指……。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13.</w:t>
      </w:r>
      <w:r>
        <w:rPr>
          <w:rFonts w:hint="eastAsia" w:ascii="仿宋_GB2312" w:eastAsia="仿宋_GB2312"/>
          <w:color w:val="000000"/>
          <w:sz w:val="32"/>
          <w:szCs w:val="32"/>
        </w:rPr>
        <w:t>科学技术（类）…（款）…（项）：指……。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14.</w:t>
      </w:r>
      <w:r>
        <w:rPr>
          <w:rFonts w:hint="eastAsia" w:ascii="仿宋_GB2312" w:eastAsia="仿宋_GB2312"/>
          <w:color w:val="000000"/>
          <w:sz w:val="32"/>
          <w:szCs w:val="32"/>
        </w:rPr>
        <w:t>文化体育与传媒（类）…（款）…（项）：指……。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15.</w:t>
      </w:r>
      <w:r>
        <w:rPr>
          <w:rFonts w:hint="eastAsia" w:ascii="仿宋_GB2312" w:eastAsia="仿宋_GB2312"/>
          <w:color w:val="000000"/>
          <w:sz w:val="32"/>
          <w:szCs w:val="32"/>
        </w:rPr>
        <w:t>社会保障和就业（类）…（款）…（项）：指……。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医疗卫生与计划生育（类）…（款）…（项）：指……。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节能环保（类）…（款）…（项）：指……。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城乡社区（类）…（款）…（项）：指……。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19.</w:t>
      </w:r>
      <w:r>
        <w:rPr>
          <w:rFonts w:hint="eastAsia" w:ascii="仿宋_GB2312" w:eastAsia="仿宋_GB2312"/>
          <w:color w:val="000000"/>
          <w:sz w:val="32"/>
          <w:szCs w:val="32"/>
        </w:rPr>
        <w:t>农林水（类）…（款）…（项）：指……。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20.</w:t>
      </w:r>
      <w:r>
        <w:rPr>
          <w:rFonts w:hint="eastAsia" w:ascii="仿宋_GB2312" w:eastAsia="仿宋_GB2312"/>
          <w:color w:val="000000"/>
          <w:sz w:val="32"/>
          <w:szCs w:val="32"/>
        </w:rPr>
        <w:t>交通运输（类）…（款）…（项）：指……。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21.</w:t>
      </w:r>
      <w:r>
        <w:rPr>
          <w:rFonts w:hint="eastAsia" w:ascii="仿宋_GB2312" w:eastAsia="仿宋_GB2312"/>
          <w:color w:val="000000"/>
          <w:sz w:val="32"/>
          <w:szCs w:val="32"/>
        </w:rPr>
        <w:t>资源勘探信息等（类）…（款）…（项）：指……。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22.</w:t>
      </w:r>
      <w:r>
        <w:rPr>
          <w:rFonts w:hint="eastAsia" w:ascii="仿宋_GB2312" w:eastAsia="仿宋_GB2312"/>
          <w:color w:val="000000"/>
          <w:sz w:val="32"/>
          <w:szCs w:val="32"/>
        </w:rPr>
        <w:t>商业服务业（类）…（款）…（项）：指……。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23.</w:t>
      </w:r>
      <w:r>
        <w:rPr>
          <w:rFonts w:hint="eastAsia" w:ascii="仿宋_GB2312" w:eastAsia="仿宋_GB2312"/>
          <w:color w:val="000000"/>
          <w:sz w:val="32"/>
          <w:szCs w:val="32"/>
        </w:rPr>
        <w:t>金融（类）…（款）…（项）：指……。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24.</w:t>
      </w:r>
      <w:r>
        <w:rPr>
          <w:rFonts w:hint="eastAsia" w:ascii="仿宋_GB2312" w:eastAsia="仿宋_GB2312"/>
          <w:color w:val="000000"/>
          <w:sz w:val="32"/>
          <w:szCs w:val="32"/>
        </w:rPr>
        <w:t>国土海洋气象等（类）…（款）…（项）：指……。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25.</w:t>
      </w:r>
      <w:r>
        <w:rPr>
          <w:rFonts w:hint="eastAsia" w:ascii="仿宋_GB2312" w:eastAsia="仿宋_GB2312"/>
          <w:color w:val="000000"/>
          <w:sz w:val="32"/>
          <w:szCs w:val="32"/>
        </w:rPr>
        <w:t>住房保障（类）…（款）…（项）：指……。</w:t>
      </w:r>
    </w:p>
    <w:p>
      <w:pPr>
        <w:ind w:firstLine="640" w:firstLineChars="200"/>
        <w:rPr>
          <w:rFonts w:ascii="仿宋_GB2312" w:eastAsia="仿宋_GB2312"/>
          <w:color w:val="000000"/>
          <w:sz w:val="32"/>
          <w:szCs w:val="32"/>
        </w:rPr>
      </w:pPr>
      <w:r>
        <w:rPr>
          <w:rFonts w:ascii="仿宋_GB2312" w:eastAsia="仿宋_GB2312"/>
          <w:color w:val="000000"/>
          <w:sz w:val="32"/>
          <w:szCs w:val="32"/>
        </w:rPr>
        <w:t>26.</w:t>
      </w:r>
      <w:r>
        <w:rPr>
          <w:rFonts w:hint="eastAsia" w:ascii="仿宋_GB2312" w:eastAsia="仿宋_GB2312"/>
          <w:color w:val="000000"/>
          <w:sz w:val="32"/>
          <w:szCs w:val="32"/>
        </w:rPr>
        <w:t>粮油物资储备（类）…（款）…（项）：指……。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（解释本部门决算报表中全部功能分类科目至项级，请参照《</w:t>
      </w:r>
      <w:r>
        <w:rPr>
          <w:rFonts w:ascii="仿宋" w:hAnsi="仿宋" w:eastAsia="仿宋"/>
          <w:b/>
          <w:color w:val="000000"/>
          <w:sz w:val="32"/>
          <w:szCs w:val="32"/>
        </w:rPr>
        <w:t>201</w:t>
      </w:r>
      <w:r>
        <w:rPr>
          <w:rFonts w:hint="eastAsia" w:ascii="仿宋" w:hAnsi="仿宋" w:eastAsia="仿宋"/>
          <w:b/>
          <w:color w:val="000000"/>
          <w:sz w:val="32"/>
          <w:szCs w:val="32"/>
        </w:rPr>
        <w:t>9年政府收支分类科目》增减内容。）</w:t>
      </w:r>
    </w:p>
    <w:p>
      <w:pPr>
        <w:ind w:firstLine="640" w:firstLineChars="200"/>
        <w:rPr>
          <w:rFonts w:ascii="仿宋_GB2312" w:eastAsia="仿宋_GB2312"/>
          <w:color w:val="000000"/>
          <w:sz w:val="32"/>
          <w:szCs w:val="32"/>
        </w:rPr>
      </w:pPr>
      <w:r>
        <w:rPr>
          <w:rFonts w:ascii="仿宋_GB2312" w:eastAsia="仿宋_GB2312"/>
          <w:color w:val="000000"/>
          <w:sz w:val="32"/>
          <w:szCs w:val="32"/>
        </w:rPr>
        <w:t>27.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29.</w:t>
      </w:r>
      <w:r>
        <w:rPr>
          <w:rFonts w:hint="eastAsia" w:ascii="仿宋_GB2312" w:eastAsia="仿宋_GB2312"/>
          <w:color w:val="000000"/>
          <w:sz w:val="32"/>
          <w:szCs w:val="32"/>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3"/>
        <w:spacing w:line="560" w:lineRule="exact"/>
        <w:ind w:firstLine="640" w:firstLineChars="200"/>
        <w:rPr>
          <w:rFonts w:ascii="仿宋_GB2312" w:eastAsia="仿宋_GB2312"/>
          <w:sz w:val="32"/>
          <w:szCs w:val="32"/>
        </w:rPr>
      </w:pPr>
      <w:r>
        <w:rPr>
          <w:rFonts w:ascii="仿宋_GB2312" w:eastAsia="仿宋_GB2312"/>
          <w:sz w:val="32"/>
          <w:szCs w:val="32"/>
        </w:rPr>
        <w:t>32.</w:t>
      </w:r>
      <w:r>
        <w:rPr>
          <w:rFonts w:hint="eastAsia" w:ascii="仿宋_GB2312" w:eastAsia="仿宋_GB2312"/>
          <w:sz w:val="32"/>
          <w:szCs w:val="32"/>
        </w:rPr>
        <w:t>……。</w:t>
      </w:r>
    </w:p>
    <w:p>
      <w:pPr>
        <w:pStyle w:val="23"/>
        <w:spacing w:line="560" w:lineRule="exact"/>
        <w:ind w:firstLine="640" w:firstLineChars="200"/>
        <w:rPr>
          <w:rFonts w:ascii="仿宋_GB2312" w:eastAsia="仿宋_GB2312" w:cs="黑体"/>
          <w:sz w:val="32"/>
          <w:szCs w:val="32"/>
        </w:rPr>
      </w:pPr>
    </w:p>
    <w:p>
      <w:pPr>
        <w:ind w:firstLine="643" w:firstLineChars="200"/>
        <w:rPr>
          <w:rFonts w:ascii="仿宋" w:hAnsi="仿宋" w:eastAsia="仿宋"/>
          <w:b/>
          <w:color w:val="000000"/>
          <w:sz w:val="32"/>
          <w:szCs w:val="32"/>
        </w:rPr>
      </w:pPr>
      <w:r>
        <w:rPr>
          <w:rFonts w:hint="eastAsia" w:ascii="仿宋" w:hAnsi="仿宋" w:eastAsia="仿宋"/>
          <w:b/>
          <w:color w:val="000000"/>
          <w:sz w:val="32"/>
          <w:szCs w:val="32"/>
        </w:rPr>
        <w:t>（名词解释部分请根据各部门实际列支情况罗列，并根据本部门职责职能增减名词解释内容。）</w:t>
      </w:r>
    </w:p>
    <w:p>
      <w:pPr>
        <w:spacing w:line="600" w:lineRule="exact"/>
        <w:jc w:val="center"/>
        <w:outlineLvl w:val="0"/>
        <w:rPr>
          <w:rStyle w:val="25"/>
          <w:rFonts w:ascii="黑体" w:hAnsi="黑体" w:eastAsia="黑体"/>
          <w:b w:val="0"/>
        </w:rPr>
      </w:pPr>
      <w:bookmarkStart w:id="57" w:name="_Toc15377226"/>
      <w:r>
        <w:rPr>
          <w:rFonts w:ascii="宋体"/>
          <w:b/>
          <w:color w:val="000000"/>
          <w:sz w:val="44"/>
          <w:szCs w:val="44"/>
        </w:rPr>
        <w:br w:type="page"/>
      </w:r>
      <w:bookmarkStart w:id="58" w:name="_Toc15396614"/>
      <w:r>
        <w:rPr>
          <w:rFonts w:hint="eastAsia" w:ascii="黑体" w:hAnsi="黑体" w:eastAsia="黑体"/>
          <w:color w:val="000000"/>
          <w:sz w:val="44"/>
          <w:szCs w:val="44"/>
        </w:rPr>
        <w:t>第</w:t>
      </w:r>
      <w:r>
        <w:rPr>
          <w:rStyle w:val="25"/>
          <w:rFonts w:hint="eastAsia" w:ascii="黑体" w:hAnsi="黑体" w:eastAsia="黑体"/>
          <w:b w:val="0"/>
        </w:rPr>
        <w:t>四部分 附件</w:t>
      </w:r>
      <w:bookmarkEnd w:id="58"/>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XX</w:t>
      </w:r>
      <w:r>
        <w:rPr>
          <w:rFonts w:hint="eastAsia" w:ascii="方正小标宋简体" w:hAnsi="宋体" w:eastAsia="方正小标宋简体"/>
          <w:color w:val="000000"/>
          <w:kern w:val="0"/>
          <w:sz w:val="40"/>
          <w:szCs w:val="44"/>
          <w:lang w:val="zh-CN"/>
        </w:rPr>
        <w:t>部门</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包括部门绩效目标制定、目标实现、预算编制准确、支出控制、预算动态调整、执行进度、预算完成情况和违规记录等情况。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包括绩效自评公开、评价结果整改和应用结果反馈等情况。</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r>
        <w:rPr>
          <w:rFonts w:hint="eastAsia" w:ascii="黑体" w:hAnsi="黑体" w:eastAsia="黑体" w:cs="黑体"/>
          <w:sz w:val="32"/>
          <w:szCs w:val="32"/>
        </w:rPr>
        <w:t>附件2</w:t>
      </w:r>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rPr>
        <w:t>XXX</w:t>
      </w:r>
      <w:r>
        <w:rPr>
          <w:rFonts w:hint="eastAsia" w:ascii="方正小标宋简体" w:hAnsi="宋体" w:eastAsia="方正小标宋简体"/>
          <w:color w:val="000000"/>
          <w:kern w:val="0"/>
          <w:sz w:val="44"/>
          <w:szCs w:val="44"/>
          <w:lang w:val="zh-CN"/>
        </w:rPr>
        <w:t>项目</w:t>
      </w:r>
      <w:r>
        <w:rPr>
          <w:rFonts w:hint="eastAsia" w:ascii="方正小标宋简体" w:hAnsi="宋体" w:eastAsia="方正小标宋简体"/>
          <w:color w:val="000000"/>
          <w:kern w:val="0"/>
          <w:sz w:val="44"/>
          <w:szCs w:val="44"/>
        </w:rPr>
        <w:t>2019年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hAns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3．资金使用。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hint="eastAsia"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25"/>
          <w:rFonts w:ascii="黑体" w:hAnsi="黑体" w:eastAsia="黑体"/>
          <w:b w:val="0"/>
        </w:rPr>
      </w:pPr>
    </w:p>
    <w:p>
      <w:pPr>
        <w:widowControl/>
        <w:jc w:val="left"/>
        <w:rPr>
          <w:rStyle w:val="25"/>
          <w:rFonts w:ascii="黑体" w:hAnsi="黑体" w:eastAsia="黑体"/>
          <w:b w:val="0"/>
        </w:rPr>
      </w:pPr>
      <w:r>
        <w:rPr>
          <w:rStyle w:val="25"/>
          <w:rFonts w:ascii="黑体" w:hAnsi="黑体" w:eastAsia="黑体"/>
          <w:b w:val="0"/>
        </w:rPr>
        <w:br w:type="page"/>
      </w:r>
    </w:p>
    <w:p>
      <w:pPr>
        <w:spacing w:line="600" w:lineRule="exact"/>
        <w:jc w:val="center"/>
        <w:outlineLvl w:val="0"/>
        <w:rPr>
          <w:rStyle w:val="25"/>
          <w:rFonts w:ascii="黑体" w:hAnsi="黑体" w:eastAsia="黑体"/>
          <w:b w:val="0"/>
        </w:rPr>
      </w:pPr>
    </w:p>
    <w:p>
      <w:pPr>
        <w:spacing w:line="600" w:lineRule="exact"/>
        <w:jc w:val="center"/>
        <w:outlineLvl w:val="0"/>
        <w:rPr>
          <w:rStyle w:val="25"/>
          <w:rFonts w:ascii="黑体" w:hAnsi="黑体" w:eastAsia="黑体"/>
          <w:b w:val="0"/>
        </w:rPr>
      </w:pPr>
      <w:bookmarkStart w:id="59" w:name="_Toc15396618"/>
      <w:r>
        <w:rPr>
          <w:rFonts w:hint="eastAsia" w:ascii="黑体" w:hAnsi="黑体" w:eastAsia="黑体"/>
          <w:color w:val="000000"/>
          <w:sz w:val="44"/>
          <w:szCs w:val="44"/>
        </w:rPr>
        <w:t>第</w:t>
      </w:r>
      <w:r>
        <w:rPr>
          <w:rStyle w:val="25"/>
          <w:rFonts w:hint="eastAsia" w:ascii="黑体" w:hAnsi="黑体" w:eastAsia="黑体"/>
          <w:b w:val="0"/>
        </w:rPr>
        <w:t>五部分 附表</w:t>
      </w:r>
      <w:bookmarkEnd w:id="57"/>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26"/>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26"/>
          <w:rFonts w:hint="eastAsia" w:ascii="仿宋" w:hAnsi="仿宋" w:eastAsia="仿宋"/>
          <w:b w:val="0"/>
          <w:bCs w:val="0"/>
        </w:rPr>
        <w:t>入决算表</w:t>
      </w:r>
      <w:bookmarkEnd w:id="61"/>
    </w:p>
    <w:p>
      <w:pPr>
        <w:pStyle w:val="3"/>
        <w:rPr>
          <w:rFonts w:ascii="仿宋" w:hAnsi="仿宋" w:eastAsia="仿宋"/>
          <w:color w:val="000000"/>
        </w:rPr>
      </w:pPr>
      <w:bookmarkStart w:id="62" w:name="_Toc15396621"/>
      <w:r>
        <w:rPr>
          <w:rStyle w:val="26"/>
          <w:rFonts w:hint="eastAsia" w:ascii="仿宋" w:hAnsi="仿宋" w:eastAsia="仿宋"/>
          <w:b w:val="0"/>
          <w:bCs w:val="0"/>
        </w:rPr>
        <w:t>三、</w:t>
      </w:r>
      <w:r>
        <w:rPr>
          <w:rFonts w:hint="eastAsia" w:ascii="仿宋" w:hAnsi="仿宋" w:eastAsia="仿宋"/>
          <w:b w:val="0"/>
          <w:color w:val="000000"/>
        </w:rPr>
        <w:t>支</w:t>
      </w:r>
      <w:r>
        <w:rPr>
          <w:rStyle w:val="26"/>
          <w:rFonts w:hint="eastAsia" w:ascii="仿宋" w:hAnsi="仿宋" w:eastAsia="仿宋"/>
          <w:b w:val="0"/>
          <w:bCs w:val="0"/>
        </w:rPr>
        <w:t>出决算表</w:t>
      </w:r>
      <w:bookmarkEnd w:id="62"/>
    </w:p>
    <w:p>
      <w:pPr>
        <w:pStyle w:val="3"/>
        <w:rPr>
          <w:rFonts w:ascii="仿宋" w:hAnsi="仿宋" w:eastAsia="仿宋"/>
          <w:b w:val="0"/>
          <w:color w:val="000000"/>
        </w:rPr>
      </w:pPr>
      <w:bookmarkStart w:id="63" w:name="_Toc15396622"/>
      <w:r>
        <w:rPr>
          <w:rStyle w:val="26"/>
          <w:rFonts w:hint="eastAsia" w:ascii="仿宋" w:hAnsi="仿宋" w:eastAsia="仿宋"/>
          <w:b w:val="0"/>
          <w:bCs w:val="0"/>
        </w:rPr>
        <w:t>四、</w:t>
      </w:r>
      <w:r>
        <w:rPr>
          <w:rFonts w:hint="eastAsia" w:ascii="仿宋" w:hAnsi="仿宋" w:eastAsia="仿宋"/>
          <w:b w:val="0"/>
          <w:color w:val="000000"/>
        </w:rPr>
        <w:t>财</w:t>
      </w:r>
      <w:r>
        <w:rPr>
          <w:rStyle w:val="26"/>
          <w:rFonts w:hint="eastAsia" w:ascii="仿宋" w:hAnsi="仿宋" w:eastAsia="仿宋"/>
          <w:b w:val="0"/>
          <w:bCs w:val="0"/>
        </w:rPr>
        <w:t>政拨款收入支出决算总表</w:t>
      </w:r>
      <w:bookmarkEnd w:id="63"/>
    </w:p>
    <w:p>
      <w:pPr>
        <w:pStyle w:val="3"/>
        <w:rPr>
          <w:rStyle w:val="26"/>
          <w:rFonts w:ascii="仿宋" w:hAnsi="仿宋" w:eastAsia="仿宋"/>
          <w:b w:val="0"/>
          <w:bCs w:val="0"/>
        </w:rPr>
      </w:pPr>
      <w:bookmarkStart w:id="64" w:name="_Toc15396623"/>
      <w:r>
        <w:rPr>
          <w:rStyle w:val="26"/>
          <w:rFonts w:hint="eastAsia" w:ascii="仿宋" w:hAnsi="仿宋" w:eastAsia="仿宋"/>
          <w:b w:val="0"/>
          <w:bCs w:val="0"/>
        </w:rPr>
        <w:t>五、</w:t>
      </w:r>
      <w:r>
        <w:rPr>
          <w:rFonts w:hint="eastAsia" w:ascii="仿宋" w:hAnsi="仿宋" w:eastAsia="仿宋"/>
          <w:b w:val="0"/>
          <w:color w:val="000000"/>
        </w:rPr>
        <w:t>财</w:t>
      </w:r>
      <w:r>
        <w:rPr>
          <w:rStyle w:val="26"/>
          <w:rFonts w:hint="eastAsia" w:ascii="仿宋" w:hAnsi="仿宋" w:eastAsia="仿宋"/>
          <w:b w:val="0"/>
          <w:bCs w:val="0"/>
        </w:rPr>
        <w:t>政拨款支出决算明细表</w:t>
      </w:r>
      <w:bookmarkEnd w:id="64"/>
      <w:bookmarkStart w:id="65" w:name="_Toc15396624"/>
    </w:p>
    <w:p>
      <w:pPr>
        <w:pStyle w:val="3"/>
        <w:rPr>
          <w:rFonts w:ascii="仿宋" w:hAnsi="仿宋" w:eastAsia="仿宋"/>
          <w:color w:val="000000"/>
        </w:rPr>
      </w:pPr>
      <w:r>
        <w:rPr>
          <w:rStyle w:val="26"/>
          <w:rFonts w:hint="eastAsia" w:ascii="仿宋" w:hAnsi="仿宋" w:eastAsia="仿宋"/>
          <w:b w:val="0"/>
          <w:bCs w:val="0"/>
        </w:rPr>
        <w:t>六、</w:t>
      </w:r>
      <w:r>
        <w:rPr>
          <w:rFonts w:hint="eastAsia" w:ascii="仿宋" w:hAnsi="仿宋" w:eastAsia="仿宋"/>
          <w:b w:val="0"/>
          <w:color w:val="000000"/>
        </w:rPr>
        <w:t>一</w:t>
      </w:r>
      <w:r>
        <w:rPr>
          <w:rStyle w:val="26"/>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26"/>
          <w:rFonts w:hint="eastAsia" w:ascii="仿宋" w:hAnsi="仿宋" w:eastAsia="仿宋"/>
          <w:b w:val="0"/>
          <w:bCs w:val="0"/>
        </w:rPr>
        <w:t>七、</w:t>
      </w:r>
      <w:r>
        <w:rPr>
          <w:rFonts w:hint="eastAsia" w:ascii="仿宋" w:hAnsi="仿宋" w:eastAsia="仿宋"/>
          <w:b w:val="0"/>
          <w:color w:val="000000"/>
        </w:rPr>
        <w:t>一</w:t>
      </w:r>
      <w:r>
        <w:rPr>
          <w:rStyle w:val="26"/>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26"/>
          <w:rFonts w:hint="eastAsia" w:ascii="仿宋" w:hAnsi="仿宋" w:eastAsia="仿宋"/>
          <w:b w:val="0"/>
          <w:bCs w:val="0"/>
        </w:rPr>
        <w:t>八、</w:t>
      </w:r>
      <w:r>
        <w:rPr>
          <w:rFonts w:hint="eastAsia" w:ascii="仿宋" w:hAnsi="仿宋" w:eastAsia="仿宋"/>
          <w:b w:val="0"/>
          <w:color w:val="000000"/>
        </w:rPr>
        <w:t>一</w:t>
      </w:r>
      <w:r>
        <w:rPr>
          <w:rStyle w:val="26"/>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26"/>
          <w:rFonts w:hint="eastAsia" w:ascii="仿宋" w:hAnsi="仿宋" w:eastAsia="仿宋"/>
          <w:b w:val="0"/>
          <w:bCs w:val="0"/>
        </w:rPr>
        <w:t>九、</w:t>
      </w:r>
      <w:r>
        <w:rPr>
          <w:rFonts w:hint="eastAsia" w:ascii="仿宋" w:hAnsi="仿宋" w:eastAsia="仿宋"/>
          <w:b w:val="0"/>
          <w:color w:val="000000"/>
        </w:rPr>
        <w:t>一</w:t>
      </w:r>
      <w:r>
        <w:rPr>
          <w:rStyle w:val="26"/>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26"/>
          <w:rFonts w:hint="eastAsia" w:ascii="仿宋" w:hAnsi="仿宋" w:eastAsia="仿宋"/>
          <w:b w:val="0"/>
          <w:bCs w:val="0"/>
        </w:rPr>
        <w:t>十、</w:t>
      </w:r>
      <w:r>
        <w:rPr>
          <w:rFonts w:hint="eastAsia" w:ascii="仿宋" w:hAnsi="仿宋" w:eastAsia="仿宋"/>
          <w:b w:val="0"/>
          <w:color w:val="000000"/>
        </w:rPr>
        <w:t>一</w:t>
      </w:r>
      <w:r>
        <w:rPr>
          <w:rStyle w:val="26"/>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26"/>
          <w:rFonts w:hint="eastAsia" w:ascii="仿宋" w:hAnsi="仿宋" w:eastAsia="仿宋"/>
          <w:b w:val="0"/>
          <w:bCs w:val="0"/>
        </w:rPr>
        <w:t>十一、</w:t>
      </w:r>
      <w:r>
        <w:rPr>
          <w:rFonts w:hint="eastAsia" w:ascii="仿宋" w:hAnsi="仿宋" w:eastAsia="仿宋"/>
          <w:b w:val="0"/>
          <w:color w:val="000000"/>
        </w:rPr>
        <w:t>政</w:t>
      </w:r>
      <w:r>
        <w:rPr>
          <w:rStyle w:val="26"/>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26"/>
          <w:rFonts w:hint="eastAsia" w:ascii="仿宋" w:hAnsi="仿宋" w:eastAsia="仿宋"/>
          <w:b w:val="0"/>
          <w:bCs w:val="0"/>
        </w:rPr>
        <w:t>十二、</w:t>
      </w:r>
      <w:r>
        <w:rPr>
          <w:rFonts w:hint="eastAsia" w:ascii="仿宋" w:hAnsi="仿宋" w:eastAsia="仿宋"/>
          <w:b w:val="0"/>
          <w:color w:val="000000"/>
        </w:rPr>
        <w:t>政</w:t>
      </w:r>
      <w:r>
        <w:rPr>
          <w:rStyle w:val="26"/>
          <w:rFonts w:hint="eastAsia" w:ascii="仿宋" w:hAnsi="仿宋" w:eastAsia="仿宋"/>
          <w:b w:val="0"/>
          <w:bCs w:val="0"/>
        </w:rPr>
        <w:t>府性基金预算财政拨款“三公”经费支出决算表</w:t>
      </w:r>
      <w:bookmarkEnd w:id="71"/>
    </w:p>
    <w:p>
      <w:pPr>
        <w:pStyle w:val="3"/>
        <w:rPr>
          <w:rFonts w:ascii="仿宋" w:hAnsi="仿宋" w:eastAsia="仿宋"/>
          <w:color w:val="000000" w:themeColor="text1"/>
        </w:rPr>
      </w:pPr>
      <w:bookmarkStart w:id="72" w:name="_Toc15396631"/>
      <w:r>
        <w:rPr>
          <w:rStyle w:val="26"/>
          <w:rFonts w:hint="eastAsia" w:ascii="仿宋" w:hAnsi="仿宋" w:eastAsia="仿宋"/>
          <w:b w:val="0"/>
          <w:bCs w:val="0"/>
        </w:rPr>
        <w:t>十三、</w:t>
      </w:r>
      <w:r>
        <w:rPr>
          <w:rFonts w:hint="eastAsia" w:ascii="仿宋" w:hAnsi="仿宋" w:eastAsia="仿宋"/>
          <w:b w:val="0"/>
          <w:color w:val="000000"/>
        </w:rPr>
        <w:t>国</w:t>
      </w:r>
      <w:r>
        <w:rPr>
          <w:rStyle w:val="26"/>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Arial">
    <w:panose1 w:val="020B0704020202090204"/>
    <w:charset w:val="00"/>
    <w:family w:val="swiss"/>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苹方-简">
    <w:panose1 w:val="020B0400000000000000"/>
    <w:charset w:val="86"/>
    <w:family w:val="auto"/>
    <w:pitch w:val="default"/>
    <w:sig w:usb0="A00002FF" w:usb1="7ACFFCFB"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09BD4D9C"/>
    <w:multiLevelType w:val="multilevel"/>
    <w:tmpl w:val="09BD4D9C"/>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28D47804"/>
    <w:multiLevelType w:val="multilevel"/>
    <w:tmpl w:val="28D47804"/>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DE508B8"/>
    <w:multiLevelType w:val="multilevel"/>
    <w:tmpl w:val="4DE508B8"/>
    <w:lvl w:ilvl="0" w:tentative="0">
      <w:start w:val="1"/>
      <w:numFmt w:val="japaneseCounting"/>
      <w:lvlText w:val="%1、"/>
      <w:lvlJc w:val="left"/>
      <w:pPr>
        <w:ind w:left="900" w:hanging="480"/>
      </w:pPr>
      <w:rPr>
        <w:rFonts w:hint="default" w:ascii="仿宋" w:hAnsi="仿宋" w:eastAsia="仿宋"/>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175A3"/>
    <w:rsid w:val="000222C6"/>
    <w:rsid w:val="0002549F"/>
    <w:rsid w:val="000468DB"/>
    <w:rsid w:val="00054BD1"/>
    <w:rsid w:val="0006487A"/>
    <w:rsid w:val="00065F8F"/>
    <w:rsid w:val="00070A43"/>
    <w:rsid w:val="000768F2"/>
    <w:rsid w:val="00090701"/>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07C61"/>
    <w:rsid w:val="00114E9B"/>
    <w:rsid w:val="00142216"/>
    <w:rsid w:val="00144D6A"/>
    <w:rsid w:val="0014729F"/>
    <w:rsid w:val="00157BAB"/>
    <w:rsid w:val="001654D1"/>
    <w:rsid w:val="001726CD"/>
    <w:rsid w:val="00174518"/>
    <w:rsid w:val="0018106D"/>
    <w:rsid w:val="001877A7"/>
    <w:rsid w:val="00191536"/>
    <w:rsid w:val="00194D5E"/>
    <w:rsid w:val="00196687"/>
    <w:rsid w:val="001C0962"/>
    <w:rsid w:val="001D7531"/>
    <w:rsid w:val="001E737D"/>
    <w:rsid w:val="001F0592"/>
    <w:rsid w:val="001F7506"/>
    <w:rsid w:val="002006CD"/>
    <w:rsid w:val="00202B36"/>
    <w:rsid w:val="00204B7A"/>
    <w:rsid w:val="00204CDE"/>
    <w:rsid w:val="0021101A"/>
    <w:rsid w:val="00220536"/>
    <w:rsid w:val="00235629"/>
    <w:rsid w:val="00252815"/>
    <w:rsid w:val="00260C38"/>
    <w:rsid w:val="002616C0"/>
    <w:rsid w:val="00265372"/>
    <w:rsid w:val="002662AA"/>
    <w:rsid w:val="00280496"/>
    <w:rsid w:val="00294DC9"/>
    <w:rsid w:val="0029521B"/>
    <w:rsid w:val="00295495"/>
    <w:rsid w:val="002A31DE"/>
    <w:rsid w:val="002B2613"/>
    <w:rsid w:val="002D19B0"/>
    <w:rsid w:val="002D6D05"/>
    <w:rsid w:val="002F1818"/>
    <w:rsid w:val="002F567B"/>
    <w:rsid w:val="003216A9"/>
    <w:rsid w:val="00335A74"/>
    <w:rsid w:val="003442D3"/>
    <w:rsid w:val="0036561B"/>
    <w:rsid w:val="0037013F"/>
    <w:rsid w:val="0037241B"/>
    <w:rsid w:val="00380C92"/>
    <w:rsid w:val="00393866"/>
    <w:rsid w:val="003A484F"/>
    <w:rsid w:val="003A4883"/>
    <w:rsid w:val="003B0BE0"/>
    <w:rsid w:val="003B0C1B"/>
    <w:rsid w:val="003B688C"/>
    <w:rsid w:val="003C0291"/>
    <w:rsid w:val="003C39AE"/>
    <w:rsid w:val="003C7B60"/>
    <w:rsid w:val="003D0C0F"/>
    <w:rsid w:val="003D1FB2"/>
    <w:rsid w:val="003D66DA"/>
    <w:rsid w:val="003E1310"/>
    <w:rsid w:val="003E3350"/>
    <w:rsid w:val="003E6F55"/>
    <w:rsid w:val="00406254"/>
    <w:rsid w:val="00413E7A"/>
    <w:rsid w:val="00416CD4"/>
    <w:rsid w:val="004223DE"/>
    <w:rsid w:val="00434489"/>
    <w:rsid w:val="00437085"/>
    <w:rsid w:val="00443880"/>
    <w:rsid w:val="004464F4"/>
    <w:rsid w:val="00466F8D"/>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2018"/>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0120"/>
    <w:rsid w:val="00784D24"/>
    <w:rsid w:val="00785FBA"/>
    <w:rsid w:val="0078619B"/>
    <w:rsid w:val="00786E4A"/>
    <w:rsid w:val="007875EB"/>
    <w:rsid w:val="0079426B"/>
    <w:rsid w:val="007C104F"/>
    <w:rsid w:val="007D1682"/>
    <w:rsid w:val="007D312A"/>
    <w:rsid w:val="007D3F19"/>
    <w:rsid w:val="007E23B0"/>
    <w:rsid w:val="007E6E0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638F6"/>
    <w:rsid w:val="00871F71"/>
    <w:rsid w:val="00872A83"/>
    <w:rsid w:val="00872FD8"/>
    <w:rsid w:val="00880AD9"/>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1F89"/>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A381B"/>
    <w:rsid w:val="00AA6AF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85EE9"/>
    <w:rsid w:val="00B944D6"/>
    <w:rsid w:val="00BB4DF0"/>
    <w:rsid w:val="00BC289F"/>
    <w:rsid w:val="00BC2D50"/>
    <w:rsid w:val="00BC5361"/>
    <w:rsid w:val="00BC5460"/>
    <w:rsid w:val="00BC6B50"/>
    <w:rsid w:val="00BD0E25"/>
    <w:rsid w:val="00BF5BD6"/>
    <w:rsid w:val="00C03E31"/>
    <w:rsid w:val="00C12B87"/>
    <w:rsid w:val="00C30E69"/>
    <w:rsid w:val="00C33E72"/>
    <w:rsid w:val="00C354B2"/>
    <w:rsid w:val="00C35554"/>
    <w:rsid w:val="00C42709"/>
    <w:rsid w:val="00C533CC"/>
    <w:rsid w:val="00C5751C"/>
    <w:rsid w:val="00C57A25"/>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63562"/>
    <w:rsid w:val="00D7035F"/>
    <w:rsid w:val="00DA634F"/>
    <w:rsid w:val="00DA65AC"/>
    <w:rsid w:val="00DB0F59"/>
    <w:rsid w:val="00DB1913"/>
    <w:rsid w:val="00DC410D"/>
    <w:rsid w:val="00DC5A81"/>
    <w:rsid w:val="00DC68CA"/>
    <w:rsid w:val="00DC7CBA"/>
    <w:rsid w:val="00DD3ABD"/>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B22A5"/>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1AAF"/>
    <w:rsid w:val="00F45853"/>
    <w:rsid w:val="00F602DF"/>
    <w:rsid w:val="00F754A1"/>
    <w:rsid w:val="00F81FD9"/>
    <w:rsid w:val="00F841AA"/>
    <w:rsid w:val="00F84A94"/>
    <w:rsid w:val="00F87E96"/>
    <w:rsid w:val="00FA23E8"/>
    <w:rsid w:val="00FD3CC1"/>
    <w:rsid w:val="00FD42BA"/>
    <w:rsid w:val="00FD47CA"/>
    <w:rsid w:val="00FF1E02"/>
    <w:rsid w:val="00FF2C5E"/>
    <w:rsid w:val="00FF30B4"/>
    <w:rsid w:val="10C055FF"/>
    <w:rsid w:val="16BB723D"/>
    <w:rsid w:val="240371BF"/>
    <w:rsid w:val="29FD04D3"/>
    <w:rsid w:val="319F7F4E"/>
    <w:rsid w:val="4ECE2238"/>
    <w:rsid w:val="72734D90"/>
    <w:rsid w:val="FB5FE7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2"/>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8"/>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9"/>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8"/>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5"/>
    <w:qFormat/>
    <w:locked/>
    <w:uiPriority w:val="99"/>
    <w:rPr>
      <w:rFonts w:ascii="仿宋_GB2312" w:hAnsi="Times New Roman" w:eastAsia="仿宋_GB2312"/>
      <w:sz w:val="24"/>
    </w:rPr>
  </w:style>
  <w:style w:type="paragraph" w:customStyle="1" w:styleId="23">
    <w:name w:val="Defaul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2"/>
    <w:qFormat/>
    <w:uiPriority w:val="9"/>
    <w:rPr>
      <w:rFonts w:ascii="Times New Roman" w:hAnsi="Times New Roman"/>
      <w:b/>
      <w:bCs/>
      <w:kern w:val="44"/>
      <w:sz w:val="44"/>
      <w:szCs w:val="44"/>
    </w:rPr>
  </w:style>
  <w:style w:type="character" w:customStyle="1" w:styleId="26">
    <w:name w:val="标题 2 Char"/>
    <w:basedOn w:val="14"/>
    <w:link w:val="3"/>
    <w:qFormat/>
    <w:uiPriority w:val="9"/>
    <w:rPr>
      <w:rFonts w:asciiTheme="majorHAnsi" w:hAnsiTheme="majorHAnsi" w:eastAsiaTheme="majorEastAsia" w:cstheme="majorBidi"/>
      <w:b/>
      <w:bCs/>
      <w:kern w:val="2"/>
      <w:sz w:val="32"/>
      <w:szCs w:val="32"/>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7"/>
    <w:semiHidden/>
    <w:qFormat/>
    <w:uiPriority w:val="99"/>
    <w:rPr>
      <w:rFonts w:ascii="Times New Roman" w:hAnsi="Times New Roman"/>
      <w:kern w:val="2"/>
      <w:sz w:val="18"/>
      <w:szCs w:val="18"/>
    </w:rPr>
  </w:style>
  <w:style w:type="character" w:customStyle="1" w:styleId="29">
    <w:name w:val="标题 3 Char"/>
    <w:basedOn w:val="14"/>
    <w:link w:val="4"/>
    <w:qFormat/>
    <w:uiPriority w:val="9"/>
    <w:rPr>
      <w:rFonts w:ascii="Times New Roman" w:hAnsi="Times New Roman"/>
      <w:b/>
      <w:bCs/>
      <w:kern w:val="2"/>
      <w:sz w:val="32"/>
      <w:szCs w:val="32"/>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1">
    <w:name w:val="font61"/>
    <w:basedOn w:val="14"/>
    <w:uiPriority w:val="0"/>
    <w:rPr>
      <w:rFonts w:hint="default" w:ascii="Times New Roman" w:hAnsi="Times New Roman" w:eastAsia="楷体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四川省财政厅</Company>
  <Pages>28</Pages>
  <Words>1575</Words>
  <Characters>8980</Characters>
  <Lines>74</Lines>
  <Paragraphs>21</Paragraphs>
  <TotalTime>712</TotalTime>
  <ScaleCrop>false</ScaleCrop>
  <LinksUpToDate>false</LinksUpToDate>
  <CharactersWithSpaces>10534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2020-07-23T10:58:00Z</cp:lastPrinted>
  <dcterms:modified xsi:type="dcterms:W3CDTF">2025-03-03T14:39:04Z</dcterms:modified>
  <dc:title>四川省***</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5B31559273352FC0884EC567F1EEAA9D_42</vt:lpwstr>
  </property>
</Properties>
</file>