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C64" w:rsidRDefault="005B5C64">
      <w:pPr>
        <w:spacing w:line="600" w:lineRule="exact"/>
        <w:jc w:val="center"/>
        <w:outlineLvl w:val="0"/>
        <w:rPr>
          <w:rFonts w:ascii="方正小标宋简体" w:eastAsia="方正小标宋简体" w:hAnsi="宋体"/>
          <w:color w:val="000000"/>
          <w:sz w:val="72"/>
          <w:szCs w:val="72"/>
        </w:rPr>
      </w:pPr>
      <w:bookmarkStart w:id="0" w:name="_Toc15306267"/>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四川省</w:t>
      </w:r>
      <w:bookmarkStart w:id="11" w:name="_Toc15306268"/>
      <w:bookmarkEnd w:id="0"/>
      <w:r w:rsidR="00264B68">
        <w:rPr>
          <w:rFonts w:ascii="方正小标宋简体" w:eastAsia="方正小标宋简体" w:hAnsi="宋体" w:hint="eastAsia"/>
          <w:color w:val="000000"/>
          <w:sz w:val="72"/>
          <w:szCs w:val="72"/>
        </w:rPr>
        <w:t>德阳市广汉市三水镇中心小学校</w:t>
      </w:r>
      <w:r>
        <w:rPr>
          <w:rFonts w:ascii="方正小标宋简体" w:eastAsia="方正小标宋简体" w:hAnsi="宋体" w:hint="eastAsia"/>
          <w:color w:val="000000"/>
          <w:sz w:val="72"/>
          <w:szCs w:val="72"/>
        </w:rPr>
        <w:t>部门决算</w:t>
      </w:r>
      <w:bookmarkEnd w:id="6"/>
      <w:bookmarkEnd w:id="7"/>
      <w:bookmarkEnd w:id="8"/>
      <w:bookmarkEnd w:id="9"/>
      <w:bookmarkEnd w:id="10"/>
      <w:bookmarkEnd w:id="11"/>
      <w:r w:rsidR="006A052C">
        <w:rPr>
          <w:rFonts w:ascii="方正小标宋简体" w:eastAsia="方正小标宋简体" w:hAnsi="宋体" w:hint="eastAsia"/>
          <w:color w:val="000000"/>
          <w:sz w:val="72"/>
          <w:szCs w:val="72"/>
        </w:rPr>
        <w:t>编制说明</w:t>
      </w:r>
    </w:p>
    <w:p w:rsidR="006A052C" w:rsidRDefault="006A052C">
      <w:pPr>
        <w:widowControl/>
        <w:jc w:val="center"/>
        <w:rPr>
          <w:rFonts w:ascii="黑体" w:eastAsia="黑体" w:hAnsi="黑体"/>
          <w:color w:val="000000"/>
          <w:sz w:val="48"/>
          <w:szCs w:val="48"/>
        </w:rPr>
      </w:pPr>
    </w:p>
    <w:p w:rsidR="006A052C" w:rsidRDefault="006A052C">
      <w:pPr>
        <w:widowControl/>
        <w:jc w:val="center"/>
        <w:rPr>
          <w:rFonts w:ascii="黑体" w:eastAsia="黑体" w:hAnsi="黑体"/>
          <w:color w:val="000000"/>
          <w:sz w:val="48"/>
          <w:szCs w:val="48"/>
        </w:rPr>
      </w:pPr>
    </w:p>
    <w:p w:rsidR="006A052C" w:rsidRDefault="006A052C">
      <w:pPr>
        <w:widowControl/>
        <w:jc w:val="center"/>
        <w:rPr>
          <w:rFonts w:ascii="黑体" w:eastAsia="黑体" w:hAnsi="黑体"/>
          <w:color w:val="000000"/>
          <w:sz w:val="48"/>
          <w:szCs w:val="48"/>
        </w:rPr>
      </w:pPr>
    </w:p>
    <w:p w:rsidR="006A052C" w:rsidRDefault="006A052C">
      <w:pPr>
        <w:widowControl/>
        <w:jc w:val="center"/>
        <w:rPr>
          <w:rFonts w:ascii="黑体" w:eastAsia="黑体" w:hAnsi="黑体"/>
          <w:color w:val="000000"/>
          <w:sz w:val="48"/>
          <w:szCs w:val="48"/>
        </w:rPr>
      </w:pPr>
    </w:p>
    <w:p w:rsidR="006A052C" w:rsidRDefault="006A052C">
      <w:pPr>
        <w:widowControl/>
        <w:jc w:val="center"/>
        <w:rPr>
          <w:rFonts w:ascii="黑体" w:eastAsia="黑体" w:hAnsi="黑体"/>
          <w:color w:val="000000"/>
          <w:sz w:val="48"/>
          <w:szCs w:val="48"/>
        </w:rPr>
      </w:pPr>
    </w:p>
    <w:p w:rsidR="00AA7125" w:rsidRDefault="00AA7125">
      <w:pPr>
        <w:widowControl/>
        <w:jc w:val="center"/>
        <w:rPr>
          <w:rFonts w:ascii="黑体" w:eastAsia="黑体" w:hAnsi="黑体"/>
          <w:color w:val="000000"/>
          <w:sz w:val="48"/>
          <w:szCs w:val="48"/>
        </w:rPr>
      </w:pPr>
    </w:p>
    <w:p w:rsidR="00AA7125" w:rsidRDefault="00AA7125">
      <w:pPr>
        <w:widowControl/>
        <w:jc w:val="center"/>
        <w:rPr>
          <w:rFonts w:ascii="黑体" w:eastAsia="黑体" w:hAnsi="黑体"/>
          <w:color w:val="000000"/>
          <w:sz w:val="48"/>
          <w:szCs w:val="48"/>
        </w:rPr>
      </w:pPr>
    </w:p>
    <w:p w:rsidR="00AA7125" w:rsidRDefault="00AA7125">
      <w:pPr>
        <w:widowControl/>
        <w:jc w:val="center"/>
        <w:rPr>
          <w:rFonts w:ascii="黑体" w:eastAsia="黑体" w:hAnsi="黑体"/>
          <w:color w:val="000000"/>
          <w:sz w:val="48"/>
          <w:szCs w:val="48"/>
        </w:rPr>
      </w:pPr>
    </w:p>
    <w:p w:rsidR="00AA7125" w:rsidRDefault="00AA7125">
      <w:pPr>
        <w:widowControl/>
        <w:jc w:val="center"/>
        <w:rPr>
          <w:rFonts w:ascii="黑体" w:eastAsia="黑体" w:hAnsi="黑体"/>
          <w:color w:val="000000"/>
          <w:sz w:val="48"/>
          <w:szCs w:val="48"/>
        </w:rPr>
      </w:pPr>
    </w:p>
    <w:p w:rsidR="00AA7125" w:rsidRDefault="00AA7125">
      <w:pPr>
        <w:widowControl/>
        <w:jc w:val="center"/>
        <w:rPr>
          <w:rFonts w:ascii="黑体" w:eastAsia="黑体" w:hAnsi="黑体"/>
          <w:color w:val="000000"/>
          <w:sz w:val="48"/>
          <w:szCs w:val="48"/>
        </w:rPr>
      </w:pPr>
    </w:p>
    <w:p w:rsidR="00AA7125" w:rsidRPr="009229B3" w:rsidRDefault="00AA7125">
      <w:pPr>
        <w:widowControl/>
        <w:jc w:val="center"/>
        <w:rPr>
          <w:rFonts w:ascii="黑体" w:eastAsia="黑体" w:hAnsi="黑体"/>
          <w:color w:val="000000"/>
          <w:sz w:val="48"/>
          <w:szCs w:val="48"/>
        </w:rPr>
      </w:pPr>
    </w:p>
    <w:p w:rsidR="00AA7125" w:rsidRDefault="00AA7125">
      <w:pPr>
        <w:widowControl/>
        <w:jc w:val="center"/>
        <w:rPr>
          <w:rFonts w:ascii="黑体" w:eastAsia="黑体" w:hAnsi="黑体"/>
          <w:color w:val="000000"/>
          <w:sz w:val="48"/>
          <w:szCs w:val="48"/>
        </w:rPr>
      </w:pPr>
    </w:p>
    <w:p w:rsidR="005B5C64" w:rsidRDefault="00204CDE">
      <w:pPr>
        <w:widowControl/>
        <w:jc w:val="center"/>
        <w:rPr>
          <w:rFonts w:ascii="黑体" w:eastAsia="黑体" w:hAnsi="黑体"/>
          <w:color w:val="000000"/>
          <w:sz w:val="48"/>
          <w:szCs w:val="48"/>
        </w:rPr>
      </w:pPr>
      <w:r>
        <w:rPr>
          <w:rFonts w:ascii="黑体" w:eastAsia="黑体" w:hAnsi="黑体" w:hint="eastAsia"/>
          <w:color w:val="000000"/>
          <w:sz w:val="48"/>
          <w:szCs w:val="48"/>
        </w:rPr>
        <w:t>目录</w:t>
      </w:r>
    </w:p>
    <w:p w:rsidR="005B5C64" w:rsidRDefault="005B5C64">
      <w:pPr>
        <w:widowControl/>
        <w:jc w:val="center"/>
        <w:rPr>
          <w:rFonts w:ascii="黑体" w:eastAsia="黑体" w:hAnsi="黑体" w:cstheme="minorBidi"/>
          <w:sz w:val="28"/>
          <w:szCs w:val="28"/>
        </w:rPr>
      </w:pPr>
    </w:p>
    <w:p w:rsidR="005B5C64" w:rsidRDefault="00204CDE">
      <w:pPr>
        <w:pStyle w:val="10"/>
      </w:pPr>
      <w:r>
        <w:rPr>
          <w:rFonts w:hint="eastAsia"/>
        </w:rPr>
        <w:t>公开时间：2020年</w:t>
      </w:r>
      <w:r w:rsidR="000A6A92">
        <w:rPr>
          <w:rFonts w:hint="eastAsia"/>
        </w:rPr>
        <w:t>9</w:t>
      </w:r>
      <w:r>
        <w:rPr>
          <w:rFonts w:hint="eastAsia"/>
        </w:rPr>
        <w:t>月</w:t>
      </w:r>
      <w:r w:rsidR="000A6A92">
        <w:rPr>
          <w:rFonts w:hint="eastAsia"/>
        </w:rPr>
        <w:t>3</w:t>
      </w:r>
      <w:r>
        <w:rPr>
          <w:rFonts w:hint="eastAsia"/>
        </w:rPr>
        <w:t>日</w:t>
      </w:r>
    </w:p>
    <w:p w:rsidR="005B5C64" w:rsidRDefault="005B5C64"/>
    <w:p w:rsidR="006428A2" w:rsidRDefault="006428A2" w:rsidP="006428A2">
      <w:pPr>
        <w:pStyle w:val="10"/>
        <w:adjustRightInd w:val="0"/>
        <w:snapToGrid w:val="0"/>
        <w:spacing w:before="0" w:line="440" w:lineRule="exact"/>
        <w:jc w:val="left"/>
        <w:rPr>
          <w:rFonts w:cstheme="minorBidi"/>
          <w:sz w:val="24"/>
          <w:szCs w:val="24"/>
        </w:rPr>
      </w:pPr>
      <w:bookmarkStart w:id="12" w:name="_Toc15377196"/>
      <w:bookmarkStart w:id="13" w:name="_Toc15396599"/>
      <w:r w:rsidRPr="00833962">
        <w:rPr>
          <w:rFonts w:hint="eastAsia"/>
          <w:sz w:val="24"/>
        </w:rPr>
        <w:t>第一部分</w:t>
      </w:r>
      <w:r w:rsidRPr="00833962">
        <w:rPr>
          <w:sz w:val="24"/>
        </w:rPr>
        <w:t xml:space="preserve"> </w:t>
      </w:r>
      <w:r w:rsidRPr="00833962">
        <w:rPr>
          <w:rFonts w:hint="eastAsia"/>
          <w:sz w:val="24"/>
        </w:rPr>
        <w:t>部门概况</w:t>
      </w:r>
    </w:p>
    <w:p w:rsidR="006428A2" w:rsidRDefault="006428A2" w:rsidP="006428A2">
      <w:pPr>
        <w:pStyle w:val="20"/>
        <w:adjustRightInd w:val="0"/>
        <w:snapToGrid w:val="0"/>
        <w:spacing w:line="440" w:lineRule="exact"/>
        <w:jc w:val="left"/>
        <w:rPr>
          <w:rFonts w:ascii="仿宋" w:eastAsia="仿宋" w:hAnsi="仿宋"/>
          <w:sz w:val="24"/>
        </w:rPr>
      </w:pPr>
      <w:r w:rsidRPr="00833962">
        <w:rPr>
          <w:rFonts w:hint="eastAsia"/>
          <w:sz w:val="24"/>
        </w:rPr>
        <w:t>一、基本职能及主要工作</w:t>
      </w:r>
      <w:r>
        <w:rPr>
          <w:rFonts w:hint="eastAsia"/>
          <w:sz w:val="24"/>
        </w:rPr>
        <w:t xml:space="preserve">                               </w:t>
      </w:r>
      <w:r>
        <w:rPr>
          <w:rFonts w:hint="eastAsia"/>
          <w:sz w:val="24"/>
        </w:rPr>
        <w:t>第</w:t>
      </w:r>
      <w:r w:rsidR="00A95460">
        <w:rPr>
          <w:rFonts w:hint="eastAsia"/>
          <w:sz w:val="24"/>
        </w:rPr>
        <w:t>4</w:t>
      </w:r>
      <w:r>
        <w:rPr>
          <w:rFonts w:hint="eastAsia"/>
          <w:sz w:val="24"/>
        </w:rPr>
        <w:t>-</w:t>
      </w:r>
      <w:r w:rsidR="00A95460">
        <w:rPr>
          <w:rFonts w:hint="eastAsia"/>
          <w:sz w:val="24"/>
        </w:rPr>
        <w:t>5</w:t>
      </w:r>
      <w:r>
        <w:rPr>
          <w:rFonts w:hint="eastAsia"/>
          <w:sz w:val="24"/>
        </w:rPr>
        <w:t>页</w:t>
      </w:r>
    </w:p>
    <w:p w:rsidR="006428A2" w:rsidRDefault="006428A2" w:rsidP="006428A2">
      <w:pPr>
        <w:pStyle w:val="20"/>
        <w:adjustRightInd w:val="0"/>
        <w:snapToGrid w:val="0"/>
        <w:spacing w:line="440" w:lineRule="exact"/>
        <w:jc w:val="left"/>
        <w:rPr>
          <w:rFonts w:ascii="仿宋" w:eastAsia="仿宋" w:hAnsi="仿宋" w:cstheme="minorBidi"/>
          <w:sz w:val="24"/>
        </w:rPr>
      </w:pPr>
      <w:r w:rsidRPr="00833962">
        <w:rPr>
          <w:rFonts w:hint="eastAsia"/>
          <w:sz w:val="24"/>
        </w:rPr>
        <w:t>二、机构设置</w:t>
      </w:r>
      <w:r>
        <w:rPr>
          <w:rFonts w:hint="eastAsia"/>
          <w:sz w:val="24"/>
        </w:rPr>
        <w:t xml:space="preserve">                                         </w:t>
      </w:r>
      <w:r>
        <w:rPr>
          <w:rFonts w:hint="eastAsia"/>
          <w:sz w:val="24"/>
        </w:rPr>
        <w:t>第</w:t>
      </w:r>
      <w:r w:rsidR="00A95460">
        <w:rPr>
          <w:rFonts w:hint="eastAsia"/>
          <w:sz w:val="24"/>
        </w:rPr>
        <w:t>5</w:t>
      </w:r>
      <w:r>
        <w:rPr>
          <w:rFonts w:hint="eastAsia"/>
          <w:sz w:val="24"/>
        </w:rPr>
        <w:t>页</w:t>
      </w:r>
    </w:p>
    <w:p w:rsidR="006428A2" w:rsidRDefault="006428A2" w:rsidP="006428A2">
      <w:pPr>
        <w:pStyle w:val="10"/>
        <w:adjustRightInd w:val="0"/>
        <w:snapToGrid w:val="0"/>
        <w:spacing w:before="0" w:line="440" w:lineRule="exact"/>
        <w:jc w:val="left"/>
        <w:rPr>
          <w:sz w:val="24"/>
          <w:szCs w:val="24"/>
        </w:rPr>
      </w:pPr>
      <w:r w:rsidRPr="00833962">
        <w:rPr>
          <w:rFonts w:hint="eastAsia"/>
          <w:sz w:val="24"/>
        </w:rPr>
        <w:t>第二部分度部门决算情况说明</w:t>
      </w:r>
      <w:r>
        <w:rPr>
          <w:rFonts w:hint="eastAsia"/>
          <w:sz w:val="24"/>
        </w:rPr>
        <w:t xml:space="preserve">                        </w:t>
      </w:r>
    </w:p>
    <w:p w:rsidR="006428A2" w:rsidRDefault="006428A2" w:rsidP="006428A2">
      <w:pPr>
        <w:pStyle w:val="20"/>
        <w:adjustRightInd w:val="0"/>
        <w:snapToGrid w:val="0"/>
        <w:spacing w:line="440" w:lineRule="exact"/>
        <w:jc w:val="left"/>
        <w:rPr>
          <w:rFonts w:ascii="仿宋" w:eastAsia="仿宋" w:hAnsi="仿宋" w:cstheme="minorBidi"/>
          <w:sz w:val="24"/>
        </w:rPr>
      </w:pPr>
      <w:r w:rsidRPr="00833962">
        <w:rPr>
          <w:rFonts w:hint="eastAsia"/>
          <w:sz w:val="24"/>
        </w:rPr>
        <w:t>一、收入支出决算总体情况说明</w:t>
      </w:r>
      <w:r>
        <w:rPr>
          <w:rFonts w:hint="eastAsia"/>
          <w:sz w:val="24"/>
        </w:rPr>
        <w:t xml:space="preserve">                         </w:t>
      </w:r>
      <w:r>
        <w:rPr>
          <w:rFonts w:hint="eastAsia"/>
          <w:sz w:val="24"/>
        </w:rPr>
        <w:t>第</w:t>
      </w:r>
      <w:r w:rsidR="00A95460">
        <w:rPr>
          <w:rFonts w:hint="eastAsia"/>
          <w:sz w:val="24"/>
        </w:rPr>
        <w:t>6</w:t>
      </w:r>
      <w:r>
        <w:rPr>
          <w:rFonts w:hint="eastAsia"/>
          <w:sz w:val="24"/>
        </w:rPr>
        <w:t>页</w:t>
      </w:r>
      <w:r>
        <w:rPr>
          <w:rFonts w:hint="eastAsia"/>
          <w:sz w:val="24"/>
        </w:rPr>
        <w:t xml:space="preserve">          </w:t>
      </w:r>
    </w:p>
    <w:p w:rsidR="006428A2" w:rsidRDefault="006428A2" w:rsidP="006428A2">
      <w:pPr>
        <w:pStyle w:val="20"/>
        <w:adjustRightInd w:val="0"/>
        <w:snapToGrid w:val="0"/>
        <w:spacing w:line="440" w:lineRule="exact"/>
        <w:jc w:val="left"/>
        <w:rPr>
          <w:rFonts w:ascii="仿宋" w:eastAsia="仿宋" w:hAnsi="仿宋" w:cstheme="minorBidi"/>
          <w:sz w:val="24"/>
        </w:rPr>
      </w:pPr>
      <w:r w:rsidRPr="00833962">
        <w:rPr>
          <w:rFonts w:hint="eastAsia"/>
          <w:sz w:val="24"/>
        </w:rPr>
        <w:t>二、收入决算情况说明</w:t>
      </w:r>
      <w:r>
        <w:rPr>
          <w:rFonts w:hint="eastAsia"/>
          <w:sz w:val="24"/>
        </w:rPr>
        <w:t xml:space="preserve">                                 </w:t>
      </w:r>
      <w:r>
        <w:rPr>
          <w:rFonts w:hint="eastAsia"/>
          <w:sz w:val="24"/>
        </w:rPr>
        <w:t>第</w:t>
      </w:r>
      <w:r w:rsidR="00A95460">
        <w:rPr>
          <w:rFonts w:hint="eastAsia"/>
          <w:sz w:val="24"/>
        </w:rPr>
        <w:t>6</w:t>
      </w:r>
      <w:r>
        <w:rPr>
          <w:rFonts w:hint="eastAsia"/>
          <w:sz w:val="24"/>
        </w:rPr>
        <w:t>-</w:t>
      </w:r>
      <w:r w:rsidR="00A95460">
        <w:rPr>
          <w:rFonts w:hint="eastAsia"/>
          <w:sz w:val="24"/>
        </w:rPr>
        <w:t>7</w:t>
      </w:r>
      <w:r>
        <w:rPr>
          <w:rFonts w:hint="eastAsia"/>
          <w:sz w:val="24"/>
        </w:rPr>
        <w:t>页</w:t>
      </w:r>
    </w:p>
    <w:p w:rsidR="006428A2" w:rsidRDefault="006428A2" w:rsidP="006428A2">
      <w:pPr>
        <w:pStyle w:val="20"/>
        <w:adjustRightInd w:val="0"/>
        <w:snapToGrid w:val="0"/>
        <w:spacing w:line="440" w:lineRule="exact"/>
        <w:jc w:val="left"/>
        <w:rPr>
          <w:rFonts w:ascii="仿宋" w:eastAsia="仿宋" w:hAnsi="仿宋" w:cstheme="minorBidi"/>
          <w:sz w:val="24"/>
        </w:rPr>
      </w:pPr>
      <w:r w:rsidRPr="00833962">
        <w:rPr>
          <w:rFonts w:hint="eastAsia"/>
          <w:sz w:val="24"/>
        </w:rPr>
        <w:t>三、支出决算情况说明</w:t>
      </w:r>
      <w:r>
        <w:rPr>
          <w:rFonts w:hint="eastAsia"/>
          <w:sz w:val="24"/>
        </w:rPr>
        <w:t xml:space="preserve">                                 </w:t>
      </w:r>
      <w:r>
        <w:rPr>
          <w:rFonts w:hint="eastAsia"/>
          <w:sz w:val="24"/>
        </w:rPr>
        <w:t>第</w:t>
      </w:r>
      <w:r w:rsidR="00A95460">
        <w:rPr>
          <w:rFonts w:hint="eastAsia"/>
          <w:sz w:val="24"/>
        </w:rPr>
        <w:t>7</w:t>
      </w:r>
      <w:r>
        <w:rPr>
          <w:rFonts w:hint="eastAsia"/>
          <w:sz w:val="24"/>
        </w:rPr>
        <w:t>页</w:t>
      </w:r>
    </w:p>
    <w:p w:rsidR="006428A2" w:rsidRDefault="006428A2" w:rsidP="006428A2">
      <w:pPr>
        <w:pStyle w:val="20"/>
        <w:adjustRightInd w:val="0"/>
        <w:snapToGrid w:val="0"/>
        <w:spacing w:line="440" w:lineRule="exact"/>
        <w:jc w:val="left"/>
        <w:rPr>
          <w:rFonts w:ascii="仿宋" w:eastAsia="仿宋" w:hAnsi="仿宋" w:cstheme="minorBidi"/>
          <w:sz w:val="24"/>
        </w:rPr>
      </w:pPr>
      <w:r w:rsidRPr="00833962">
        <w:rPr>
          <w:rFonts w:hint="eastAsia"/>
          <w:sz w:val="24"/>
        </w:rPr>
        <w:t>四、财政拨款收入支出决算总体情况说明</w:t>
      </w:r>
      <w:r>
        <w:rPr>
          <w:rFonts w:hint="eastAsia"/>
          <w:sz w:val="24"/>
        </w:rPr>
        <w:t xml:space="preserve">                 </w:t>
      </w:r>
      <w:r>
        <w:rPr>
          <w:rFonts w:hint="eastAsia"/>
          <w:sz w:val="24"/>
        </w:rPr>
        <w:t>第</w:t>
      </w:r>
      <w:r w:rsidR="00A95460">
        <w:rPr>
          <w:rFonts w:hint="eastAsia"/>
          <w:sz w:val="24"/>
        </w:rPr>
        <w:t>7</w:t>
      </w:r>
      <w:r>
        <w:rPr>
          <w:rFonts w:hint="eastAsia"/>
          <w:sz w:val="24"/>
        </w:rPr>
        <w:t>-</w:t>
      </w:r>
      <w:r w:rsidR="00A95460">
        <w:rPr>
          <w:rFonts w:hint="eastAsia"/>
          <w:sz w:val="24"/>
        </w:rPr>
        <w:t>8</w:t>
      </w:r>
      <w:r>
        <w:rPr>
          <w:rFonts w:hint="eastAsia"/>
          <w:sz w:val="24"/>
        </w:rPr>
        <w:t>页</w:t>
      </w:r>
    </w:p>
    <w:p w:rsidR="006428A2" w:rsidRDefault="006428A2" w:rsidP="006428A2">
      <w:pPr>
        <w:pStyle w:val="20"/>
        <w:adjustRightInd w:val="0"/>
        <w:snapToGrid w:val="0"/>
        <w:spacing w:line="440" w:lineRule="exact"/>
        <w:jc w:val="left"/>
        <w:rPr>
          <w:rFonts w:ascii="仿宋" w:eastAsia="仿宋" w:hAnsi="仿宋" w:cstheme="minorBidi"/>
          <w:sz w:val="24"/>
        </w:rPr>
      </w:pPr>
      <w:r w:rsidRPr="00833962">
        <w:rPr>
          <w:rFonts w:hint="eastAsia"/>
          <w:sz w:val="24"/>
        </w:rPr>
        <w:t>五、一般公共预算财政拨款支出决算情况说明</w:t>
      </w:r>
      <w:r>
        <w:rPr>
          <w:rFonts w:hint="eastAsia"/>
          <w:sz w:val="24"/>
        </w:rPr>
        <w:t xml:space="preserve">             </w:t>
      </w:r>
      <w:r>
        <w:rPr>
          <w:rFonts w:hint="eastAsia"/>
          <w:sz w:val="24"/>
        </w:rPr>
        <w:t>第</w:t>
      </w:r>
      <w:r w:rsidR="00A95460">
        <w:rPr>
          <w:rFonts w:hint="eastAsia"/>
          <w:sz w:val="24"/>
        </w:rPr>
        <w:t>8</w:t>
      </w:r>
      <w:r>
        <w:rPr>
          <w:rFonts w:hint="eastAsia"/>
          <w:sz w:val="24"/>
        </w:rPr>
        <w:t>-</w:t>
      </w:r>
      <w:r w:rsidR="00A95460">
        <w:rPr>
          <w:rFonts w:hint="eastAsia"/>
          <w:sz w:val="24"/>
        </w:rPr>
        <w:t>10</w:t>
      </w:r>
      <w:r>
        <w:rPr>
          <w:rFonts w:hint="eastAsia"/>
          <w:sz w:val="24"/>
        </w:rPr>
        <w:t>页</w:t>
      </w:r>
    </w:p>
    <w:p w:rsidR="006428A2" w:rsidRDefault="006428A2" w:rsidP="006428A2">
      <w:pPr>
        <w:pStyle w:val="20"/>
        <w:adjustRightInd w:val="0"/>
        <w:snapToGrid w:val="0"/>
        <w:spacing w:line="440" w:lineRule="exact"/>
        <w:jc w:val="left"/>
        <w:rPr>
          <w:rFonts w:ascii="仿宋" w:eastAsia="仿宋" w:hAnsi="仿宋" w:cstheme="minorBidi"/>
          <w:sz w:val="24"/>
        </w:rPr>
      </w:pPr>
      <w:r w:rsidRPr="00833962">
        <w:rPr>
          <w:rFonts w:hint="eastAsia"/>
          <w:sz w:val="24"/>
        </w:rPr>
        <w:t>六、一般公共预算财政拨款基本支出决算情况说明</w:t>
      </w:r>
      <w:r>
        <w:rPr>
          <w:rFonts w:hint="eastAsia"/>
          <w:sz w:val="24"/>
        </w:rPr>
        <w:t xml:space="preserve">         </w:t>
      </w:r>
      <w:r>
        <w:rPr>
          <w:rFonts w:hint="eastAsia"/>
          <w:sz w:val="24"/>
        </w:rPr>
        <w:t>第</w:t>
      </w:r>
      <w:r w:rsidR="00A95460">
        <w:rPr>
          <w:rFonts w:hint="eastAsia"/>
          <w:sz w:val="24"/>
        </w:rPr>
        <w:t>10</w:t>
      </w:r>
      <w:r>
        <w:rPr>
          <w:rFonts w:hint="eastAsia"/>
          <w:sz w:val="24"/>
        </w:rPr>
        <w:t>页</w:t>
      </w:r>
    </w:p>
    <w:p w:rsidR="006428A2" w:rsidRDefault="006428A2" w:rsidP="006428A2">
      <w:pPr>
        <w:pStyle w:val="20"/>
        <w:adjustRightInd w:val="0"/>
        <w:snapToGrid w:val="0"/>
        <w:spacing w:line="440" w:lineRule="exact"/>
        <w:jc w:val="left"/>
        <w:rPr>
          <w:rFonts w:ascii="仿宋" w:eastAsia="仿宋" w:hAnsi="仿宋" w:cstheme="minorBidi"/>
          <w:sz w:val="24"/>
        </w:rPr>
      </w:pPr>
      <w:r w:rsidRPr="00833962">
        <w:rPr>
          <w:rFonts w:hint="eastAsia"/>
          <w:sz w:val="24"/>
        </w:rPr>
        <w:t>七、</w:t>
      </w:r>
      <w:r w:rsidRPr="00833962">
        <w:rPr>
          <w:sz w:val="24"/>
        </w:rPr>
        <w:t>“</w:t>
      </w:r>
      <w:r w:rsidRPr="00833962">
        <w:rPr>
          <w:rFonts w:hint="eastAsia"/>
          <w:sz w:val="24"/>
        </w:rPr>
        <w:t>三公”经费财政拨款支出决算情况说明</w:t>
      </w:r>
      <w:r>
        <w:rPr>
          <w:rFonts w:hint="eastAsia"/>
          <w:sz w:val="24"/>
        </w:rPr>
        <w:t xml:space="preserve">              </w:t>
      </w:r>
      <w:r>
        <w:rPr>
          <w:rFonts w:hint="eastAsia"/>
          <w:sz w:val="24"/>
        </w:rPr>
        <w:t>第</w:t>
      </w:r>
      <w:r>
        <w:rPr>
          <w:rFonts w:hint="eastAsia"/>
          <w:sz w:val="24"/>
        </w:rPr>
        <w:t>1</w:t>
      </w:r>
      <w:r w:rsidR="00A95460">
        <w:rPr>
          <w:rFonts w:hint="eastAsia"/>
          <w:sz w:val="24"/>
        </w:rPr>
        <w:t>1</w:t>
      </w:r>
      <w:r>
        <w:rPr>
          <w:rFonts w:hint="eastAsia"/>
          <w:sz w:val="24"/>
        </w:rPr>
        <w:t>页</w:t>
      </w:r>
    </w:p>
    <w:p w:rsidR="006428A2" w:rsidRDefault="006428A2" w:rsidP="006428A2">
      <w:pPr>
        <w:pStyle w:val="20"/>
        <w:adjustRightInd w:val="0"/>
        <w:snapToGrid w:val="0"/>
        <w:spacing w:line="440" w:lineRule="exact"/>
        <w:jc w:val="left"/>
        <w:rPr>
          <w:rFonts w:ascii="仿宋" w:eastAsia="仿宋" w:hAnsi="仿宋" w:cstheme="minorBidi"/>
          <w:sz w:val="24"/>
        </w:rPr>
      </w:pPr>
      <w:r w:rsidRPr="00833962">
        <w:rPr>
          <w:rFonts w:hint="eastAsia"/>
          <w:sz w:val="24"/>
        </w:rPr>
        <w:t>八、政府性基金预算支出决算情况说明</w:t>
      </w:r>
      <w:r>
        <w:rPr>
          <w:rFonts w:hint="eastAsia"/>
          <w:sz w:val="24"/>
        </w:rPr>
        <w:t xml:space="preserve">                   </w:t>
      </w:r>
      <w:r>
        <w:rPr>
          <w:rFonts w:hint="eastAsia"/>
          <w:sz w:val="24"/>
        </w:rPr>
        <w:t>第</w:t>
      </w:r>
      <w:r>
        <w:rPr>
          <w:rFonts w:hint="eastAsia"/>
          <w:sz w:val="24"/>
        </w:rPr>
        <w:t>1</w:t>
      </w:r>
      <w:r w:rsidR="00A95460">
        <w:rPr>
          <w:rFonts w:hint="eastAsia"/>
          <w:sz w:val="24"/>
        </w:rPr>
        <w:t>1</w:t>
      </w:r>
      <w:r>
        <w:rPr>
          <w:rFonts w:hint="eastAsia"/>
          <w:sz w:val="24"/>
        </w:rPr>
        <w:t>页</w:t>
      </w:r>
    </w:p>
    <w:p w:rsidR="006428A2" w:rsidRDefault="006428A2" w:rsidP="006428A2">
      <w:pPr>
        <w:pStyle w:val="20"/>
        <w:adjustRightInd w:val="0"/>
        <w:snapToGrid w:val="0"/>
        <w:spacing w:line="440" w:lineRule="exact"/>
        <w:ind w:leftChars="0"/>
        <w:jc w:val="left"/>
        <w:rPr>
          <w:rFonts w:ascii="仿宋" w:eastAsia="仿宋" w:hAnsi="仿宋"/>
          <w:sz w:val="24"/>
        </w:rPr>
      </w:pPr>
      <w:r w:rsidRPr="00833962">
        <w:rPr>
          <w:rFonts w:ascii="仿宋" w:eastAsia="仿宋" w:hAnsi="仿宋" w:hint="eastAsia"/>
          <w:sz w:val="24"/>
        </w:rPr>
        <w:t>九、</w:t>
      </w:r>
      <w:r w:rsidRPr="00833962">
        <w:rPr>
          <w:sz w:val="24"/>
        </w:rPr>
        <w:t xml:space="preserve"> </w:t>
      </w:r>
      <w:r w:rsidRPr="00833962">
        <w:rPr>
          <w:sz w:val="24"/>
        </w:rPr>
        <w:t>国</w:t>
      </w:r>
      <w:r w:rsidRPr="00833962">
        <w:rPr>
          <w:rFonts w:hint="eastAsia"/>
          <w:sz w:val="24"/>
        </w:rPr>
        <w:t>有资本经营预算支出决算情况说明</w:t>
      </w:r>
      <w:r>
        <w:rPr>
          <w:rFonts w:hint="eastAsia"/>
          <w:sz w:val="24"/>
        </w:rPr>
        <w:t xml:space="preserve">               </w:t>
      </w:r>
      <w:r>
        <w:rPr>
          <w:rFonts w:hint="eastAsia"/>
          <w:sz w:val="24"/>
        </w:rPr>
        <w:t>第</w:t>
      </w:r>
      <w:r>
        <w:rPr>
          <w:rFonts w:hint="eastAsia"/>
          <w:sz w:val="24"/>
        </w:rPr>
        <w:t>1</w:t>
      </w:r>
      <w:r w:rsidR="00A95460">
        <w:rPr>
          <w:rFonts w:hint="eastAsia"/>
          <w:sz w:val="24"/>
        </w:rPr>
        <w:t>1</w:t>
      </w:r>
      <w:r>
        <w:rPr>
          <w:rFonts w:hint="eastAsia"/>
          <w:sz w:val="24"/>
        </w:rPr>
        <w:t>页</w:t>
      </w:r>
    </w:p>
    <w:p w:rsidR="006428A2" w:rsidRDefault="006428A2" w:rsidP="006428A2">
      <w:pPr>
        <w:adjustRightInd w:val="0"/>
        <w:snapToGrid w:val="0"/>
        <w:spacing w:line="440" w:lineRule="exact"/>
        <w:ind w:firstLineChars="200" w:firstLine="480"/>
        <w:jc w:val="left"/>
        <w:rPr>
          <w:rFonts w:ascii="仿宋" w:eastAsia="仿宋" w:hAnsi="仿宋" w:cstheme="minorBidi"/>
          <w:sz w:val="24"/>
        </w:rPr>
      </w:pPr>
      <w:r w:rsidRPr="00833962">
        <w:rPr>
          <w:rStyle w:val="a8"/>
          <w:rFonts w:ascii="仿宋" w:eastAsia="仿宋" w:hAnsi="仿宋" w:hint="eastAsia"/>
          <w:color w:val="000000" w:themeColor="text1"/>
          <w:sz w:val="24"/>
          <w:u w:val="none"/>
        </w:rPr>
        <w:t>十、</w:t>
      </w:r>
      <w:r w:rsidRPr="00833962">
        <w:rPr>
          <w:rFonts w:hint="eastAsia"/>
          <w:sz w:val="24"/>
        </w:rPr>
        <w:t>其他重要事项的情况说明</w:t>
      </w:r>
      <w:r w:rsidRPr="00833962">
        <w:rPr>
          <w:rFonts w:ascii="仿宋" w:eastAsia="仿宋" w:hAnsi="仿宋"/>
          <w:sz w:val="24"/>
        </w:rPr>
        <w:tab/>
      </w:r>
      <w:r>
        <w:rPr>
          <w:rFonts w:ascii="仿宋" w:eastAsia="仿宋" w:hAnsi="仿宋" w:hint="eastAsia"/>
          <w:sz w:val="24"/>
        </w:rPr>
        <w:t xml:space="preserve">                        第1</w:t>
      </w:r>
      <w:r w:rsidR="00A95460">
        <w:rPr>
          <w:rFonts w:ascii="仿宋" w:eastAsia="仿宋" w:hAnsi="仿宋" w:hint="eastAsia"/>
          <w:sz w:val="24"/>
        </w:rPr>
        <w:t>1</w:t>
      </w:r>
      <w:r>
        <w:rPr>
          <w:rFonts w:ascii="仿宋" w:eastAsia="仿宋" w:hAnsi="仿宋" w:hint="eastAsia"/>
          <w:sz w:val="24"/>
        </w:rPr>
        <w:t>-1</w:t>
      </w:r>
      <w:r w:rsidR="00A95460">
        <w:rPr>
          <w:rFonts w:ascii="仿宋" w:eastAsia="仿宋" w:hAnsi="仿宋" w:hint="eastAsia"/>
          <w:sz w:val="24"/>
        </w:rPr>
        <w:t>2</w:t>
      </w:r>
      <w:r>
        <w:rPr>
          <w:rFonts w:ascii="仿宋" w:eastAsia="仿宋" w:hAnsi="仿宋" w:hint="eastAsia"/>
          <w:sz w:val="24"/>
        </w:rPr>
        <w:t>页</w:t>
      </w:r>
    </w:p>
    <w:p w:rsidR="006428A2" w:rsidRDefault="006428A2" w:rsidP="006428A2">
      <w:pPr>
        <w:pStyle w:val="10"/>
        <w:adjustRightInd w:val="0"/>
        <w:snapToGrid w:val="0"/>
        <w:spacing w:before="0" w:line="440" w:lineRule="exact"/>
        <w:jc w:val="left"/>
        <w:rPr>
          <w:rFonts w:cstheme="minorBidi"/>
          <w:sz w:val="24"/>
          <w:szCs w:val="24"/>
        </w:rPr>
      </w:pPr>
      <w:r w:rsidRPr="00833962">
        <w:rPr>
          <w:rFonts w:hint="eastAsia"/>
          <w:sz w:val="24"/>
        </w:rPr>
        <w:t>第三部分</w:t>
      </w:r>
      <w:r w:rsidRPr="00833962">
        <w:rPr>
          <w:sz w:val="24"/>
        </w:rPr>
        <w:t xml:space="preserve"> </w:t>
      </w:r>
      <w:r w:rsidRPr="00833962">
        <w:rPr>
          <w:rFonts w:hint="eastAsia"/>
          <w:sz w:val="24"/>
        </w:rPr>
        <w:t>名词解释</w:t>
      </w:r>
      <w:r>
        <w:rPr>
          <w:rFonts w:hint="eastAsia"/>
          <w:sz w:val="24"/>
        </w:rPr>
        <w:t xml:space="preserve">                                       第1</w:t>
      </w:r>
      <w:r w:rsidR="00A95460">
        <w:rPr>
          <w:rFonts w:hint="eastAsia"/>
          <w:sz w:val="24"/>
        </w:rPr>
        <w:t>2</w:t>
      </w:r>
      <w:r>
        <w:rPr>
          <w:rFonts w:hint="eastAsia"/>
          <w:sz w:val="24"/>
        </w:rPr>
        <w:t>-1</w:t>
      </w:r>
      <w:r w:rsidR="00A95460">
        <w:rPr>
          <w:rFonts w:hint="eastAsia"/>
          <w:sz w:val="24"/>
        </w:rPr>
        <w:t>5</w:t>
      </w:r>
      <w:r>
        <w:rPr>
          <w:rFonts w:hint="eastAsia"/>
          <w:sz w:val="24"/>
        </w:rPr>
        <w:t>页</w:t>
      </w:r>
    </w:p>
    <w:p w:rsidR="006428A2" w:rsidRDefault="006428A2" w:rsidP="006428A2">
      <w:pPr>
        <w:pStyle w:val="10"/>
        <w:adjustRightInd w:val="0"/>
        <w:snapToGrid w:val="0"/>
        <w:spacing w:before="0" w:line="440" w:lineRule="exact"/>
        <w:jc w:val="left"/>
        <w:rPr>
          <w:rFonts w:cstheme="minorBidi"/>
          <w:sz w:val="24"/>
          <w:szCs w:val="24"/>
        </w:rPr>
      </w:pPr>
      <w:r w:rsidRPr="00833962">
        <w:rPr>
          <w:rFonts w:hint="eastAsia"/>
          <w:sz w:val="24"/>
        </w:rPr>
        <w:t>第四部分</w:t>
      </w:r>
      <w:r w:rsidRPr="00833962">
        <w:rPr>
          <w:sz w:val="24"/>
        </w:rPr>
        <w:t xml:space="preserve"> </w:t>
      </w:r>
      <w:r w:rsidRPr="00833962">
        <w:rPr>
          <w:rFonts w:hint="eastAsia"/>
          <w:sz w:val="24"/>
        </w:rPr>
        <w:t>附件</w:t>
      </w:r>
    </w:p>
    <w:p w:rsidR="006428A2" w:rsidRDefault="006428A2" w:rsidP="006428A2">
      <w:pPr>
        <w:pStyle w:val="20"/>
        <w:adjustRightInd w:val="0"/>
        <w:snapToGrid w:val="0"/>
        <w:spacing w:line="440" w:lineRule="exact"/>
        <w:jc w:val="left"/>
        <w:rPr>
          <w:sz w:val="24"/>
        </w:rPr>
      </w:pPr>
      <w:r w:rsidRPr="00833962">
        <w:rPr>
          <w:rFonts w:hint="eastAsia"/>
          <w:sz w:val="24"/>
        </w:rPr>
        <w:t>附件</w:t>
      </w:r>
      <w:r w:rsidRPr="00833962">
        <w:rPr>
          <w:sz w:val="24"/>
        </w:rPr>
        <w:t>1</w:t>
      </w:r>
      <w:r>
        <w:rPr>
          <w:rFonts w:hint="eastAsia"/>
          <w:sz w:val="24"/>
        </w:rPr>
        <w:t xml:space="preserve">          </w:t>
      </w:r>
      <w:r w:rsidR="00A3072B">
        <w:rPr>
          <w:rFonts w:hint="eastAsia"/>
          <w:sz w:val="24"/>
        </w:rPr>
        <w:t xml:space="preserve">                                     </w:t>
      </w:r>
      <w:r w:rsidR="00A3072B">
        <w:rPr>
          <w:rFonts w:hint="eastAsia"/>
          <w:sz w:val="24"/>
        </w:rPr>
        <w:t>第</w:t>
      </w:r>
      <w:r w:rsidR="00A3072B">
        <w:rPr>
          <w:rFonts w:hint="eastAsia"/>
          <w:sz w:val="24"/>
        </w:rPr>
        <w:t>1</w:t>
      </w:r>
      <w:r w:rsidR="00A95460">
        <w:rPr>
          <w:rFonts w:hint="eastAsia"/>
          <w:sz w:val="24"/>
        </w:rPr>
        <w:t>6</w:t>
      </w:r>
      <w:r w:rsidR="00A3072B">
        <w:rPr>
          <w:rFonts w:hint="eastAsia"/>
          <w:sz w:val="24"/>
        </w:rPr>
        <w:t>-2</w:t>
      </w:r>
      <w:r w:rsidR="00A95460">
        <w:rPr>
          <w:rFonts w:hint="eastAsia"/>
          <w:sz w:val="24"/>
        </w:rPr>
        <w:t>4</w:t>
      </w:r>
      <w:r w:rsidR="00A3072B">
        <w:rPr>
          <w:rFonts w:hint="eastAsia"/>
          <w:sz w:val="24"/>
        </w:rPr>
        <w:t>页</w:t>
      </w:r>
    </w:p>
    <w:p w:rsidR="009E5994" w:rsidRPr="009E5994" w:rsidRDefault="009E5994" w:rsidP="009E5994">
      <w:r>
        <w:rPr>
          <w:rFonts w:hint="eastAsia"/>
        </w:rPr>
        <w:t xml:space="preserve">    </w:t>
      </w:r>
      <w:r>
        <w:rPr>
          <w:rFonts w:hint="eastAsia"/>
        </w:rPr>
        <w:t>附件</w:t>
      </w:r>
      <w:r>
        <w:rPr>
          <w:rFonts w:hint="eastAsia"/>
        </w:rPr>
        <w:t xml:space="preserve">2                                                       </w:t>
      </w:r>
      <w:r>
        <w:rPr>
          <w:rFonts w:hint="eastAsia"/>
        </w:rPr>
        <w:t>第</w:t>
      </w:r>
      <w:r>
        <w:rPr>
          <w:rFonts w:hint="eastAsia"/>
        </w:rPr>
        <w:t>2</w:t>
      </w:r>
      <w:r w:rsidR="00A95460">
        <w:rPr>
          <w:rFonts w:hint="eastAsia"/>
        </w:rPr>
        <w:t>4</w:t>
      </w:r>
      <w:r>
        <w:rPr>
          <w:rFonts w:hint="eastAsia"/>
        </w:rPr>
        <w:t>页</w:t>
      </w:r>
    </w:p>
    <w:p w:rsidR="006428A2" w:rsidRDefault="006428A2" w:rsidP="006428A2">
      <w:pPr>
        <w:pStyle w:val="10"/>
        <w:adjustRightInd w:val="0"/>
        <w:snapToGrid w:val="0"/>
        <w:spacing w:before="0" w:line="440" w:lineRule="exact"/>
        <w:jc w:val="left"/>
        <w:rPr>
          <w:rFonts w:cstheme="minorBidi"/>
          <w:sz w:val="24"/>
          <w:szCs w:val="24"/>
        </w:rPr>
      </w:pPr>
      <w:r w:rsidRPr="00833962">
        <w:rPr>
          <w:rFonts w:hint="eastAsia"/>
          <w:sz w:val="24"/>
        </w:rPr>
        <w:t>第五部分</w:t>
      </w:r>
      <w:r w:rsidRPr="00833962">
        <w:rPr>
          <w:sz w:val="24"/>
        </w:rPr>
        <w:t xml:space="preserve"> </w:t>
      </w:r>
      <w:r w:rsidRPr="00833962">
        <w:rPr>
          <w:rFonts w:hint="eastAsia"/>
          <w:sz w:val="24"/>
        </w:rPr>
        <w:t>附表</w:t>
      </w:r>
      <w:r w:rsidR="00A3072B">
        <w:rPr>
          <w:rFonts w:hint="eastAsia"/>
          <w:sz w:val="24"/>
        </w:rPr>
        <w:t xml:space="preserve">                                           第2</w:t>
      </w:r>
      <w:r w:rsidR="00A95460">
        <w:rPr>
          <w:rFonts w:hint="eastAsia"/>
          <w:sz w:val="24"/>
        </w:rPr>
        <w:t>5</w:t>
      </w:r>
      <w:r w:rsidR="00A3072B">
        <w:rPr>
          <w:rFonts w:hint="eastAsia"/>
          <w:sz w:val="24"/>
        </w:rPr>
        <w:t>页</w:t>
      </w:r>
    </w:p>
    <w:p w:rsidR="006428A2" w:rsidRDefault="006428A2" w:rsidP="006428A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rsidR="006428A2" w:rsidRDefault="006428A2" w:rsidP="006428A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rsidR="006428A2" w:rsidRDefault="006428A2" w:rsidP="006428A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rsidR="006428A2" w:rsidRDefault="006428A2" w:rsidP="006428A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rsidR="006428A2" w:rsidRDefault="006428A2" w:rsidP="006428A2">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rsidR="006428A2" w:rsidRDefault="006428A2" w:rsidP="006428A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六、</w:t>
      </w:r>
      <w:r w:rsidRPr="00833962">
        <w:rPr>
          <w:rFonts w:hint="eastAsia"/>
          <w:sz w:val="24"/>
        </w:rPr>
        <w:t>一般公共预算财政拨款支出决算表</w:t>
      </w:r>
    </w:p>
    <w:p w:rsidR="006428A2" w:rsidRDefault="006428A2" w:rsidP="006428A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七、</w:t>
      </w:r>
      <w:r w:rsidRPr="00833962">
        <w:rPr>
          <w:rFonts w:hint="eastAsia"/>
          <w:sz w:val="24"/>
        </w:rPr>
        <w:t>一般公共预算财政拨款支出决算明细表</w:t>
      </w:r>
    </w:p>
    <w:p w:rsidR="006428A2" w:rsidRDefault="006428A2" w:rsidP="006428A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lastRenderedPageBreak/>
        <w:t>八、</w:t>
      </w:r>
      <w:r w:rsidRPr="00833962">
        <w:rPr>
          <w:rFonts w:hint="eastAsia"/>
          <w:sz w:val="24"/>
        </w:rPr>
        <w:t>一般公共预算财政拨款基本支出决算表</w:t>
      </w:r>
    </w:p>
    <w:p w:rsidR="006428A2" w:rsidRDefault="006428A2" w:rsidP="006428A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九、</w:t>
      </w:r>
      <w:r w:rsidRPr="00833962">
        <w:rPr>
          <w:rFonts w:hint="eastAsia"/>
          <w:sz w:val="24"/>
        </w:rPr>
        <w:t>一般公共预算财政拨款项目支出决算表</w:t>
      </w:r>
    </w:p>
    <w:p w:rsidR="006428A2" w:rsidRDefault="006428A2" w:rsidP="006428A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p>
    <w:p w:rsidR="006428A2" w:rsidRDefault="006428A2" w:rsidP="006428A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p>
    <w:p w:rsidR="006428A2" w:rsidRDefault="006428A2" w:rsidP="006428A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p>
    <w:p w:rsidR="006428A2" w:rsidRDefault="006428A2" w:rsidP="006428A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p>
    <w:p w:rsidR="00416CD4" w:rsidRDefault="00833962">
      <w:pPr>
        <w:widowControl/>
        <w:spacing w:line="440" w:lineRule="exact"/>
        <w:jc w:val="left"/>
        <w:rPr>
          <w:rFonts w:ascii="仿宋" w:eastAsia="仿宋" w:hAnsi="仿宋"/>
          <w:bCs/>
          <w:kern w:val="44"/>
          <w:sz w:val="24"/>
        </w:rPr>
      </w:pPr>
      <w:r w:rsidRPr="00833962">
        <w:rPr>
          <w:rFonts w:ascii="仿宋" w:eastAsia="仿宋" w:hAnsi="仿宋"/>
          <w:b/>
          <w:sz w:val="24"/>
        </w:rPr>
        <w:br w:type="page"/>
      </w:r>
    </w:p>
    <w:p w:rsidR="005B5C64" w:rsidRDefault="00204CDE">
      <w:pPr>
        <w:pStyle w:val="1"/>
        <w:jc w:val="center"/>
        <w:rPr>
          <w:rStyle w:val="1Char"/>
          <w:rFonts w:ascii="黑体" w:eastAsia="黑体" w:hAnsi="黑体"/>
          <w:b/>
        </w:rPr>
      </w:pPr>
      <w:r>
        <w:rPr>
          <w:rFonts w:ascii="黑体" w:eastAsia="黑体" w:hAnsi="黑体" w:hint="eastAsia"/>
          <w:b w:val="0"/>
        </w:rPr>
        <w:lastRenderedPageBreak/>
        <w:t xml:space="preserve">第一部分 </w:t>
      </w:r>
      <w:r>
        <w:rPr>
          <w:rStyle w:val="1Char"/>
          <w:rFonts w:ascii="黑体" w:eastAsia="黑体" w:hAnsi="黑体" w:hint="eastAsia"/>
        </w:rPr>
        <w:t>部门概况</w:t>
      </w:r>
      <w:bookmarkEnd w:id="12"/>
      <w:bookmarkEnd w:id="13"/>
    </w:p>
    <w:p w:rsidR="005B5C64" w:rsidRDefault="00204CDE">
      <w:pPr>
        <w:pStyle w:val="2"/>
        <w:rPr>
          <w:rStyle w:val="2Char"/>
          <w:rFonts w:ascii="仿宋" w:eastAsia="仿宋" w:hAnsi="仿宋"/>
        </w:rPr>
      </w:pPr>
      <w:bookmarkStart w:id="14" w:name="_Toc15396600"/>
      <w:bookmarkStart w:id="15" w:name="_Toc15377197"/>
      <w:r>
        <w:rPr>
          <w:rFonts w:ascii="黑体" w:eastAsia="黑体" w:hAnsi="黑体" w:hint="eastAsia"/>
          <w:b w:val="0"/>
          <w:color w:val="000000"/>
        </w:rPr>
        <w:t>一、基</w:t>
      </w:r>
      <w:r>
        <w:rPr>
          <w:rStyle w:val="2Char"/>
          <w:rFonts w:ascii="黑体" w:eastAsia="黑体" w:hAnsi="黑体" w:hint="eastAsia"/>
        </w:rPr>
        <w:t>本职能及主要工作</w:t>
      </w:r>
      <w:bookmarkEnd w:id="14"/>
      <w:bookmarkEnd w:id="15"/>
    </w:p>
    <w:p w:rsidR="00002E0B" w:rsidRDefault="00204CDE">
      <w:pPr>
        <w:pStyle w:val="a3"/>
        <w:adjustRightInd w:val="0"/>
        <w:snapToGrid w:val="0"/>
        <w:spacing w:before="93" w:line="600" w:lineRule="exact"/>
        <w:ind w:firstLineChars="210" w:firstLine="672"/>
        <w:outlineLvl w:val="2"/>
        <w:rPr>
          <w:rFonts w:ascii="仿宋" w:eastAsia="仿宋" w:hAnsi="仿宋"/>
          <w:bCs/>
          <w:color w:val="000000"/>
          <w:sz w:val="32"/>
          <w:szCs w:val="32"/>
        </w:rPr>
      </w:pPr>
      <w:bookmarkStart w:id="16" w:name="_Toc15378445"/>
      <w:bookmarkStart w:id="17" w:name="_Toc15377198"/>
      <w:r>
        <w:rPr>
          <w:rFonts w:ascii="仿宋" w:eastAsia="仿宋" w:hAnsi="仿宋" w:hint="eastAsia"/>
          <w:bCs/>
          <w:color w:val="000000"/>
          <w:sz w:val="32"/>
          <w:szCs w:val="32"/>
        </w:rPr>
        <w:t>（一）主要职能。</w:t>
      </w:r>
    </w:p>
    <w:p w:rsidR="00002E0B" w:rsidRDefault="00002E0B" w:rsidP="00002E0B">
      <w:pPr>
        <w:pStyle w:val="a3"/>
        <w:adjustRightInd w:val="0"/>
        <w:snapToGrid w:val="0"/>
        <w:spacing w:before="93" w:line="600" w:lineRule="exact"/>
        <w:ind w:firstLineChars="210" w:firstLine="588"/>
        <w:outlineLvl w:val="2"/>
        <w:rPr>
          <w:rFonts w:ascii="宋体" w:hAnsi="宋体"/>
          <w:sz w:val="28"/>
          <w:szCs w:val="28"/>
        </w:rPr>
      </w:pPr>
      <w:bookmarkStart w:id="18" w:name="_Toc15378446"/>
      <w:bookmarkStart w:id="19" w:name="_Toc15377199"/>
      <w:bookmarkEnd w:id="16"/>
      <w:bookmarkEnd w:id="17"/>
      <w:r w:rsidRPr="001E0B36">
        <w:rPr>
          <w:rFonts w:ascii="宋体" w:hAnsi="宋体" w:hint="eastAsia"/>
          <w:sz w:val="28"/>
          <w:szCs w:val="28"/>
        </w:rPr>
        <w:t>我校主要从事小学教育、附学前教育。</w:t>
      </w:r>
    </w:p>
    <w:p w:rsidR="005B5C64" w:rsidRDefault="00204CDE" w:rsidP="00002E0B">
      <w:pPr>
        <w:pStyle w:val="a3"/>
        <w:adjustRightInd w:val="0"/>
        <w:snapToGrid w:val="0"/>
        <w:spacing w:before="93" w:line="600" w:lineRule="exact"/>
        <w:ind w:firstLineChars="210" w:firstLine="672"/>
        <w:outlineLvl w:val="2"/>
        <w:rPr>
          <w:rFonts w:ascii="仿宋" w:eastAsia="仿宋" w:hAnsi="仿宋"/>
          <w:bCs/>
          <w:color w:val="000000"/>
          <w:sz w:val="32"/>
          <w:szCs w:val="32"/>
        </w:rPr>
      </w:pPr>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9年重点工作完成情况。</w:t>
      </w:r>
      <w:bookmarkEnd w:id="18"/>
      <w:bookmarkEnd w:id="19"/>
    </w:p>
    <w:p w:rsidR="00002E0B" w:rsidRPr="002C1715" w:rsidRDefault="00002E0B" w:rsidP="00002E0B">
      <w:pPr>
        <w:spacing w:line="600" w:lineRule="exact"/>
        <w:rPr>
          <w:rFonts w:asciiTheme="majorEastAsia" w:eastAsiaTheme="majorEastAsia" w:hAnsiTheme="majorEastAsia"/>
          <w:sz w:val="24"/>
        </w:rPr>
      </w:pPr>
      <w:r w:rsidRPr="002C1715">
        <w:rPr>
          <w:rFonts w:asciiTheme="majorEastAsia" w:eastAsiaTheme="majorEastAsia" w:hAnsiTheme="majorEastAsia" w:hint="eastAsia"/>
          <w:sz w:val="24"/>
        </w:rPr>
        <w:t>1、总体情况</w:t>
      </w:r>
    </w:p>
    <w:p w:rsidR="00002E0B" w:rsidRPr="002C1715" w:rsidRDefault="00002E0B" w:rsidP="00002E0B">
      <w:pPr>
        <w:spacing w:line="600" w:lineRule="exact"/>
        <w:ind w:firstLineChars="200" w:firstLine="480"/>
        <w:rPr>
          <w:rFonts w:asciiTheme="majorEastAsia" w:eastAsiaTheme="majorEastAsia" w:hAnsiTheme="majorEastAsia"/>
          <w:sz w:val="24"/>
        </w:rPr>
      </w:pPr>
      <w:r w:rsidRPr="002C1715">
        <w:rPr>
          <w:rFonts w:asciiTheme="majorEastAsia" w:eastAsiaTheme="majorEastAsia" w:hAnsiTheme="majorEastAsia" w:hint="eastAsia"/>
          <w:sz w:val="24"/>
        </w:rPr>
        <w:t>2019年，我校以党的十九大精神为指导，以办人民满意教育为目标，以“规范办学、特色发展”为总体思路，开展了丰富多彩的教育教学活动，完成了预定的教育教学目标，有效促进了学校特色发展，学校办学成果得到家长及社会的一致好评。学校2019年获得广汉市及以上集体荣誉 32项，其中德阳市级荣誉4项，广汉市级荣誉28项。</w:t>
      </w:r>
    </w:p>
    <w:p w:rsidR="00002E0B" w:rsidRPr="002C1715" w:rsidRDefault="00002E0B" w:rsidP="00002E0B">
      <w:pPr>
        <w:spacing w:line="600" w:lineRule="exact"/>
        <w:rPr>
          <w:rFonts w:asciiTheme="majorEastAsia" w:eastAsiaTheme="majorEastAsia" w:hAnsiTheme="majorEastAsia"/>
          <w:sz w:val="24"/>
        </w:rPr>
      </w:pPr>
      <w:r w:rsidRPr="002C1715">
        <w:rPr>
          <w:rFonts w:asciiTheme="majorEastAsia" w:eastAsiaTheme="majorEastAsia" w:hAnsiTheme="majorEastAsia" w:hint="eastAsia"/>
          <w:sz w:val="24"/>
        </w:rPr>
        <w:t>2、重点开展的工作以及成效</w:t>
      </w:r>
    </w:p>
    <w:p w:rsidR="00002E0B" w:rsidRPr="002C1715" w:rsidRDefault="00002E0B" w:rsidP="00002E0B">
      <w:pPr>
        <w:spacing w:line="600" w:lineRule="exact"/>
        <w:rPr>
          <w:rFonts w:asciiTheme="majorEastAsia" w:eastAsiaTheme="majorEastAsia" w:hAnsiTheme="majorEastAsia"/>
          <w:sz w:val="24"/>
        </w:rPr>
      </w:pPr>
      <w:r w:rsidRPr="002C1715">
        <w:rPr>
          <w:rFonts w:asciiTheme="majorEastAsia" w:eastAsiaTheme="majorEastAsia" w:hAnsiTheme="majorEastAsia" w:hint="eastAsia"/>
          <w:sz w:val="24"/>
        </w:rPr>
        <w:t>（1）安全综治措施得力，校园周边稳定有序。人防、物防、技防“三防”建设扎实推进，校园安全得到保障；安全教育措施得力，安全意识得到增强。全学期未发生安全责任事故。</w:t>
      </w:r>
    </w:p>
    <w:p w:rsidR="00002E0B" w:rsidRPr="002C1715" w:rsidRDefault="00002E0B" w:rsidP="00002E0B">
      <w:pPr>
        <w:spacing w:line="600" w:lineRule="exact"/>
        <w:rPr>
          <w:rFonts w:asciiTheme="majorEastAsia" w:eastAsiaTheme="majorEastAsia" w:hAnsiTheme="majorEastAsia"/>
          <w:sz w:val="24"/>
        </w:rPr>
      </w:pPr>
      <w:r w:rsidRPr="002C1715">
        <w:rPr>
          <w:rFonts w:asciiTheme="majorEastAsia" w:eastAsiaTheme="majorEastAsia" w:hAnsiTheme="majorEastAsia" w:hint="eastAsia"/>
          <w:sz w:val="24"/>
        </w:rPr>
        <w:t>（2）项目建设有序推进，办学条件进一步改善</w:t>
      </w:r>
    </w:p>
    <w:p w:rsidR="00002E0B" w:rsidRPr="002C1715" w:rsidRDefault="00002E0B" w:rsidP="00002E0B">
      <w:pPr>
        <w:spacing w:line="600" w:lineRule="exact"/>
        <w:rPr>
          <w:rFonts w:asciiTheme="majorEastAsia" w:eastAsiaTheme="majorEastAsia" w:hAnsiTheme="majorEastAsia"/>
          <w:sz w:val="24"/>
        </w:rPr>
      </w:pPr>
      <w:r w:rsidRPr="002C1715">
        <w:rPr>
          <w:rFonts w:asciiTheme="majorEastAsia" w:eastAsiaTheme="majorEastAsia" w:hAnsiTheme="majorEastAsia" w:hint="eastAsia"/>
          <w:sz w:val="24"/>
        </w:rPr>
        <w:t>（3）教学过程管理规范，教研活动丰富多彩。教学常规督查常态化，教研活动扎实开展，课外活动丰富多彩，教学质量稳步提升，生源流失控制成效显著，课后服务平稳推进。</w:t>
      </w:r>
    </w:p>
    <w:p w:rsidR="00002E0B" w:rsidRPr="002C1715" w:rsidRDefault="00002E0B" w:rsidP="00002E0B">
      <w:pPr>
        <w:spacing w:line="360" w:lineRule="auto"/>
        <w:rPr>
          <w:rFonts w:asciiTheme="majorEastAsia" w:eastAsiaTheme="majorEastAsia" w:hAnsiTheme="majorEastAsia"/>
          <w:sz w:val="24"/>
        </w:rPr>
      </w:pPr>
      <w:r w:rsidRPr="002C1715">
        <w:rPr>
          <w:rFonts w:asciiTheme="majorEastAsia" w:eastAsiaTheme="majorEastAsia" w:hAnsiTheme="majorEastAsia" w:hint="eastAsia"/>
          <w:sz w:val="24"/>
        </w:rPr>
        <w:t>（4）教育科研氛围浓厚，课题研究有序推进。</w:t>
      </w:r>
    </w:p>
    <w:p w:rsidR="00002E0B" w:rsidRPr="002C1715" w:rsidRDefault="00002E0B" w:rsidP="00002E0B">
      <w:pPr>
        <w:spacing w:line="600" w:lineRule="exact"/>
        <w:rPr>
          <w:rFonts w:asciiTheme="majorEastAsia" w:eastAsiaTheme="majorEastAsia" w:hAnsiTheme="majorEastAsia"/>
          <w:sz w:val="24"/>
        </w:rPr>
      </w:pPr>
      <w:r w:rsidRPr="002C1715">
        <w:rPr>
          <w:rFonts w:asciiTheme="majorEastAsia" w:eastAsiaTheme="majorEastAsia" w:hAnsiTheme="majorEastAsia" w:hint="eastAsia"/>
          <w:sz w:val="24"/>
        </w:rPr>
        <w:t>（5）教师培训措施到位，教师素养明显提升.全员网络培训与线下研修参训率100%，合格率100%，过程督导到位,学校被评为2019年德阳市全员培训优秀学校。派出教师开展国培、省培、市培若干人次，培训经费得到保障。校本培训形式多样，成效显著。学校被评为师培工作先进集体，校本教研成果荣获广汉市一等奖。</w:t>
      </w:r>
    </w:p>
    <w:p w:rsidR="00002E0B" w:rsidRPr="002C1715" w:rsidRDefault="00002E0B" w:rsidP="00002E0B">
      <w:pPr>
        <w:spacing w:line="600" w:lineRule="exact"/>
        <w:rPr>
          <w:rFonts w:asciiTheme="majorEastAsia" w:eastAsiaTheme="majorEastAsia" w:hAnsiTheme="majorEastAsia"/>
          <w:sz w:val="24"/>
        </w:rPr>
      </w:pPr>
      <w:r w:rsidRPr="002C1715">
        <w:rPr>
          <w:rFonts w:asciiTheme="majorEastAsia" w:eastAsiaTheme="majorEastAsia" w:hAnsiTheme="majorEastAsia" w:hint="eastAsia"/>
          <w:sz w:val="24"/>
        </w:rPr>
        <w:t>（6）艺体教育成效显著，特色创建有效推进。艺术教育扎实推进，学校艺术教育特色得到进一步</w:t>
      </w:r>
      <w:r w:rsidRPr="002C1715">
        <w:rPr>
          <w:rFonts w:asciiTheme="majorEastAsia" w:eastAsiaTheme="majorEastAsia" w:hAnsiTheme="majorEastAsia" w:hint="eastAsia"/>
          <w:sz w:val="24"/>
        </w:rPr>
        <w:lastRenderedPageBreak/>
        <w:t>彰显。舞蹈项目荣获广汉市第一名、德阳市一等奖，戏曲项目荣获广汉市一等奖；书画项目成绩显著；体育教育成果显著。</w:t>
      </w:r>
    </w:p>
    <w:p w:rsidR="00002E0B" w:rsidRPr="002C1715" w:rsidRDefault="00002E0B" w:rsidP="00002E0B">
      <w:pPr>
        <w:spacing w:line="600" w:lineRule="exact"/>
        <w:rPr>
          <w:rFonts w:asciiTheme="majorEastAsia" w:eastAsiaTheme="majorEastAsia" w:hAnsiTheme="majorEastAsia"/>
          <w:sz w:val="24"/>
        </w:rPr>
      </w:pPr>
      <w:r w:rsidRPr="002C1715">
        <w:rPr>
          <w:rFonts w:asciiTheme="majorEastAsia" w:eastAsiaTheme="majorEastAsia" w:hAnsiTheme="majorEastAsia" w:hint="eastAsia"/>
          <w:sz w:val="24"/>
        </w:rPr>
        <w:t>（7）后勤保障措施得力，财务活动规范开展。新财经制度得到落实，财务工作稳步推进；后勤保障得力，投资1万余元完成自来水管道改道，解决了自来水管道漏水严重的问题；财务工作接受教育局审计获好评；食堂管理规范；成功创建德阳市节水型学校，节水设备效果明显。</w:t>
      </w:r>
    </w:p>
    <w:p w:rsidR="00002E0B" w:rsidRPr="002C1715" w:rsidRDefault="00002E0B" w:rsidP="00002E0B">
      <w:pPr>
        <w:spacing w:line="600" w:lineRule="exact"/>
        <w:rPr>
          <w:rFonts w:asciiTheme="majorEastAsia" w:eastAsiaTheme="majorEastAsia" w:hAnsiTheme="majorEastAsia"/>
          <w:sz w:val="24"/>
        </w:rPr>
      </w:pPr>
      <w:r w:rsidRPr="002C1715">
        <w:rPr>
          <w:rFonts w:asciiTheme="majorEastAsia" w:eastAsiaTheme="majorEastAsia" w:hAnsiTheme="majorEastAsia" w:hint="eastAsia"/>
          <w:sz w:val="24"/>
        </w:rPr>
        <w:t>（8）生动德育有效推进，养成教育成效显著。以养成教育为抓手，有效促进学生良好行为习惯的养成；以系列主题教育活动为主线，确保了生动德育落到实处；家长学校建设成效显著。</w:t>
      </w:r>
    </w:p>
    <w:p w:rsidR="00002E0B" w:rsidRPr="002C1715" w:rsidRDefault="00002E0B" w:rsidP="00002E0B">
      <w:pPr>
        <w:spacing w:line="600" w:lineRule="exact"/>
        <w:rPr>
          <w:rFonts w:asciiTheme="majorEastAsia" w:eastAsiaTheme="majorEastAsia" w:hAnsiTheme="majorEastAsia"/>
          <w:sz w:val="24"/>
        </w:rPr>
      </w:pPr>
      <w:r w:rsidRPr="002C1715">
        <w:rPr>
          <w:rFonts w:asciiTheme="majorEastAsia" w:eastAsiaTheme="majorEastAsia" w:hAnsiTheme="majorEastAsia" w:hint="eastAsia"/>
          <w:sz w:val="24"/>
        </w:rPr>
        <w:t>（9）党建工作扎实开展，党员素质不断提升。“两学一做”学习教育常态化制度化扎实推进；“三会一课”落到实处；“不忘初心</w:t>
      </w:r>
      <w:r w:rsidR="009229B3">
        <w:rPr>
          <w:rFonts w:asciiTheme="majorEastAsia" w:eastAsiaTheme="majorEastAsia" w:hAnsiTheme="majorEastAsia" w:hint="eastAsia"/>
          <w:sz w:val="24"/>
        </w:rPr>
        <w:t>、</w:t>
      </w:r>
      <w:r w:rsidRPr="002C1715">
        <w:rPr>
          <w:rFonts w:asciiTheme="majorEastAsia" w:eastAsiaTheme="majorEastAsia" w:hAnsiTheme="majorEastAsia" w:hint="eastAsia"/>
          <w:sz w:val="24"/>
        </w:rPr>
        <w:t>牢记使命”主题教育扎实开展；完成了党费的足额收缴；党风廉政建设扎实开展；营造了浓厚的党建氛围。</w:t>
      </w:r>
    </w:p>
    <w:p w:rsidR="00002E0B" w:rsidRPr="002C1715" w:rsidRDefault="00002E0B" w:rsidP="00002E0B">
      <w:pPr>
        <w:spacing w:line="600" w:lineRule="exact"/>
        <w:rPr>
          <w:rFonts w:asciiTheme="majorEastAsia" w:eastAsiaTheme="majorEastAsia" w:hAnsiTheme="majorEastAsia"/>
          <w:sz w:val="24"/>
        </w:rPr>
      </w:pPr>
      <w:r w:rsidRPr="002C1715">
        <w:rPr>
          <w:rFonts w:asciiTheme="majorEastAsia" w:eastAsiaTheme="majorEastAsia" w:hAnsiTheme="majorEastAsia" w:hint="eastAsia"/>
          <w:sz w:val="24"/>
        </w:rPr>
        <w:t>（10）脱贫攻坚有序推进，帮扶工作成效显著。“义务教育有保障”得到落实；入户帮扶成效显著；金阳支教有序推进。</w:t>
      </w:r>
    </w:p>
    <w:p w:rsidR="00002E0B" w:rsidRPr="002C1715" w:rsidRDefault="00002E0B" w:rsidP="00002E0B">
      <w:pPr>
        <w:spacing w:line="600" w:lineRule="exact"/>
        <w:rPr>
          <w:rFonts w:asciiTheme="majorEastAsia" w:eastAsiaTheme="majorEastAsia" w:hAnsiTheme="majorEastAsia"/>
          <w:sz w:val="24"/>
        </w:rPr>
      </w:pPr>
      <w:r w:rsidRPr="002C1715">
        <w:rPr>
          <w:rFonts w:asciiTheme="majorEastAsia" w:eastAsiaTheme="majorEastAsia" w:hAnsiTheme="majorEastAsia" w:hint="eastAsia"/>
          <w:sz w:val="24"/>
        </w:rPr>
        <w:t>（11）教育宣传成效显著，学校影响有效提升。报刊杂志征订工作超额完成任务；在各级平台报送教育信息72条，超额完成任务；利用学校LED显示屏开展各类环保、扫黑除恶、普法等宣传教育若干条；校园文化建设有效推进。</w:t>
      </w:r>
    </w:p>
    <w:p w:rsidR="00002E0B" w:rsidRPr="002C1715" w:rsidRDefault="00002E0B" w:rsidP="00002E0B">
      <w:pPr>
        <w:spacing w:line="600" w:lineRule="exact"/>
        <w:rPr>
          <w:rFonts w:asciiTheme="majorEastAsia" w:eastAsiaTheme="majorEastAsia" w:hAnsiTheme="majorEastAsia"/>
          <w:sz w:val="24"/>
        </w:rPr>
      </w:pPr>
      <w:r w:rsidRPr="002C1715">
        <w:rPr>
          <w:rFonts w:asciiTheme="majorEastAsia" w:eastAsiaTheme="majorEastAsia" w:hAnsiTheme="majorEastAsia" w:hint="eastAsia"/>
          <w:sz w:val="24"/>
        </w:rPr>
        <w:t>（12）工会工作扎实开展，干群关系和谐稳定</w:t>
      </w:r>
    </w:p>
    <w:p w:rsidR="00002E0B" w:rsidRPr="002C1715" w:rsidRDefault="00002E0B" w:rsidP="00002E0B">
      <w:pPr>
        <w:spacing w:line="600" w:lineRule="exact"/>
        <w:rPr>
          <w:rFonts w:asciiTheme="majorEastAsia" w:eastAsiaTheme="majorEastAsia" w:hAnsiTheme="majorEastAsia"/>
          <w:sz w:val="24"/>
        </w:rPr>
      </w:pPr>
      <w:r w:rsidRPr="002C1715">
        <w:rPr>
          <w:rFonts w:asciiTheme="majorEastAsia" w:eastAsiaTheme="majorEastAsia" w:hAnsiTheme="majorEastAsia" w:hint="eastAsia"/>
          <w:sz w:val="24"/>
        </w:rPr>
        <w:t>（13）学前教育稳步发展，保教质量不断提升。办园条件进一步改善；保教质量进一步提高；示范引领作用得到发挥。</w:t>
      </w:r>
    </w:p>
    <w:p w:rsidR="005B5C64" w:rsidRDefault="00204CDE">
      <w:pPr>
        <w:pStyle w:val="2"/>
        <w:rPr>
          <w:rStyle w:val="2Char"/>
        </w:rPr>
      </w:pPr>
      <w:bookmarkStart w:id="20" w:name="_Toc15396601"/>
      <w:bookmarkStart w:id="21" w:name="_Toc15377200"/>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20"/>
      <w:bookmarkEnd w:id="21"/>
    </w:p>
    <w:p w:rsidR="00F951DA" w:rsidRDefault="00F951DA" w:rsidP="00F951DA">
      <w:pPr>
        <w:ind w:firstLineChars="250" w:firstLine="800"/>
        <w:rPr>
          <w:rFonts w:ascii="仿宋" w:eastAsia="仿宋" w:hAnsi="仿宋"/>
          <w:sz w:val="32"/>
          <w:szCs w:val="32"/>
        </w:rPr>
      </w:pPr>
      <w:bookmarkStart w:id="22" w:name="_Toc15377204"/>
      <w:bookmarkStart w:id="23" w:name="_Toc15396602"/>
      <w:r>
        <w:rPr>
          <w:rFonts w:ascii="仿宋" w:eastAsia="仿宋" w:hAnsi="仿宋" w:hint="eastAsia"/>
          <w:sz w:val="32"/>
          <w:szCs w:val="32"/>
        </w:rPr>
        <w:t>广汉市三水小学机构设置数1个，为一类公益事业单位。是教育局下属的二级单位。</w:t>
      </w:r>
    </w:p>
    <w:p w:rsidR="00F951DA" w:rsidRDefault="00F951DA" w:rsidP="00F951DA">
      <w:pPr>
        <w:pStyle w:val="a3"/>
        <w:adjustRightInd w:val="0"/>
        <w:snapToGrid w:val="0"/>
        <w:spacing w:before="93" w:line="600" w:lineRule="exact"/>
        <w:ind w:firstLineChars="210" w:firstLine="672"/>
        <w:rPr>
          <w:rFonts w:ascii="仿宋" w:eastAsia="仿宋" w:hAnsi="仿宋"/>
          <w:color w:val="000000"/>
          <w:sz w:val="32"/>
          <w:szCs w:val="32"/>
        </w:rPr>
      </w:pPr>
      <w:r>
        <w:rPr>
          <w:rFonts w:ascii="仿宋" w:eastAsia="仿宋" w:hAnsi="仿宋" w:hint="eastAsia"/>
          <w:color w:val="000000"/>
          <w:sz w:val="32"/>
          <w:szCs w:val="32"/>
        </w:rPr>
        <w:t>纳入2019年度部门决算编制范围的单位为广汉市三水小学1个。</w:t>
      </w:r>
    </w:p>
    <w:p w:rsidR="005B5C64" w:rsidRPr="004C1023" w:rsidRDefault="00204CDE" w:rsidP="004C1023">
      <w:pPr>
        <w:pStyle w:val="1"/>
        <w:ind w:right="440"/>
        <w:jc w:val="right"/>
        <w:rPr>
          <w:rFonts w:ascii="黑体" w:eastAsia="黑体" w:hAnsi="黑体"/>
          <w:b w:val="0"/>
          <w:bCs w:val="0"/>
        </w:rPr>
      </w:pPr>
      <w:r>
        <w:rPr>
          <w:rFonts w:ascii="黑体" w:eastAsia="黑体" w:hAnsi="黑体" w:hint="eastAsia"/>
          <w:b w:val="0"/>
          <w:color w:val="000000"/>
        </w:rPr>
        <w:lastRenderedPageBreak/>
        <w:t>第二部分</w:t>
      </w:r>
      <w:r>
        <w:rPr>
          <w:rFonts w:ascii="黑体" w:eastAsia="黑体" w:hAnsi="黑体" w:hint="eastAsia"/>
          <w:color w:val="000000"/>
        </w:rPr>
        <w:t xml:space="preserve"> </w:t>
      </w:r>
      <w:r>
        <w:rPr>
          <w:rStyle w:val="1Char"/>
          <w:rFonts w:ascii="黑体" w:eastAsia="黑体" w:hAnsi="黑体" w:hint="eastAsia"/>
        </w:rPr>
        <w:t>2019年度部门决算情况说明</w:t>
      </w:r>
      <w:bookmarkEnd w:id="22"/>
      <w:bookmarkEnd w:id="23"/>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4" w:name="_Toc15377205"/>
      <w:bookmarkStart w:id="25" w:name="_Toc15396603"/>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24"/>
      <w:bookmarkEnd w:id="25"/>
    </w:p>
    <w:p w:rsidR="00B03A23" w:rsidRDefault="00644746" w:rsidP="00B03A23">
      <w:pPr>
        <w:spacing w:line="600" w:lineRule="exact"/>
        <w:ind w:firstLineChars="200" w:firstLine="640"/>
        <w:outlineLvl w:val="1"/>
        <w:rPr>
          <w:rFonts w:ascii="仿宋" w:eastAsia="仿宋" w:hAnsi="仿宋"/>
          <w:color w:val="000000"/>
          <w:sz w:val="32"/>
          <w:szCs w:val="32"/>
        </w:rPr>
      </w:pPr>
      <w:r w:rsidRPr="00644746">
        <w:rPr>
          <w:rFonts w:ascii="仿宋" w:eastAsia="仿宋" w:hAnsi="仿宋" w:hint="eastAsia"/>
          <w:color w:val="000000"/>
          <w:sz w:val="32"/>
          <w:szCs w:val="32"/>
        </w:rPr>
        <w:t>2019年度收</w:t>
      </w:r>
      <w:r>
        <w:rPr>
          <w:rFonts w:ascii="仿宋" w:eastAsia="仿宋" w:hAnsi="仿宋" w:hint="eastAsia"/>
          <w:color w:val="000000"/>
          <w:sz w:val="32"/>
          <w:szCs w:val="32"/>
        </w:rPr>
        <w:t>入1210.05万元、支出</w:t>
      </w:r>
      <w:r w:rsidRPr="00644746">
        <w:rPr>
          <w:rFonts w:ascii="仿宋" w:eastAsia="仿宋" w:hAnsi="仿宋" w:hint="eastAsia"/>
          <w:color w:val="000000"/>
          <w:sz w:val="32"/>
          <w:szCs w:val="32"/>
        </w:rPr>
        <w:t>总计</w:t>
      </w:r>
      <w:r>
        <w:rPr>
          <w:rFonts w:ascii="仿宋" w:eastAsia="仿宋" w:hAnsi="仿宋" w:hint="eastAsia"/>
          <w:color w:val="000000"/>
          <w:sz w:val="32"/>
          <w:szCs w:val="32"/>
        </w:rPr>
        <w:t>1197.46万元</w:t>
      </w:r>
      <w:r w:rsidRPr="00644746">
        <w:rPr>
          <w:rFonts w:ascii="仿宋" w:eastAsia="仿宋" w:hAnsi="仿宋" w:hint="eastAsia"/>
          <w:color w:val="000000"/>
          <w:sz w:val="32"/>
          <w:szCs w:val="32"/>
        </w:rPr>
        <w:t>万元。与2018年相比，收</w:t>
      </w:r>
      <w:r>
        <w:rPr>
          <w:rFonts w:ascii="仿宋" w:eastAsia="仿宋" w:hAnsi="仿宋" w:hint="eastAsia"/>
          <w:color w:val="000000"/>
          <w:sz w:val="32"/>
          <w:szCs w:val="32"/>
        </w:rPr>
        <w:t>入比上年增加13.35%</w:t>
      </w:r>
      <w:r w:rsidRPr="00644746">
        <w:rPr>
          <w:rFonts w:ascii="仿宋" w:eastAsia="仿宋" w:hAnsi="仿宋" w:hint="eastAsia"/>
          <w:color w:val="000000"/>
          <w:sz w:val="32"/>
          <w:szCs w:val="32"/>
        </w:rPr>
        <w:t>、支</w:t>
      </w:r>
      <w:r>
        <w:rPr>
          <w:rFonts w:ascii="仿宋" w:eastAsia="仿宋" w:hAnsi="仿宋" w:hint="eastAsia"/>
          <w:color w:val="000000"/>
          <w:sz w:val="32"/>
          <w:szCs w:val="32"/>
        </w:rPr>
        <w:t>出增加14.69万元。</w:t>
      </w:r>
      <w:r w:rsidRPr="00644746">
        <w:rPr>
          <w:rFonts w:ascii="仿宋" w:eastAsia="仿宋" w:hAnsi="仿宋" w:hint="eastAsia"/>
          <w:color w:val="000000"/>
          <w:sz w:val="32"/>
          <w:szCs w:val="32"/>
        </w:rPr>
        <w:t>主要变动原因是</w:t>
      </w:r>
      <w:r>
        <w:rPr>
          <w:rFonts w:ascii="仿宋" w:eastAsia="仿宋" w:hAnsi="仿宋" w:hint="eastAsia"/>
          <w:color w:val="000000"/>
          <w:sz w:val="32"/>
          <w:szCs w:val="32"/>
        </w:rPr>
        <w:t>（1</w:t>
      </w:r>
      <w:r>
        <w:rPr>
          <w:rFonts w:ascii="仿宋" w:eastAsia="仿宋" w:hAnsi="仿宋"/>
          <w:color w:val="000000"/>
          <w:sz w:val="32"/>
          <w:szCs w:val="32"/>
        </w:rPr>
        <w:t>）</w:t>
      </w:r>
      <w:r w:rsidR="00D35C7C">
        <w:rPr>
          <w:rFonts w:ascii="仿宋" w:eastAsia="仿宋" w:hAnsi="仿宋" w:hint="eastAsia"/>
          <w:color w:val="000000"/>
          <w:sz w:val="32"/>
          <w:szCs w:val="32"/>
        </w:rPr>
        <w:t>2018年年底工资调标在2019年1月发放；</w:t>
      </w:r>
      <w:r w:rsidR="00DF00C7">
        <w:rPr>
          <w:rFonts w:ascii="仿宋" w:eastAsia="仿宋" w:hAnsi="仿宋" w:hint="eastAsia"/>
          <w:color w:val="000000"/>
          <w:sz w:val="32"/>
          <w:szCs w:val="32"/>
        </w:rPr>
        <w:t>（2）增加了新教师；（3）学前教育收费标准增加；（3）</w:t>
      </w:r>
      <w:r w:rsidR="00D35C7C">
        <w:rPr>
          <w:rFonts w:ascii="仿宋" w:eastAsia="仿宋" w:hAnsi="仿宋" w:hint="eastAsia"/>
          <w:color w:val="000000"/>
          <w:sz w:val="32"/>
          <w:szCs w:val="32"/>
        </w:rPr>
        <w:t>2019年年底课后服务的收入与支出计入了其他收入和其他支出。</w:t>
      </w:r>
    </w:p>
    <w:p w:rsidR="00644746" w:rsidRPr="00B03A23" w:rsidRDefault="00B03A23" w:rsidP="00B03A23">
      <w:pPr>
        <w:spacing w:line="600" w:lineRule="exact"/>
        <w:ind w:firstLineChars="200" w:firstLine="640"/>
        <w:outlineLvl w:val="1"/>
        <w:rPr>
          <w:rStyle w:val="2Char"/>
          <w:rFonts w:ascii="仿宋" w:eastAsia="仿宋" w:hAnsi="仿宋" w:cs="Times New Roman"/>
          <w:b w:val="0"/>
          <w:bCs w:val="0"/>
          <w:color w:val="000000"/>
        </w:rPr>
      </w:pPr>
      <w:r>
        <w:rPr>
          <w:rFonts w:ascii="仿宋" w:eastAsia="仿宋" w:hAnsi="仿宋" w:hint="eastAsia"/>
          <w:color w:val="000000" w:themeColor="text1"/>
          <w:sz w:val="32"/>
          <w:szCs w:val="32"/>
        </w:rPr>
        <w:t>图</w:t>
      </w:r>
      <w:r>
        <w:rPr>
          <w:rFonts w:ascii="仿宋" w:eastAsia="仿宋" w:hAnsi="仿宋"/>
          <w:color w:val="000000" w:themeColor="text1"/>
          <w:sz w:val="32"/>
          <w:szCs w:val="32"/>
        </w:rPr>
        <w:t>1</w:t>
      </w:r>
      <w:r>
        <w:rPr>
          <w:rFonts w:ascii="仿宋" w:eastAsia="仿宋" w:hAnsi="仿宋" w:hint="eastAsia"/>
          <w:color w:val="000000" w:themeColor="text1"/>
          <w:sz w:val="32"/>
          <w:szCs w:val="32"/>
        </w:rPr>
        <w:t>：收、支决算总计变动情况图</w:t>
      </w:r>
      <w:r w:rsidR="003A2CB7">
        <w:rPr>
          <w:rFonts w:ascii="仿宋" w:eastAsia="仿宋" w:hAnsi="仿宋" w:hint="eastAsia"/>
          <w:color w:val="000000" w:themeColor="text1"/>
          <w:sz w:val="32"/>
          <w:szCs w:val="32"/>
        </w:rPr>
        <w:t xml:space="preserve">  单位:万元</w:t>
      </w:r>
    </w:p>
    <w:tbl>
      <w:tblPr>
        <w:tblW w:w="9420" w:type="dxa"/>
        <w:tblInd w:w="95" w:type="dxa"/>
        <w:tblLook w:val="04A0"/>
      </w:tblPr>
      <w:tblGrid>
        <w:gridCol w:w="724"/>
        <w:gridCol w:w="533"/>
        <w:gridCol w:w="317"/>
        <w:gridCol w:w="388"/>
        <w:gridCol w:w="534"/>
        <w:gridCol w:w="471"/>
        <w:gridCol w:w="661"/>
        <w:gridCol w:w="471"/>
        <w:gridCol w:w="53"/>
        <w:gridCol w:w="462"/>
        <w:gridCol w:w="451"/>
        <w:gridCol w:w="191"/>
        <w:gridCol w:w="534"/>
        <w:gridCol w:w="598"/>
        <w:gridCol w:w="217"/>
        <w:gridCol w:w="552"/>
        <w:gridCol w:w="385"/>
        <w:gridCol w:w="257"/>
        <w:gridCol w:w="471"/>
        <w:gridCol w:w="471"/>
        <w:gridCol w:w="374"/>
        <w:gridCol w:w="269"/>
        <w:gridCol w:w="471"/>
        <w:gridCol w:w="354"/>
        <w:gridCol w:w="117"/>
      </w:tblGrid>
      <w:tr w:rsidR="00AE04E0" w:rsidRPr="00AE04E0" w:rsidTr="00D35C7C">
        <w:trPr>
          <w:gridAfter w:val="1"/>
          <w:wAfter w:w="140" w:type="dxa"/>
          <w:trHeight w:val="308"/>
        </w:trPr>
        <w:tc>
          <w:tcPr>
            <w:tcW w:w="9280" w:type="dxa"/>
            <w:gridSpan w:val="24"/>
            <w:tcBorders>
              <w:top w:val="single" w:sz="4" w:space="0" w:color="000000"/>
              <w:left w:val="nil"/>
              <w:bottom w:val="single" w:sz="4" w:space="0" w:color="000000"/>
              <w:right w:val="single" w:sz="4" w:space="0" w:color="000000"/>
            </w:tcBorders>
            <w:shd w:val="clear" w:color="FFFFFF" w:fill="C0C0C0"/>
            <w:vAlign w:val="center"/>
            <w:hideMark/>
          </w:tcPr>
          <w:p w:rsidR="00AE04E0" w:rsidRPr="00AE04E0" w:rsidRDefault="00AE04E0" w:rsidP="00AE04E0">
            <w:pPr>
              <w:widowControl/>
              <w:jc w:val="center"/>
              <w:rPr>
                <w:rFonts w:ascii="宋体" w:hAnsi="宋体" w:cs="Arial"/>
                <w:color w:val="000000"/>
                <w:kern w:val="0"/>
                <w:sz w:val="22"/>
                <w:szCs w:val="22"/>
              </w:rPr>
            </w:pPr>
            <w:r w:rsidRPr="00AE04E0">
              <w:rPr>
                <w:rFonts w:ascii="宋体" w:hAnsi="宋体" w:cs="Arial" w:hint="eastAsia"/>
                <w:color w:val="000000"/>
                <w:kern w:val="0"/>
                <w:sz w:val="22"/>
                <w:szCs w:val="22"/>
              </w:rPr>
              <w:t>收入</w:t>
            </w:r>
          </w:p>
        </w:tc>
      </w:tr>
      <w:tr w:rsidR="00AE04E0" w:rsidRPr="00AE04E0" w:rsidTr="00D35C7C">
        <w:trPr>
          <w:gridAfter w:val="1"/>
          <w:wAfter w:w="140" w:type="dxa"/>
          <w:trHeight w:val="308"/>
        </w:trPr>
        <w:tc>
          <w:tcPr>
            <w:tcW w:w="1480" w:type="dxa"/>
            <w:gridSpan w:val="3"/>
            <w:vMerge w:val="restart"/>
            <w:tcBorders>
              <w:top w:val="nil"/>
              <w:left w:val="nil"/>
              <w:bottom w:val="single" w:sz="4" w:space="0" w:color="000000"/>
              <w:right w:val="single" w:sz="4" w:space="0" w:color="000000"/>
            </w:tcBorders>
            <w:shd w:val="clear" w:color="FFFFFF" w:fill="C0C0C0"/>
            <w:vAlign w:val="center"/>
            <w:hideMark/>
          </w:tcPr>
          <w:p w:rsidR="00AE04E0" w:rsidRPr="00AE04E0" w:rsidRDefault="00AE04E0" w:rsidP="00AE04E0">
            <w:pPr>
              <w:widowControl/>
              <w:jc w:val="center"/>
              <w:rPr>
                <w:rFonts w:ascii="宋体" w:hAnsi="宋体" w:cs="Arial"/>
                <w:color w:val="000000"/>
                <w:kern w:val="0"/>
                <w:sz w:val="22"/>
                <w:szCs w:val="22"/>
              </w:rPr>
            </w:pPr>
            <w:r w:rsidRPr="00AE04E0">
              <w:rPr>
                <w:rFonts w:ascii="宋体" w:hAnsi="宋体" w:cs="Arial" w:hint="eastAsia"/>
                <w:color w:val="000000"/>
                <w:kern w:val="0"/>
                <w:sz w:val="22"/>
                <w:szCs w:val="22"/>
              </w:rPr>
              <w:t>收入总计</w:t>
            </w:r>
          </w:p>
        </w:tc>
        <w:tc>
          <w:tcPr>
            <w:tcW w:w="840" w:type="dxa"/>
            <w:gridSpan w:val="2"/>
            <w:vMerge w:val="restart"/>
            <w:tcBorders>
              <w:top w:val="nil"/>
              <w:left w:val="nil"/>
              <w:bottom w:val="single" w:sz="4" w:space="0" w:color="000000"/>
              <w:right w:val="single" w:sz="4" w:space="0" w:color="000000"/>
            </w:tcBorders>
            <w:shd w:val="clear" w:color="FFFFFF" w:fill="C0C0C0"/>
            <w:vAlign w:val="center"/>
            <w:hideMark/>
          </w:tcPr>
          <w:p w:rsidR="00AE04E0" w:rsidRPr="00AE04E0" w:rsidRDefault="00AE04E0" w:rsidP="00AE04E0">
            <w:pPr>
              <w:widowControl/>
              <w:jc w:val="center"/>
              <w:rPr>
                <w:rFonts w:ascii="宋体" w:hAnsi="宋体" w:cs="Arial"/>
                <w:color w:val="000000"/>
                <w:kern w:val="0"/>
                <w:sz w:val="22"/>
                <w:szCs w:val="22"/>
              </w:rPr>
            </w:pPr>
            <w:r w:rsidRPr="00AE04E0">
              <w:rPr>
                <w:rFonts w:ascii="宋体" w:hAnsi="宋体" w:cs="Arial" w:hint="eastAsia"/>
                <w:color w:val="000000"/>
                <w:kern w:val="0"/>
                <w:sz w:val="22"/>
                <w:szCs w:val="22"/>
              </w:rPr>
              <w:t>比上年增减%</w:t>
            </w:r>
          </w:p>
        </w:tc>
        <w:tc>
          <w:tcPr>
            <w:tcW w:w="6960" w:type="dxa"/>
            <w:gridSpan w:val="19"/>
            <w:tcBorders>
              <w:top w:val="nil"/>
              <w:left w:val="nil"/>
              <w:bottom w:val="single" w:sz="4" w:space="0" w:color="000000"/>
              <w:right w:val="single" w:sz="4" w:space="0" w:color="000000"/>
            </w:tcBorders>
            <w:shd w:val="clear" w:color="FFFFFF" w:fill="C0C0C0"/>
            <w:vAlign w:val="center"/>
            <w:hideMark/>
          </w:tcPr>
          <w:p w:rsidR="00AE04E0" w:rsidRPr="00AE04E0" w:rsidRDefault="00AE04E0" w:rsidP="00AE04E0">
            <w:pPr>
              <w:widowControl/>
              <w:jc w:val="left"/>
              <w:rPr>
                <w:rFonts w:ascii="宋体" w:hAnsi="宋体" w:cs="Arial"/>
                <w:color w:val="000000"/>
                <w:kern w:val="0"/>
                <w:sz w:val="22"/>
                <w:szCs w:val="22"/>
              </w:rPr>
            </w:pPr>
            <w:r w:rsidRPr="00AE04E0">
              <w:rPr>
                <w:rFonts w:ascii="宋体" w:hAnsi="宋体" w:cs="Arial" w:hint="eastAsia"/>
                <w:color w:val="000000"/>
                <w:kern w:val="0"/>
                <w:sz w:val="22"/>
                <w:szCs w:val="22"/>
              </w:rPr>
              <w:t>其中：本年收入</w:t>
            </w:r>
          </w:p>
        </w:tc>
      </w:tr>
      <w:tr w:rsidR="00AE04E0" w:rsidRPr="00AE04E0" w:rsidTr="00D35C7C">
        <w:trPr>
          <w:gridAfter w:val="1"/>
          <w:wAfter w:w="140" w:type="dxa"/>
          <w:trHeight w:val="312"/>
        </w:trPr>
        <w:tc>
          <w:tcPr>
            <w:tcW w:w="1480" w:type="dxa"/>
            <w:gridSpan w:val="3"/>
            <w:vMerge/>
            <w:tcBorders>
              <w:top w:val="nil"/>
              <w:left w:val="nil"/>
              <w:bottom w:val="single" w:sz="4" w:space="0" w:color="000000"/>
              <w:right w:val="single" w:sz="4" w:space="0" w:color="000000"/>
            </w:tcBorders>
            <w:vAlign w:val="center"/>
            <w:hideMark/>
          </w:tcPr>
          <w:p w:rsidR="00AE04E0" w:rsidRPr="00AE04E0" w:rsidRDefault="00AE04E0" w:rsidP="00AE04E0">
            <w:pPr>
              <w:widowControl/>
              <w:jc w:val="left"/>
              <w:rPr>
                <w:rFonts w:ascii="宋体" w:hAnsi="宋体" w:cs="Arial"/>
                <w:color w:val="000000"/>
                <w:kern w:val="0"/>
                <w:sz w:val="22"/>
                <w:szCs w:val="22"/>
              </w:rPr>
            </w:pPr>
          </w:p>
        </w:tc>
        <w:tc>
          <w:tcPr>
            <w:tcW w:w="840" w:type="dxa"/>
            <w:gridSpan w:val="2"/>
            <w:vMerge/>
            <w:tcBorders>
              <w:top w:val="nil"/>
              <w:left w:val="nil"/>
              <w:bottom w:val="single" w:sz="4" w:space="0" w:color="000000"/>
              <w:right w:val="single" w:sz="4" w:space="0" w:color="000000"/>
            </w:tcBorders>
            <w:vAlign w:val="center"/>
            <w:hideMark/>
          </w:tcPr>
          <w:p w:rsidR="00AE04E0" w:rsidRPr="00AE04E0" w:rsidRDefault="00AE04E0" w:rsidP="00AE04E0">
            <w:pPr>
              <w:widowControl/>
              <w:jc w:val="left"/>
              <w:rPr>
                <w:rFonts w:ascii="宋体" w:hAnsi="宋体" w:cs="Arial"/>
                <w:color w:val="000000"/>
                <w:kern w:val="0"/>
                <w:sz w:val="22"/>
                <w:szCs w:val="22"/>
              </w:rPr>
            </w:pPr>
          </w:p>
        </w:tc>
        <w:tc>
          <w:tcPr>
            <w:tcW w:w="1480" w:type="dxa"/>
            <w:gridSpan w:val="4"/>
            <w:vMerge w:val="restart"/>
            <w:tcBorders>
              <w:top w:val="nil"/>
              <w:left w:val="nil"/>
              <w:bottom w:val="single" w:sz="4" w:space="0" w:color="000000"/>
              <w:right w:val="single" w:sz="4" w:space="0" w:color="000000"/>
            </w:tcBorders>
            <w:shd w:val="clear" w:color="FFFFFF" w:fill="C0C0C0"/>
            <w:vAlign w:val="center"/>
            <w:hideMark/>
          </w:tcPr>
          <w:p w:rsidR="00AE04E0" w:rsidRPr="00AE04E0" w:rsidRDefault="00AE04E0" w:rsidP="00AE04E0">
            <w:pPr>
              <w:widowControl/>
              <w:jc w:val="center"/>
              <w:rPr>
                <w:rFonts w:ascii="宋体" w:hAnsi="宋体" w:cs="Arial"/>
                <w:color w:val="000000"/>
                <w:kern w:val="0"/>
                <w:sz w:val="22"/>
                <w:szCs w:val="22"/>
              </w:rPr>
            </w:pPr>
            <w:r w:rsidRPr="00AE04E0">
              <w:rPr>
                <w:rFonts w:ascii="宋体" w:hAnsi="宋体" w:cs="Arial" w:hint="eastAsia"/>
                <w:color w:val="000000"/>
                <w:kern w:val="0"/>
                <w:sz w:val="22"/>
                <w:szCs w:val="22"/>
              </w:rPr>
              <w:t>财政拨款收入</w:t>
            </w:r>
          </w:p>
        </w:tc>
        <w:tc>
          <w:tcPr>
            <w:tcW w:w="840" w:type="dxa"/>
            <w:gridSpan w:val="2"/>
            <w:vMerge w:val="restart"/>
            <w:tcBorders>
              <w:top w:val="nil"/>
              <w:left w:val="nil"/>
              <w:bottom w:val="single" w:sz="4" w:space="0" w:color="000000"/>
              <w:right w:val="single" w:sz="4" w:space="0" w:color="000000"/>
            </w:tcBorders>
            <w:shd w:val="clear" w:color="FFFFFF" w:fill="C0C0C0"/>
            <w:vAlign w:val="center"/>
            <w:hideMark/>
          </w:tcPr>
          <w:p w:rsidR="00AE04E0" w:rsidRPr="00AE04E0" w:rsidRDefault="00AE04E0" w:rsidP="00AE04E0">
            <w:pPr>
              <w:widowControl/>
              <w:jc w:val="center"/>
              <w:rPr>
                <w:rFonts w:ascii="宋体" w:hAnsi="宋体" w:cs="Arial"/>
                <w:color w:val="000000"/>
                <w:kern w:val="0"/>
                <w:sz w:val="22"/>
                <w:szCs w:val="22"/>
              </w:rPr>
            </w:pPr>
            <w:r w:rsidRPr="00AE04E0">
              <w:rPr>
                <w:rFonts w:ascii="宋体" w:hAnsi="宋体" w:cs="Arial" w:hint="eastAsia"/>
                <w:color w:val="000000"/>
                <w:kern w:val="0"/>
                <w:sz w:val="22"/>
                <w:szCs w:val="22"/>
              </w:rPr>
              <w:t>比上年增减%</w:t>
            </w:r>
          </w:p>
        </w:tc>
        <w:tc>
          <w:tcPr>
            <w:tcW w:w="1480" w:type="dxa"/>
            <w:gridSpan w:val="4"/>
            <w:vMerge w:val="restart"/>
            <w:tcBorders>
              <w:top w:val="nil"/>
              <w:left w:val="nil"/>
              <w:bottom w:val="single" w:sz="4" w:space="0" w:color="000000"/>
              <w:right w:val="single" w:sz="4" w:space="0" w:color="000000"/>
            </w:tcBorders>
            <w:shd w:val="clear" w:color="FFFFFF" w:fill="C0C0C0"/>
            <w:vAlign w:val="center"/>
            <w:hideMark/>
          </w:tcPr>
          <w:p w:rsidR="00AE04E0" w:rsidRPr="00AE04E0" w:rsidRDefault="00AE04E0" w:rsidP="00AE04E0">
            <w:pPr>
              <w:widowControl/>
              <w:jc w:val="center"/>
              <w:rPr>
                <w:rFonts w:ascii="宋体" w:hAnsi="宋体" w:cs="Arial"/>
                <w:color w:val="000000"/>
                <w:kern w:val="0"/>
                <w:sz w:val="22"/>
                <w:szCs w:val="22"/>
              </w:rPr>
            </w:pPr>
            <w:r w:rsidRPr="00AE04E0">
              <w:rPr>
                <w:rFonts w:ascii="宋体" w:hAnsi="宋体" w:cs="Arial" w:hint="eastAsia"/>
                <w:color w:val="000000"/>
                <w:kern w:val="0"/>
                <w:sz w:val="22"/>
                <w:szCs w:val="22"/>
              </w:rPr>
              <w:t>事业收入</w:t>
            </w:r>
          </w:p>
        </w:tc>
        <w:tc>
          <w:tcPr>
            <w:tcW w:w="840" w:type="dxa"/>
            <w:gridSpan w:val="2"/>
            <w:vMerge w:val="restart"/>
            <w:tcBorders>
              <w:top w:val="nil"/>
              <w:left w:val="nil"/>
              <w:bottom w:val="single" w:sz="4" w:space="0" w:color="000000"/>
              <w:right w:val="single" w:sz="4" w:space="0" w:color="000000"/>
            </w:tcBorders>
            <w:shd w:val="clear" w:color="FFFFFF" w:fill="C0C0C0"/>
            <w:vAlign w:val="center"/>
            <w:hideMark/>
          </w:tcPr>
          <w:p w:rsidR="00AE04E0" w:rsidRPr="00AE04E0" w:rsidRDefault="00AE04E0" w:rsidP="00AE04E0">
            <w:pPr>
              <w:widowControl/>
              <w:jc w:val="center"/>
              <w:rPr>
                <w:rFonts w:ascii="宋体" w:hAnsi="宋体" w:cs="Arial"/>
                <w:color w:val="000000"/>
                <w:kern w:val="0"/>
                <w:sz w:val="22"/>
                <w:szCs w:val="22"/>
              </w:rPr>
            </w:pPr>
            <w:r w:rsidRPr="00AE04E0">
              <w:rPr>
                <w:rFonts w:ascii="宋体" w:hAnsi="宋体" w:cs="Arial" w:hint="eastAsia"/>
                <w:color w:val="000000"/>
                <w:kern w:val="0"/>
                <w:sz w:val="22"/>
                <w:szCs w:val="22"/>
              </w:rPr>
              <w:t>比上年增减%</w:t>
            </w:r>
          </w:p>
        </w:tc>
        <w:tc>
          <w:tcPr>
            <w:tcW w:w="1480" w:type="dxa"/>
            <w:gridSpan w:val="4"/>
            <w:vMerge w:val="restart"/>
            <w:tcBorders>
              <w:top w:val="nil"/>
              <w:left w:val="nil"/>
              <w:bottom w:val="single" w:sz="4" w:space="0" w:color="000000"/>
              <w:right w:val="single" w:sz="4" w:space="0" w:color="000000"/>
            </w:tcBorders>
            <w:shd w:val="clear" w:color="FFFFFF" w:fill="C0C0C0"/>
            <w:vAlign w:val="center"/>
            <w:hideMark/>
          </w:tcPr>
          <w:p w:rsidR="00AE04E0" w:rsidRPr="00AE04E0" w:rsidRDefault="00AE04E0" w:rsidP="00AE04E0">
            <w:pPr>
              <w:widowControl/>
              <w:jc w:val="center"/>
              <w:rPr>
                <w:rFonts w:ascii="宋体" w:hAnsi="宋体" w:cs="Arial"/>
                <w:color w:val="000000"/>
                <w:kern w:val="0"/>
                <w:sz w:val="22"/>
                <w:szCs w:val="22"/>
              </w:rPr>
            </w:pPr>
            <w:r w:rsidRPr="00AE04E0">
              <w:rPr>
                <w:rFonts w:ascii="宋体" w:hAnsi="宋体" w:cs="Arial" w:hint="eastAsia"/>
                <w:color w:val="000000"/>
                <w:kern w:val="0"/>
                <w:sz w:val="22"/>
                <w:szCs w:val="22"/>
              </w:rPr>
              <w:t>其他</w:t>
            </w:r>
          </w:p>
        </w:tc>
        <w:tc>
          <w:tcPr>
            <w:tcW w:w="840" w:type="dxa"/>
            <w:gridSpan w:val="3"/>
            <w:vMerge w:val="restart"/>
            <w:tcBorders>
              <w:top w:val="nil"/>
              <w:left w:val="nil"/>
              <w:bottom w:val="single" w:sz="4" w:space="0" w:color="000000"/>
              <w:right w:val="single" w:sz="4" w:space="0" w:color="000000"/>
            </w:tcBorders>
            <w:shd w:val="clear" w:color="FFFFFF" w:fill="C0C0C0"/>
            <w:vAlign w:val="center"/>
            <w:hideMark/>
          </w:tcPr>
          <w:p w:rsidR="00AE04E0" w:rsidRPr="00AE04E0" w:rsidRDefault="00AE04E0" w:rsidP="00AE04E0">
            <w:pPr>
              <w:widowControl/>
              <w:jc w:val="center"/>
              <w:rPr>
                <w:rFonts w:ascii="宋体" w:hAnsi="宋体" w:cs="Arial"/>
                <w:color w:val="000000"/>
                <w:kern w:val="0"/>
                <w:sz w:val="22"/>
                <w:szCs w:val="22"/>
              </w:rPr>
            </w:pPr>
            <w:r w:rsidRPr="00AE04E0">
              <w:rPr>
                <w:rFonts w:ascii="宋体" w:hAnsi="宋体" w:cs="Arial" w:hint="eastAsia"/>
                <w:color w:val="000000"/>
                <w:kern w:val="0"/>
                <w:sz w:val="22"/>
                <w:szCs w:val="22"/>
              </w:rPr>
              <w:t>比上年增减%</w:t>
            </w:r>
          </w:p>
        </w:tc>
      </w:tr>
      <w:tr w:rsidR="00AE04E0" w:rsidRPr="00AE04E0" w:rsidTr="00D35C7C">
        <w:trPr>
          <w:gridAfter w:val="1"/>
          <w:wAfter w:w="140" w:type="dxa"/>
          <w:trHeight w:val="312"/>
        </w:trPr>
        <w:tc>
          <w:tcPr>
            <w:tcW w:w="1480" w:type="dxa"/>
            <w:gridSpan w:val="3"/>
            <w:vMerge/>
            <w:tcBorders>
              <w:top w:val="nil"/>
              <w:left w:val="nil"/>
              <w:bottom w:val="single" w:sz="4" w:space="0" w:color="000000"/>
              <w:right w:val="single" w:sz="4" w:space="0" w:color="000000"/>
            </w:tcBorders>
            <w:vAlign w:val="center"/>
            <w:hideMark/>
          </w:tcPr>
          <w:p w:rsidR="00AE04E0" w:rsidRPr="00AE04E0" w:rsidRDefault="00AE04E0" w:rsidP="00AE04E0">
            <w:pPr>
              <w:widowControl/>
              <w:jc w:val="left"/>
              <w:rPr>
                <w:rFonts w:ascii="宋体" w:hAnsi="宋体" w:cs="Arial"/>
                <w:color w:val="000000"/>
                <w:kern w:val="0"/>
                <w:sz w:val="22"/>
                <w:szCs w:val="22"/>
              </w:rPr>
            </w:pPr>
          </w:p>
        </w:tc>
        <w:tc>
          <w:tcPr>
            <w:tcW w:w="840" w:type="dxa"/>
            <w:gridSpan w:val="2"/>
            <w:vMerge/>
            <w:tcBorders>
              <w:top w:val="nil"/>
              <w:left w:val="nil"/>
              <w:bottom w:val="single" w:sz="4" w:space="0" w:color="000000"/>
              <w:right w:val="single" w:sz="4" w:space="0" w:color="000000"/>
            </w:tcBorders>
            <w:vAlign w:val="center"/>
            <w:hideMark/>
          </w:tcPr>
          <w:p w:rsidR="00AE04E0" w:rsidRPr="00AE04E0" w:rsidRDefault="00AE04E0" w:rsidP="00AE04E0">
            <w:pPr>
              <w:widowControl/>
              <w:jc w:val="left"/>
              <w:rPr>
                <w:rFonts w:ascii="宋体" w:hAnsi="宋体" w:cs="Arial"/>
                <w:color w:val="000000"/>
                <w:kern w:val="0"/>
                <w:sz w:val="22"/>
                <w:szCs w:val="22"/>
              </w:rPr>
            </w:pPr>
          </w:p>
        </w:tc>
        <w:tc>
          <w:tcPr>
            <w:tcW w:w="1480" w:type="dxa"/>
            <w:gridSpan w:val="4"/>
            <w:vMerge/>
            <w:tcBorders>
              <w:top w:val="nil"/>
              <w:left w:val="nil"/>
              <w:bottom w:val="single" w:sz="4" w:space="0" w:color="000000"/>
              <w:right w:val="single" w:sz="4" w:space="0" w:color="000000"/>
            </w:tcBorders>
            <w:vAlign w:val="center"/>
            <w:hideMark/>
          </w:tcPr>
          <w:p w:rsidR="00AE04E0" w:rsidRPr="00AE04E0" w:rsidRDefault="00AE04E0" w:rsidP="00AE04E0">
            <w:pPr>
              <w:widowControl/>
              <w:jc w:val="left"/>
              <w:rPr>
                <w:rFonts w:ascii="宋体" w:hAnsi="宋体" w:cs="Arial"/>
                <w:color w:val="000000"/>
                <w:kern w:val="0"/>
                <w:sz w:val="22"/>
                <w:szCs w:val="22"/>
              </w:rPr>
            </w:pPr>
          </w:p>
        </w:tc>
        <w:tc>
          <w:tcPr>
            <w:tcW w:w="840" w:type="dxa"/>
            <w:gridSpan w:val="2"/>
            <w:vMerge/>
            <w:tcBorders>
              <w:top w:val="nil"/>
              <w:left w:val="nil"/>
              <w:bottom w:val="single" w:sz="4" w:space="0" w:color="000000"/>
              <w:right w:val="single" w:sz="4" w:space="0" w:color="000000"/>
            </w:tcBorders>
            <w:vAlign w:val="center"/>
            <w:hideMark/>
          </w:tcPr>
          <w:p w:rsidR="00AE04E0" w:rsidRPr="00AE04E0" w:rsidRDefault="00AE04E0" w:rsidP="00AE04E0">
            <w:pPr>
              <w:widowControl/>
              <w:jc w:val="left"/>
              <w:rPr>
                <w:rFonts w:ascii="宋体" w:hAnsi="宋体" w:cs="Arial"/>
                <w:color w:val="000000"/>
                <w:kern w:val="0"/>
                <w:sz w:val="22"/>
                <w:szCs w:val="22"/>
              </w:rPr>
            </w:pPr>
          </w:p>
        </w:tc>
        <w:tc>
          <w:tcPr>
            <w:tcW w:w="1480" w:type="dxa"/>
            <w:gridSpan w:val="4"/>
            <w:vMerge/>
            <w:tcBorders>
              <w:top w:val="nil"/>
              <w:left w:val="nil"/>
              <w:bottom w:val="single" w:sz="4" w:space="0" w:color="000000"/>
              <w:right w:val="single" w:sz="4" w:space="0" w:color="000000"/>
            </w:tcBorders>
            <w:vAlign w:val="center"/>
            <w:hideMark/>
          </w:tcPr>
          <w:p w:rsidR="00AE04E0" w:rsidRPr="00AE04E0" w:rsidRDefault="00AE04E0" w:rsidP="00AE04E0">
            <w:pPr>
              <w:widowControl/>
              <w:jc w:val="left"/>
              <w:rPr>
                <w:rFonts w:ascii="宋体" w:hAnsi="宋体" w:cs="Arial"/>
                <w:color w:val="000000"/>
                <w:kern w:val="0"/>
                <w:sz w:val="22"/>
                <w:szCs w:val="22"/>
              </w:rPr>
            </w:pPr>
          </w:p>
        </w:tc>
        <w:tc>
          <w:tcPr>
            <w:tcW w:w="840" w:type="dxa"/>
            <w:gridSpan w:val="2"/>
            <w:vMerge/>
            <w:tcBorders>
              <w:top w:val="nil"/>
              <w:left w:val="nil"/>
              <w:bottom w:val="single" w:sz="4" w:space="0" w:color="000000"/>
              <w:right w:val="single" w:sz="4" w:space="0" w:color="000000"/>
            </w:tcBorders>
            <w:vAlign w:val="center"/>
            <w:hideMark/>
          </w:tcPr>
          <w:p w:rsidR="00AE04E0" w:rsidRPr="00AE04E0" w:rsidRDefault="00AE04E0" w:rsidP="00AE04E0">
            <w:pPr>
              <w:widowControl/>
              <w:jc w:val="left"/>
              <w:rPr>
                <w:rFonts w:ascii="宋体" w:hAnsi="宋体" w:cs="Arial"/>
                <w:color w:val="000000"/>
                <w:kern w:val="0"/>
                <w:sz w:val="22"/>
                <w:szCs w:val="22"/>
              </w:rPr>
            </w:pPr>
          </w:p>
        </w:tc>
        <w:tc>
          <w:tcPr>
            <w:tcW w:w="1480" w:type="dxa"/>
            <w:gridSpan w:val="4"/>
            <w:vMerge/>
            <w:tcBorders>
              <w:top w:val="nil"/>
              <w:left w:val="nil"/>
              <w:bottom w:val="single" w:sz="4" w:space="0" w:color="000000"/>
              <w:right w:val="single" w:sz="4" w:space="0" w:color="000000"/>
            </w:tcBorders>
            <w:vAlign w:val="center"/>
            <w:hideMark/>
          </w:tcPr>
          <w:p w:rsidR="00AE04E0" w:rsidRPr="00AE04E0" w:rsidRDefault="00AE04E0" w:rsidP="00AE04E0">
            <w:pPr>
              <w:widowControl/>
              <w:jc w:val="left"/>
              <w:rPr>
                <w:rFonts w:ascii="宋体" w:hAnsi="宋体" w:cs="Arial"/>
                <w:color w:val="000000"/>
                <w:kern w:val="0"/>
                <w:sz w:val="22"/>
                <w:szCs w:val="22"/>
              </w:rPr>
            </w:pPr>
          </w:p>
        </w:tc>
        <w:tc>
          <w:tcPr>
            <w:tcW w:w="840" w:type="dxa"/>
            <w:gridSpan w:val="3"/>
            <w:vMerge/>
            <w:tcBorders>
              <w:top w:val="nil"/>
              <w:left w:val="nil"/>
              <w:bottom w:val="single" w:sz="4" w:space="0" w:color="000000"/>
              <w:right w:val="single" w:sz="4" w:space="0" w:color="000000"/>
            </w:tcBorders>
            <w:vAlign w:val="center"/>
            <w:hideMark/>
          </w:tcPr>
          <w:p w:rsidR="00AE04E0" w:rsidRPr="00AE04E0" w:rsidRDefault="00AE04E0" w:rsidP="00AE04E0">
            <w:pPr>
              <w:widowControl/>
              <w:jc w:val="left"/>
              <w:rPr>
                <w:rFonts w:ascii="宋体" w:hAnsi="宋体" w:cs="Arial"/>
                <w:color w:val="000000"/>
                <w:kern w:val="0"/>
                <w:sz w:val="22"/>
                <w:szCs w:val="22"/>
              </w:rPr>
            </w:pPr>
          </w:p>
        </w:tc>
      </w:tr>
      <w:tr w:rsidR="00AE04E0" w:rsidRPr="00AE04E0" w:rsidTr="00D35C7C">
        <w:trPr>
          <w:gridAfter w:val="1"/>
          <w:wAfter w:w="140" w:type="dxa"/>
          <w:trHeight w:val="312"/>
        </w:trPr>
        <w:tc>
          <w:tcPr>
            <w:tcW w:w="1480" w:type="dxa"/>
            <w:gridSpan w:val="3"/>
            <w:vMerge/>
            <w:tcBorders>
              <w:top w:val="nil"/>
              <w:left w:val="nil"/>
              <w:bottom w:val="single" w:sz="4" w:space="0" w:color="000000"/>
              <w:right w:val="single" w:sz="4" w:space="0" w:color="000000"/>
            </w:tcBorders>
            <w:vAlign w:val="center"/>
            <w:hideMark/>
          </w:tcPr>
          <w:p w:rsidR="00AE04E0" w:rsidRPr="00AE04E0" w:rsidRDefault="00AE04E0" w:rsidP="00AE04E0">
            <w:pPr>
              <w:widowControl/>
              <w:jc w:val="left"/>
              <w:rPr>
                <w:rFonts w:ascii="宋体" w:hAnsi="宋体" w:cs="Arial"/>
                <w:color w:val="000000"/>
                <w:kern w:val="0"/>
                <w:sz w:val="22"/>
                <w:szCs w:val="22"/>
              </w:rPr>
            </w:pPr>
          </w:p>
        </w:tc>
        <w:tc>
          <w:tcPr>
            <w:tcW w:w="840" w:type="dxa"/>
            <w:gridSpan w:val="2"/>
            <w:vMerge/>
            <w:tcBorders>
              <w:top w:val="nil"/>
              <w:left w:val="nil"/>
              <w:bottom w:val="single" w:sz="4" w:space="0" w:color="000000"/>
              <w:right w:val="single" w:sz="4" w:space="0" w:color="000000"/>
            </w:tcBorders>
            <w:vAlign w:val="center"/>
            <w:hideMark/>
          </w:tcPr>
          <w:p w:rsidR="00AE04E0" w:rsidRPr="00AE04E0" w:rsidRDefault="00AE04E0" w:rsidP="00AE04E0">
            <w:pPr>
              <w:widowControl/>
              <w:jc w:val="left"/>
              <w:rPr>
                <w:rFonts w:ascii="宋体" w:hAnsi="宋体" w:cs="Arial"/>
                <w:color w:val="000000"/>
                <w:kern w:val="0"/>
                <w:sz w:val="22"/>
                <w:szCs w:val="22"/>
              </w:rPr>
            </w:pPr>
          </w:p>
        </w:tc>
        <w:tc>
          <w:tcPr>
            <w:tcW w:w="1480" w:type="dxa"/>
            <w:gridSpan w:val="4"/>
            <w:vMerge/>
            <w:tcBorders>
              <w:top w:val="nil"/>
              <w:left w:val="nil"/>
              <w:bottom w:val="single" w:sz="4" w:space="0" w:color="000000"/>
              <w:right w:val="single" w:sz="4" w:space="0" w:color="000000"/>
            </w:tcBorders>
            <w:vAlign w:val="center"/>
            <w:hideMark/>
          </w:tcPr>
          <w:p w:rsidR="00AE04E0" w:rsidRPr="00AE04E0" w:rsidRDefault="00AE04E0" w:rsidP="00AE04E0">
            <w:pPr>
              <w:widowControl/>
              <w:jc w:val="left"/>
              <w:rPr>
                <w:rFonts w:ascii="宋体" w:hAnsi="宋体" w:cs="Arial"/>
                <w:color w:val="000000"/>
                <w:kern w:val="0"/>
                <w:sz w:val="22"/>
                <w:szCs w:val="22"/>
              </w:rPr>
            </w:pPr>
          </w:p>
        </w:tc>
        <w:tc>
          <w:tcPr>
            <w:tcW w:w="840" w:type="dxa"/>
            <w:gridSpan w:val="2"/>
            <w:vMerge/>
            <w:tcBorders>
              <w:top w:val="nil"/>
              <w:left w:val="nil"/>
              <w:bottom w:val="single" w:sz="4" w:space="0" w:color="000000"/>
              <w:right w:val="single" w:sz="4" w:space="0" w:color="000000"/>
            </w:tcBorders>
            <w:vAlign w:val="center"/>
            <w:hideMark/>
          </w:tcPr>
          <w:p w:rsidR="00AE04E0" w:rsidRPr="00AE04E0" w:rsidRDefault="00AE04E0" w:rsidP="00AE04E0">
            <w:pPr>
              <w:widowControl/>
              <w:jc w:val="left"/>
              <w:rPr>
                <w:rFonts w:ascii="宋体" w:hAnsi="宋体" w:cs="Arial"/>
                <w:color w:val="000000"/>
                <w:kern w:val="0"/>
                <w:sz w:val="22"/>
                <w:szCs w:val="22"/>
              </w:rPr>
            </w:pPr>
          </w:p>
        </w:tc>
        <w:tc>
          <w:tcPr>
            <w:tcW w:w="1480" w:type="dxa"/>
            <w:gridSpan w:val="4"/>
            <w:vMerge/>
            <w:tcBorders>
              <w:top w:val="nil"/>
              <w:left w:val="nil"/>
              <w:bottom w:val="single" w:sz="4" w:space="0" w:color="000000"/>
              <w:right w:val="single" w:sz="4" w:space="0" w:color="000000"/>
            </w:tcBorders>
            <w:vAlign w:val="center"/>
            <w:hideMark/>
          </w:tcPr>
          <w:p w:rsidR="00AE04E0" w:rsidRPr="00AE04E0" w:rsidRDefault="00AE04E0" w:rsidP="00AE04E0">
            <w:pPr>
              <w:widowControl/>
              <w:jc w:val="left"/>
              <w:rPr>
                <w:rFonts w:ascii="宋体" w:hAnsi="宋体" w:cs="Arial"/>
                <w:color w:val="000000"/>
                <w:kern w:val="0"/>
                <w:sz w:val="22"/>
                <w:szCs w:val="22"/>
              </w:rPr>
            </w:pPr>
          </w:p>
        </w:tc>
        <w:tc>
          <w:tcPr>
            <w:tcW w:w="840" w:type="dxa"/>
            <w:gridSpan w:val="2"/>
            <w:vMerge/>
            <w:tcBorders>
              <w:top w:val="nil"/>
              <w:left w:val="nil"/>
              <w:bottom w:val="single" w:sz="4" w:space="0" w:color="000000"/>
              <w:right w:val="single" w:sz="4" w:space="0" w:color="000000"/>
            </w:tcBorders>
            <w:vAlign w:val="center"/>
            <w:hideMark/>
          </w:tcPr>
          <w:p w:rsidR="00AE04E0" w:rsidRPr="00AE04E0" w:rsidRDefault="00AE04E0" w:rsidP="00AE04E0">
            <w:pPr>
              <w:widowControl/>
              <w:jc w:val="left"/>
              <w:rPr>
                <w:rFonts w:ascii="宋体" w:hAnsi="宋体" w:cs="Arial"/>
                <w:color w:val="000000"/>
                <w:kern w:val="0"/>
                <w:sz w:val="22"/>
                <w:szCs w:val="22"/>
              </w:rPr>
            </w:pPr>
          </w:p>
        </w:tc>
        <w:tc>
          <w:tcPr>
            <w:tcW w:w="1480" w:type="dxa"/>
            <w:gridSpan w:val="4"/>
            <w:vMerge/>
            <w:tcBorders>
              <w:top w:val="nil"/>
              <w:left w:val="nil"/>
              <w:bottom w:val="single" w:sz="4" w:space="0" w:color="000000"/>
              <w:right w:val="single" w:sz="4" w:space="0" w:color="000000"/>
            </w:tcBorders>
            <w:vAlign w:val="center"/>
            <w:hideMark/>
          </w:tcPr>
          <w:p w:rsidR="00AE04E0" w:rsidRPr="00AE04E0" w:rsidRDefault="00AE04E0" w:rsidP="00AE04E0">
            <w:pPr>
              <w:widowControl/>
              <w:jc w:val="left"/>
              <w:rPr>
                <w:rFonts w:ascii="宋体" w:hAnsi="宋体" w:cs="Arial"/>
                <w:color w:val="000000"/>
                <w:kern w:val="0"/>
                <w:sz w:val="22"/>
                <w:szCs w:val="22"/>
              </w:rPr>
            </w:pPr>
          </w:p>
        </w:tc>
        <w:tc>
          <w:tcPr>
            <w:tcW w:w="840" w:type="dxa"/>
            <w:gridSpan w:val="3"/>
            <w:vMerge/>
            <w:tcBorders>
              <w:top w:val="nil"/>
              <w:left w:val="nil"/>
              <w:bottom w:val="single" w:sz="4" w:space="0" w:color="000000"/>
              <w:right w:val="single" w:sz="4" w:space="0" w:color="000000"/>
            </w:tcBorders>
            <w:vAlign w:val="center"/>
            <w:hideMark/>
          </w:tcPr>
          <w:p w:rsidR="00AE04E0" w:rsidRPr="00AE04E0" w:rsidRDefault="00AE04E0" w:rsidP="00AE04E0">
            <w:pPr>
              <w:widowControl/>
              <w:jc w:val="left"/>
              <w:rPr>
                <w:rFonts w:ascii="宋体" w:hAnsi="宋体" w:cs="Arial"/>
                <w:color w:val="000000"/>
                <w:kern w:val="0"/>
                <w:sz w:val="22"/>
                <w:szCs w:val="22"/>
              </w:rPr>
            </w:pPr>
          </w:p>
        </w:tc>
      </w:tr>
      <w:tr w:rsidR="00AE04E0" w:rsidRPr="00AE04E0" w:rsidTr="00D35C7C">
        <w:trPr>
          <w:gridAfter w:val="1"/>
          <w:wAfter w:w="140" w:type="dxa"/>
          <w:trHeight w:val="308"/>
        </w:trPr>
        <w:tc>
          <w:tcPr>
            <w:tcW w:w="1480" w:type="dxa"/>
            <w:gridSpan w:val="3"/>
            <w:tcBorders>
              <w:top w:val="nil"/>
              <w:left w:val="nil"/>
              <w:bottom w:val="single" w:sz="4" w:space="0" w:color="000000"/>
              <w:right w:val="single" w:sz="4" w:space="0" w:color="000000"/>
            </w:tcBorders>
            <w:shd w:val="clear" w:color="FFFFFF" w:fill="C0C0C0"/>
            <w:vAlign w:val="center"/>
            <w:hideMark/>
          </w:tcPr>
          <w:p w:rsidR="00AE04E0" w:rsidRPr="00AE04E0" w:rsidRDefault="00AE04E0" w:rsidP="00AE04E0">
            <w:pPr>
              <w:widowControl/>
              <w:jc w:val="center"/>
              <w:rPr>
                <w:rFonts w:ascii="宋体" w:hAnsi="宋体" w:cs="Arial"/>
                <w:color w:val="000000"/>
                <w:kern w:val="0"/>
                <w:sz w:val="22"/>
                <w:szCs w:val="22"/>
              </w:rPr>
            </w:pPr>
            <w:r w:rsidRPr="00AE04E0">
              <w:rPr>
                <w:rFonts w:ascii="宋体" w:hAnsi="宋体" w:cs="Arial" w:hint="eastAsia"/>
                <w:color w:val="000000"/>
                <w:kern w:val="0"/>
                <w:sz w:val="22"/>
                <w:szCs w:val="22"/>
              </w:rPr>
              <w:t>1</w:t>
            </w:r>
          </w:p>
        </w:tc>
        <w:tc>
          <w:tcPr>
            <w:tcW w:w="840" w:type="dxa"/>
            <w:gridSpan w:val="2"/>
            <w:tcBorders>
              <w:top w:val="nil"/>
              <w:left w:val="nil"/>
              <w:bottom w:val="single" w:sz="4" w:space="0" w:color="000000"/>
              <w:right w:val="single" w:sz="4" w:space="0" w:color="000000"/>
            </w:tcBorders>
            <w:shd w:val="clear" w:color="FFFFFF" w:fill="C0C0C0"/>
            <w:vAlign w:val="center"/>
            <w:hideMark/>
          </w:tcPr>
          <w:p w:rsidR="00AE04E0" w:rsidRPr="00AE04E0" w:rsidRDefault="00AE04E0" w:rsidP="00AE04E0">
            <w:pPr>
              <w:widowControl/>
              <w:jc w:val="center"/>
              <w:rPr>
                <w:rFonts w:ascii="宋体" w:hAnsi="宋体" w:cs="Arial"/>
                <w:color w:val="000000"/>
                <w:kern w:val="0"/>
                <w:sz w:val="22"/>
                <w:szCs w:val="22"/>
              </w:rPr>
            </w:pPr>
            <w:r w:rsidRPr="00AE04E0">
              <w:rPr>
                <w:rFonts w:ascii="宋体" w:hAnsi="宋体" w:cs="Arial" w:hint="eastAsia"/>
                <w:color w:val="000000"/>
                <w:kern w:val="0"/>
                <w:sz w:val="22"/>
                <w:szCs w:val="22"/>
              </w:rPr>
              <w:t>2</w:t>
            </w:r>
          </w:p>
        </w:tc>
        <w:tc>
          <w:tcPr>
            <w:tcW w:w="1480" w:type="dxa"/>
            <w:gridSpan w:val="4"/>
            <w:tcBorders>
              <w:top w:val="nil"/>
              <w:left w:val="nil"/>
              <w:bottom w:val="single" w:sz="4" w:space="0" w:color="000000"/>
              <w:right w:val="single" w:sz="4" w:space="0" w:color="000000"/>
            </w:tcBorders>
            <w:shd w:val="clear" w:color="FFFFFF" w:fill="C0C0C0"/>
            <w:vAlign w:val="center"/>
            <w:hideMark/>
          </w:tcPr>
          <w:p w:rsidR="00AE04E0" w:rsidRPr="00AE04E0" w:rsidRDefault="00AE04E0" w:rsidP="00AE04E0">
            <w:pPr>
              <w:widowControl/>
              <w:jc w:val="center"/>
              <w:rPr>
                <w:rFonts w:ascii="宋体" w:hAnsi="宋体" w:cs="Arial"/>
                <w:color w:val="000000"/>
                <w:kern w:val="0"/>
                <w:sz w:val="22"/>
                <w:szCs w:val="22"/>
              </w:rPr>
            </w:pPr>
            <w:r w:rsidRPr="00AE04E0">
              <w:rPr>
                <w:rFonts w:ascii="宋体" w:hAnsi="宋体" w:cs="Arial" w:hint="eastAsia"/>
                <w:color w:val="000000"/>
                <w:kern w:val="0"/>
                <w:sz w:val="22"/>
                <w:szCs w:val="22"/>
              </w:rPr>
              <w:t>3</w:t>
            </w:r>
          </w:p>
        </w:tc>
        <w:tc>
          <w:tcPr>
            <w:tcW w:w="840" w:type="dxa"/>
            <w:gridSpan w:val="2"/>
            <w:tcBorders>
              <w:top w:val="nil"/>
              <w:left w:val="nil"/>
              <w:bottom w:val="single" w:sz="4" w:space="0" w:color="000000"/>
              <w:right w:val="single" w:sz="4" w:space="0" w:color="000000"/>
            </w:tcBorders>
            <w:shd w:val="clear" w:color="FFFFFF" w:fill="C0C0C0"/>
            <w:vAlign w:val="center"/>
            <w:hideMark/>
          </w:tcPr>
          <w:p w:rsidR="00AE04E0" w:rsidRPr="00AE04E0" w:rsidRDefault="00AE04E0" w:rsidP="00AE04E0">
            <w:pPr>
              <w:widowControl/>
              <w:jc w:val="center"/>
              <w:rPr>
                <w:rFonts w:ascii="宋体" w:hAnsi="宋体" w:cs="Arial"/>
                <w:color w:val="000000"/>
                <w:kern w:val="0"/>
                <w:sz w:val="22"/>
                <w:szCs w:val="22"/>
              </w:rPr>
            </w:pPr>
            <w:r w:rsidRPr="00AE04E0">
              <w:rPr>
                <w:rFonts w:ascii="宋体" w:hAnsi="宋体" w:cs="Arial" w:hint="eastAsia"/>
                <w:color w:val="000000"/>
                <w:kern w:val="0"/>
                <w:sz w:val="22"/>
                <w:szCs w:val="22"/>
              </w:rPr>
              <w:t>4</w:t>
            </w:r>
          </w:p>
        </w:tc>
        <w:tc>
          <w:tcPr>
            <w:tcW w:w="1480" w:type="dxa"/>
            <w:gridSpan w:val="4"/>
            <w:tcBorders>
              <w:top w:val="nil"/>
              <w:left w:val="nil"/>
              <w:bottom w:val="single" w:sz="4" w:space="0" w:color="000000"/>
              <w:right w:val="single" w:sz="4" w:space="0" w:color="000000"/>
            </w:tcBorders>
            <w:shd w:val="clear" w:color="FFFFFF" w:fill="C0C0C0"/>
            <w:vAlign w:val="center"/>
            <w:hideMark/>
          </w:tcPr>
          <w:p w:rsidR="00AE04E0" w:rsidRPr="00AE04E0" w:rsidRDefault="00AE04E0" w:rsidP="00AE04E0">
            <w:pPr>
              <w:widowControl/>
              <w:jc w:val="center"/>
              <w:rPr>
                <w:rFonts w:ascii="宋体" w:hAnsi="宋体" w:cs="Arial"/>
                <w:color w:val="000000"/>
                <w:kern w:val="0"/>
                <w:sz w:val="22"/>
                <w:szCs w:val="22"/>
              </w:rPr>
            </w:pPr>
            <w:r w:rsidRPr="00AE04E0">
              <w:rPr>
                <w:rFonts w:ascii="宋体" w:hAnsi="宋体" w:cs="Arial" w:hint="eastAsia"/>
                <w:color w:val="000000"/>
                <w:kern w:val="0"/>
                <w:sz w:val="22"/>
                <w:szCs w:val="22"/>
              </w:rPr>
              <w:t>5</w:t>
            </w:r>
          </w:p>
        </w:tc>
        <w:tc>
          <w:tcPr>
            <w:tcW w:w="840" w:type="dxa"/>
            <w:gridSpan w:val="2"/>
            <w:tcBorders>
              <w:top w:val="nil"/>
              <w:left w:val="nil"/>
              <w:bottom w:val="single" w:sz="4" w:space="0" w:color="000000"/>
              <w:right w:val="single" w:sz="4" w:space="0" w:color="000000"/>
            </w:tcBorders>
            <w:shd w:val="clear" w:color="FFFFFF" w:fill="C0C0C0"/>
            <w:vAlign w:val="center"/>
            <w:hideMark/>
          </w:tcPr>
          <w:p w:rsidR="00AE04E0" w:rsidRPr="00AE04E0" w:rsidRDefault="00AE04E0" w:rsidP="00AE04E0">
            <w:pPr>
              <w:widowControl/>
              <w:jc w:val="center"/>
              <w:rPr>
                <w:rFonts w:ascii="宋体" w:hAnsi="宋体" w:cs="Arial"/>
                <w:color w:val="000000"/>
                <w:kern w:val="0"/>
                <w:sz w:val="22"/>
                <w:szCs w:val="22"/>
              </w:rPr>
            </w:pPr>
            <w:r w:rsidRPr="00AE04E0">
              <w:rPr>
                <w:rFonts w:ascii="宋体" w:hAnsi="宋体" w:cs="Arial" w:hint="eastAsia"/>
                <w:color w:val="000000"/>
                <w:kern w:val="0"/>
                <w:sz w:val="22"/>
                <w:szCs w:val="22"/>
              </w:rPr>
              <w:t>6</w:t>
            </w:r>
          </w:p>
        </w:tc>
        <w:tc>
          <w:tcPr>
            <w:tcW w:w="1480" w:type="dxa"/>
            <w:gridSpan w:val="4"/>
            <w:tcBorders>
              <w:top w:val="nil"/>
              <w:left w:val="nil"/>
              <w:bottom w:val="single" w:sz="4" w:space="0" w:color="000000"/>
              <w:right w:val="single" w:sz="4" w:space="0" w:color="000000"/>
            </w:tcBorders>
            <w:shd w:val="clear" w:color="FFFFFF" w:fill="C0C0C0"/>
            <w:vAlign w:val="center"/>
            <w:hideMark/>
          </w:tcPr>
          <w:p w:rsidR="00AE04E0" w:rsidRPr="00AE04E0" w:rsidRDefault="00AE04E0" w:rsidP="00AE04E0">
            <w:pPr>
              <w:widowControl/>
              <w:jc w:val="center"/>
              <w:rPr>
                <w:rFonts w:ascii="宋体" w:hAnsi="宋体" w:cs="Arial"/>
                <w:color w:val="000000"/>
                <w:kern w:val="0"/>
                <w:sz w:val="22"/>
                <w:szCs w:val="22"/>
              </w:rPr>
            </w:pPr>
            <w:r w:rsidRPr="00AE04E0">
              <w:rPr>
                <w:rFonts w:ascii="宋体" w:hAnsi="宋体" w:cs="Arial" w:hint="eastAsia"/>
                <w:color w:val="000000"/>
                <w:kern w:val="0"/>
                <w:sz w:val="22"/>
                <w:szCs w:val="22"/>
              </w:rPr>
              <w:t>7</w:t>
            </w:r>
          </w:p>
        </w:tc>
        <w:tc>
          <w:tcPr>
            <w:tcW w:w="840" w:type="dxa"/>
            <w:gridSpan w:val="3"/>
            <w:tcBorders>
              <w:top w:val="nil"/>
              <w:left w:val="nil"/>
              <w:bottom w:val="single" w:sz="4" w:space="0" w:color="000000"/>
              <w:right w:val="single" w:sz="4" w:space="0" w:color="000000"/>
            </w:tcBorders>
            <w:shd w:val="clear" w:color="FFFFFF" w:fill="C0C0C0"/>
            <w:vAlign w:val="center"/>
            <w:hideMark/>
          </w:tcPr>
          <w:p w:rsidR="00AE04E0" w:rsidRPr="00AE04E0" w:rsidRDefault="00AE04E0" w:rsidP="00AE04E0">
            <w:pPr>
              <w:widowControl/>
              <w:jc w:val="center"/>
              <w:rPr>
                <w:rFonts w:ascii="宋体" w:hAnsi="宋体" w:cs="Arial"/>
                <w:color w:val="000000"/>
                <w:kern w:val="0"/>
                <w:sz w:val="22"/>
                <w:szCs w:val="22"/>
              </w:rPr>
            </w:pPr>
            <w:r w:rsidRPr="00AE04E0">
              <w:rPr>
                <w:rFonts w:ascii="宋体" w:hAnsi="宋体" w:cs="Arial" w:hint="eastAsia"/>
                <w:color w:val="000000"/>
                <w:kern w:val="0"/>
                <w:sz w:val="22"/>
                <w:szCs w:val="22"/>
              </w:rPr>
              <w:t>8</w:t>
            </w:r>
          </w:p>
        </w:tc>
      </w:tr>
      <w:tr w:rsidR="00AE04E0" w:rsidRPr="00AE04E0" w:rsidTr="00D35C7C">
        <w:trPr>
          <w:gridAfter w:val="1"/>
          <w:wAfter w:w="140" w:type="dxa"/>
          <w:trHeight w:val="308"/>
        </w:trPr>
        <w:tc>
          <w:tcPr>
            <w:tcW w:w="1480" w:type="dxa"/>
            <w:gridSpan w:val="3"/>
            <w:tcBorders>
              <w:top w:val="nil"/>
              <w:left w:val="nil"/>
              <w:bottom w:val="single" w:sz="4" w:space="0" w:color="000000"/>
              <w:right w:val="single" w:sz="4" w:space="0" w:color="000000"/>
            </w:tcBorders>
            <w:shd w:val="clear" w:color="auto" w:fill="auto"/>
            <w:noWrap/>
            <w:vAlign w:val="center"/>
            <w:hideMark/>
          </w:tcPr>
          <w:p w:rsidR="00AE04E0" w:rsidRPr="00AE04E0" w:rsidRDefault="00AE04E0" w:rsidP="00AE04E0">
            <w:pPr>
              <w:widowControl/>
              <w:jc w:val="right"/>
              <w:rPr>
                <w:rFonts w:ascii="宋体" w:hAnsi="宋体" w:cs="Arial"/>
                <w:color w:val="000000"/>
                <w:kern w:val="0"/>
                <w:sz w:val="22"/>
                <w:szCs w:val="22"/>
              </w:rPr>
            </w:pPr>
            <w:r w:rsidRPr="00AE04E0">
              <w:rPr>
                <w:rFonts w:ascii="宋体" w:hAnsi="宋体" w:cs="Arial" w:hint="eastAsia"/>
                <w:color w:val="000000"/>
                <w:kern w:val="0"/>
                <w:sz w:val="22"/>
                <w:szCs w:val="22"/>
              </w:rPr>
              <w:t>1,210.05</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AE04E0" w:rsidRPr="00AE04E0" w:rsidRDefault="00AE04E0" w:rsidP="00AE04E0">
            <w:pPr>
              <w:widowControl/>
              <w:jc w:val="right"/>
              <w:rPr>
                <w:rFonts w:ascii="宋体" w:hAnsi="宋体" w:cs="Arial"/>
                <w:color w:val="000000"/>
                <w:kern w:val="0"/>
                <w:sz w:val="22"/>
                <w:szCs w:val="22"/>
              </w:rPr>
            </w:pPr>
            <w:r w:rsidRPr="00AE04E0">
              <w:rPr>
                <w:rFonts w:ascii="宋体" w:hAnsi="宋体" w:cs="Arial" w:hint="eastAsia"/>
                <w:color w:val="000000"/>
                <w:kern w:val="0"/>
                <w:sz w:val="22"/>
                <w:szCs w:val="22"/>
              </w:rPr>
              <w:t>13.35</w:t>
            </w:r>
          </w:p>
        </w:tc>
        <w:tc>
          <w:tcPr>
            <w:tcW w:w="1480" w:type="dxa"/>
            <w:gridSpan w:val="4"/>
            <w:tcBorders>
              <w:top w:val="nil"/>
              <w:left w:val="nil"/>
              <w:bottom w:val="single" w:sz="4" w:space="0" w:color="000000"/>
              <w:right w:val="single" w:sz="4" w:space="0" w:color="000000"/>
            </w:tcBorders>
            <w:shd w:val="clear" w:color="auto" w:fill="auto"/>
            <w:noWrap/>
            <w:vAlign w:val="center"/>
            <w:hideMark/>
          </w:tcPr>
          <w:p w:rsidR="00AE04E0" w:rsidRPr="00AE04E0" w:rsidRDefault="00AE04E0" w:rsidP="00AE04E0">
            <w:pPr>
              <w:widowControl/>
              <w:jc w:val="right"/>
              <w:rPr>
                <w:rFonts w:ascii="宋体" w:hAnsi="宋体" w:cs="Arial"/>
                <w:color w:val="000000"/>
                <w:kern w:val="0"/>
                <w:sz w:val="22"/>
                <w:szCs w:val="22"/>
              </w:rPr>
            </w:pPr>
            <w:r w:rsidRPr="00AE04E0">
              <w:rPr>
                <w:rFonts w:ascii="宋体" w:hAnsi="宋体" w:cs="Arial" w:hint="eastAsia"/>
                <w:color w:val="000000"/>
                <w:kern w:val="0"/>
                <w:sz w:val="22"/>
                <w:szCs w:val="22"/>
              </w:rPr>
              <w:t>1,077.24</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AE04E0" w:rsidRPr="00AE04E0" w:rsidRDefault="00AE04E0" w:rsidP="00AE04E0">
            <w:pPr>
              <w:widowControl/>
              <w:jc w:val="right"/>
              <w:rPr>
                <w:rFonts w:ascii="宋体" w:hAnsi="宋体" w:cs="Arial"/>
                <w:color w:val="000000"/>
                <w:kern w:val="0"/>
                <w:sz w:val="22"/>
                <w:szCs w:val="22"/>
              </w:rPr>
            </w:pPr>
            <w:r w:rsidRPr="00AE04E0">
              <w:rPr>
                <w:rFonts w:ascii="宋体" w:hAnsi="宋体" w:cs="Arial" w:hint="eastAsia"/>
                <w:color w:val="000000"/>
                <w:kern w:val="0"/>
                <w:sz w:val="22"/>
                <w:szCs w:val="22"/>
              </w:rPr>
              <w:t>5.83</w:t>
            </w:r>
          </w:p>
        </w:tc>
        <w:tc>
          <w:tcPr>
            <w:tcW w:w="1480" w:type="dxa"/>
            <w:gridSpan w:val="4"/>
            <w:tcBorders>
              <w:top w:val="nil"/>
              <w:left w:val="nil"/>
              <w:bottom w:val="single" w:sz="4" w:space="0" w:color="000000"/>
              <w:right w:val="single" w:sz="4" w:space="0" w:color="000000"/>
            </w:tcBorders>
            <w:shd w:val="clear" w:color="auto" w:fill="auto"/>
            <w:noWrap/>
            <w:vAlign w:val="center"/>
            <w:hideMark/>
          </w:tcPr>
          <w:p w:rsidR="00AE04E0" w:rsidRPr="00AE04E0" w:rsidRDefault="00AE04E0" w:rsidP="00AE04E0">
            <w:pPr>
              <w:widowControl/>
              <w:jc w:val="right"/>
              <w:rPr>
                <w:rFonts w:ascii="宋体" w:hAnsi="宋体" w:cs="Arial"/>
                <w:color w:val="000000"/>
                <w:kern w:val="0"/>
                <w:sz w:val="22"/>
                <w:szCs w:val="22"/>
              </w:rPr>
            </w:pPr>
            <w:r w:rsidRPr="00AE04E0">
              <w:rPr>
                <w:rFonts w:ascii="宋体" w:hAnsi="宋体" w:cs="Arial" w:hint="eastAsia"/>
                <w:color w:val="000000"/>
                <w:kern w:val="0"/>
                <w:sz w:val="22"/>
                <w:szCs w:val="22"/>
              </w:rPr>
              <w:t>53.51</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AE04E0" w:rsidRPr="00AE04E0" w:rsidRDefault="00AE04E0" w:rsidP="00AE04E0">
            <w:pPr>
              <w:widowControl/>
              <w:jc w:val="right"/>
              <w:rPr>
                <w:rFonts w:ascii="宋体" w:hAnsi="宋体" w:cs="Arial"/>
                <w:color w:val="000000"/>
                <w:kern w:val="0"/>
                <w:sz w:val="22"/>
                <w:szCs w:val="22"/>
              </w:rPr>
            </w:pPr>
            <w:r w:rsidRPr="00AE04E0">
              <w:rPr>
                <w:rFonts w:ascii="宋体" w:hAnsi="宋体" w:cs="Arial" w:hint="eastAsia"/>
                <w:color w:val="000000"/>
                <w:kern w:val="0"/>
                <w:sz w:val="22"/>
                <w:szCs w:val="22"/>
              </w:rPr>
              <w:t>14.50</w:t>
            </w:r>
          </w:p>
        </w:tc>
        <w:tc>
          <w:tcPr>
            <w:tcW w:w="1480" w:type="dxa"/>
            <w:gridSpan w:val="4"/>
            <w:tcBorders>
              <w:top w:val="nil"/>
              <w:left w:val="nil"/>
              <w:bottom w:val="single" w:sz="4" w:space="0" w:color="000000"/>
              <w:right w:val="single" w:sz="4" w:space="0" w:color="000000"/>
            </w:tcBorders>
            <w:shd w:val="clear" w:color="auto" w:fill="auto"/>
            <w:noWrap/>
            <w:vAlign w:val="center"/>
            <w:hideMark/>
          </w:tcPr>
          <w:p w:rsidR="00AE04E0" w:rsidRPr="00AE04E0" w:rsidRDefault="00AE04E0" w:rsidP="00AE04E0">
            <w:pPr>
              <w:widowControl/>
              <w:jc w:val="right"/>
              <w:rPr>
                <w:rFonts w:ascii="宋体" w:hAnsi="宋体" w:cs="Arial"/>
                <w:color w:val="000000"/>
                <w:kern w:val="0"/>
                <w:sz w:val="22"/>
                <w:szCs w:val="22"/>
              </w:rPr>
            </w:pPr>
            <w:r w:rsidRPr="00AE04E0">
              <w:rPr>
                <w:rFonts w:ascii="宋体" w:hAnsi="宋体" w:cs="Arial" w:hint="eastAsia"/>
                <w:color w:val="000000"/>
                <w:kern w:val="0"/>
                <w:sz w:val="22"/>
                <w:szCs w:val="22"/>
              </w:rPr>
              <w:t>62.68</w:t>
            </w:r>
          </w:p>
        </w:tc>
        <w:tc>
          <w:tcPr>
            <w:tcW w:w="840" w:type="dxa"/>
            <w:gridSpan w:val="3"/>
            <w:tcBorders>
              <w:top w:val="nil"/>
              <w:left w:val="nil"/>
              <w:bottom w:val="single" w:sz="4" w:space="0" w:color="000000"/>
              <w:right w:val="single" w:sz="4" w:space="0" w:color="000000"/>
            </w:tcBorders>
            <w:shd w:val="clear" w:color="auto" w:fill="auto"/>
            <w:noWrap/>
            <w:vAlign w:val="center"/>
            <w:hideMark/>
          </w:tcPr>
          <w:p w:rsidR="00AE04E0" w:rsidRPr="00AE04E0" w:rsidRDefault="004C1023" w:rsidP="00AE04E0">
            <w:pPr>
              <w:widowControl/>
              <w:jc w:val="right"/>
              <w:rPr>
                <w:rFonts w:ascii="宋体" w:hAnsi="宋体" w:cs="Arial"/>
                <w:color w:val="000000"/>
                <w:kern w:val="0"/>
                <w:sz w:val="22"/>
                <w:szCs w:val="22"/>
              </w:rPr>
            </w:pPr>
            <w:r>
              <w:rPr>
                <w:rFonts w:ascii="宋体" w:hAnsi="宋体" w:cs="Arial" w:hint="eastAsia"/>
                <w:color w:val="000000"/>
                <w:kern w:val="0"/>
                <w:sz w:val="22"/>
                <w:szCs w:val="22"/>
              </w:rPr>
              <w:t>100.00</w:t>
            </w:r>
          </w:p>
        </w:tc>
      </w:tr>
      <w:tr w:rsidR="00D35C7C" w:rsidRPr="00D35C7C" w:rsidTr="00D35C7C">
        <w:trPr>
          <w:trHeight w:val="308"/>
        </w:trPr>
        <w:tc>
          <w:tcPr>
            <w:tcW w:w="9420" w:type="dxa"/>
            <w:gridSpan w:val="25"/>
            <w:tcBorders>
              <w:top w:val="single" w:sz="4" w:space="0" w:color="000000"/>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支出</w:t>
            </w:r>
          </w:p>
        </w:tc>
      </w:tr>
      <w:tr w:rsidR="00D35C7C" w:rsidRPr="00D35C7C" w:rsidTr="00D35C7C">
        <w:trPr>
          <w:trHeight w:val="308"/>
        </w:trPr>
        <w:tc>
          <w:tcPr>
            <w:tcW w:w="666" w:type="dxa"/>
            <w:vMerge w:val="restart"/>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本年支出</w:t>
            </w:r>
          </w:p>
        </w:tc>
        <w:tc>
          <w:tcPr>
            <w:tcW w:w="447" w:type="dxa"/>
            <w:vMerge w:val="restart"/>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比上年增减%</w:t>
            </w:r>
          </w:p>
        </w:tc>
        <w:tc>
          <w:tcPr>
            <w:tcW w:w="8307" w:type="dxa"/>
            <w:gridSpan w:val="23"/>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left"/>
              <w:rPr>
                <w:rFonts w:ascii="宋体" w:hAnsi="宋体" w:cs="Arial"/>
                <w:color w:val="000000"/>
                <w:kern w:val="0"/>
                <w:sz w:val="16"/>
                <w:szCs w:val="16"/>
              </w:rPr>
            </w:pPr>
            <w:r w:rsidRPr="00D35C7C">
              <w:rPr>
                <w:rFonts w:ascii="宋体" w:hAnsi="宋体" w:cs="Arial" w:hint="eastAsia"/>
                <w:color w:val="000000"/>
                <w:kern w:val="0"/>
                <w:sz w:val="16"/>
                <w:szCs w:val="16"/>
              </w:rPr>
              <w:t>其中：</w:t>
            </w:r>
          </w:p>
        </w:tc>
      </w:tr>
      <w:tr w:rsidR="00D35C7C" w:rsidRPr="00D35C7C" w:rsidTr="00D35C7C">
        <w:trPr>
          <w:trHeight w:val="308"/>
        </w:trPr>
        <w:tc>
          <w:tcPr>
            <w:tcW w:w="666" w:type="dxa"/>
            <w:vMerge/>
            <w:tcBorders>
              <w:top w:val="nil"/>
              <w:left w:val="nil"/>
              <w:bottom w:val="single" w:sz="4" w:space="0" w:color="000000"/>
              <w:right w:val="single" w:sz="4" w:space="0" w:color="000000"/>
            </w:tcBorders>
            <w:vAlign w:val="center"/>
            <w:hideMark/>
          </w:tcPr>
          <w:p w:rsidR="00D35C7C" w:rsidRPr="00D35C7C" w:rsidRDefault="00D35C7C" w:rsidP="00D35C7C">
            <w:pPr>
              <w:widowControl/>
              <w:jc w:val="left"/>
              <w:rPr>
                <w:rFonts w:ascii="宋体" w:hAnsi="宋体" w:cs="Arial"/>
                <w:color w:val="000000"/>
                <w:kern w:val="0"/>
                <w:sz w:val="16"/>
                <w:szCs w:val="16"/>
              </w:rPr>
            </w:pPr>
          </w:p>
        </w:tc>
        <w:tc>
          <w:tcPr>
            <w:tcW w:w="447" w:type="dxa"/>
            <w:vMerge/>
            <w:tcBorders>
              <w:top w:val="nil"/>
              <w:left w:val="nil"/>
              <w:bottom w:val="single" w:sz="4" w:space="0" w:color="000000"/>
              <w:right w:val="single" w:sz="4" w:space="0" w:color="000000"/>
            </w:tcBorders>
            <w:vAlign w:val="center"/>
            <w:hideMark/>
          </w:tcPr>
          <w:p w:rsidR="00D35C7C" w:rsidRPr="00D35C7C" w:rsidRDefault="00D35C7C" w:rsidP="00D35C7C">
            <w:pPr>
              <w:widowControl/>
              <w:jc w:val="left"/>
              <w:rPr>
                <w:rFonts w:ascii="宋体" w:hAnsi="宋体" w:cs="Arial"/>
                <w:color w:val="000000"/>
                <w:kern w:val="0"/>
                <w:sz w:val="16"/>
                <w:szCs w:val="16"/>
              </w:rPr>
            </w:pPr>
          </w:p>
        </w:tc>
        <w:tc>
          <w:tcPr>
            <w:tcW w:w="3131" w:type="dxa"/>
            <w:gridSpan w:val="8"/>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按支出性质</w:t>
            </w:r>
          </w:p>
        </w:tc>
        <w:tc>
          <w:tcPr>
            <w:tcW w:w="5176" w:type="dxa"/>
            <w:gridSpan w:val="15"/>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按支出经济分类</w:t>
            </w:r>
          </w:p>
        </w:tc>
      </w:tr>
      <w:tr w:rsidR="003A2CB7" w:rsidRPr="00D35C7C" w:rsidTr="00D35C7C">
        <w:trPr>
          <w:trHeight w:val="312"/>
        </w:trPr>
        <w:tc>
          <w:tcPr>
            <w:tcW w:w="666" w:type="dxa"/>
            <w:vMerge/>
            <w:tcBorders>
              <w:top w:val="nil"/>
              <w:left w:val="nil"/>
              <w:bottom w:val="single" w:sz="4" w:space="0" w:color="000000"/>
              <w:right w:val="single" w:sz="4" w:space="0" w:color="000000"/>
            </w:tcBorders>
            <w:vAlign w:val="center"/>
            <w:hideMark/>
          </w:tcPr>
          <w:p w:rsidR="00D35C7C" w:rsidRPr="00D35C7C" w:rsidRDefault="00D35C7C" w:rsidP="00D35C7C">
            <w:pPr>
              <w:widowControl/>
              <w:jc w:val="left"/>
              <w:rPr>
                <w:rFonts w:ascii="宋体" w:hAnsi="宋体" w:cs="Arial"/>
                <w:color w:val="000000"/>
                <w:kern w:val="0"/>
                <w:sz w:val="16"/>
                <w:szCs w:val="16"/>
              </w:rPr>
            </w:pPr>
          </w:p>
        </w:tc>
        <w:tc>
          <w:tcPr>
            <w:tcW w:w="447" w:type="dxa"/>
            <w:vMerge/>
            <w:tcBorders>
              <w:top w:val="nil"/>
              <w:left w:val="nil"/>
              <w:bottom w:val="single" w:sz="4" w:space="0" w:color="000000"/>
              <w:right w:val="single" w:sz="4" w:space="0" w:color="000000"/>
            </w:tcBorders>
            <w:vAlign w:val="center"/>
            <w:hideMark/>
          </w:tcPr>
          <w:p w:rsidR="00D35C7C" w:rsidRPr="00D35C7C" w:rsidRDefault="00D35C7C" w:rsidP="00D35C7C">
            <w:pPr>
              <w:widowControl/>
              <w:jc w:val="left"/>
              <w:rPr>
                <w:rFonts w:ascii="宋体" w:hAnsi="宋体" w:cs="Arial"/>
                <w:color w:val="000000"/>
                <w:kern w:val="0"/>
                <w:sz w:val="16"/>
                <w:szCs w:val="16"/>
              </w:rPr>
            </w:pPr>
          </w:p>
        </w:tc>
        <w:tc>
          <w:tcPr>
            <w:tcW w:w="666" w:type="dxa"/>
            <w:gridSpan w:val="2"/>
            <w:vMerge w:val="restart"/>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基本支出</w:t>
            </w:r>
          </w:p>
        </w:tc>
        <w:tc>
          <w:tcPr>
            <w:tcW w:w="537" w:type="dxa"/>
            <w:vMerge w:val="restart"/>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比上年增减%</w:t>
            </w:r>
          </w:p>
        </w:tc>
        <w:tc>
          <w:tcPr>
            <w:tcW w:w="458" w:type="dxa"/>
            <w:vMerge w:val="restart"/>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项目支出</w:t>
            </w:r>
          </w:p>
        </w:tc>
        <w:tc>
          <w:tcPr>
            <w:tcW w:w="586" w:type="dxa"/>
            <w:vMerge w:val="restart"/>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比上年增减%</w:t>
            </w:r>
          </w:p>
        </w:tc>
        <w:tc>
          <w:tcPr>
            <w:tcW w:w="426" w:type="dxa"/>
            <w:vMerge w:val="restart"/>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其他</w:t>
            </w:r>
          </w:p>
        </w:tc>
        <w:tc>
          <w:tcPr>
            <w:tcW w:w="458" w:type="dxa"/>
            <w:gridSpan w:val="2"/>
            <w:vMerge w:val="restart"/>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比上年增减%</w:t>
            </w:r>
          </w:p>
        </w:tc>
        <w:tc>
          <w:tcPr>
            <w:tcW w:w="579" w:type="dxa"/>
            <w:gridSpan w:val="2"/>
            <w:vMerge w:val="restart"/>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工资福利支出</w:t>
            </w:r>
          </w:p>
        </w:tc>
        <w:tc>
          <w:tcPr>
            <w:tcW w:w="461" w:type="dxa"/>
            <w:vMerge w:val="restart"/>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比上年增减%</w:t>
            </w:r>
          </w:p>
        </w:tc>
        <w:tc>
          <w:tcPr>
            <w:tcW w:w="605" w:type="dxa"/>
            <w:vMerge w:val="restart"/>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商品和服务支出</w:t>
            </w:r>
          </w:p>
        </w:tc>
        <w:tc>
          <w:tcPr>
            <w:tcW w:w="666" w:type="dxa"/>
            <w:gridSpan w:val="2"/>
            <w:vMerge w:val="restart"/>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比上年增减%</w:t>
            </w:r>
          </w:p>
        </w:tc>
        <w:tc>
          <w:tcPr>
            <w:tcW w:w="669" w:type="dxa"/>
            <w:gridSpan w:val="2"/>
            <w:vMerge w:val="restart"/>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对个人和家庭的补助</w:t>
            </w:r>
          </w:p>
        </w:tc>
        <w:tc>
          <w:tcPr>
            <w:tcW w:w="381" w:type="dxa"/>
            <w:vMerge w:val="restart"/>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比上年增减%</w:t>
            </w:r>
          </w:p>
        </w:tc>
        <w:tc>
          <w:tcPr>
            <w:tcW w:w="496" w:type="dxa"/>
            <w:vMerge w:val="restart"/>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资本性支出</w:t>
            </w:r>
          </w:p>
        </w:tc>
        <w:tc>
          <w:tcPr>
            <w:tcW w:w="541" w:type="dxa"/>
            <w:gridSpan w:val="2"/>
            <w:vMerge w:val="restart"/>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比上年增减%</w:t>
            </w:r>
          </w:p>
        </w:tc>
        <w:tc>
          <w:tcPr>
            <w:tcW w:w="346" w:type="dxa"/>
            <w:vMerge w:val="restart"/>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其他</w:t>
            </w:r>
          </w:p>
        </w:tc>
        <w:tc>
          <w:tcPr>
            <w:tcW w:w="432" w:type="dxa"/>
            <w:gridSpan w:val="2"/>
            <w:vMerge w:val="restart"/>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比上年增减%</w:t>
            </w:r>
          </w:p>
        </w:tc>
      </w:tr>
      <w:tr w:rsidR="003A2CB7" w:rsidRPr="00D35C7C" w:rsidTr="00D35C7C">
        <w:trPr>
          <w:trHeight w:val="525"/>
        </w:trPr>
        <w:tc>
          <w:tcPr>
            <w:tcW w:w="666" w:type="dxa"/>
            <w:vMerge/>
            <w:tcBorders>
              <w:top w:val="nil"/>
              <w:left w:val="nil"/>
              <w:bottom w:val="single" w:sz="4" w:space="0" w:color="000000"/>
              <w:right w:val="single" w:sz="4" w:space="0" w:color="000000"/>
            </w:tcBorders>
            <w:vAlign w:val="center"/>
            <w:hideMark/>
          </w:tcPr>
          <w:p w:rsidR="00D35C7C" w:rsidRPr="00D35C7C" w:rsidRDefault="00D35C7C" w:rsidP="00D35C7C">
            <w:pPr>
              <w:widowControl/>
              <w:jc w:val="left"/>
              <w:rPr>
                <w:rFonts w:ascii="宋体" w:hAnsi="宋体" w:cs="Arial"/>
                <w:color w:val="000000"/>
                <w:kern w:val="0"/>
                <w:sz w:val="16"/>
                <w:szCs w:val="16"/>
              </w:rPr>
            </w:pPr>
          </w:p>
        </w:tc>
        <w:tc>
          <w:tcPr>
            <w:tcW w:w="447" w:type="dxa"/>
            <w:vMerge/>
            <w:tcBorders>
              <w:top w:val="nil"/>
              <w:left w:val="nil"/>
              <w:bottom w:val="single" w:sz="4" w:space="0" w:color="000000"/>
              <w:right w:val="single" w:sz="4" w:space="0" w:color="000000"/>
            </w:tcBorders>
            <w:vAlign w:val="center"/>
            <w:hideMark/>
          </w:tcPr>
          <w:p w:rsidR="00D35C7C" w:rsidRPr="00D35C7C" w:rsidRDefault="00D35C7C" w:rsidP="00D35C7C">
            <w:pPr>
              <w:widowControl/>
              <w:jc w:val="left"/>
              <w:rPr>
                <w:rFonts w:ascii="宋体" w:hAnsi="宋体" w:cs="Arial"/>
                <w:color w:val="000000"/>
                <w:kern w:val="0"/>
                <w:sz w:val="16"/>
                <w:szCs w:val="16"/>
              </w:rPr>
            </w:pPr>
          </w:p>
        </w:tc>
        <w:tc>
          <w:tcPr>
            <w:tcW w:w="666" w:type="dxa"/>
            <w:gridSpan w:val="2"/>
            <w:vMerge/>
            <w:tcBorders>
              <w:top w:val="nil"/>
              <w:left w:val="nil"/>
              <w:bottom w:val="single" w:sz="4" w:space="0" w:color="000000"/>
              <w:right w:val="single" w:sz="4" w:space="0" w:color="000000"/>
            </w:tcBorders>
            <w:vAlign w:val="center"/>
            <w:hideMark/>
          </w:tcPr>
          <w:p w:rsidR="00D35C7C" w:rsidRPr="00D35C7C" w:rsidRDefault="00D35C7C" w:rsidP="00D35C7C">
            <w:pPr>
              <w:widowControl/>
              <w:jc w:val="left"/>
              <w:rPr>
                <w:rFonts w:ascii="宋体" w:hAnsi="宋体" w:cs="Arial"/>
                <w:color w:val="000000"/>
                <w:kern w:val="0"/>
                <w:sz w:val="16"/>
                <w:szCs w:val="16"/>
              </w:rPr>
            </w:pPr>
          </w:p>
        </w:tc>
        <w:tc>
          <w:tcPr>
            <w:tcW w:w="537" w:type="dxa"/>
            <w:vMerge/>
            <w:tcBorders>
              <w:top w:val="nil"/>
              <w:left w:val="nil"/>
              <w:bottom w:val="single" w:sz="4" w:space="0" w:color="000000"/>
              <w:right w:val="single" w:sz="4" w:space="0" w:color="000000"/>
            </w:tcBorders>
            <w:vAlign w:val="center"/>
            <w:hideMark/>
          </w:tcPr>
          <w:p w:rsidR="00D35C7C" w:rsidRPr="00D35C7C" w:rsidRDefault="00D35C7C" w:rsidP="00D35C7C">
            <w:pPr>
              <w:widowControl/>
              <w:jc w:val="left"/>
              <w:rPr>
                <w:rFonts w:ascii="宋体" w:hAnsi="宋体" w:cs="Arial"/>
                <w:color w:val="000000"/>
                <w:kern w:val="0"/>
                <w:sz w:val="16"/>
                <w:szCs w:val="16"/>
              </w:rPr>
            </w:pPr>
          </w:p>
        </w:tc>
        <w:tc>
          <w:tcPr>
            <w:tcW w:w="458" w:type="dxa"/>
            <w:vMerge/>
            <w:tcBorders>
              <w:top w:val="nil"/>
              <w:left w:val="nil"/>
              <w:bottom w:val="single" w:sz="4" w:space="0" w:color="000000"/>
              <w:right w:val="single" w:sz="4" w:space="0" w:color="000000"/>
            </w:tcBorders>
            <w:vAlign w:val="center"/>
            <w:hideMark/>
          </w:tcPr>
          <w:p w:rsidR="00D35C7C" w:rsidRPr="00D35C7C" w:rsidRDefault="00D35C7C" w:rsidP="00D35C7C">
            <w:pPr>
              <w:widowControl/>
              <w:jc w:val="left"/>
              <w:rPr>
                <w:rFonts w:ascii="宋体" w:hAnsi="宋体" w:cs="Arial"/>
                <w:color w:val="000000"/>
                <w:kern w:val="0"/>
                <w:sz w:val="16"/>
                <w:szCs w:val="16"/>
              </w:rPr>
            </w:pPr>
          </w:p>
        </w:tc>
        <w:tc>
          <w:tcPr>
            <w:tcW w:w="586" w:type="dxa"/>
            <w:vMerge/>
            <w:tcBorders>
              <w:top w:val="nil"/>
              <w:left w:val="nil"/>
              <w:bottom w:val="single" w:sz="4" w:space="0" w:color="000000"/>
              <w:right w:val="single" w:sz="4" w:space="0" w:color="000000"/>
            </w:tcBorders>
            <w:vAlign w:val="center"/>
            <w:hideMark/>
          </w:tcPr>
          <w:p w:rsidR="00D35C7C" w:rsidRPr="00D35C7C" w:rsidRDefault="00D35C7C" w:rsidP="00D35C7C">
            <w:pPr>
              <w:widowControl/>
              <w:jc w:val="left"/>
              <w:rPr>
                <w:rFonts w:ascii="宋体" w:hAnsi="宋体" w:cs="Arial"/>
                <w:color w:val="000000"/>
                <w:kern w:val="0"/>
                <w:sz w:val="16"/>
                <w:szCs w:val="16"/>
              </w:rPr>
            </w:pPr>
          </w:p>
        </w:tc>
        <w:tc>
          <w:tcPr>
            <w:tcW w:w="426" w:type="dxa"/>
            <w:vMerge/>
            <w:tcBorders>
              <w:top w:val="nil"/>
              <w:left w:val="nil"/>
              <w:bottom w:val="single" w:sz="4" w:space="0" w:color="000000"/>
              <w:right w:val="single" w:sz="4" w:space="0" w:color="000000"/>
            </w:tcBorders>
            <w:vAlign w:val="center"/>
            <w:hideMark/>
          </w:tcPr>
          <w:p w:rsidR="00D35C7C" w:rsidRPr="00D35C7C" w:rsidRDefault="00D35C7C" w:rsidP="00D35C7C">
            <w:pPr>
              <w:widowControl/>
              <w:jc w:val="left"/>
              <w:rPr>
                <w:rFonts w:ascii="宋体" w:hAnsi="宋体" w:cs="Arial"/>
                <w:color w:val="000000"/>
                <w:kern w:val="0"/>
                <w:sz w:val="16"/>
                <w:szCs w:val="16"/>
              </w:rPr>
            </w:pPr>
          </w:p>
        </w:tc>
        <w:tc>
          <w:tcPr>
            <w:tcW w:w="458" w:type="dxa"/>
            <w:gridSpan w:val="2"/>
            <w:vMerge/>
            <w:tcBorders>
              <w:top w:val="nil"/>
              <w:left w:val="nil"/>
              <w:bottom w:val="single" w:sz="4" w:space="0" w:color="000000"/>
              <w:right w:val="single" w:sz="4" w:space="0" w:color="000000"/>
            </w:tcBorders>
            <w:vAlign w:val="center"/>
            <w:hideMark/>
          </w:tcPr>
          <w:p w:rsidR="00D35C7C" w:rsidRPr="00D35C7C" w:rsidRDefault="00D35C7C" w:rsidP="00D35C7C">
            <w:pPr>
              <w:widowControl/>
              <w:jc w:val="left"/>
              <w:rPr>
                <w:rFonts w:ascii="宋体" w:hAnsi="宋体" w:cs="Arial"/>
                <w:color w:val="000000"/>
                <w:kern w:val="0"/>
                <w:sz w:val="16"/>
                <w:szCs w:val="16"/>
              </w:rPr>
            </w:pPr>
          </w:p>
        </w:tc>
        <w:tc>
          <w:tcPr>
            <w:tcW w:w="579" w:type="dxa"/>
            <w:gridSpan w:val="2"/>
            <w:vMerge/>
            <w:tcBorders>
              <w:top w:val="nil"/>
              <w:left w:val="nil"/>
              <w:bottom w:val="single" w:sz="4" w:space="0" w:color="000000"/>
              <w:right w:val="single" w:sz="4" w:space="0" w:color="000000"/>
            </w:tcBorders>
            <w:vAlign w:val="center"/>
            <w:hideMark/>
          </w:tcPr>
          <w:p w:rsidR="00D35C7C" w:rsidRPr="00D35C7C" w:rsidRDefault="00D35C7C" w:rsidP="00D35C7C">
            <w:pPr>
              <w:widowControl/>
              <w:jc w:val="left"/>
              <w:rPr>
                <w:rFonts w:ascii="宋体" w:hAnsi="宋体" w:cs="Arial"/>
                <w:color w:val="000000"/>
                <w:kern w:val="0"/>
                <w:sz w:val="16"/>
                <w:szCs w:val="16"/>
              </w:rPr>
            </w:pPr>
          </w:p>
        </w:tc>
        <w:tc>
          <w:tcPr>
            <w:tcW w:w="461" w:type="dxa"/>
            <w:vMerge/>
            <w:tcBorders>
              <w:top w:val="nil"/>
              <w:left w:val="nil"/>
              <w:bottom w:val="single" w:sz="4" w:space="0" w:color="000000"/>
              <w:right w:val="single" w:sz="4" w:space="0" w:color="000000"/>
            </w:tcBorders>
            <w:vAlign w:val="center"/>
            <w:hideMark/>
          </w:tcPr>
          <w:p w:rsidR="00D35C7C" w:rsidRPr="00D35C7C" w:rsidRDefault="00D35C7C" w:rsidP="00D35C7C">
            <w:pPr>
              <w:widowControl/>
              <w:jc w:val="left"/>
              <w:rPr>
                <w:rFonts w:ascii="宋体" w:hAnsi="宋体" w:cs="Arial"/>
                <w:color w:val="000000"/>
                <w:kern w:val="0"/>
                <w:sz w:val="16"/>
                <w:szCs w:val="16"/>
              </w:rPr>
            </w:pPr>
          </w:p>
        </w:tc>
        <w:tc>
          <w:tcPr>
            <w:tcW w:w="605" w:type="dxa"/>
            <w:vMerge/>
            <w:tcBorders>
              <w:top w:val="nil"/>
              <w:left w:val="nil"/>
              <w:bottom w:val="single" w:sz="4" w:space="0" w:color="000000"/>
              <w:right w:val="single" w:sz="4" w:space="0" w:color="000000"/>
            </w:tcBorders>
            <w:vAlign w:val="center"/>
            <w:hideMark/>
          </w:tcPr>
          <w:p w:rsidR="00D35C7C" w:rsidRPr="00D35C7C" w:rsidRDefault="00D35C7C" w:rsidP="00D35C7C">
            <w:pPr>
              <w:widowControl/>
              <w:jc w:val="left"/>
              <w:rPr>
                <w:rFonts w:ascii="宋体" w:hAnsi="宋体" w:cs="Arial"/>
                <w:color w:val="000000"/>
                <w:kern w:val="0"/>
                <w:sz w:val="16"/>
                <w:szCs w:val="16"/>
              </w:rPr>
            </w:pPr>
          </w:p>
        </w:tc>
        <w:tc>
          <w:tcPr>
            <w:tcW w:w="666" w:type="dxa"/>
            <w:gridSpan w:val="2"/>
            <w:vMerge/>
            <w:tcBorders>
              <w:top w:val="nil"/>
              <w:left w:val="nil"/>
              <w:bottom w:val="single" w:sz="4" w:space="0" w:color="000000"/>
              <w:right w:val="single" w:sz="4" w:space="0" w:color="000000"/>
            </w:tcBorders>
            <w:vAlign w:val="center"/>
            <w:hideMark/>
          </w:tcPr>
          <w:p w:rsidR="00D35C7C" w:rsidRPr="00D35C7C" w:rsidRDefault="00D35C7C" w:rsidP="00D35C7C">
            <w:pPr>
              <w:widowControl/>
              <w:jc w:val="left"/>
              <w:rPr>
                <w:rFonts w:ascii="宋体" w:hAnsi="宋体" w:cs="Arial"/>
                <w:color w:val="000000"/>
                <w:kern w:val="0"/>
                <w:sz w:val="16"/>
                <w:szCs w:val="16"/>
              </w:rPr>
            </w:pPr>
          </w:p>
        </w:tc>
        <w:tc>
          <w:tcPr>
            <w:tcW w:w="669" w:type="dxa"/>
            <w:gridSpan w:val="2"/>
            <w:vMerge/>
            <w:tcBorders>
              <w:top w:val="nil"/>
              <w:left w:val="nil"/>
              <w:bottom w:val="single" w:sz="4" w:space="0" w:color="000000"/>
              <w:right w:val="single" w:sz="4" w:space="0" w:color="000000"/>
            </w:tcBorders>
            <w:vAlign w:val="center"/>
            <w:hideMark/>
          </w:tcPr>
          <w:p w:rsidR="00D35C7C" w:rsidRPr="00D35C7C" w:rsidRDefault="00D35C7C" w:rsidP="00D35C7C">
            <w:pPr>
              <w:widowControl/>
              <w:jc w:val="left"/>
              <w:rPr>
                <w:rFonts w:ascii="宋体" w:hAnsi="宋体" w:cs="Arial"/>
                <w:color w:val="000000"/>
                <w:kern w:val="0"/>
                <w:sz w:val="16"/>
                <w:szCs w:val="16"/>
              </w:rPr>
            </w:pPr>
          </w:p>
        </w:tc>
        <w:tc>
          <w:tcPr>
            <w:tcW w:w="381" w:type="dxa"/>
            <w:vMerge/>
            <w:tcBorders>
              <w:top w:val="nil"/>
              <w:left w:val="nil"/>
              <w:bottom w:val="single" w:sz="4" w:space="0" w:color="000000"/>
              <w:right w:val="single" w:sz="4" w:space="0" w:color="000000"/>
            </w:tcBorders>
            <w:vAlign w:val="center"/>
            <w:hideMark/>
          </w:tcPr>
          <w:p w:rsidR="00D35C7C" w:rsidRPr="00D35C7C" w:rsidRDefault="00D35C7C" w:rsidP="00D35C7C">
            <w:pPr>
              <w:widowControl/>
              <w:jc w:val="left"/>
              <w:rPr>
                <w:rFonts w:ascii="宋体" w:hAnsi="宋体" w:cs="Arial"/>
                <w:color w:val="000000"/>
                <w:kern w:val="0"/>
                <w:sz w:val="16"/>
                <w:szCs w:val="16"/>
              </w:rPr>
            </w:pPr>
          </w:p>
        </w:tc>
        <w:tc>
          <w:tcPr>
            <w:tcW w:w="496" w:type="dxa"/>
            <w:vMerge/>
            <w:tcBorders>
              <w:top w:val="nil"/>
              <w:left w:val="nil"/>
              <w:bottom w:val="single" w:sz="4" w:space="0" w:color="000000"/>
              <w:right w:val="single" w:sz="4" w:space="0" w:color="000000"/>
            </w:tcBorders>
            <w:vAlign w:val="center"/>
            <w:hideMark/>
          </w:tcPr>
          <w:p w:rsidR="00D35C7C" w:rsidRPr="00D35C7C" w:rsidRDefault="00D35C7C" w:rsidP="00D35C7C">
            <w:pPr>
              <w:widowControl/>
              <w:jc w:val="left"/>
              <w:rPr>
                <w:rFonts w:ascii="宋体" w:hAnsi="宋体" w:cs="Arial"/>
                <w:color w:val="000000"/>
                <w:kern w:val="0"/>
                <w:sz w:val="16"/>
                <w:szCs w:val="16"/>
              </w:rPr>
            </w:pPr>
          </w:p>
        </w:tc>
        <w:tc>
          <w:tcPr>
            <w:tcW w:w="541" w:type="dxa"/>
            <w:gridSpan w:val="2"/>
            <w:vMerge/>
            <w:tcBorders>
              <w:top w:val="nil"/>
              <w:left w:val="nil"/>
              <w:bottom w:val="single" w:sz="4" w:space="0" w:color="000000"/>
              <w:right w:val="single" w:sz="4" w:space="0" w:color="000000"/>
            </w:tcBorders>
            <w:vAlign w:val="center"/>
            <w:hideMark/>
          </w:tcPr>
          <w:p w:rsidR="00D35C7C" w:rsidRPr="00D35C7C" w:rsidRDefault="00D35C7C" w:rsidP="00D35C7C">
            <w:pPr>
              <w:widowControl/>
              <w:jc w:val="left"/>
              <w:rPr>
                <w:rFonts w:ascii="宋体" w:hAnsi="宋体" w:cs="Arial"/>
                <w:color w:val="000000"/>
                <w:kern w:val="0"/>
                <w:sz w:val="16"/>
                <w:szCs w:val="16"/>
              </w:rPr>
            </w:pPr>
          </w:p>
        </w:tc>
        <w:tc>
          <w:tcPr>
            <w:tcW w:w="346" w:type="dxa"/>
            <w:vMerge/>
            <w:tcBorders>
              <w:top w:val="nil"/>
              <w:left w:val="nil"/>
              <w:bottom w:val="single" w:sz="4" w:space="0" w:color="000000"/>
              <w:right w:val="single" w:sz="4" w:space="0" w:color="000000"/>
            </w:tcBorders>
            <w:vAlign w:val="center"/>
            <w:hideMark/>
          </w:tcPr>
          <w:p w:rsidR="00D35C7C" w:rsidRPr="00D35C7C" w:rsidRDefault="00D35C7C" w:rsidP="00D35C7C">
            <w:pPr>
              <w:widowControl/>
              <w:jc w:val="left"/>
              <w:rPr>
                <w:rFonts w:ascii="宋体" w:hAnsi="宋体" w:cs="Arial"/>
                <w:color w:val="000000"/>
                <w:kern w:val="0"/>
                <w:sz w:val="16"/>
                <w:szCs w:val="16"/>
              </w:rPr>
            </w:pPr>
          </w:p>
        </w:tc>
        <w:tc>
          <w:tcPr>
            <w:tcW w:w="432" w:type="dxa"/>
            <w:gridSpan w:val="2"/>
            <w:vMerge/>
            <w:tcBorders>
              <w:top w:val="nil"/>
              <w:left w:val="nil"/>
              <w:bottom w:val="single" w:sz="4" w:space="0" w:color="000000"/>
              <w:right w:val="single" w:sz="4" w:space="0" w:color="000000"/>
            </w:tcBorders>
            <w:vAlign w:val="center"/>
            <w:hideMark/>
          </w:tcPr>
          <w:p w:rsidR="00D35C7C" w:rsidRPr="00D35C7C" w:rsidRDefault="00D35C7C" w:rsidP="00D35C7C">
            <w:pPr>
              <w:widowControl/>
              <w:jc w:val="left"/>
              <w:rPr>
                <w:rFonts w:ascii="宋体" w:hAnsi="宋体" w:cs="Arial"/>
                <w:color w:val="000000"/>
                <w:kern w:val="0"/>
                <w:sz w:val="16"/>
                <w:szCs w:val="16"/>
              </w:rPr>
            </w:pPr>
          </w:p>
        </w:tc>
      </w:tr>
      <w:tr w:rsidR="003A2CB7" w:rsidRPr="00D35C7C" w:rsidTr="00D35C7C">
        <w:trPr>
          <w:trHeight w:val="308"/>
        </w:trPr>
        <w:tc>
          <w:tcPr>
            <w:tcW w:w="666" w:type="dxa"/>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9</w:t>
            </w:r>
          </w:p>
        </w:tc>
        <w:tc>
          <w:tcPr>
            <w:tcW w:w="447" w:type="dxa"/>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10</w:t>
            </w:r>
          </w:p>
        </w:tc>
        <w:tc>
          <w:tcPr>
            <w:tcW w:w="666" w:type="dxa"/>
            <w:gridSpan w:val="2"/>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11</w:t>
            </w:r>
          </w:p>
        </w:tc>
        <w:tc>
          <w:tcPr>
            <w:tcW w:w="537" w:type="dxa"/>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12</w:t>
            </w:r>
          </w:p>
        </w:tc>
        <w:tc>
          <w:tcPr>
            <w:tcW w:w="458" w:type="dxa"/>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13</w:t>
            </w:r>
          </w:p>
        </w:tc>
        <w:tc>
          <w:tcPr>
            <w:tcW w:w="586" w:type="dxa"/>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14</w:t>
            </w:r>
          </w:p>
        </w:tc>
        <w:tc>
          <w:tcPr>
            <w:tcW w:w="426" w:type="dxa"/>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15</w:t>
            </w:r>
          </w:p>
        </w:tc>
        <w:tc>
          <w:tcPr>
            <w:tcW w:w="458" w:type="dxa"/>
            <w:gridSpan w:val="2"/>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16</w:t>
            </w:r>
          </w:p>
        </w:tc>
        <w:tc>
          <w:tcPr>
            <w:tcW w:w="579" w:type="dxa"/>
            <w:gridSpan w:val="2"/>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17</w:t>
            </w:r>
          </w:p>
        </w:tc>
        <w:tc>
          <w:tcPr>
            <w:tcW w:w="461" w:type="dxa"/>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18</w:t>
            </w:r>
          </w:p>
        </w:tc>
        <w:tc>
          <w:tcPr>
            <w:tcW w:w="605" w:type="dxa"/>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19</w:t>
            </w:r>
          </w:p>
        </w:tc>
        <w:tc>
          <w:tcPr>
            <w:tcW w:w="666" w:type="dxa"/>
            <w:gridSpan w:val="2"/>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20</w:t>
            </w:r>
          </w:p>
        </w:tc>
        <w:tc>
          <w:tcPr>
            <w:tcW w:w="669" w:type="dxa"/>
            <w:gridSpan w:val="2"/>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21</w:t>
            </w:r>
          </w:p>
        </w:tc>
        <w:tc>
          <w:tcPr>
            <w:tcW w:w="381" w:type="dxa"/>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22</w:t>
            </w:r>
          </w:p>
        </w:tc>
        <w:tc>
          <w:tcPr>
            <w:tcW w:w="496" w:type="dxa"/>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23</w:t>
            </w:r>
          </w:p>
        </w:tc>
        <w:tc>
          <w:tcPr>
            <w:tcW w:w="541" w:type="dxa"/>
            <w:gridSpan w:val="2"/>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24</w:t>
            </w:r>
          </w:p>
        </w:tc>
        <w:tc>
          <w:tcPr>
            <w:tcW w:w="346" w:type="dxa"/>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25</w:t>
            </w:r>
          </w:p>
        </w:tc>
        <w:tc>
          <w:tcPr>
            <w:tcW w:w="432" w:type="dxa"/>
            <w:gridSpan w:val="2"/>
            <w:tcBorders>
              <w:top w:val="nil"/>
              <w:left w:val="nil"/>
              <w:bottom w:val="single" w:sz="4" w:space="0" w:color="000000"/>
              <w:right w:val="single" w:sz="4" w:space="0" w:color="000000"/>
            </w:tcBorders>
            <w:shd w:val="clear" w:color="FFFFFF" w:fill="C0C0C0"/>
            <w:vAlign w:val="center"/>
            <w:hideMark/>
          </w:tcPr>
          <w:p w:rsidR="00D35C7C" w:rsidRPr="00D35C7C" w:rsidRDefault="00D35C7C" w:rsidP="00D35C7C">
            <w:pPr>
              <w:widowControl/>
              <w:jc w:val="center"/>
              <w:rPr>
                <w:rFonts w:ascii="宋体" w:hAnsi="宋体" w:cs="Arial"/>
                <w:color w:val="000000"/>
                <w:kern w:val="0"/>
                <w:sz w:val="16"/>
                <w:szCs w:val="16"/>
              </w:rPr>
            </w:pPr>
            <w:r w:rsidRPr="00D35C7C">
              <w:rPr>
                <w:rFonts w:ascii="宋体" w:hAnsi="宋体" w:cs="Arial" w:hint="eastAsia"/>
                <w:color w:val="000000"/>
                <w:kern w:val="0"/>
                <w:sz w:val="16"/>
                <w:szCs w:val="16"/>
              </w:rPr>
              <w:t>26</w:t>
            </w:r>
          </w:p>
        </w:tc>
      </w:tr>
      <w:tr w:rsidR="003A2CB7" w:rsidRPr="00D35C7C" w:rsidTr="00B03A23">
        <w:trPr>
          <w:trHeight w:val="333"/>
        </w:trPr>
        <w:tc>
          <w:tcPr>
            <w:tcW w:w="666" w:type="dxa"/>
            <w:tcBorders>
              <w:top w:val="nil"/>
              <w:left w:val="nil"/>
              <w:bottom w:val="single" w:sz="4" w:space="0" w:color="000000"/>
              <w:right w:val="single" w:sz="4" w:space="0" w:color="000000"/>
            </w:tcBorders>
            <w:shd w:val="clear" w:color="auto" w:fill="auto"/>
            <w:noWrap/>
            <w:vAlign w:val="center"/>
            <w:hideMark/>
          </w:tcPr>
          <w:p w:rsidR="00D35C7C" w:rsidRPr="00D35C7C" w:rsidRDefault="00D35C7C" w:rsidP="00D35C7C">
            <w:pPr>
              <w:widowControl/>
              <w:jc w:val="right"/>
              <w:rPr>
                <w:rFonts w:ascii="宋体" w:hAnsi="宋体" w:cs="Arial"/>
                <w:color w:val="000000"/>
                <w:kern w:val="0"/>
                <w:sz w:val="16"/>
                <w:szCs w:val="16"/>
              </w:rPr>
            </w:pPr>
            <w:r w:rsidRPr="00D35C7C">
              <w:rPr>
                <w:rFonts w:ascii="宋体" w:hAnsi="宋体" w:cs="Arial" w:hint="eastAsia"/>
                <w:color w:val="000000"/>
                <w:kern w:val="0"/>
                <w:sz w:val="16"/>
                <w:szCs w:val="16"/>
              </w:rPr>
              <w:t>1,197.46</w:t>
            </w:r>
          </w:p>
        </w:tc>
        <w:tc>
          <w:tcPr>
            <w:tcW w:w="447" w:type="dxa"/>
            <w:tcBorders>
              <w:top w:val="nil"/>
              <w:left w:val="nil"/>
              <w:bottom w:val="single" w:sz="4" w:space="0" w:color="000000"/>
              <w:right w:val="single" w:sz="4" w:space="0" w:color="000000"/>
            </w:tcBorders>
            <w:shd w:val="clear" w:color="auto" w:fill="auto"/>
            <w:noWrap/>
            <w:vAlign w:val="center"/>
            <w:hideMark/>
          </w:tcPr>
          <w:p w:rsidR="00D35C7C" w:rsidRPr="00D35C7C" w:rsidRDefault="00D35C7C" w:rsidP="00D35C7C">
            <w:pPr>
              <w:widowControl/>
              <w:jc w:val="right"/>
              <w:rPr>
                <w:rFonts w:ascii="宋体" w:hAnsi="宋体" w:cs="Arial"/>
                <w:color w:val="000000"/>
                <w:kern w:val="0"/>
                <w:sz w:val="16"/>
                <w:szCs w:val="16"/>
              </w:rPr>
            </w:pPr>
            <w:r w:rsidRPr="00D35C7C">
              <w:rPr>
                <w:rFonts w:ascii="宋体" w:hAnsi="宋体" w:cs="Arial" w:hint="eastAsia"/>
                <w:color w:val="000000"/>
                <w:kern w:val="0"/>
                <w:sz w:val="16"/>
                <w:szCs w:val="16"/>
              </w:rPr>
              <w:t>14.69</w:t>
            </w:r>
          </w:p>
        </w:tc>
        <w:tc>
          <w:tcPr>
            <w:tcW w:w="666" w:type="dxa"/>
            <w:gridSpan w:val="2"/>
            <w:tcBorders>
              <w:top w:val="nil"/>
              <w:left w:val="nil"/>
              <w:bottom w:val="single" w:sz="4" w:space="0" w:color="000000"/>
              <w:right w:val="single" w:sz="4" w:space="0" w:color="000000"/>
            </w:tcBorders>
            <w:shd w:val="clear" w:color="auto" w:fill="auto"/>
            <w:noWrap/>
            <w:vAlign w:val="center"/>
            <w:hideMark/>
          </w:tcPr>
          <w:p w:rsidR="00D35C7C" w:rsidRPr="00D35C7C" w:rsidRDefault="003A2CB7" w:rsidP="00D35C7C">
            <w:pPr>
              <w:widowControl/>
              <w:jc w:val="right"/>
              <w:rPr>
                <w:rFonts w:ascii="宋体" w:hAnsi="宋体" w:cs="Arial"/>
                <w:color w:val="000000"/>
                <w:kern w:val="0"/>
                <w:sz w:val="16"/>
                <w:szCs w:val="16"/>
              </w:rPr>
            </w:pPr>
            <w:r>
              <w:rPr>
                <w:rFonts w:ascii="宋体" w:hAnsi="宋体" w:cs="Arial" w:hint="eastAsia"/>
                <w:color w:val="000000"/>
                <w:kern w:val="0"/>
                <w:sz w:val="16"/>
                <w:szCs w:val="16"/>
              </w:rPr>
              <w:t>1197.46</w:t>
            </w:r>
          </w:p>
        </w:tc>
        <w:tc>
          <w:tcPr>
            <w:tcW w:w="537" w:type="dxa"/>
            <w:tcBorders>
              <w:top w:val="nil"/>
              <w:left w:val="nil"/>
              <w:bottom w:val="single" w:sz="4" w:space="0" w:color="000000"/>
              <w:right w:val="single" w:sz="4" w:space="0" w:color="000000"/>
            </w:tcBorders>
            <w:shd w:val="clear" w:color="auto" w:fill="auto"/>
            <w:noWrap/>
            <w:vAlign w:val="center"/>
            <w:hideMark/>
          </w:tcPr>
          <w:p w:rsidR="00D35C7C" w:rsidRPr="00D35C7C" w:rsidRDefault="003A2CB7" w:rsidP="00D35C7C">
            <w:pPr>
              <w:widowControl/>
              <w:jc w:val="right"/>
              <w:rPr>
                <w:rFonts w:ascii="宋体" w:hAnsi="宋体" w:cs="Arial"/>
                <w:color w:val="000000"/>
                <w:kern w:val="0"/>
                <w:sz w:val="16"/>
                <w:szCs w:val="16"/>
              </w:rPr>
            </w:pPr>
            <w:r>
              <w:rPr>
                <w:rFonts w:ascii="宋体" w:hAnsi="宋体" w:cs="Arial" w:hint="eastAsia"/>
                <w:color w:val="000000"/>
                <w:kern w:val="0"/>
                <w:sz w:val="16"/>
                <w:szCs w:val="16"/>
              </w:rPr>
              <w:t>15.92</w:t>
            </w:r>
          </w:p>
        </w:tc>
        <w:tc>
          <w:tcPr>
            <w:tcW w:w="458" w:type="dxa"/>
            <w:tcBorders>
              <w:top w:val="nil"/>
              <w:left w:val="nil"/>
              <w:bottom w:val="single" w:sz="4" w:space="0" w:color="000000"/>
              <w:right w:val="single" w:sz="4" w:space="0" w:color="000000"/>
            </w:tcBorders>
            <w:shd w:val="clear" w:color="auto" w:fill="auto"/>
            <w:noWrap/>
            <w:vAlign w:val="center"/>
            <w:hideMark/>
          </w:tcPr>
          <w:p w:rsidR="00D35C7C" w:rsidRPr="00D35C7C" w:rsidRDefault="00D35C7C" w:rsidP="00D35C7C">
            <w:pPr>
              <w:widowControl/>
              <w:jc w:val="right"/>
              <w:rPr>
                <w:rFonts w:ascii="宋体" w:hAnsi="宋体" w:cs="Arial"/>
                <w:color w:val="000000"/>
                <w:kern w:val="0"/>
                <w:sz w:val="16"/>
                <w:szCs w:val="16"/>
              </w:rPr>
            </w:pPr>
            <w:r w:rsidRPr="00D35C7C">
              <w:rPr>
                <w:rFonts w:ascii="宋体" w:hAnsi="宋体" w:cs="Arial" w:hint="eastAsia"/>
                <w:color w:val="000000"/>
                <w:kern w:val="0"/>
                <w:sz w:val="16"/>
                <w:szCs w:val="16"/>
              </w:rPr>
              <w:t>0.00</w:t>
            </w:r>
          </w:p>
        </w:tc>
        <w:tc>
          <w:tcPr>
            <w:tcW w:w="586" w:type="dxa"/>
            <w:tcBorders>
              <w:top w:val="nil"/>
              <w:left w:val="nil"/>
              <w:bottom w:val="single" w:sz="4" w:space="0" w:color="000000"/>
              <w:right w:val="single" w:sz="4" w:space="0" w:color="000000"/>
            </w:tcBorders>
            <w:shd w:val="clear" w:color="auto" w:fill="auto"/>
            <w:noWrap/>
            <w:vAlign w:val="center"/>
            <w:hideMark/>
          </w:tcPr>
          <w:p w:rsidR="00D35C7C" w:rsidRPr="00D35C7C" w:rsidRDefault="00D35C7C" w:rsidP="00D35C7C">
            <w:pPr>
              <w:widowControl/>
              <w:jc w:val="right"/>
              <w:rPr>
                <w:rFonts w:ascii="宋体" w:hAnsi="宋体" w:cs="Arial"/>
                <w:color w:val="000000"/>
                <w:kern w:val="0"/>
                <w:sz w:val="16"/>
                <w:szCs w:val="16"/>
              </w:rPr>
            </w:pPr>
            <w:r w:rsidRPr="00D35C7C">
              <w:rPr>
                <w:rFonts w:ascii="宋体" w:hAnsi="宋体" w:cs="Arial" w:hint="eastAsia"/>
                <w:color w:val="000000"/>
                <w:kern w:val="0"/>
                <w:sz w:val="16"/>
                <w:szCs w:val="16"/>
              </w:rPr>
              <w:t>-100.00</w:t>
            </w:r>
          </w:p>
        </w:tc>
        <w:tc>
          <w:tcPr>
            <w:tcW w:w="426" w:type="dxa"/>
            <w:tcBorders>
              <w:top w:val="nil"/>
              <w:left w:val="nil"/>
              <w:bottom w:val="single" w:sz="4" w:space="0" w:color="000000"/>
              <w:right w:val="single" w:sz="4" w:space="0" w:color="000000"/>
            </w:tcBorders>
            <w:shd w:val="clear" w:color="auto" w:fill="auto"/>
            <w:noWrap/>
            <w:vAlign w:val="center"/>
            <w:hideMark/>
          </w:tcPr>
          <w:p w:rsidR="00D35C7C" w:rsidRPr="00D35C7C" w:rsidRDefault="003A2CB7" w:rsidP="003A2CB7">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c>
          <w:tcPr>
            <w:tcW w:w="458" w:type="dxa"/>
            <w:gridSpan w:val="2"/>
            <w:tcBorders>
              <w:top w:val="nil"/>
              <w:left w:val="nil"/>
              <w:bottom w:val="single" w:sz="4" w:space="0" w:color="000000"/>
              <w:right w:val="single" w:sz="4" w:space="0" w:color="000000"/>
            </w:tcBorders>
            <w:shd w:val="clear" w:color="auto" w:fill="auto"/>
            <w:noWrap/>
            <w:vAlign w:val="center"/>
            <w:hideMark/>
          </w:tcPr>
          <w:p w:rsidR="00D35C7C" w:rsidRPr="00D35C7C" w:rsidRDefault="003A2CB7" w:rsidP="00D35C7C">
            <w:pPr>
              <w:widowControl/>
              <w:jc w:val="right"/>
              <w:rPr>
                <w:rFonts w:ascii="宋体" w:hAnsi="宋体" w:cs="Arial"/>
                <w:color w:val="000000"/>
                <w:kern w:val="0"/>
                <w:sz w:val="16"/>
                <w:szCs w:val="16"/>
              </w:rPr>
            </w:pPr>
            <w:r>
              <w:rPr>
                <w:rFonts w:ascii="宋体" w:hAnsi="宋体" w:cs="Arial" w:hint="eastAsia"/>
                <w:color w:val="000000"/>
                <w:kern w:val="0"/>
                <w:sz w:val="16"/>
                <w:szCs w:val="16"/>
              </w:rPr>
              <w:t>0</w:t>
            </w:r>
            <w:r w:rsidR="00D35C7C" w:rsidRPr="00D35C7C">
              <w:rPr>
                <w:rFonts w:ascii="宋体" w:hAnsi="宋体" w:cs="Arial" w:hint="eastAsia"/>
                <w:color w:val="000000"/>
                <w:kern w:val="0"/>
                <w:sz w:val="16"/>
                <w:szCs w:val="16"/>
              </w:rPr>
              <w:t>.00</w:t>
            </w:r>
          </w:p>
        </w:tc>
        <w:tc>
          <w:tcPr>
            <w:tcW w:w="579" w:type="dxa"/>
            <w:gridSpan w:val="2"/>
            <w:tcBorders>
              <w:top w:val="nil"/>
              <w:left w:val="nil"/>
              <w:bottom w:val="single" w:sz="4" w:space="0" w:color="000000"/>
              <w:right w:val="single" w:sz="4" w:space="0" w:color="000000"/>
            </w:tcBorders>
            <w:shd w:val="clear" w:color="auto" w:fill="auto"/>
            <w:noWrap/>
            <w:vAlign w:val="center"/>
            <w:hideMark/>
          </w:tcPr>
          <w:p w:rsidR="00D35C7C" w:rsidRPr="00D35C7C" w:rsidRDefault="00D35C7C" w:rsidP="00D35C7C">
            <w:pPr>
              <w:widowControl/>
              <w:jc w:val="right"/>
              <w:rPr>
                <w:rFonts w:ascii="宋体" w:hAnsi="宋体" w:cs="Arial"/>
                <w:color w:val="000000"/>
                <w:kern w:val="0"/>
                <w:sz w:val="16"/>
                <w:szCs w:val="16"/>
              </w:rPr>
            </w:pPr>
            <w:r w:rsidRPr="00D35C7C">
              <w:rPr>
                <w:rFonts w:ascii="宋体" w:hAnsi="宋体" w:cs="Arial" w:hint="eastAsia"/>
                <w:color w:val="000000"/>
                <w:kern w:val="0"/>
                <w:sz w:val="16"/>
                <w:szCs w:val="16"/>
              </w:rPr>
              <w:t>901.63</w:t>
            </w:r>
          </w:p>
        </w:tc>
        <w:tc>
          <w:tcPr>
            <w:tcW w:w="461" w:type="dxa"/>
            <w:tcBorders>
              <w:top w:val="nil"/>
              <w:left w:val="nil"/>
              <w:bottom w:val="single" w:sz="4" w:space="0" w:color="000000"/>
              <w:right w:val="single" w:sz="4" w:space="0" w:color="000000"/>
            </w:tcBorders>
            <w:shd w:val="clear" w:color="auto" w:fill="auto"/>
            <w:noWrap/>
            <w:vAlign w:val="center"/>
            <w:hideMark/>
          </w:tcPr>
          <w:p w:rsidR="00D35C7C" w:rsidRPr="00D35C7C" w:rsidRDefault="00D35C7C" w:rsidP="00D35C7C">
            <w:pPr>
              <w:widowControl/>
              <w:jc w:val="right"/>
              <w:rPr>
                <w:rFonts w:ascii="宋体" w:hAnsi="宋体" w:cs="Arial"/>
                <w:color w:val="000000"/>
                <w:kern w:val="0"/>
                <w:sz w:val="16"/>
                <w:szCs w:val="16"/>
              </w:rPr>
            </w:pPr>
            <w:r w:rsidRPr="00D35C7C">
              <w:rPr>
                <w:rFonts w:ascii="宋体" w:hAnsi="宋体" w:cs="Arial" w:hint="eastAsia"/>
                <w:color w:val="000000"/>
                <w:kern w:val="0"/>
                <w:sz w:val="16"/>
                <w:szCs w:val="16"/>
              </w:rPr>
              <w:t>12.87</w:t>
            </w:r>
          </w:p>
        </w:tc>
        <w:tc>
          <w:tcPr>
            <w:tcW w:w="605" w:type="dxa"/>
            <w:tcBorders>
              <w:top w:val="nil"/>
              <w:left w:val="nil"/>
              <w:bottom w:val="single" w:sz="4" w:space="0" w:color="000000"/>
              <w:right w:val="single" w:sz="4" w:space="0" w:color="000000"/>
            </w:tcBorders>
            <w:shd w:val="clear" w:color="auto" w:fill="auto"/>
            <w:noWrap/>
            <w:vAlign w:val="center"/>
            <w:hideMark/>
          </w:tcPr>
          <w:p w:rsidR="00D35C7C" w:rsidRPr="00D35C7C" w:rsidRDefault="00D35C7C" w:rsidP="00D35C7C">
            <w:pPr>
              <w:widowControl/>
              <w:jc w:val="right"/>
              <w:rPr>
                <w:rFonts w:ascii="宋体" w:hAnsi="宋体" w:cs="Arial"/>
                <w:color w:val="000000"/>
                <w:kern w:val="0"/>
                <w:sz w:val="16"/>
                <w:szCs w:val="16"/>
              </w:rPr>
            </w:pPr>
            <w:r w:rsidRPr="00D35C7C">
              <w:rPr>
                <w:rFonts w:ascii="宋体" w:hAnsi="宋体" w:cs="Arial" w:hint="eastAsia"/>
                <w:color w:val="000000"/>
                <w:kern w:val="0"/>
                <w:sz w:val="16"/>
                <w:szCs w:val="16"/>
              </w:rPr>
              <w:t>185.05</w:t>
            </w:r>
          </w:p>
        </w:tc>
        <w:tc>
          <w:tcPr>
            <w:tcW w:w="666" w:type="dxa"/>
            <w:gridSpan w:val="2"/>
            <w:tcBorders>
              <w:top w:val="nil"/>
              <w:left w:val="nil"/>
              <w:bottom w:val="single" w:sz="4" w:space="0" w:color="000000"/>
              <w:right w:val="single" w:sz="4" w:space="0" w:color="000000"/>
            </w:tcBorders>
            <w:shd w:val="clear" w:color="auto" w:fill="auto"/>
            <w:noWrap/>
            <w:vAlign w:val="center"/>
            <w:hideMark/>
          </w:tcPr>
          <w:p w:rsidR="00D35C7C" w:rsidRPr="00D35C7C" w:rsidRDefault="00D35C7C" w:rsidP="00D35C7C">
            <w:pPr>
              <w:widowControl/>
              <w:jc w:val="right"/>
              <w:rPr>
                <w:rFonts w:ascii="宋体" w:hAnsi="宋体" w:cs="Arial"/>
                <w:color w:val="000000"/>
                <w:kern w:val="0"/>
                <w:sz w:val="16"/>
                <w:szCs w:val="16"/>
              </w:rPr>
            </w:pPr>
            <w:r w:rsidRPr="00D35C7C">
              <w:rPr>
                <w:rFonts w:ascii="宋体" w:hAnsi="宋体" w:cs="Arial" w:hint="eastAsia"/>
                <w:color w:val="000000"/>
                <w:kern w:val="0"/>
                <w:sz w:val="16"/>
                <w:szCs w:val="16"/>
              </w:rPr>
              <w:t>2,955.69</w:t>
            </w:r>
          </w:p>
        </w:tc>
        <w:tc>
          <w:tcPr>
            <w:tcW w:w="669" w:type="dxa"/>
            <w:gridSpan w:val="2"/>
            <w:tcBorders>
              <w:top w:val="nil"/>
              <w:left w:val="nil"/>
              <w:bottom w:val="single" w:sz="4" w:space="0" w:color="000000"/>
              <w:right w:val="single" w:sz="4" w:space="0" w:color="000000"/>
            </w:tcBorders>
            <w:shd w:val="clear" w:color="auto" w:fill="auto"/>
            <w:noWrap/>
            <w:vAlign w:val="center"/>
            <w:hideMark/>
          </w:tcPr>
          <w:p w:rsidR="00D35C7C" w:rsidRPr="00D35C7C" w:rsidRDefault="00D35C7C" w:rsidP="00D35C7C">
            <w:pPr>
              <w:widowControl/>
              <w:jc w:val="right"/>
              <w:rPr>
                <w:rFonts w:ascii="宋体" w:hAnsi="宋体" w:cs="Arial"/>
                <w:color w:val="000000"/>
                <w:kern w:val="0"/>
                <w:sz w:val="16"/>
                <w:szCs w:val="16"/>
              </w:rPr>
            </w:pPr>
            <w:r w:rsidRPr="00D35C7C">
              <w:rPr>
                <w:rFonts w:ascii="宋体" w:hAnsi="宋体" w:cs="Arial" w:hint="eastAsia"/>
                <w:color w:val="000000"/>
                <w:kern w:val="0"/>
                <w:sz w:val="16"/>
                <w:szCs w:val="16"/>
              </w:rPr>
              <w:t>101.16</w:t>
            </w:r>
          </w:p>
        </w:tc>
        <w:tc>
          <w:tcPr>
            <w:tcW w:w="381" w:type="dxa"/>
            <w:tcBorders>
              <w:top w:val="nil"/>
              <w:left w:val="nil"/>
              <w:bottom w:val="single" w:sz="4" w:space="0" w:color="000000"/>
              <w:right w:val="single" w:sz="4" w:space="0" w:color="000000"/>
            </w:tcBorders>
            <w:shd w:val="clear" w:color="auto" w:fill="auto"/>
            <w:noWrap/>
            <w:vAlign w:val="center"/>
            <w:hideMark/>
          </w:tcPr>
          <w:p w:rsidR="00D35C7C" w:rsidRPr="00D35C7C" w:rsidRDefault="00D35C7C" w:rsidP="00D35C7C">
            <w:pPr>
              <w:widowControl/>
              <w:jc w:val="right"/>
              <w:rPr>
                <w:rFonts w:ascii="宋体" w:hAnsi="宋体" w:cs="Arial"/>
                <w:color w:val="000000"/>
                <w:kern w:val="0"/>
                <w:sz w:val="16"/>
                <w:szCs w:val="16"/>
              </w:rPr>
            </w:pPr>
            <w:r w:rsidRPr="00D35C7C">
              <w:rPr>
                <w:rFonts w:ascii="宋体" w:hAnsi="宋体" w:cs="Arial" w:hint="eastAsia"/>
                <w:color w:val="000000"/>
                <w:kern w:val="0"/>
                <w:sz w:val="16"/>
                <w:szCs w:val="16"/>
              </w:rPr>
              <w:t>0.00</w:t>
            </w:r>
          </w:p>
        </w:tc>
        <w:tc>
          <w:tcPr>
            <w:tcW w:w="496" w:type="dxa"/>
            <w:tcBorders>
              <w:top w:val="nil"/>
              <w:left w:val="nil"/>
              <w:bottom w:val="single" w:sz="4" w:space="0" w:color="000000"/>
              <w:right w:val="single" w:sz="4" w:space="0" w:color="000000"/>
            </w:tcBorders>
            <w:shd w:val="clear" w:color="auto" w:fill="auto"/>
            <w:noWrap/>
            <w:vAlign w:val="center"/>
            <w:hideMark/>
          </w:tcPr>
          <w:p w:rsidR="00D35C7C" w:rsidRPr="00D35C7C" w:rsidRDefault="00D35C7C" w:rsidP="00D35C7C">
            <w:pPr>
              <w:widowControl/>
              <w:jc w:val="right"/>
              <w:rPr>
                <w:rFonts w:ascii="宋体" w:hAnsi="宋体" w:cs="Arial"/>
                <w:color w:val="000000"/>
                <w:kern w:val="0"/>
                <w:sz w:val="16"/>
                <w:szCs w:val="16"/>
              </w:rPr>
            </w:pPr>
            <w:r w:rsidRPr="00D35C7C">
              <w:rPr>
                <w:rFonts w:ascii="宋体" w:hAnsi="宋体" w:cs="Arial" w:hint="eastAsia"/>
                <w:color w:val="000000"/>
                <w:kern w:val="0"/>
                <w:sz w:val="16"/>
                <w:szCs w:val="16"/>
              </w:rPr>
              <w:t>9.63</w:t>
            </w:r>
          </w:p>
        </w:tc>
        <w:tc>
          <w:tcPr>
            <w:tcW w:w="541" w:type="dxa"/>
            <w:gridSpan w:val="2"/>
            <w:tcBorders>
              <w:top w:val="nil"/>
              <w:left w:val="nil"/>
              <w:bottom w:val="single" w:sz="4" w:space="0" w:color="000000"/>
              <w:right w:val="single" w:sz="4" w:space="0" w:color="000000"/>
            </w:tcBorders>
            <w:shd w:val="clear" w:color="auto" w:fill="auto"/>
            <w:noWrap/>
            <w:vAlign w:val="center"/>
            <w:hideMark/>
          </w:tcPr>
          <w:p w:rsidR="00D35C7C" w:rsidRPr="00D35C7C" w:rsidRDefault="00D35C7C" w:rsidP="00D35C7C">
            <w:pPr>
              <w:widowControl/>
              <w:jc w:val="right"/>
              <w:rPr>
                <w:rFonts w:ascii="宋体" w:hAnsi="宋体" w:cs="Arial"/>
                <w:color w:val="000000"/>
                <w:kern w:val="0"/>
                <w:sz w:val="16"/>
                <w:szCs w:val="16"/>
              </w:rPr>
            </w:pPr>
            <w:r w:rsidRPr="00D35C7C">
              <w:rPr>
                <w:rFonts w:ascii="宋体" w:hAnsi="宋体" w:cs="Arial" w:hint="eastAsia"/>
                <w:color w:val="000000"/>
                <w:kern w:val="0"/>
                <w:sz w:val="16"/>
                <w:szCs w:val="16"/>
              </w:rPr>
              <w:t>445.92</w:t>
            </w:r>
          </w:p>
        </w:tc>
        <w:tc>
          <w:tcPr>
            <w:tcW w:w="346" w:type="dxa"/>
            <w:tcBorders>
              <w:top w:val="nil"/>
              <w:left w:val="nil"/>
              <w:bottom w:val="single" w:sz="4" w:space="0" w:color="000000"/>
              <w:right w:val="single" w:sz="4" w:space="0" w:color="000000"/>
            </w:tcBorders>
            <w:shd w:val="clear" w:color="auto" w:fill="auto"/>
            <w:noWrap/>
            <w:vAlign w:val="center"/>
            <w:hideMark/>
          </w:tcPr>
          <w:p w:rsidR="00D35C7C" w:rsidRPr="00D35C7C" w:rsidRDefault="00D35C7C" w:rsidP="00D35C7C">
            <w:pPr>
              <w:widowControl/>
              <w:jc w:val="right"/>
              <w:rPr>
                <w:rFonts w:ascii="宋体" w:hAnsi="宋体" w:cs="Arial"/>
                <w:color w:val="000000"/>
                <w:kern w:val="0"/>
                <w:sz w:val="16"/>
                <w:szCs w:val="16"/>
              </w:rPr>
            </w:pPr>
            <w:r w:rsidRPr="00D35C7C">
              <w:rPr>
                <w:rFonts w:ascii="宋体" w:hAnsi="宋体" w:cs="Arial" w:hint="eastAsia"/>
                <w:color w:val="000000"/>
                <w:kern w:val="0"/>
                <w:sz w:val="16"/>
                <w:szCs w:val="16"/>
              </w:rPr>
              <w:t>0.00</w:t>
            </w:r>
          </w:p>
        </w:tc>
        <w:tc>
          <w:tcPr>
            <w:tcW w:w="432" w:type="dxa"/>
            <w:gridSpan w:val="2"/>
            <w:tcBorders>
              <w:top w:val="nil"/>
              <w:left w:val="nil"/>
              <w:bottom w:val="single" w:sz="4" w:space="0" w:color="000000"/>
              <w:right w:val="single" w:sz="4" w:space="0" w:color="000000"/>
            </w:tcBorders>
            <w:shd w:val="clear" w:color="auto" w:fill="auto"/>
            <w:noWrap/>
            <w:vAlign w:val="center"/>
            <w:hideMark/>
          </w:tcPr>
          <w:p w:rsidR="00D35C7C" w:rsidRPr="00D35C7C" w:rsidRDefault="00D35C7C" w:rsidP="00D35C7C">
            <w:pPr>
              <w:widowControl/>
              <w:jc w:val="right"/>
              <w:rPr>
                <w:rFonts w:ascii="宋体" w:hAnsi="宋体" w:cs="Arial"/>
                <w:color w:val="000000"/>
                <w:kern w:val="0"/>
                <w:sz w:val="16"/>
                <w:szCs w:val="16"/>
              </w:rPr>
            </w:pPr>
            <w:r w:rsidRPr="00D35C7C">
              <w:rPr>
                <w:rFonts w:ascii="宋体" w:hAnsi="宋体" w:cs="Arial" w:hint="eastAsia"/>
                <w:color w:val="000000"/>
                <w:kern w:val="0"/>
                <w:sz w:val="16"/>
                <w:szCs w:val="16"/>
              </w:rPr>
              <w:t>0.00</w:t>
            </w:r>
          </w:p>
        </w:tc>
      </w:tr>
    </w:tbl>
    <w:p w:rsidR="005B5C64" w:rsidRDefault="005B5C64" w:rsidP="00D35C7C">
      <w:pPr>
        <w:spacing w:line="600" w:lineRule="exact"/>
        <w:rPr>
          <w:rFonts w:ascii="仿宋" w:eastAsia="仿宋" w:hAnsi="仿宋"/>
          <w:color w:val="000000"/>
          <w:sz w:val="32"/>
          <w:szCs w:val="32"/>
        </w:rPr>
      </w:pPr>
    </w:p>
    <w:p w:rsidR="005B5C64" w:rsidRDefault="00204CDE" w:rsidP="00D35C7C">
      <w:pPr>
        <w:pStyle w:val="a9"/>
        <w:numPr>
          <w:ilvl w:val="0"/>
          <w:numId w:val="2"/>
        </w:numPr>
        <w:spacing w:line="600" w:lineRule="exact"/>
        <w:ind w:firstLineChars="0"/>
        <w:outlineLvl w:val="1"/>
        <w:rPr>
          <w:rStyle w:val="2Char"/>
          <w:rFonts w:ascii="黑体" w:eastAsia="黑体" w:hAnsi="黑体"/>
          <w:b w:val="0"/>
        </w:rPr>
      </w:pPr>
      <w:bookmarkStart w:id="26" w:name="_Toc15396604"/>
      <w:bookmarkStart w:id="27" w:name="_Toc15377206"/>
      <w:r>
        <w:rPr>
          <w:rFonts w:ascii="黑体" w:eastAsia="黑体" w:hAnsi="黑体" w:hint="eastAsia"/>
          <w:color w:val="000000"/>
          <w:sz w:val="32"/>
          <w:szCs w:val="32"/>
        </w:rPr>
        <w:t>收</w:t>
      </w:r>
      <w:r>
        <w:rPr>
          <w:rStyle w:val="2Char"/>
          <w:rFonts w:ascii="黑体" w:eastAsia="黑体" w:hAnsi="黑体" w:hint="eastAsia"/>
          <w:b w:val="0"/>
        </w:rPr>
        <w:t>入决算情况说明</w:t>
      </w:r>
      <w:bookmarkEnd w:id="26"/>
      <w:bookmarkEnd w:id="27"/>
    </w:p>
    <w:p w:rsidR="00B03A23" w:rsidRDefault="00204CDE">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w:t>
      </w:r>
      <w:r w:rsidR="00966562">
        <w:rPr>
          <w:rFonts w:ascii="仿宋" w:eastAsia="仿宋" w:hAnsi="仿宋" w:hint="eastAsia"/>
          <w:color w:val="000000"/>
          <w:sz w:val="32"/>
          <w:szCs w:val="32"/>
        </w:rPr>
        <w:t>1193.43</w:t>
      </w:r>
      <w:r>
        <w:rPr>
          <w:rFonts w:ascii="仿宋" w:eastAsia="仿宋" w:hAnsi="仿宋" w:hint="eastAsia"/>
          <w:color w:val="000000"/>
          <w:sz w:val="32"/>
          <w:szCs w:val="32"/>
        </w:rPr>
        <w:t>万元，其中：一般公共预算财政拨款收入</w:t>
      </w:r>
      <w:r w:rsidR="00966562">
        <w:rPr>
          <w:rFonts w:ascii="仿宋" w:eastAsia="仿宋" w:hAnsi="仿宋" w:hint="eastAsia"/>
          <w:color w:val="000000"/>
          <w:sz w:val="32"/>
          <w:szCs w:val="32"/>
        </w:rPr>
        <w:t>1077.24</w:t>
      </w:r>
      <w:r>
        <w:rPr>
          <w:rFonts w:ascii="仿宋" w:eastAsia="仿宋" w:hAnsi="仿宋" w:hint="eastAsia"/>
          <w:color w:val="000000"/>
          <w:sz w:val="32"/>
          <w:szCs w:val="32"/>
        </w:rPr>
        <w:t>万元，占</w:t>
      </w:r>
      <w:r w:rsidR="00966562">
        <w:rPr>
          <w:rFonts w:ascii="仿宋" w:eastAsia="仿宋" w:hAnsi="仿宋" w:hint="eastAsia"/>
          <w:color w:val="000000"/>
          <w:sz w:val="32"/>
          <w:szCs w:val="32"/>
        </w:rPr>
        <w:t>90.26</w:t>
      </w:r>
      <w:r>
        <w:rPr>
          <w:rFonts w:ascii="仿宋" w:eastAsia="仿宋" w:hAnsi="仿宋"/>
          <w:color w:val="000000"/>
          <w:sz w:val="32"/>
          <w:szCs w:val="32"/>
        </w:rPr>
        <w:t>%</w:t>
      </w:r>
      <w:r>
        <w:rPr>
          <w:rFonts w:ascii="仿宋" w:eastAsia="仿宋" w:hAnsi="仿宋" w:hint="eastAsia"/>
          <w:color w:val="000000"/>
          <w:sz w:val="32"/>
          <w:szCs w:val="32"/>
        </w:rPr>
        <w:t>；政府性基金预算财政拨款收入</w:t>
      </w:r>
      <w:r w:rsidR="00966562">
        <w:rPr>
          <w:rFonts w:ascii="仿宋" w:eastAsia="仿宋" w:hAnsi="仿宋" w:hint="eastAsia"/>
          <w:color w:val="000000"/>
          <w:sz w:val="32"/>
          <w:szCs w:val="32"/>
        </w:rPr>
        <w:t>0</w:t>
      </w:r>
      <w:r>
        <w:rPr>
          <w:rFonts w:ascii="仿宋" w:eastAsia="仿宋" w:hAnsi="仿宋" w:hint="eastAsia"/>
          <w:color w:val="000000"/>
          <w:sz w:val="32"/>
          <w:szCs w:val="32"/>
        </w:rPr>
        <w:t>万元，占</w:t>
      </w:r>
      <w:r w:rsidR="00966562">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r w:rsidR="00833962" w:rsidRPr="00833962">
        <w:rPr>
          <w:rFonts w:ascii="仿宋" w:eastAsia="仿宋" w:hAnsi="仿宋" w:hint="eastAsia"/>
          <w:color w:val="000000" w:themeColor="text1"/>
          <w:sz w:val="32"/>
          <w:szCs w:val="32"/>
        </w:rPr>
        <w:t>上级补助收入</w:t>
      </w:r>
      <w:r w:rsidR="00966562">
        <w:rPr>
          <w:rFonts w:ascii="仿宋" w:eastAsia="仿宋" w:hAnsi="仿宋" w:hint="eastAsia"/>
          <w:color w:val="000000" w:themeColor="text1"/>
          <w:sz w:val="32"/>
          <w:szCs w:val="32"/>
        </w:rPr>
        <w:t>0</w:t>
      </w:r>
      <w:r>
        <w:rPr>
          <w:rFonts w:ascii="仿宋" w:eastAsia="仿宋" w:hAnsi="仿宋" w:hint="eastAsia"/>
          <w:color w:val="000000"/>
          <w:sz w:val="32"/>
          <w:szCs w:val="32"/>
        </w:rPr>
        <w:t>万元，占</w:t>
      </w:r>
      <w:r w:rsidR="00966562">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；事业收入</w:t>
      </w:r>
      <w:r w:rsidR="00966562">
        <w:rPr>
          <w:rFonts w:ascii="仿宋" w:eastAsia="仿宋" w:hAnsi="仿宋" w:hint="eastAsia"/>
          <w:color w:val="000000"/>
          <w:sz w:val="32"/>
          <w:szCs w:val="32"/>
        </w:rPr>
        <w:t>53.51</w:t>
      </w:r>
      <w:r>
        <w:rPr>
          <w:rFonts w:ascii="仿宋" w:eastAsia="仿宋" w:hAnsi="仿宋" w:hint="eastAsia"/>
          <w:color w:val="000000"/>
          <w:sz w:val="32"/>
          <w:szCs w:val="32"/>
        </w:rPr>
        <w:t>万元，占</w:t>
      </w:r>
      <w:r w:rsidR="00966562">
        <w:rPr>
          <w:rFonts w:ascii="仿宋" w:eastAsia="仿宋" w:hAnsi="仿宋" w:hint="eastAsia"/>
          <w:color w:val="000000"/>
          <w:sz w:val="32"/>
          <w:szCs w:val="32"/>
        </w:rPr>
        <w:t>4.48</w:t>
      </w:r>
      <w:r>
        <w:rPr>
          <w:rFonts w:ascii="仿宋" w:eastAsia="仿宋" w:hAnsi="仿宋"/>
          <w:color w:val="000000"/>
          <w:sz w:val="32"/>
          <w:szCs w:val="32"/>
        </w:rPr>
        <w:t>%</w:t>
      </w:r>
      <w:r>
        <w:rPr>
          <w:rFonts w:ascii="仿宋" w:eastAsia="仿宋" w:hAnsi="仿宋" w:hint="eastAsia"/>
          <w:color w:val="000000"/>
          <w:sz w:val="32"/>
          <w:szCs w:val="32"/>
        </w:rPr>
        <w:t>；经营</w:t>
      </w:r>
      <w:r>
        <w:rPr>
          <w:rFonts w:ascii="仿宋" w:eastAsia="仿宋" w:hAnsi="仿宋" w:hint="eastAsia"/>
          <w:color w:val="000000"/>
          <w:sz w:val="32"/>
          <w:szCs w:val="32"/>
        </w:rPr>
        <w:lastRenderedPageBreak/>
        <w:t>收入</w:t>
      </w:r>
      <w:r w:rsidR="00966562">
        <w:rPr>
          <w:rFonts w:ascii="仿宋" w:eastAsia="仿宋" w:hAnsi="仿宋" w:hint="eastAsia"/>
          <w:color w:val="000000"/>
          <w:sz w:val="32"/>
          <w:szCs w:val="32"/>
        </w:rPr>
        <w:t>0</w:t>
      </w:r>
      <w:r>
        <w:rPr>
          <w:rFonts w:ascii="仿宋" w:eastAsia="仿宋" w:hAnsi="仿宋" w:hint="eastAsia"/>
          <w:color w:val="000000"/>
          <w:sz w:val="32"/>
          <w:szCs w:val="32"/>
        </w:rPr>
        <w:t>万元，占</w:t>
      </w:r>
      <w:r w:rsidR="00966562">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；附属单位上缴收入</w:t>
      </w:r>
      <w:r w:rsidR="00966562">
        <w:rPr>
          <w:rFonts w:ascii="仿宋" w:eastAsia="仿宋" w:hAnsi="仿宋" w:hint="eastAsia"/>
          <w:color w:val="000000"/>
          <w:sz w:val="32"/>
          <w:szCs w:val="32"/>
        </w:rPr>
        <w:t>0</w:t>
      </w:r>
      <w:r>
        <w:rPr>
          <w:rFonts w:ascii="仿宋" w:eastAsia="仿宋" w:hAnsi="仿宋" w:hint="eastAsia"/>
          <w:color w:val="000000"/>
          <w:sz w:val="32"/>
          <w:szCs w:val="32"/>
        </w:rPr>
        <w:t>万元，占</w:t>
      </w:r>
      <w:r w:rsidR="00966562">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；其他收入</w:t>
      </w:r>
      <w:r w:rsidR="00966562">
        <w:rPr>
          <w:rFonts w:ascii="仿宋" w:eastAsia="仿宋" w:hAnsi="仿宋" w:hint="eastAsia"/>
          <w:color w:val="000000"/>
          <w:sz w:val="32"/>
          <w:szCs w:val="32"/>
        </w:rPr>
        <w:t>62.68</w:t>
      </w:r>
      <w:r>
        <w:rPr>
          <w:rFonts w:ascii="仿宋" w:eastAsia="仿宋" w:hAnsi="仿宋" w:hint="eastAsia"/>
          <w:color w:val="000000"/>
          <w:sz w:val="32"/>
          <w:szCs w:val="32"/>
        </w:rPr>
        <w:t>万元，占</w:t>
      </w:r>
      <w:r w:rsidR="00966562">
        <w:rPr>
          <w:rFonts w:ascii="仿宋" w:eastAsia="仿宋" w:hAnsi="仿宋" w:hint="eastAsia"/>
          <w:color w:val="000000"/>
          <w:sz w:val="32"/>
          <w:szCs w:val="32"/>
        </w:rPr>
        <w:t>5.25</w:t>
      </w:r>
      <w:r>
        <w:rPr>
          <w:rFonts w:ascii="仿宋" w:eastAsia="仿宋" w:hAnsi="仿宋"/>
          <w:color w:val="000000"/>
          <w:sz w:val="32"/>
          <w:szCs w:val="32"/>
        </w:rPr>
        <w:t>%</w:t>
      </w:r>
      <w:r w:rsidR="00585B33">
        <w:rPr>
          <w:rFonts w:ascii="仿宋" w:eastAsia="仿宋" w:hAnsi="仿宋" w:hint="eastAsia"/>
          <w:color w:val="000000"/>
          <w:sz w:val="32"/>
          <w:szCs w:val="32"/>
        </w:rPr>
        <w:t>。</w:t>
      </w:r>
    </w:p>
    <w:p w:rsidR="00585B33" w:rsidRDefault="00B03A23" w:rsidP="00B03A23">
      <w:pPr>
        <w:spacing w:line="600" w:lineRule="exact"/>
        <w:ind w:firstLineChars="200" w:firstLine="640"/>
        <w:outlineLvl w:val="1"/>
        <w:rPr>
          <w:rFonts w:ascii="仿宋" w:eastAsia="仿宋" w:hAnsi="仿宋"/>
          <w:color w:val="000000"/>
          <w:sz w:val="32"/>
          <w:szCs w:val="32"/>
        </w:rPr>
      </w:pPr>
      <w:r>
        <w:rPr>
          <w:rFonts w:ascii="仿宋" w:eastAsia="仿宋" w:hAnsi="仿宋" w:hint="eastAsia"/>
          <w:color w:val="000000" w:themeColor="text1"/>
          <w:sz w:val="32"/>
          <w:szCs w:val="32"/>
        </w:rPr>
        <w:t>图2：收入决算结构图</w:t>
      </w:r>
    </w:p>
    <w:tbl>
      <w:tblPr>
        <w:tblW w:w="9087" w:type="dxa"/>
        <w:tblInd w:w="93" w:type="dxa"/>
        <w:tblLook w:val="04A0"/>
      </w:tblPr>
      <w:tblGrid>
        <w:gridCol w:w="1149"/>
        <w:gridCol w:w="1276"/>
        <w:gridCol w:w="851"/>
        <w:gridCol w:w="1134"/>
        <w:gridCol w:w="992"/>
        <w:gridCol w:w="850"/>
        <w:gridCol w:w="1134"/>
        <w:gridCol w:w="766"/>
        <w:gridCol w:w="992"/>
      </w:tblGrid>
      <w:tr w:rsidR="00966562" w:rsidRPr="00AA24AF" w:rsidTr="00966562">
        <w:trPr>
          <w:trHeight w:val="308"/>
        </w:trPr>
        <w:tc>
          <w:tcPr>
            <w:tcW w:w="9087" w:type="dxa"/>
            <w:gridSpan w:val="9"/>
            <w:tcBorders>
              <w:top w:val="single" w:sz="4" w:space="0" w:color="000000"/>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收入结构</w:t>
            </w:r>
          </w:p>
        </w:tc>
      </w:tr>
      <w:tr w:rsidR="00966562" w:rsidRPr="00AA24AF" w:rsidTr="00966562">
        <w:trPr>
          <w:trHeight w:val="308"/>
        </w:trPr>
        <w:tc>
          <w:tcPr>
            <w:tcW w:w="1149" w:type="dxa"/>
            <w:vMerge w:val="restart"/>
            <w:tcBorders>
              <w:top w:val="nil"/>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本年收入</w:t>
            </w:r>
          </w:p>
        </w:tc>
        <w:tc>
          <w:tcPr>
            <w:tcW w:w="2127" w:type="dxa"/>
            <w:gridSpan w:val="2"/>
            <w:tcBorders>
              <w:top w:val="nil"/>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财政拨款收入</w:t>
            </w:r>
          </w:p>
        </w:tc>
        <w:tc>
          <w:tcPr>
            <w:tcW w:w="2126" w:type="dxa"/>
            <w:gridSpan w:val="2"/>
            <w:tcBorders>
              <w:top w:val="nil"/>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事业收入</w:t>
            </w:r>
          </w:p>
        </w:tc>
        <w:tc>
          <w:tcPr>
            <w:tcW w:w="1984" w:type="dxa"/>
            <w:gridSpan w:val="2"/>
            <w:tcBorders>
              <w:top w:val="nil"/>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经营收入</w:t>
            </w:r>
          </w:p>
        </w:tc>
        <w:tc>
          <w:tcPr>
            <w:tcW w:w="1701" w:type="dxa"/>
            <w:gridSpan w:val="2"/>
            <w:tcBorders>
              <w:top w:val="nil"/>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其他</w:t>
            </w:r>
          </w:p>
        </w:tc>
      </w:tr>
      <w:tr w:rsidR="00966562" w:rsidRPr="00AA24AF" w:rsidTr="00966562">
        <w:trPr>
          <w:trHeight w:val="312"/>
        </w:trPr>
        <w:tc>
          <w:tcPr>
            <w:tcW w:w="1149" w:type="dxa"/>
            <w:vMerge/>
            <w:tcBorders>
              <w:top w:val="nil"/>
              <w:left w:val="nil"/>
              <w:bottom w:val="single" w:sz="4" w:space="0" w:color="000000"/>
              <w:right w:val="single" w:sz="4" w:space="0" w:color="000000"/>
            </w:tcBorders>
            <w:vAlign w:val="center"/>
            <w:hideMark/>
          </w:tcPr>
          <w:p w:rsidR="00966562" w:rsidRPr="00AA24AF" w:rsidRDefault="00966562" w:rsidP="00AE04E0">
            <w:pPr>
              <w:widowControl/>
              <w:jc w:val="left"/>
              <w:rPr>
                <w:rFonts w:ascii="宋体" w:hAnsi="宋体" w:cs="Arial"/>
                <w:color w:val="000000"/>
                <w:kern w:val="0"/>
                <w:sz w:val="22"/>
                <w:szCs w:val="22"/>
              </w:rPr>
            </w:pPr>
          </w:p>
        </w:tc>
        <w:tc>
          <w:tcPr>
            <w:tcW w:w="1276" w:type="dxa"/>
            <w:vMerge w:val="restart"/>
            <w:tcBorders>
              <w:top w:val="nil"/>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金额</w:t>
            </w:r>
          </w:p>
        </w:tc>
        <w:tc>
          <w:tcPr>
            <w:tcW w:w="851" w:type="dxa"/>
            <w:vMerge w:val="restart"/>
            <w:tcBorders>
              <w:top w:val="nil"/>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占本年收入%</w:t>
            </w:r>
          </w:p>
        </w:tc>
        <w:tc>
          <w:tcPr>
            <w:tcW w:w="1134" w:type="dxa"/>
            <w:vMerge w:val="restart"/>
            <w:tcBorders>
              <w:top w:val="nil"/>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金额</w:t>
            </w:r>
          </w:p>
        </w:tc>
        <w:tc>
          <w:tcPr>
            <w:tcW w:w="992" w:type="dxa"/>
            <w:vMerge w:val="restart"/>
            <w:tcBorders>
              <w:top w:val="nil"/>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占本年收入%</w:t>
            </w:r>
          </w:p>
        </w:tc>
        <w:tc>
          <w:tcPr>
            <w:tcW w:w="850" w:type="dxa"/>
            <w:vMerge w:val="restart"/>
            <w:tcBorders>
              <w:top w:val="nil"/>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金额</w:t>
            </w:r>
          </w:p>
        </w:tc>
        <w:tc>
          <w:tcPr>
            <w:tcW w:w="1134" w:type="dxa"/>
            <w:vMerge w:val="restart"/>
            <w:tcBorders>
              <w:top w:val="nil"/>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占本年收入%</w:t>
            </w:r>
          </w:p>
        </w:tc>
        <w:tc>
          <w:tcPr>
            <w:tcW w:w="709" w:type="dxa"/>
            <w:vMerge w:val="restart"/>
            <w:tcBorders>
              <w:top w:val="nil"/>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金额</w:t>
            </w:r>
          </w:p>
        </w:tc>
        <w:tc>
          <w:tcPr>
            <w:tcW w:w="992" w:type="dxa"/>
            <w:vMerge w:val="restart"/>
            <w:tcBorders>
              <w:top w:val="nil"/>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占本年收入%</w:t>
            </w:r>
          </w:p>
        </w:tc>
      </w:tr>
      <w:tr w:rsidR="00966562" w:rsidRPr="00AA24AF" w:rsidTr="00966562">
        <w:trPr>
          <w:trHeight w:val="312"/>
        </w:trPr>
        <w:tc>
          <w:tcPr>
            <w:tcW w:w="1149" w:type="dxa"/>
            <w:vMerge/>
            <w:tcBorders>
              <w:top w:val="nil"/>
              <w:left w:val="nil"/>
              <w:bottom w:val="single" w:sz="4" w:space="0" w:color="000000"/>
              <w:right w:val="single" w:sz="4" w:space="0" w:color="000000"/>
            </w:tcBorders>
            <w:vAlign w:val="center"/>
            <w:hideMark/>
          </w:tcPr>
          <w:p w:rsidR="00966562" w:rsidRPr="00AA24AF" w:rsidRDefault="00966562" w:rsidP="00AE04E0">
            <w:pPr>
              <w:widowControl/>
              <w:jc w:val="left"/>
              <w:rPr>
                <w:rFonts w:ascii="宋体" w:hAnsi="宋体" w:cs="Arial"/>
                <w:color w:val="000000"/>
                <w:kern w:val="0"/>
                <w:sz w:val="22"/>
                <w:szCs w:val="22"/>
              </w:rPr>
            </w:pPr>
          </w:p>
        </w:tc>
        <w:tc>
          <w:tcPr>
            <w:tcW w:w="1276" w:type="dxa"/>
            <w:vMerge/>
            <w:tcBorders>
              <w:top w:val="nil"/>
              <w:left w:val="nil"/>
              <w:bottom w:val="single" w:sz="4" w:space="0" w:color="000000"/>
              <w:right w:val="single" w:sz="4" w:space="0" w:color="000000"/>
            </w:tcBorders>
            <w:vAlign w:val="center"/>
            <w:hideMark/>
          </w:tcPr>
          <w:p w:rsidR="00966562" w:rsidRPr="00AA24AF" w:rsidRDefault="00966562" w:rsidP="00AE04E0">
            <w:pPr>
              <w:widowControl/>
              <w:jc w:val="left"/>
              <w:rPr>
                <w:rFonts w:ascii="宋体" w:hAnsi="宋体" w:cs="Arial"/>
                <w:color w:val="000000"/>
                <w:kern w:val="0"/>
                <w:sz w:val="22"/>
                <w:szCs w:val="22"/>
              </w:rPr>
            </w:pPr>
          </w:p>
        </w:tc>
        <w:tc>
          <w:tcPr>
            <w:tcW w:w="851" w:type="dxa"/>
            <w:vMerge/>
            <w:tcBorders>
              <w:top w:val="nil"/>
              <w:left w:val="nil"/>
              <w:bottom w:val="single" w:sz="4" w:space="0" w:color="000000"/>
              <w:right w:val="single" w:sz="4" w:space="0" w:color="000000"/>
            </w:tcBorders>
            <w:vAlign w:val="center"/>
            <w:hideMark/>
          </w:tcPr>
          <w:p w:rsidR="00966562" w:rsidRPr="00AA24AF" w:rsidRDefault="00966562" w:rsidP="00AE04E0">
            <w:pPr>
              <w:widowControl/>
              <w:jc w:val="left"/>
              <w:rPr>
                <w:rFonts w:ascii="宋体" w:hAnsi="宋体" w:cs="Arial"/>
                <w:color w:val="000000"/>
                <w:kern w:val="0"/>
                <w:sz w:val="22"/>
                <w:szCs w:val="22"/>
              </w:rPr>
            </w:pPr>
          </w:p>
        </w:tc>
        <w:tc>
          <w:tcPr>
            <w:tcW w:w="1134" w:type="dxa"/>
            <w:vMerge/>
            <w:tcBorders>
              <w:top w:val="nil"/>
              <w:left w:val="nil"/>
              <w:bottom w:val="single" w:sz="4" w:space="0" w:color="000000"/>
              <w:right w:val="single" w:sz="4" w:space="0" w:color="000000"/>
            </w:tcBorders>
            <w:vAlign w:val="center"/>
            <w:hideMark/>
          </w:tcPr>
          <w:p w:rsidR="00966562" w:rsidRPr="00AA24AF" w:rsidRDefault="00966562" w:rsidP="00AE04E0">
            <w:pPr>
              <w:widowControl/>
              <w:jc w:val="left"/>
              <w:rPr>
                <w:rFonts w:ascii="宋体" w:hAnsi="宋体" w:cs="Arial"/>
                <w:color w:val="000000"/>
                <w:kern w:val="0"/>
                <w:sz w:val="22"/>
                <w:szCs w:val="22"/>
              </w:rPr>
            </w:pPr>
          </w:p>
        </w:tc>
        <w:tc>
          <w:tcPr>
            <w:tcW w:w="992" w:type="dxa"/>
            <w:vMerge/>
            <w:tcBorders>
              <w:top w:val="nil"/>
              <w:left w:val="nil"/>
              <w:bottom w:val="single" w:sz="4" w:space="0" w:color="000000"/>
              <w:right w:val="single" w:sz="4" w:space="0" w:color="000000"/>
            </w:tcBorders>
            <w:vAlign w:val="center"/>
            <w:hideMark/>
          </w:tcPr>
          <w:p w:rsidR="00966562" w:rsidRPr="00AA24AF" w:rsidRDefault="00966562" w:rsidP="00AE04E0">
            <w:pPr>
              <w:widowControl/>
              <w:jc w:val="left"/>
              <w:rPr>
                <w:rFonts w:ascii="宋体" w:hAnsi="宋体" w:cs="Arial"/>
                <w:color w:val="000000"/>
                <w:kern w:val="0"/>
                <w:sz w:val="22"/>
                <w:szCs w:val="22"/>
              </w:rPr>
            </w:pPr>
          </w:p>
        </w:tc>
        <w:tc>
          <w:tcPr>
            <w:tcW w:w="850" w:type="dxa"/>
            <w:vMerge/>
            <w:tcBorders>
              <w:top w:val="nil"/>
              <w:left w:val="nil"/>
              <w:bottom w:val="single" w:sz="4" w:space="0" w:color="000000"/>
              <w:right w:val="single" w:sz="4" w:space="0" w:color="000000"/>
            </w:tcBorders>
            <w:vAlign w:val="center"/>
            <w:hideMark/>
          </w:tcPr>
          <w:p w:rsidR="00966562" w:rsidRPr="00AA24AF" w:rsidRDefault="00966562" w:rsidP="00AE04E0">
            <w:pPr>
              <w:widowControl/>
              <w:jc w:val="left"/>
              <w:rPr>
                <w:rFonts w:ascii="宋体" w:hAnsi="宋体" w:cs="Arial"/>
                <w:color w:val="000000"/>
                <w:kern w:val="0"/>
                <w:sz w:val="22"/>
                <w:szCs w:val="22"/>
              </w:rPr>
            </w:pPr>
          </w:p>
        </w:tc>
        <w:tc>
          <w:tcPr>
            <w:tcW w:w="1134" w:type="dxa"/>
            <w:vMerge/>
            <w:tcBorders>
              <w:top w:val="nil"/>
              <w:left w:val="nil"/>
              <w:bottom w:val="single" w:sz="4" w:space="0" w:color="000000"/>
              <w:right w:val="single" w:sz="4" w:space="0" w:color="000000"/>
            </w:tcBorders>
            <w:vAlign w:val="center"/>
            <w:hideMark/>
          </w:tcPr>
          <w:p w:rsidR="00966562" w:rsidRPr="00AA24AF" w:rsidRDefault="00966562" w:rsidP="00AE04E0">
            <w:pPr>
              <w:widowControl/>
              <w:jc w:val="left"/>
              <w:rPr>
                <w:rFonts w:ascii="宋体" w:hAnsi="宋体" w:cs="Arial"/>
                <w:color w:val="000000"/>
                <w:kern w:val="0"/>
                <w:sz w:val="22"/>
                <w:szCs w:val="22"/>
              </w:rPr>
            </w:pPr>
          </w:p>
        </w:tc>
        <w:tc>
          <w:tcPr>
            <w:tcW w:w="709" w:type="dxa"/>
            <w:vMerge/>
            <w:tcBorders>
              <w:top w:val="nil"/>
              <w:left w:val="nil"/>
              <w:bottom w:val="single" w:sz="4" w:space="0" w:color="000000"/>
              <w:right w:val="single" w:sz="4" w:space="0" w:color="000000"/>
            </w:tcBorders>
            <w:vAlign w:val="center"/>
            <w:hideMark/>
          </w:tcPr>
          <w:p w:rsidR="00966562" w:rsidRPr="00AA24AF" w:rsidRDefault="00966562" w:rsidP="00AE04E0">
            <w:pPr>
              <w:widowControl/>
              <w:jc w:val="left"/>
              <w:rPr>
                <w:rFonts w:ascii="宋体" w:hAnsi="宋体" w:cs="Arial"/>
                <w:color w:val="000000"/>
                <w:kern w:val="0"/>
                <w:sz w:val="22"/>
                <w:szCs w:val="22"/>
              </w:rPr>
            </w:pPr>
          </w:p>
        </w:tc>
        <w:tc>
          <w:tcPr>
            <w:tcW w:w="992" w:type="dxa"/>
            <w:vMerge/>
            <w:tcBorders>
              <w:top w:val="nil"/>
              <w:left w:val="nil"/>
              <w:bottom w:val="single" w:sz="4" w:space="0" w:color="000000"/>
              <w:right w:val="single" w:sz="4" w:space="0" w:color="000000"/>
            </w:tcBorders>
            <w:vAlign w:val="center"/>
            <w:hideMark/>
          </w:tcPr>
          <w:p w:rsidR="00966562" w:rsidRPr="00AA24AF" w:rsidRDefault="00966562" w:rsidP="00AE04E0">
            <w:pPr>
              <w:widowControl/>
              <w:jc w:val="left"/>
              <w:rPr>
                <w:rFonts w:ascii="宋体" w:hAnsi="宋体" w:cs="Arial"/>
                <w:color w:val="000000"/>
                <w:kern w:val="0"/>
                <w:sz w:val="22"/>
                <w:szCs w:val="22"/>
              </w:rPr>
            </w:pPr>
          </w:p>
        </w:tc>
      </w:tr>
      <w:tr w:rsidR="00966562" w:rsidRPr="00AA24AF" w:rsidTr="00966562">
        <w:trPr>
          <w:trHeight w:val="308"/>
        </w:trPr>
        <w:tc>
          <w:tcPr>
            <w:tcW w:w="1149" w:type="dxa"/>
            <w:tcBorders>
              <w:top w:val="nil"/>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1</w:t>
            </w:r>
          </w:p>
        </w:tc>
        <w:tc>
          <w:tcPr>
            <w:tcW w:w="1276" w:type="dxa"/>
            <w:tcBorders>
              <w:top w:val="nil"/>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2</w:t>
            </w:r>
          </w:p>
        </w:tc>
        <w:tc>
          <w:tcPr>
            <w:tcW w:w="851" w:type="dxa"/>
            <w:tcBorders>
              <w:top w:val="nil"/>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3</w:t>
            </w:r>
          </w:p>
        </w:tc>
        <w:tc>
          <w:tcPr>
            <w:tcW w:w="1134" w:type="dxa"/>
            <w:tcBorders>
              <w:top w:val="nil"/>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4</w:t>
            </w:r>
          </w:p>
        </w:tc>
        <w:tc>
          <w:tcPr>
            <w:tcW w:w="992" w:type="dxa"/>
            <w:tcBorders>
              <w:top w:val="nil"/>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5</w:t>
            </w:r>
          </w:p>
        </w:tc>
        <w:tc>
          <w:tcPr>
            <w:tcW w:w="850" w:type="dxa"/>
            <w:tcBorders>
              <w:top w:val="nil"/>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6</w:t>
            </w:r>
          </w:p>
        </w:tc>
        <w:tc>
          <w:tcPr>
            <w:tcW w:w="1134" w:type="dxa"/>
            <w:tcBorders>
              <w:top w:val="nil"/>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7</w:t>
            </w:r>
          </w:p>
        </w:tc>
        <w:tc>
          <w:tcPr>
            <w:tcW w:w="709" w:type="dxa"/>
            <w:tcBorders>
              <w:top w:val="nil"/>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8</w:t>
            </w:r>
          </w:p>
        </w:tc>
        <w:tc>
          <w:tcPr>
            <w:tcW w:w="992" w:type="dxa"/>
            <w:tcBorders>
              <w:top w:val="nil"/>
              <w:left w:val="nil"/>
              <w:bottom w:val="single" w:sz="4" w:space="0" w:color="000000"/>
              <w:right w:val="single" w:sz="4" w:space="0" w:color="000000"/>
            </w:tcBorders>
            <w:shd w:val="clear" w:color="FFFFFF" w:fill="C0C0C0"/>
            <w:vAlign w:val="center"/>
            <w:hideMark/>
          </w:tcPr>
          <w:p w:rsidR="00966562" w:rsidRPr="00AA24AF" w:rsidRDefault="00966562" w:rsidP="00AE04E0">
            <w:pPr>
              <w:widowControl/>
              <w:jc w:val="center"/>
              <w:rPr>
                <w:rFonts w:ascii="宋体" w:hAnsi="宋体" w:cs="Arial"/>
                <w:color w:val="000000"/>
                <w:kern w:val="0"/>
                <w:sz w:val="22"/>
                <w:szCs w:val="22"/>
              </w:rPr>
            </w:pPr>
            <w:r w:rsidRPr="00AA24AF">
              <w:rPr>
                <w:rFonts w:ascii="宋体" w:hAnsi="宋体" w:cs="Arial" w:hint="eastAsia"/>
                <w:color w:val="000000"/>
                <w:kern w:val="0"/>
                <w:sz w:val="22"/>
                <w:szCs w:val="22"/>
              </w:rPr>
              <w:t>9</w:t>
            </w:r>
          </w:p>
        </w:tc>
      </w:tr>
      <w:tr w:rsidR="00966562" w:rsidRPr="00AA24AF" w:rsidTr="00966562">
        <w:trPr>
          <w:trHeight w:val="308"/>
        </w:trPr>
        <w:tc>
          <w:tcPr>
            <w:tcW w:w="1149" w:type="dxa"/>
            <w:tcBorders>
              <w:top w:val="nil"/>
              <w:left w:val="nil"/>
              <w:bottom w:val="single" w:sz="4" w:space="0" w:color="000000"/>
              <w:right w:val="single" w:sz="4" w:space="0" w:color="000000"/>
            </w:tcBorders>
            <w:shd w:val="clear" w:color="auto" w:fill="auto"/>
            <w:noWrap/>
            <w:vAlign w:val="center"/>
            <w:hideMark/>
          </w:tcPr>
          <w:p w:rsidR="00966562" w:rsidRPr="00AA24AF" w:rsidRDefault="00966562" w:rsidP="00AE04E0">
            <w:pPr>
              <w:widowControl/>
              <w:jc w:val="right"/>
              <w:rPr>
                <w:rFonts w:ascii="宋体" w:hAnsi="宋体" w:cs="Arial"/>
                <w:color w:val="000000"/>
                <w:kern w:val="0"/>
                <w:sz w:val="22"/>
                <w:szCs w:val="22"/>
              </w:rPr>
            </w:pPr>
            <w:r w:rsidRPr="00AA24AF">
              <w:rPr>
                <w:rFonts w:ascii="宋体" w:hAnsi="宋体" w:cs="Arial" w:hint="eastAsia"/>
                <w:color w:val="000000"/>
                <w:kern w:val="0"/>
                <w:sz w:val="22"/>
                <w:szCs w:val="22"/>
              </w:rPr>
              <w:t>1,193.43</w:t>
            </w:r>
          </w:p>
        </w:tc>
        <w:tc>
          <w:tcPr>
            <w:tcW w:w="1276" w:type="dxa"/>
            <w:tcBorders>
              <w:top w:val="nil"/>
              <w:left w:val="nil"/>
              <w:bottom w:val="single" w:sz="4" w:space="0" w:color="000000"/>
              <w:right w:val="single" w:sz="4" w:space="0" w:color="000000"/>
            </w:tcBorders>
            <w:shd w:val="clear" w:color="auto" w:fill="auto"/>
            <w:noWrap/>
            <w:vAlign w:val="center"/>
            <w:hideMark/>
          </w:tcPr>
          <w:p w:rsidR="00966562" w:rsidRPr="00AA24AF" w:rsidRDefault="00966562" w:rsidP="00AE04E0">
            <w:pPr>
              <w:widowControl/>
              <w:jc w:val="right"/>
              <w:rPr>
                <w:rFonts w:ascii="宋体" w:hAnsi="宋体" w:cs="Arial"/>
                <w:color w:val="000000"/>
                <w:kern w:val="0"/>
                <w:sz w:val="22"/>
                <w:szCs w:val="22"/>
              </w:rPr>
            </w:pPr>
            <w:r w:rsidRPr="00AA24AF">
              <w:rPr>
                <w:rFonts w:ascii="宋体" w:hAnsi="宋体" w:cs="Arial" w:hint="eastAsia"/>
                <w:color w:val="000000"/>
                <w:kern w:val="0"/>
                <w:sz w:val="22"/>
                <w:szCs w:val="22"/>
              </w:rPr>
              <w:t>1,077.24</w:t>
            </w:r>
          </w:p>
        </w:tc>
        <w:tc>
          <w:tcPr>
            <w:tcW w:w="851" w:type="dxa"/>
            <w:tcBorders>
              <w:top w:val="nil"/>
              <w:left w:val="nil"/>
              <w:bottom w:val="single" w:sz="4" w:space="0" w:color="000000"/>
              <w:right w:val="single" w:sz="4" w:space="0" w:color="000000"/>
            </w:tcBorders>
            <w:shd w:val="clear" w:color="auto" w:fill="auto"/>
            <w:noWrap/>
            <w:vAlign w:val="center"/>
            <w:hideMark/>
          </w:tcPr>
          <w:p w:rsidR="00966562" w:rsidRPr="00AA24AF" w:rsidRDefault="00966562" w:rsidP="00AE04E0">
            <w:pPr>
              <w:widowControl/>
              <w:jc w:val="right"/>
              <w:rPr>
                <w:rFonts w:ascii="宋体" w:hAnsi="宋体" w:cs="Arial"/>
                <w:color w:val="000000"/>
                <w:kern w:val="0"/>
                <w:sz w:val="22"/>
                <w:szCs w:val="22"/>
              </w:rPr>
            </w:pPr>
            <w:r w:rsidRPr="00AA24AF">
              <w:rPr>
                <w:rFonts w:ascii="宋体" w:hAnsi="宋体" w:cs="Arial" w:hint="eastAsia"/>
                <w:color w:val="000000"/>
                <w:kern w:val="0"/>
                <w:sz w:val="22"/>
                <w:szCs w:val="22"/>
              </w:rPr>
              <w:t>90.26</w:t>
            </w:r>
          </w:p>
        </w:tc>
        <w:tc>
          <w:tcPr>
            <w:tcW w:w="1134" w:type="dxa"/>
            <w:tcBorders>
              <w:top w:val="nil"/>
              <w:left w:val="nil"/>
              <w:bottom w:val="single" w:sz="4" w:space="0" w:color="000000"/>
              <w:right w:val="single" w:sz="4" w:space="0" w:color="000000"/>
            </w:tcBorders>
            <w:shd w:val="clear" w:color="auto" w:fill="auto"/>
            <w:noWrap/>
            <w:vAlign w:val="center"/>
            <w:hideMark/>
          </w:tcPr>
          <w:p w:rsidR="00966562" w:rsidRPr="00AA24AF" w:rsidRDefault="00966562" w:rsidP="00AE04E0">
            <w:pPr>
              <w:widowControl/>
              <w:jc w:val="right"/>
              <w:rPr>
                <w:rFonts w:ascii="宋体" w:hAnsi="宋体" w:cs="Arial"/>
                <w:color w:val="000000"/>
                <w:kern w:val="0"/>
                <w:sz w:val="22"/>
                <w:szCs w:val="22"/>
              </w:rPr>
            </w:pPr>
            <w:r w:rsidRPr="00AA24AF">
              <w:rPr>
                <w:rFonts w:ascii="宋体" w:hAnsi="宋体" w:cs="Arial" w:hint="eastAsia"/>
                <w:color w:val="000000"/>
                <w:kern w:val="0"/>
                <w:sz w:val="22"/>
                <w:szCs w:val="22"/>
              </w:rPr>
              <w:t>53.51</w:t>
            </w:r>
          </w:p>
        </w:tc>
        <w:tc>
          <w:tcPr>
            <w:tcW w:w="992" w:type="dxa"/>
            <w:tcBorders>
              <w:top w:val="nil"/>
              <w:left w:val="nil"/>
              <w:bottom w:val="single" w:sz="4" w:space="0" w:color="000000"/>
              <w:right w:val="single" w:sz="4" w:space="0" w:color="000000"/>
            </w:tcBorders>
            <w:shd w:val="clear" w:color="auto" w:fill="auto"/>
            <w:noWrap/>
            <w:vAlign w:val="center"/>
            <w:hideMark/>
          </w:tcPr>
          <w:p w:rsidR="00966562" w:rsidRPr="00AA24AF" w:rsidRDefault="00966562" w:rsidP="00AE04E0">
            <w:pPr>
              <w:widowControl/>
              <w:jc w:val="right"/>
              <w:rPr>
                <w:rFonts w:ascii="宋体" w:hAnsi="宋体" w:cs="Arial"/>
                <w:color w:val="000000"/>
                <w:kern w:val="0"/>
                <w:sz w:val="22"/>
                <w:szCs w:val="22"/>
              </w:rPr>
            </w:pPr>
            <w:r w:rsidRPr="00AA24AF">
              <w:rPr>
                <w:rFonts w:ascii="宋体" w:hAnsi="宋体" w:cs="Arial" w:hint="eastAsia"/>
                <w:color w:val="000000"/>
                <w:kern w:val="0"/>
                <w:sz w:val="22"/>
                <w:szCs w:val="22"/>
              </w:rPr>
              <w:t>4.48</w:t>
            </w:r>
          </w:p>
        </w:tc>
        <w:tc>
          <w:tcPr>
            <w:tcW w:w="850" w:type="dxa"/>
            <w:tcBorders>
              <w:top w:val="nil"/>
              <w:left w:val="nil"/>
              <w:bottom w:val="single" w:sz="4" w:space="0" w:color="000000"/>
              <w:right w:val="single" w:sz="4" w:space="0" w:color="000000"/>
            </w:tcBorders>
            <w:shd w:val="clear" w:color="auto" w:fill="auto"/>
            <w:noWrap/>
            <w:vAlign w:val="center"/>
            <w:hideMark/>
          </w:tcPr>
          <w:p w:rsidR="00966562" w:rsidRPr="00AA24AF" w:rsidRDefault="00966562" w:rsidP="00AE04E0">
            <w:pPr>
              <w:widowControl/>
              <w:jc w:val="right"/>
              <w:rPr>
                <w:rFonts w:ascii="宋体" w:hAnsi="宋体" w:cs="Arial"/>
                <w:color w:val="000000"/>
                <w:kern w:val="0"/>
                <w:sz w:val="22"/>
                <w:szCs w:val="22"/>
              </w:rPr>
            </w:pPr>
            <w:r>
              <w:rPr>
                <w:rFonts w:ascii="宋体" w:hAnsi="宋体" w:cs="Arial" w:hint="eastAsia"/>
                <w:color w:val="000000"/>
                <w:kern w:val="0"/>
                <w:sz w:val="22"/>
                <w:szCs w:val="22"/>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966562" w:rsidRPr="00AA24AF" w:rsidRDefault="00966562" w:rsidP="00AE04E0">
            <w:pPr>
              <w:widowControl/>
              <w:jc w:val="right"/>
              <w:rPr>
                <w:rFonts w:ascii="宋体" w:hAnsi="宋体" w:cs="Arial"/>
                <w:color w:val="000000"/>
                <w:kern w:val="0"/>
                <w:sz w:val="22"/>
                <w:szCs w:val="22"/>
              </w:rPr>
            </w:pPr>
            <w:r>
              <w:rPr>
                <w:rFonts w:ascii="宋体" w:hAnsi="宋体" w:cs="Arial" w:hint="eastAsia"/>
                <w:color w:val="000000"/>
                <w:kern w:val="0"/>
                <w:sz w:val="22"/>
                <w:szCs w:val="22"/>
              </w:rPr>
              <w:t>0</w:t>
            </w:r>
          </w:p>
        </w:tc>
        <w:tc>
          <w:tcPr>
            <w:tcW w:w="709" w:type="dxa"/>
            <w:tcBorders>
              <w:top w:val="nil"/>
              <w:left w:val="nil"/>
              <w:bottom w:val="single" w:sz="4" w:space="0" w:color="000000"/>
              <w:right w:val="single" w:sz="4" w:space="0" w:color="000000"/>
            </w:tcBorders>
            <w:shd w:val="clear" w:color="auto" w:fill="auto"/>
            <w:noWrap/>
            <w:vAlign w:val="center"/>
            <w:hideMark/>
          </w:tcPr>
          <w:p w:rsidR="00966562" w:rsidRPr="00AA24AF" w:rsidRDefault="00966562" w:rsidP="00AE04E0">
            <w:pPr>
              <w:widowControl/>
              <w:jc w:val="right"/>
              <w:rPr>
                <w:rFonts w:ascii="宋体" w:hAnsi="宋体" w:cs="Arial"/>
                <w:color w:val="000000"/>
                <w:kern w:val="0"/>
                <w:sz w:val="22"/>
                <w:szCs w:val="22"/>
              </w:rPr>
            </w:pPr>
            <w:r>
              <w:rPr>
                <w:rFonts w:ascii="宋体" w:hAnsi="宋体" w:cs="Arial" w:hint="eastAsia"/>
                <w:color w:val="000000"/>
                <w:kern w:val="0"/>
                <w:sz w:val="22"/>
                <w:szCs w:val="22"/>
              </w:rPr>
              <w:t>62.68</w:t>
            </w:r>
          </w:p>
        </w:tc>
        <w:tc>
          <w:tcPr>
            <w:tcW w:w="992" w:type="dxa"/>
            <w:tcBorders>
              <w:top w:val="nil"/>
              <w:left w:val="nil"/>
              <w:bottom w:val="single" w:sz="4" w:space="0" w:color="000000"/>
              <w:right w:val="single" w:sz="4" w:space="0" w:color="000000"/>
            </w:tcBorders>
            <w:shd w:val="clear" w:color="auto" w:fill="auto"/>
            <w:noWrap/>
            <w:vAlign w:val="center"/>
            <w:hideMark/>
          </w:tcPr>
          <w:p w:rsidR="00966562" w:rsidRPr="00AA24AF" w:rsidRDefault="00966562" w:rsidP="00AE04E0">
            <w:pPr>
              <w:widowControl/>
              <w:jc w:val="right"/>
              <w:rPr>
                <w:rFonts w:ascii="宋体" w:hAnsi="宋体" w:cs="Arial"/>
                <w:color w:val="000000"/>
                <w:kern w:val="0"/>
                <w:sz w:val="22"/>
                <w:szCs w:val="22"/>
              </w:rPr>
            </w:pPr>
            <w:r>
              <w:rPr>
                <w:rFonts w:ascii="宋体" w:hAnsi="宋体" w:cs="Arial" w:hint="eastAsia"/>
                <w:color w:val="000000"/>
                <w:kern w:val="0"/>
                <w:sz w:val="22"/>
                <w:szCs w:val="22"/>
              </w:rPr>
              <w:t>5.25</w:t>
            </w:r>
          </w:p>
        </w:tc>
      </w:tr>
    </w:tbl>
    <w:p w:rsidR="005B5C64" w:rsidRDefault="00204CDE" w:rsidP="00D35C7C">
      <w:pPr>
        <w:pStyle w:val="a9"/>
        <w:numPr>
          <w:ilvl w:val="0"/>
          <w:numId w:val="2"/>
        </w:numPr>
        <w:spacing w:line="600" w:lineRule="exact"/>
        <w:ind w:firstLineChars="0"/>
        <w:outlineLvl w:val="1"/>
        <w:rPr>
          <w:rStyle w:val="2Char"/>
          <w:rFonts w:ascii="黑体" w:eastAsia="黑体" w:hAnsi="黑体"/>
          <w:b w:val="0"/>
        </w:rPr>
      </w:pPr>
      <w:bookmarkStart w:id="28" w:name="_Toc15377207"/>
      <w:bookmarkStart w:id="29" w:name="_Toc15396605"/>
      <w:r>
        <w:rPr>
          <w:rFonts w:ascii="黑体" w:eastAsia="黑体" w:hAnsi="黑体" w:hint="eastAsia"/>
          <w:color w:val="000000"/>
          <w:sz w:val="32"/>
          <w:szCs w:val="32"/>
        </w:rPr>
        <w:t>支</w:t>
      </w:r>
      <w:r>
        <w:rPr>
          <w:rStyle w:val="2Char"/>
          <w:rFonts w:ascii="黑体" w:eastAsia="黑体" w:hAnsi="黑体" w:hint="eastAsia"/>
          <w:b w:val="0"/>
        </w:rPr>
        <w:t>出决算情况说明</w:t>
      </w:r>
      <w:bookmarkEnd w:id="28"/>
      <w:bookmarkEnd w:id="29"/>
    </w:p>
    <w:p w:rsidR="005B5C64" w:rsidRPr="00C30E69" w:rsidRDefault="00204CDE" w:rsidP="00C30E69">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9年本年支出合计</w:t>
      </w:r>
      <w:r w:rsidR="00B03A23">
        <w:rPr>
          <w:rFonts w:ascii="仿宋" w:eastAsia="仿宋" w:hAnsi="仿宋" w:hint="eastAsia"/>
          <w:color w:val="000000"/>
          <w:sz w:val="32"/>
          <w:szCs w:val="32"/>
        </w:rPr>
        <w:t>1197.46</w:t>
      </w:r>
      <w:r>
        <w:rPr>
          <w:rFonts w:ascii="仿宋" w:eastAsia="仿宋" w:hAnsi="仿宋" w:hint="eastAsia"/>
          <w:color w:val="000000"/>
          <w:sz w:val="32"/>
          <w:szCs w:val="32"/>
        </w:rPr>
        <w:t>万元，其中：基本支出</w:t>
      </w:r>
      <w:r w:rsidR="00B03A23">
        <w:rPr>
          <w:rFonts w:ascii="仿宋" w:eastAsia="仿宋" w:hAnsi="仿宋" w:hint="eastAsia"/>
          <w:color w:val="000000"/>
          <w:sz w:val="32"/>
          <w:szCs w:val="32"/>
        </w:rPr>
        <w:t>1197.46</w:t>
      </w:r>
      <w:r>
        <w:rPr>
          <w:rFonts w:ascii="仿宋" w:eastAsia="仿宋" w:hAnsi="仿宋" w:hint="eastAsia"/>
          <w:color w:val="000000"/>
          <w:sz w:val="32"/>
          <w:szCs w:val="32"/>
        </w:rPr>
        <w:t>万元，占</w:t>
      </w:r>
      <w:r w:rsidR="00B03A23">
        <w:rPr>
          <w:rFonts w:ascii="仿宋" w:eastAsia="仿宋" w:hAnsi="仿宋" w:hint="eastAsia"/>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；项目支出</w:t>
      </w:r>
      <w:r w:rsidR="00B03A23">
        <w:rPr>
          <w:rFonts w:ascii="仿宋" w:eastAsia="仿宋" w:hAnsi="仿宋" w:hint="eastAsia"/>
          <w:color w:val="000000"/>
          <w:sz w:val="32"/>
          <w:szCs w:val="32"/>
        </w:rPr>
        <w:t>0</w:t>
      </w:r>
      <w:r>
        <w:rPr>
          <w:rFonts w:ascii="仿宋" w:eastAsia="仿宋" w:hAnsi="仿宋" w:hint="eastAsia"/>
          <w:color w:val="000000"/>
          <w:sz w:val="32"/>
          <w:szCs w:val="32"/>
        </w:rPr>
        <w:t>万元，占</w:t>
      </w:r>
      <w:r w:rsidR="00B03A23">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；上缴上级支出</w:t>
      </w:r>
      <w:r w:rsidR="00B03A23">
        <w:rPr>
          <w:rFonts w:ascii="仿宋" w:eastAsia="仿宋" w:hAnsi="仿宋" w:hint="eastAsia"/>
          <w:color w:val="000000"/>
          <w:sz w:val="32"/>
          <w:szCs w:val="32"/>
        </w:rPr>
        <w:t>0</w:t>
      </w:r>
      <w:r>
        <w:rPr>
          <w:rFonts w:ascii="仿宋" w:eastAsia="仿宋" w:hAnsi="仿宋" w:hint="eastAsia"/>
          <w:color w:val="000000"/>
          <w:sz w:val="32"/>
          <w:szCs w:val="32"/>
        </w:rPr>
        <w:t>万元，占</w:t>
      </w:r>
      <w:r w:rsidR="00B03A23">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；经营支出</w:t>
      </w:r>
      <w:r w:rsidR="00B03A23">
        <w:rPr>
          <w:rFonts w:ascii="仿宋" w:eastAsia="仿宋" w:hAnsi="仿宋" w:hint="eastAsia"/>
          <w:color w:val="000000"/>
          <w:sz w:val="32"/>
          <w:szCs w:val="32"/>
        </w:rPr>
        <w:t>0</w:t>
      </w:r>
      <w:r>
        <w:rPr>
          <w:rFonts w:ascii="仿宋" w:eastAsia="仿宋" w:hAnsi="仿宋" w:hint="eastAsia"/>
          <w:color w:val="000000"/>
          <w:sz w:val="32"/>
          <w:szCs w:val="32"/>
        </w:rPr>
        <w:t>万元，占</w:t>
      </w:r>
      <w:r w:rsidR="00B03A23">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；对附属单位补助支出</w:t>
      </w:r>
      <w:r w:rsidR="00B03A23">
        <w:rPr>
          <w:rFonts w:ascii="仿宋" w:eastAsia="仿宋" w:hAnsi="仿宋" w:hint="eastAsia"/>
          <w:color w:val="000000"/>
          <w:sz w:val="32"/>
          <w:szCs w:val="32"/>
        </w:rPr>
        <w:t>0</w:t>
      </w:r>
      <w:r>
        <w:rPr>
          <w:rFonts w:ascii="仿宋" w:eastAsia="仿宋" w:hAnsi="仿宋" w:hint="eastAsia"/>
          <w:color w:val="000000"/>
          <w:sz w:val="32"/>
          <w:szCs w:val="32"/>
        </w:rPr>
        <w:t>万元，占</w:t>
      </w:r>
      <w:r w:rsidR="00B03A23">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p>
    <w:p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图3：支出决算结构图</w:t>
      </w:r>
      <w:r w:rsidR="003A2CB7">
        <w:rPr>
          <w:rFonts w:ascii="仿宋" w:eastAsia="仿宋" w:hAnsi="仿宋" w:hint="eastAsia"/>
          <w:color w:val="000000" w:themeColor="text1"/>
          <w:sz w:val="32"/>
          <w:szCs w:val="32"/>
        </w:rPr>
        <w:t xml:space="preserve">  单位：万元</w:t>
      </w:r>
    </w:p>
    <w:tbl>
      <w:tblPr>
        <w:tblW w:w="8666" w:type="dxa"/>
        <w:tblInd w:w="95" w:type="dxa"/>
        <w:tblLook w:val="04A0"/>
      </w:tblPr>
      <w:tblGrid>
        <w:gridCol w:w="623"/>
        <w:gridCol w:w="623"/>
        <w:gridCol w:w="466"/>
        <w:gridCol w:w="516"/>
        <w:gridCol w:w="456"/>
        <w:gridCol w:w="622"/>
        <w:gridCol w:w="456"/>
        <w:gridCol w:w="416"/>
        <w:gridCol w:w="456"/>
        <w:gridCol w:w="398"/>
        <w:gridCol w:w="456"/>
        <w:gridCol w:w="516"/>
        <w:gridCol w:w="466"/>
        <w:gridCol w:w="516"/>
        <w:gridCol w:w="466"/>
        <w:gridCol w:w="516"/>
        <w:gridCol w:w="456"/>
        <w:gridCol w:w="416"/>
        <w:gridCol w:w="456"/>
        <w:gridCol w:w="416"/>
        <w:gridCol w:w="456"/>
      </w:tblGrid>
      <w:tr w:rsidR="00B03A23" w:rsidRPr="00B03A23" w:rsidTr="00B03A23">
        <w:trPr>
          <w:trHeight w:val="308"/>
        </w:trPr>
        <w:tc>
          <w:tcPr>
            <w:tcW w:w="8666" w:type="dxa"/>
            <w:gridSpan w:val="21"/>
            <w:tcBorders>
              <w:top w:val="single" w:sz="4" w:space="0" w:color="000000"/>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支出结构</w:t>
            </w:r>
          </w:p>
        </w:tc>
      </w:tr>
      <w:tr w:rsidR="00B03A23" w:rsidRPr="00B03A23" w:rsidTr="00B03A23">
        <w:trPr>
          <w:trHeight w:val="308"/>
        </w:trPr>
        <w:tc>
          <w:tcPr>
            <w:tcW w:w="623"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本年支出</w:t>
            </w:r>
          </w:p>
        </w:tc>
        <w:tc>
          <w:tcPr>
            <w:tcW w:w="1818" w:type="dxa"/>
            <w:gridSpan w:val="4"/>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按资金来源</w:t>
            </w:r>
          </w:p>
        </w:tc>
        <w:tc>
          <w:tcPr>
            <w:tcW w:w="2390" w:type="dxa"/>
            <w:gridSpan w:val="6"/>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按支出性质</w:t>
            </w:r>
          </w:p>
        </w:tc>
        <w:tc>
          <w:tcPr>
            <w:tcW w:w="3835" w:type="dxa"/>
            <w:gridSpan w:val="10"/>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按支出经济分类</w:t>
            </w:r>
          </w:p>
        </w:tc>
      </w:tr>
      <w:tr w:rsidR="00B03A23" w:rsidRPr="00B03A23" w:rsidTr="00B03A23">
        <w:trPr>
          <w:trHeight w:val="312"/>
        </w:trPr>
        <w:tc>
          <w:tcPr>
            <w:tcW w:w="623"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16"/>
                <w:szCs w:val="16"/>
              </w:rPr>
            </w:pPr>
          </w:p>
        </w:tc>
        <w:tc>
          <w:tcPr>
            <w:tcW w:w="623"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财政拨款支出</w:t>
            </w:r>
          </w:p>
        </w:tc>
        <w:tc>
          <w:tcPr>
            <w:tcW w:w="398"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占本年支出%</w:t>
            </w:r>
          </w:p>
        </w:tc>
        <w:tc>
          <w:tcPr>
            <w:tcW w:w="473"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其他</w:t>
            </w:r>
          </w:p>
        </w:tc>
        <w:tc>
          <w:tcPr>
            <w:tcW w:w="324"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占本年支出%</w:t>
            </w:r>
          </w:p>
        </w:tc>
        <w:tc>
          <w:tcPr>
            <w:tcW w:w="622"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基本支出</w:t>
            </w:r>
          </w:p>
        </w:tc>
        <w:tc>
          <w:tcPr>
            <w:tcW w:w="398"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占本年支出%</w:t>
            </w:r>
          </w:p>
        </w:tc>
        <w:tc>
          <w:tcPr>
            <w:tcW w:w="324"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项目支出</w:t>
            </w:r>
          </w:p>
        </w:tc>
        <w:tc>
          <w:tcPr>
            <w:tcW w:w="324"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占本年支出%</w:t>
            </w:r>
          </w:p>
        </w:tc>
        <w:tc>
          <w:tcPr>
            <w:tcW w:w="398"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经营支出</w:t>
            </w:r>
          </w:p>
        </w:tc>
        <w:tc>
          <w:tcPr>
            <w:tcW w:w="324"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占本年支出%</w:t>
            </w:r>
          </w:p>
        </w:tc>
        <w:tc>
          <w:tcPr>
            <w:tcW w:w="473"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工资福利支出</w:t>
            </w:r>
          </w:p>
        </w:tc>
        <w:tc>
          <w:tcPr>
            <w:tcW w:w="398"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占本年支出%</w:t>
            </w:r>
          </w:p>
        </w:tc>
        <w:tc>
          <w:tcPr>
            <w:tcW w:w="473"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商品和服务支出</w:t>
            </w:r>
          </w:p>
        </w:tc>
        <w:tc>
          <w:tcPr>
            <w:tcW w:w="398"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占本年支出%</w:t>
            </w:r>
          </w:p>
        </w:tc>
        <w:tc>
          <w:tcPr>
            <w:tcW w:w="473"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对个人和家庭的补助</w:t>
            </w:r>
          </w:p>
        </w:tc>
        <w:tc>
          <w:tcPr>
            <w:tcW w:w="324"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占本年支出%</w:t>
            </w:r>
          </w:p>
        </w:tc>
        <w:tc>
          <w:tcPr>
            <w:tcW w:w="324"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资本性支出</w:t>
            </w:r>
          </w:p>
        </w:tc>
        <w:tc>
          <w:tcPr>
            <w:tcW w:w="324"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占本年支出%</w:t>
            </w:r>
          </w:p>
        </w:tc>
        <w:tc>
          <w:tcPr>
            <w:tcW w:w="324"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其他</w:t>
            </w:r>
          </w:p>
        </w:tc>
        <w:tc>
          <w:tcPr>
            <w:tcW w:w="324"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占本年支出%</w:t>
            </w:r>
          </w:p>
        </w:tc>
      </w:tr>
      <w:tr w:rsidR="00B03A23" w:rsidRPr="00B03A23" w:rsidTr="00B03A23">
        <w:trPr>
          <w:trHeight w:val="1110"/>
        </w:trPr>
        <w:tc>
          <w:tcPr>
            <w:tcW w:w="623"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16"/>
                <w:szCs w:val="16"/>
              </w:rPr>
            </w:pPr>
          </w:p>
        </w:tc>
        <w:tc>
          <w:tcPr>
            <w:tcW w:w="623"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16"/>
                <w:szCs w:val="16"/>
              </w:rPr>
            </w:pPr>
          </w:p>
        </w:tc>
        <w:tc>
          <w:tcPr>
            <w:tcW w:w="398"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16"/>
                <w:szCs w:val="16"/>
              </w:rPr>
            </w:pPr>
          </w:p>
        </w:tc>
        <w:tc>
          <w:tcPr>
            <w:tcW w:w="473"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16"/>
                <w:szCs w:val="16"/>
              </w:rPr>
            </w:pPr>
          </w:p>
        </w:tc>
        <w:tc>
          <w:tcPr>
            <w:tcW w:w="324"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16"/>
                <w:szCs w:val="16"/>
              </w:rPr>
            </w:pPr>
          </w:p>
        </w:tc>
        <w:tc>
          <w:tcPr>
            <w:tcW w:w="622"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16"/>
                <w:szCs w:val="16"/>
              </w:rPr>
            </w:pPr>
          </w:p>
        </w:tc>
        <w:tc>
          <w:tcPr>
            <w:tcW w:w="398"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16"/>
                <w:szCs w:val="16"/>
              </w:rPr>
            </w:pPr>
          </w:p>
        </w:tc>
        <w:tc>
          <w:tcPr>
            <w:tcW w:w="324"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16"/>
                <w:szCs w:val="16"/>
              </w:rPr>
            </w:pPr>
          </w:p>
        </w:tc>
        <w:tc>
          <w:tcPr>
            <w:tcW w:w="324"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16"/>
                <w:szCs w:val="16"/>
              </w:rPr>
            </w:pPr>
          </w:p>
        </w:tc>
        <w:tc>
          <w:tcPr>
            <w:tcW w:w="398"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16"/>
                <w:szCs w:val="16"/>
              </w:rPr>
            </w:pPr>
          </w:p>
        </w:tc>
        <w:tc>
          <w:tcPr>
            <w:tcW w:w="324"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16"/>
                <w:szCs w:val="16"/>
              </w:rPr>
            </w:pPr>
          </w:p>
        </w:tc>
        <w:tc>
          <w:tcPr>
            <w:tcW w:w="473"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16"/>
                <w:szCs w:val="16"/>
              </w:rPr>
            </w:pPr>
          </w:p>
        </w:tc>
        <w:tc>
          <w:tcPr>
            <w:tcW w:w="398"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16"/>
                <w:szCs w:val="16"/>
              </w:rPr>
            </w:pPr>
          </w:p>
        </w:tc>
        <w:tc>
          <w:tcPr>
            <w:tcW w:w="473"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16"/>
                <w:szCs w:val="16"/>
              </w:rPr>
            </w:pPr>
          </w:p>
        </w:tc>
        <w:tc>
          <w:tcPr>
            <w:tcW w:w="398"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16"/>
                <w:szCs w:val="16"/>
              </w:rPr>
            </w:pPr>
          </w:p>
        </w:tc>
        <w:tc>
          <w:tcPr>
            <w:tcW w:w="473"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16"/>
                <w:szCs w:val="16"/>
              </w:rPr>
            </w:pPr>
          </w:p>
        </w:tc>
        <w:tc>
          <w:tcPr>
            <w:tcW w:w="324"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16"/>
                <w:szCs w:val="16"/>
              </w:rPr>
            </w:pPr>
          </w:p>
        </w:tc>
        <w:tc>
          <w:tcPr>
            <w:tcW w:w="324"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16"/>
                <w:szCs w:val="16"/>
              </w:rPr>
            </w:pPr>
          </w:p>
        </w:tc>
        <w:tc>
          <w:tcPr>
            <w:tcW w:w="324"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16"/>
                <w:szCs w:val="16"/>
              </w:rPr>
            </w:pPr>
          </w:p>
        </w:tc>
        <w:tc>
          <w:tcPr>
            <w:tcW w:w="324"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16"/>
                <w:szCs w:val="16"/>
              </w:rPr>
            </w:pPr>
          </w:p>
        </w:tc>
        <w:tc>
          <w:tcPr>
            <w:tcW w:w="324"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16"/>
                <w:szCs w:val="16"/>
              </w:rPr>
            </w:pPr>
          </w:p>
        </w:tc>
      </w:tr>
      <w:tr w:rsidR="00B03A23" w:rsidRPr="00B03A23" w:rsidTr="00B03A23">
        <w:trPr>
          <w:trHeight w:val="308"/>
        </w:trPr>
        <w:tc>
          <w:tcPr>
            <w:tcW w:w="623"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10</w:t>
            </w:r>
          </w:p>
        </w:tc>
        <w:tc>
          <w:tcPr>
            <w:tcW w:w="623"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11</w:t>
            </w:r>
          </w:p>
        </w:tc>
        <w:tc>
          <w:tcPr>
            <w:tcW w:w="398"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12</w:t>
            </w:r>
          </w:p>
        </w:tc>
        <w:tc>
          <w:tcPr>
            <w:tcW w:w="473"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13</w:t>
            </w:r>
          </w:p>
        </w:tc>
        <w:tc>
          <w:tcPr>
            <w:tcW w:w="324"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14</w:t>
            </w:r>
          </w:p>
        </w:tc>
        <w:tc>
          <w:tcPr>
            <w:tcW w:w="622"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15</w:t>
            </w:r>
          </w:p>
        </w:tc>
        <w:tc>
          <w:tcPr>
            <w:tcW w:w="398"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16</w:t>
            </w:r>
          </w:p>
        </w:tc>
        <w:tc>
          <w:tcPr>
            <w:tcW w:w="324"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17</w:t>
            </w:r>
          </w:p>
        </w:tc>
        <w:tc>
          <w:tcPr>
            <w:tcW w:w="324"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18</w:t>
            </w:r>
          </w:p>
        </w:tc>
        <w:tc>
          <w:tcPr>
            <w:tcW w:w="398"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19</w:t>
            </w:r>
          </w:p>
        </w:tc>
        <w:tc>
          <w:tcPr>
            <w:tcW w:w="324"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20</w:t>
            </w:r>
          </w:p>
        </w:tc>
        <w:tc>
          <w:tcPr>
            <w:tcW w:w="473"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21</w:t>
            </w:r>
          </w:p>
        </w:tc>
        <w:tc>
          <w:tcPr>
            <w:tcW w:w="398"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22</w:t>
            </w:r>
          </w:p>
        </w:tc>
        <w:tc>
          <w:tcPr>
            <w:tcW w:w="473"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23</w:t>
            </w:r>
          </w:p>
        </w:tc>
        <w:tc>
          <w:tcPr>
            <w:tcW w:w="398"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24</w:t>
            </w:r>
          </w:p>
        </w:tc>
        <w:tc>
          <w:tcPr>
            <w:tcW w:w="473"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25</w:t>
            </w:r>
          </w:p>
        </w:tc>
        <w:tc>
          <w:tcPr>
            <w:tcW w:w="324"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26</w:t>
            </w:r>
          </w:p>
        </w:tc>
        <w:tc>
          <w:tcPr>
            <w:tcW w:w="324"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27</w:t>
            </w:r>
          </w:p>
        </w:tc>
        <w:tc>
          <w:tcPr>
            <w:tcW w:w="324"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28</w:t>
            </w:r>
          </w:p>
        </w:tc>
        <w:tc>
          <w:tcPr>
            <w:tcW w:w="324"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29</w:t>
            </w:r>
          </w:p>
        </w:tc>
        <w:tc>
          <w:tcPr>
            <w:tcW w:w="324"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16"/>
                <w:szCs w:val="16"/>
              </w:rPr>
            </w:pPr>
            <w:r w:rsidRPr="00B03A23">
              <w:rPr>
                <w:rFonts w:ascii="宋体" w:hAnsi="宋体" w:cs="Arial" w:hint="eastAsia"/>
                <w:color w:val="000000"/>
                <w:kern w:val="0"/>
                <w:sz w:val="16"/>
                <w:szCs w:val="16"/>
              </w:rPr>
              <w:t>30</w:t>
            </w:r>
          </w:p>
        </w:tc>
      </w:tr>
      <w:tr w:rsidR="00B03A23" w:rsidRPr="00B03A23" w:rsidTr="00B03A23">
        <w:trPr>
          <w:trHeight w:val="308"/>
        </w:trPr>
        <w:tc>
          <w:tcPr>
            <w:tcW w:w="623"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10"/>
                <w:szCs w:val="10"/>
              </w:rPr>
            </w:pPr>
            <w:r w:rsidRPr="00B03A23">
              <w:rPr>
                <w:rFonts w:ascii="宋体" w:hAnsi="宋体" w:cs="Arial" w:hint="eastAsia"/>
                <w:color w:val="000000"/>
                <w:kern w:val="0"/>
                <w:sz w:val="10"/>
                <w:szCs w:val="10"/>
              </w:rPr>
              <w:t>1,197.46</w:t>
            </w:r>
          </w:p>
        </w:tc>
        <w:tc>
          <w:tcPr>
            <w:tcW w:w="623"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10"/>
                <w:szCs w:val="10"/>
              </w:rPr>
            </w:pPr>
            <w:r w:rsidRPr="00B03A23">
              <w:rPr>
                <w:rFonts w:ascii="宋体" w:hAnsi="宋体" w:cs="Arial" w:hint="eastAsia"/>
                <w:color w:val="000000"/>
                <w:kern w:val="0"/>
                <w:sz w:val="10"/>
                <w:szCs w:val="10"/>
              </w:rPr>
              <w:t>1,093.86</w:t>
            </w:r>
          </w:p>
        </w:tc>
        <w:tc>
          <w:tcPr>
            <w:tcW w:w="398"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10"/>
                <w:szCs w:val="10"/>
              </w:rPr>
            </w:pPr>
            <w:r w:rsidRPr="00B03A23">
              <w:rPr>
                <w:rFonts w:ascii="宋体" w:hAnsi="宋体" w:cs="Arial" w:hint="eastAsia"/>
                <w:color w:val="000000"/>
                <w:kern w:val="0"/>
                <w:sz w:val="10"/>
                <w:szCs w:val="10"/>
              </w:rPr>
              <w:t>91.35</w:t>
            </w:r>
          </w:p>
        </w:tc>
        <w:tc>
          <w:tcPr>
            <w:tcW w:w="473"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10"/>
                <w:szCs w:val="10"/>
              </w:rPr>
            </w:pPr>
            <w:r w:rsidRPr="00B03A23">
              <w:rPr>
                <w:rFonts w:ascii="宋体" w:hAnsi="宋体" w:cs="Arial" w:hint="eastAsia"/>
                <w:color w:val="000000"/>
                <w:kern w:val="0"/>
                <w:sz w:val="10"/>
                <w:szCs w:val="10"/>
              </w:rPr>
              <w:t>103.60</w:t>
            </w:r>
          </w:p>
        </w:tc>
        <w:tc>
          <w:tcPr>
            <w:tcW w:w="324"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10"/>
                <w:szCs w:val="10"/>
              </w:rPr>
            </w:pPr>
            <w:r w:rsidRPr="00B03A23">
              <w:rPr>
                <w:rFonts w:ascii="宋体" w:hAnsi="宋体" w:cs="Arial" w:hint="eastAsia"/>
                <w:color w:val="000000"/>
                <w:kern w:val="0"/>
                <w:sz w:val="10"/>
                <w:szCs w:val="10"/>
              </w:rPr>
              <w:t>8.65</w:t>
            </w:r>
          </w:p>
        </w:tc>
        <w:tc>
          <w:tcPr>
            <w:tcW w:w="622"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10"/>
                <w:szCs w:val="10"/>
              </w:rPr>
            </w:pPr>
            <w:r>
              <w:rPr>
                <w:rFonts w:ascii="宋体" w:hAnsi="宋体" w:cs="Arial" w:hint="eastAsia"/>
                <w:color w:val="000000"/>
                <w:kern w:val="0"/>
                <w:sz w:val="10"/>
                <w:szCs w:val="10"/>
              </w:rPr>
              <w:t>1197.46</w:t>
            </w:r>
          </w:p>
        </w:tc>
        <w:tc>
          <w:tcPr>
            <w:tcW w:w="398"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10"/>
                <w:szCs w:val="10"/>
              </w:rPr>
            </w:pPr>
            <w:r>
              <w:rPr>
                <w:rFonts w:ascii="宋体" w:hAnsi="宋体" w:cs="Arial" w:hint="eastAsia"/>
                <w:color w:val="000000"/>
                <w:kern w:val="0"/>
                <w:sz w:val="10"/>
                <w:szCs w:val="10"/>
              </w:rPr>
              <w:t>100</w:t>
            </w:r>
          </w:p>
        </w:tc>
        <w:tc>
          <w:tcPr>
            <w:tcW w:w="324"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10"/>
                <w:szCs w:val="10"/>
              </w:rPr>
            </w:pPr>
            <w:r w:rsidRPr="00B03A23">
              <w:rPr>
                <w:rFonts w:ascii="宋体" w:hAnsi="宋体" w:cs="Arial" w:hint="eastAsia"/>
                <w:color w:val="000000"/>
                <w:kern w:val="0"/>
                <w:sz w:val="10"/>
                <w:szCs w:val="10"/>
              </w:rPr>
              <w:t>0.00</w:t>
            </w:r>
          </w:p>
        </w:tc>
        <w:tc>
          <w:tcPr>
            <w:tcW w:w="324"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10"/>
                <w:szCs w:val="10"/>
              </w:rPr>
            </w:pPr>
            <w:r w:rsidRPr="00B03A23">
              <w:rPr>
                <w:rFonts w:ascii="宋体" w:hAnsi="宋体" w:cs="Arial" w:hint="eastAsia"/>
                <w:color w:val="000000"/>
                <w:kern w:val="0"/>
                <w:sz w:val="10"/>
                <w:szCs w:val="10"/>
              </w:rPr>
              <w:t>0.00</w:t>
            </w:r>
          </w:p>
        </w:tc>
        <w:tc>
          <w:tcPr>
            <w:tcW w:w="398"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10"/>
                <w:szCs w:val="10"/>
              </w:rPr>
            </w:pPr>
            <w:r>
              <w:rPr>
                <w:rFonts w:ascii="宋体" w:hAnsi="宋体" w:cs="Arial" w:hint="eastAsia"/>
                <w:color w:val="000000"/>
                <w:kern w:val="0"/>
                <w:sz w:val="10"/>
                <w:szCs w:val="10"/>
              </w:rPr>
              <w:t>0</w:t>
            </w:r>
          </w:p>
        </w:tc>
        <w:tc>
          <w:tcPr>
            <w:tcW w:w="324"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10"/>
                <w:szCs w:val="10"/>
              </w:rPr>
            </w:pPr>
            <w:r>
              <w:rPr>
                <w:rFonts w:ascii="宋体" w:hAnsi="宋体" w:cs="Arial" w:hint="eastAsia"/>
                <w:color w:val="000000"/>
                <w:kern w:val="0"/>
                <w:sz w:val="10"/>
                <w:szCs w:val="10"/>
              </w:rPr>
              <w:t>0</w:t>
            </w:r>
          </w:p>
        </w:tc>
        <w:tc>
          <w:tcPr>
            <w:tcW w:w="473"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10"/>
                <w:szCs w:val="10"/>
              </w:rPr>
            </w:pPr>
            <w:r w:rsidRPr="00B03A23">
              <w:rPr>
                <w:rFonts w:ascii="宋体" w:hAnsi="宋体" w:cs="Arial" w:hint="eastAsia"/>
                <w:color w:val="000000"/>
                <w:kern w:val="0"/>
                <w:sz w:val="10"/>
                <w:szCs w:val="10"/>
              </w:rPr>
              <w:t>901.63</w:t>
            </w:r>
          </w:p>
        </w:tc>
        <w:tc>
          <w:tcPr>
            <w:tcW w:w="398"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10"/>
                <w:szCs w:val="10"/>
              </w:rPr>
            </w:pPr>
            <w:r w:rsidRPr="00B03A23">
              <w:rPr>
                <w:rFonts w:ascii="宋体" w:hAnsi="宋体" w:cs="Arial" w:hint="eastAsia"/>
                <w:color w:val="000000"/>
                <w:kern w:val="0"/>
                <w:sz w:val="10"/>
                <w:szCs w:val="10"/>
              </w:rPr>
              <w:t>75.29</w:t>
            </w:r>
          </w:p>
        </w:tc>
        <w:tc>
          <w:tcPr>
            <w:tcW w:w="473"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10"/>
                <w:szCs w:val="10"/>
              </w:rPr>
            </w:pPr>
            <w:r w:rsidRPr="00B03A23">
              <w:rPr>
                <w:rFonts w:ascii="宋体" w:hAnsi="宋体" w:cs="Arial" w:hint="eastAsia"/>
                <w:color w:val="000000"/>
                <w:kern w:val="0"/>
                <w:sz w:val="10"/>
                <w:szCs w:val="10"/>
              </w:rPr>
              <w:t>185.05</w:t>
            </w:r>
          </w:p>
        </w:tc>
        <w:tc>
          <w:tcPr>
            <w:tcW w:w="398"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10"/>
                <w:szCs w:val="10"/>
              </w:rPr>
            </w:pPr>
            <w:r w:rsidRPr="00B03A23">
              <w:rPr>
                <w:rFonts w:ascii="宋体" w:hAnsi="宋体" w:cs="Arial" w:hint="eastAsia"/>
                <w:color w:val="000000"/>
                <w:kern w:val="0"/>
                <w:sz w:val="10"/>
                <w:szCs w:val="10"/>
              </w:rPr>
              <w:t>15.45</w:t>
            </w:r>
          </w:p>
        </w:tc>
        <w:tc>
          <w:tcPr>
            <w:tcW w:w="473"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10"/>
                <w:szCs w:val="10"/>
              </w:rPr>
            </w:pPr>
            <w:r w:rsidRPr="00B03A23">
              <w:rPr>
                <w:rFonts w:ascii="宋体" w:hAnsi="宋体" w:cs="Arial" w:hint="eastAsia"/>
                <w:color w:val="000000"/>
                <w:kern w:val="0"/>
                <w:sz w:val="10"/>
                <w:szCs w:val="10"/>
              </w:rPr>
              <w:t>101.16</w:t>
            </w:r>
          </w:p>
        </w:tc>
        <w:tc>
          <w:tcPr>
            <w:tcW w:w="324"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10"/>
                <w:szCs w:val="10"/>
              </w:rPr>
            </w:pPr>
            <w:r w:rsidRPr="00B03A23">
              <w:rPr>
                <w:rFonts w:ascii="宋体" w:hAnsi="宋体" w:cs="Arial" w:hint="eastAsia"/>
                <w:color w:val="000000"/>
                <w:kern w:val="0"/>
                <w:sz w:val="10"/>
                <w:szCs w:val="10"/>
              </w:rPr>
              <w:t>8.45</w:t>
            </w:r>
          </w:p>
        </w:tc>
        <w:tc>
          <w:tcPr>
            <w:tcW w:w="324"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10"/>
                <w:szCs w:val="10"/>
              </w:rPr>
            </w:pPr>
            <w:r w:rsidRPr="00B03A23">
              <w:rPr>
                <w:rFonts w:ascii="宋体" w:hAnsi="宋体" w:cs="Arial" w:hint="eastAsia"/>
                <w:color w:val="000000"/>
                <w:kern w:val="0"/>
                <w:sz w:val="10"/>
                <w:szCs w:val="10"/>
              </w:rPr>
              <w:t>9.63</w:t>
            </w:r>
          </w:p>
        </w:tc>
        <w:tc>
          <w:tcPr>
            <w:tcW w:w="324"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10"/>
                <w:szCs w:val="10"/>
              </w:rPr>
            </w:pPr>
            <w:r w:rsidRPr="00B03A23">
              <w:rPr>
                <w:rFonts w:ascii="宋体" w:hAnsi="宋体" w:cs="Arial" w:hint="eastAsia"/>
                <w:color w:val="000000"/>
                <w:kern w:val="0"/>
                <w:sz w:val="10"/>
                <w:szCs w:val="10"/>
              </w:rPr>
              <w:t>0.80</w:t>
            </w:r>
          </w:p>
        </w:tc>
        <w:tc>
          <w:tcPr>
            <w:tcW w:w="324"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10"/>
                <w:szCs w:val="10"/>
              </w:rPr>
            </w:pPr>
            <w:r w:rsidRPr="00B03A23">
              <w:rPr>
                <w:rFonts w:ascii="宋体" w:hAnsi="宋体" w:cs="Arial" w:hint="eastAsia"/>
                <w:color w:val="000000"/>
                <w:kern w:val="0"/>
                <w:sz w:val="10"/>
                <w:szCs w:val="10"/>
              </w:rPr>
              <w:t>0.00</w:t>
            </w:r>
          </w:p>
        </w:tc>
        <w:tc>
          <w:tcPr>
            <w:tcW w:w="324"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10"/>
                <w:szCs w:val="10"/>
              </w:rPr>
            </w:pPr>
            <w:r w:rsidRPr="00B03A23">
              <w:rPr>
                <w:rFonts w:ascii="宋体" w:hAnsi="宋体" w:cs="Arial" w:hint="eastAsia"/>
                <w:color w:val="000000"/>
                <w:kern w:val="0"/>
                <w:sz w:val="10"/>
                <w:szCs w:val="10"/>
              </w:rPr>
              <w:t>0.00</w:t>
            </w:r>
          </w:p>
        </w:tc>
      </w:tr>
    </w:tbl>
    <w:p w:rsidR="005B5C64" w:rsidRDefault="00204CDE">
      <w:pPr>
        <w:spacing w:line="600" w:lineRule="exact"/>
        <w:ind w:firstLineChars="200" w:firstLine="640"/>
        <w:outlineLvl w:val="1"/>
        <w:rPr>
          <w:rStyle w:val="2Char"/>
          <w:rFonts w:ascii="黑体" w:eastAsia="黑体" w:hAnsi="黑体"/>
          <w:b w:val="0"/>
        </w:rPr>
      </w:pPr>
      <w:bookmarkStart w:id="30" w:name="_Toc15377208"/>
      <w:bookmarkStart w:id="31" w:name="_Toc15396606"/>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30"/>
      <w:bookmarkEnd w:id="31"/>
    </w:p>
    <w:p w:rsidR="0094243A" w:rsidRDefault="00204CDE" w:rsidP="00F45853">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9年财政拨款收</w:t>
      </w:r>
      <w:r w:rsidR="00C5012B">
        <w:rPr>
          <w:rFonts w:ascii="仿宋" w:eastAsia="仿宋" w:hAnsi="仿宋" w:hint="eastAsia"/>
          <w:color w:val="000000"/>
          <w:sz w:val="32"/>
          <w:szCs w:val="32"/>
        </w:rPr>
        <w:t>入</w:t>
      </w:r>
      <w:r w:rsidR="00B03A23">
        <w:rPr>
          <w:rFonts w:ascii="仿宋" w:eastAsia="仿宋" w:hAnsi="仿宋" w:hint="eastAsia"/>
          <w:color w:val="000000"/>
          <w:sz w:val="32"/>
          <w:szCs w:val="32"/>
        </w:rPr>
        <w:t>1077.24万元，</w:t>
      </w:r>
      <w:r>
        <w:rPr>
          <w:rFonts w:ascii="仿宋" w:eastAsia="仿宋" w:hAnsi="仿宋" w:hint="eastAsia"/>
          <w:color w:val="000000"/>
          <w:sz w:val="32"/>
          <w:szCs w:val="32"/>
        </w:rPr>
        <w:t>支</w:t>
      </w:r>
      <w:r w:rsidR="00B03A23">
        <w:rPr>
          <w:rFonts w:ascii="仿宋" w:eastAsia="仿宋" w:hAnsi="仿宋" w:hint="eastAsia"/>
          <w:color w:val="000000"/>
          <w:sz w:val="32"/>
          <w:szCs w:val="32"/>
        </w:rPr>
        <w:t>出</w:t>
      </w:r>
      <w:r>
        <w:rPr>
          <w:rFonts w:ascii="仿宋" w:eastAsia="仿宋" w:hAnsi="仿宋" w:hint="eastAsia"/>
          <w:color w:val="000000"/>
          <w:sz w:val="32"/>
          <w:szCs w:val="32"/>
        </w:rPr>
        <w:t>总计</w:t>
      </w:r>
      <w:r w:rsidR="00DF00C7">
        <w:rPr>
          <w:rFonts w:ascii="仿宋" w:eastAsia="仿宋" w:hAnsi="仿宋" w:hint="eastAsia"/>
          <w:color w:val="000000"/>
          <w:sz w:val="32"/>
          <w:szCs w:val="32"/>
        </w:rPr>
        <w:t>1093.86</w:t>
      </w:r>
      <w:r>
        <w:rPr>
          <w:rFonts w:ascii="仿宋" w:eastAsia="仿宋" w:hAnsi="仿宋" w:hint="eastAsia"/>
          <w:color w:val="000000"/>
          <w:sz w:val="32"/>
          <w:szCs w:val="32"/>
        </w:rPr>
        <w:t>万元。与</w:t>
      </w:r>
      <w:r>
        <w:rPr>
          <w:rFonts w:ascii="仿宋" w:eastAsia="仿宋" w:hAnsi="仿宋"/>
          <w:color w:val="000000"/>
          <w:sz w:val="32"/>
          <w:szCs w:val="32"/>
        </w:rPr>
        <w:t>201</w:t>
      </w:r>
      <w:r>
        <w:rPr>
          <w:rFonts w:ascii="仿宋" w:eastAsia="仿宋" w:hAnsi="仿宋" w:hint="eastAsia"/>
          <w:color w:val="000000"/>
          <w:sz w:val="32"/>
          <w:szCs w:val="32"/>
        </w:rPr>
        <w:t>8年相比，财政拨款收</w:t>
      </w:r>
      <w:r w:rsidR="00B03A23">
        <w:rPr>
          <w:rFonts w:ascii="仿宋" w:eastAsia="仿宋" w:hAnsi="仿宋" w:hint="eastAsia"/>
          <w:color w:val="000000"/>
          <w:sz w:val="32"/>
          <w:szCs w:val="32"/>
        </w:rPr>
        <w:t>入比上年增加5.83%；</w:t>
      </w:r>
      <w:r>
        <w:rPr>
          <w:rFonts w:ascii="仿宋" w:eastAsia="仿宋" w:hAnsi="仿宋" w:hint="eastAsia"/>
          <w:color w:val="000000"/>
          <w:sz w:val="32"/>
          <w:szCs w:val="32"/>
        </w:rPr>
        <w:t>支</w:t>
      </w:r>
      <w:r w:rsidR="00DF00C7">
        <w:rPr>
          <w:rFonts w:ascii="仿宋" w:eastAsia="仿宋" w:hAnsi="仿宋" w:hint="eastAsia"/>
          <w:color w:val="000000"/>
          <w:sz w:val="32"/>
          <w:szCs w:val="32"/>
        </w:rPr>
        <w:t>出</w:t>
      </w:r>
      <w:r>
        <w:rPr>
          <w:rFonts w:ascii="仿宋" w:eastAsia="仿宋" w:hAnsi="仿宋" w:hint="eastAsia"/>
          <w:color w:val="000000"/>
          <w:sz w:val="32"/>
          <w:szCs w:val="32"/>
        </w:rPr>
        <w:t>总计各增加增长</w:t>
      </w:r>
      <w:r w:rsidR="00DF00C7">
        <w:rPr>
          <w:rFonts w:ascii="仿宋" w:eastAsia="仿宋" w:hAnsi="仿宋" w:hint="eastAsia"/>
          <w:color w:val="000000"/>
          <w:sz w:val="32"/>
          <w:szCs w:val="32"/>
        </w:rPr>
        <w:t>8.91</w:t>
      </w:r>
      <w:r>
        <w:rPr>
          <w:rFonts w:ascii="仿宋" w:eastAsia="仿宋" w:hAnsi="仿宋"/>
          <w:color w:val="000000"/>
          <w:sz w:val="32"/>
          <w:szCs w:val="32"/>
        </w:rPr>
        <w:t>%</w:t>
      </w:r>
      <w:r>
        <w:rPr>
          <w:rFonts w:ascii="仿宋" w:eastAsia="仿宋" w:hAnsi="仿宋" w:hint="eastAsia"/>
          <w:color w:val="000000"/>
          <w:sz w:val="32"/>
          <w:szCs w:val="32"/>
        </w:rPr>
        <w:t>。主要变动原因是</w:t>
      </w:r>
      <w:r w:rsidR="00DF00C7">
        <w:rPr>
          <w:rFonts w:ascii="仿宋" w:eastAsia="仿宋" w:hAnsi="仿宋" w:hint="eastAsia"/>
          <w:color w:val="000000"/>
          <w:sz w:val="32"/>
          <w:szCs w:val="32"/>
        </w:rPr>
        <w:t>2018年年底工资调标</w:t>
      </w:r>
      <w:r w:rsidR="00C5012B">
        <w:rPr>
          <w:rFonts w:ascii="仿宋" w:eastAsia="仿宋" w:hAnsi="仿宋" w:hint="eastAsia"/>
          <w:color w:val="000000"/>
          <w:sz w:val="32"/>
          <w:szCs w:val="32"/>
        </w:rPr>
        <w:t>16.62万元核算为年初结余结转</w:t>
      </w:r>
      <w:r w:rsidR="00DF00C7">
        <w:rPr>
          <w:rFonts w:ascii="仿宋" w:eastAsia="仿宋" w:hAnsi="仿宋" w:hint="eastAsia"/>
          <w:color w:val="000000"/>
          <w:sz w:val="32"/>
          <w:szCs w:val="32"/>
        </w:rPr>
        <w:t>在2019年1月</w:t>
      </w:r>
      <w:r w:rsidR="0094243A">
        <w:rPr>
          <w:rFonts w:ascii="仿宋" w:eastAsia="仿宋" w:hAnsi="仿宋" w:hint="eastAsia"/>
          <w:color w:val="000000"/>
          <w:sz w:val="32"/>
          <w:szCs w:val="32"/>
        </w:rPr>
        <w:t>发放；增加了新教师</w:t>
      </w:r>
      <w:r w:rsidR="00C5012B">
        <w:rPr>
          <w:rFonts w:ascii="仿宋" w:eastAsia="仿宋" w:hAnsi="仿宋" w:hint="eastAsia"/>
          <w:color w:val="000000"/>
          <w:sz w:val="32"/>
          <w:szCs w:val="32"/>
        </w:rPr>
        <w:t>。</w:t>
      </w:r>
    </w:p>
    <w:p w:rsidR="00DF00C7" w:rsidRDefault="00DF00C7" w:rsidP="00F45853">
      <w:pPr>
        <w:spacing w:line="600" w:lineRule="exact"/>
        <w:ind w:firstLine="640"/>
        <w:rPr>
          <w:rFonts w:ascii="仿宋" w:eastAsia="仿宋" w:hAnsi="仿宋"/>
          <w:color w:val="000000"/>
          <w:sz w:val="32"/>
          <w:szCs w:val="32"/>
        </w:rPr>
      </w:pPr>
      <w:r>
        <w:rPr>
          <w:rFonts w:ascii="仿宋" w:eastAsia="仿宋" w:hAnsi="仿宋" w:hint="eastAsia"/>
          <w:color w:val="000000"/>
          <w:sz w:val="32"/>
          <w:szCs w:val="32"/>
        </w:rPr>
        <w:lastRenderedPageBreak/>
        <w:t>发放</w:t>
      </w:r>
      <w:r>
        <w:rPr>
          <w:rFonts w:ascii="仿宋" w:eastAsia="仿宋" w:hAnsi="仿宋" w:hint="eastAsia"/>
          <w:color w:val="000000" w:themeColor="text1"/>
          <w:sz w:val="32"/>
          <w:szCs w:val="32"/>
        </w:rPr>
        <w:t>图4：财政拨款收、支决算总计变动情况</w:t>
      </w:r>
      <w:r w:rsidR="003A2CB7">
        <w:rPr>
          <w:rFonts w:ascii="仿宋" w:eastAsia="仿宋" w:hAnsi="仿宋" w:hint="eastAsia"/>
          <w:color w:val="000000" w:themeColor="text1"/>
          <w:sz w:val="32"/>
          <w:szCs w:val="32"/>
        </w:rPr>
        <w:t xml:space="preserve"> 单位：万元</w:t>
      </w:r>
    </w:p>
    <w:tbl>
      <w:tblPr>
        <w:tblW w:w="6960" w:type="dxa"/>
        <w:tblInd w:w="95" w:type="dxa"/>
        <w:tblLook w:val="04A0"/>
      </w:tblPr>
      <w:tblGrid>
        <w:gridCol w:w="1480"/>
        <w:gridCol w:w="840"/>
        <w:gridCol w:w="1480"/>
        <w:gridCol w:w="840"/>
        <w:gridCol w:w="1480"/>
        <w:gridCol w:w="840"/>
      </w:tblGrid>
      <w:tr w:rsidR="00B03A23" w:rsidRPr="00B03A23" w:rsidTr="00B03A23">
        <w:trPr>
          <w:trHeight w:val="308"/>
        </w:trPr>
        <w:tc>
          <w:tcPr>
            <w:tcW w:w="6960" w:type="dxa"/>
            <w:gridSpan w:val="6"/>
            <w:tcBorders>
              <w:top w:val="single" w:sz="4" w:space="0" w:color="000000"/>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22"/>
                <w:szCs w:val="22"/>
              </w:rPr>
            </w:pPr>
            <w:r w:rsidRPr="00B03A23">
              <w:rPr>
                <w:rFonts w:ascii="宋体" w:hAnsi="宋体" w:cs="Arial" w:hint="eastAsia"/>
                <w:color w:val="000000"/>
                <w:kern w:val="0"/>
                <w:sz w:val="22"/>
                <w:szCs w:val="22"/>
              </w:rPr>
              <w:t>本年收入</w:t>
            </w:r>
          </w:p>
        </w:tc>
      </w:tr>
      <w:tr w:rsidR="00B03A23" w:rsidRPr="00B03A23" w:rsidTr="00B03A23">
        <w:trPr>
          <w:trHeight w:val="308"/>
        </w:trPr>
        <w:tc>
          <w:tcPr>
            <w:tcW w:w="2320" w:type="dxa"/>
            <w:gridSpan w:val="2"/>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22"/>
                <w:szCs w:val="22"/>
              </w:rPr>
            </w:pPr>
            <w:r w:rsidRPr="00B03A23">
              <w:rPr>
                <w:rFonts w:ascii="宋体" w:hAnsi="宋体" w:cs="Arial" w:hint="eastAsia"/>
                <w:color w:val="000000"/>
                <w:kern w:val="0"/>
                <w:sz w:val="22"/>
                <w:szCs w:val="22"/>
              </w:rPr>
              <w:t>合计</w:t>
            </w:r>
          </w:p>
        </w:tc>
        <w:tc>
          <w:tcPr>
            <w:tcW w:w="2320" w:type="dxa"/>
            <w:gridSpan w:val="2"/>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22"/>
                <w:szCs w:val="22"/>
              </w:rPr>
            </w:pPr>
            <w:r w:rsidRPr="00B03A23">
              <w:rPr>
                <w:rFonts w:ascii="宋体" w:hAnsi="宋体" w:cs="Arial" w:hint="eastAsia"/>
                <w:color w:val="000000"/>
                <w:kern w:val="0"/>
                <w:sz w:val="22"/>
                <w:szCs w:val="22"/>
              </w:rPr>
              <w:t>一般公共预算</w:t>
            </w:r>
          </w:p>
        </w:tc>
        <w:tc>
          <w:tcPr>
            <w:tcW w:w="2320" w:type="dxa"/>
            <w:gridSpan w:val="2"/>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22"/>
                <w:szCs w:val="22"/>
              </w:rPr>
            </w:pPr>
            <w:r w:rsidRPr="00B03A23">
              <w:rPr>
                <w:rFonts w:ascii="宋体" w:hAnsi="宋体" w:cs="Arial" w:hint="eastAsia"/>
                <w:color w:val="000000"/>
                <w:kern w:val="0"/>
                <w:sz w:val="22"/>
                <w:szCs w:val="22"/>
              </w:rPr>
              <w:t>政府性基金预算</w:t>
            </w:r>
          </w:p>
        </w:tc>
      </w:tr>
      <w:tr w:rsidR="00B03A23" w:rsidRPr="00B03A23" w:rsidTr="00B03A23">
        <w:trPr>
          <w:trHeight w:val="312"/>
        </w:trPr>
        <w:tc>
          <w:tcPr>
            <w:tcW w:w="1480"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22"/>
                <w:szCs w:val="22"/>
              </w:rPr>
            </w:pPr>
            <w:r w:rsidRPr="00B03A23">
              <w:rPr>
                <w:rFonts w:ascii="宋体" w:hAnsi="宋体" w:cs="Arial" w:hint="eastAsia"/>
                <w:color w:val="000000"/>
                <w:kern w:val="0"/>
                <w:sz w:val="22"/>
                <w:szCs w:val="22"/>
              </w:rPr>
              <w:t>金额</w:t>
            </w:r>
          </w:p>
        </w:tc>
        <w:tc>
          <w:tcPr>
            <w:tcW w:w="840"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22"/>
                <w:szCs w:val="22"/>
              </w:rPr>
            </w:pPr>
            <w:r w:rsidRPr="00B03A23">
              <w:rPr>
                <w:rFonts w:ascii="宋体" w:hAnsi="宋体" w:cs="Arial" w:hint="eastAsia"/>
                <w:color w:val="000000"/>
                <w:kern w:val="0"/>
                <w:sz w:val="22"/>
                <w:szCs w:val="22"/>
              </w:rPr>
              <w:t>比上年增减%</w:t>
            </w:r>
          </w:p>
        </w:tc>
        <w:tc>
          <w:tcPr>
            <w:tcW w:w="1480"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22"/>
                <w:szCs w:val="22"/>
              </w:rPr>
            </w:pPr>
            <w:r w:rsidRPr="00B03A23">
              <w:rPr>
                <w:rFonts w:ascii="宋体" w:hAnsi="宋体" w:cs="Arial" w:hint="eastAsia"/>
                <w:color w:val="000000"/>
                <w:kern w:val="0"/>
                <w:sz w:val="22"/>
                <w:szCs w:val="22"/>
              </w:rPr>
              <w:t>金额</w:t>
            </w:r>
          </w:p>
        </w:tc>
        <w:tc>
          <w:tcPr>
            <w:tcW w:w="840"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22"/>
                <w:szCs w:val="22"/>
              </w:rPr>
            </w:pPr>
            <w:r w:rsidRPr="00B03A23">
              <w:rPr>
                <w:rFonts w:ascii="宋体" w:hAnsi="宋体" w:cs="Arial" w:hint="eastAsia"/>
                <w:color w:val="000000"/>
                <w:kern w:val="0"/>
                <w:sz w:val="22"/>
                <w:szCs w:val="22"/>
              </w:rPr>
              <w:t>比上年增减%</w:t>
            </w:r>
          </w:p>
        </w:tc>
        <w:tc>
          <w:tcPr>
            <w:tcW w:w="1480"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22"/>
                <w:szCs w:val="22"/>
              </w:rPr>
            </w:pPr>
            <w:r w:rsidRPr="00B03A23">
              <w:rPr>
                <w:rFonts w:ascii="宋体" w:hAnsi="宋体" w:cs="Arial" w:hint="eastAsia"/>
                <w:color w:val="000000"/>
                <w:kern w:val="0"/>
                <w:sz w:val="22"/>
                <w:szCs w:val="22"/>
              </w:rPr>
              <w:t>金额</w:t>
            </w:r>
          </w:p>
        </w:tc>
        <w:tc>
          <w:tcPr>
            <w:tcW w:w="840" w:type="dxa"/>
            <w:vMerge w:val="restart"/>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22"/>
                <w:szCs w:val="22"/>
              </w:rPr>
            </w:pPr>
            <w:r w:rsidRPr="00B03A23">
              <w:rPr>
                <w:rFonts w:ascii="宋体" w:hAnsi="宋体" w:cs="Arial" w:hint="eastAsia"/>
                <w:color w:val="000000"/>
                <w:kern w:val="0"/>
                <w:sz w:val="22"/>
                <w:szCs w:val="22"/>
              </w:rPr>
              <w:t>比上年增减%</w:t>
            </w:r>
          </w:p>
        </w:tc>
      </w:tr>
      <w:tr w:rsidR="00B03A23" w:rsidRPr="00B03A23" w:rsidTr="00B03A23">
        <w:trPr>
          <w:trHeight w:val="312"/>
        </w:trPr>
        <w:tc>
          <w:tcPr>
            <w:tcW w:w="1480"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22"/>
                <w:szCs w:val="22"/>
              </w:rPr>
            </w:pPr>
          </w:p>
        </w:tc>
        <w:tc>
          <w:tcPr>
            <w:tcW w:w="840"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22"/>
                <w:szCs w:val="22"/>
              </w:rPr>
            </w:pPr>
          </w:p>
        </w:tc>
        <w:tc>
          <w:tcPr>
            <w:tcW w:w="1480"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22"/>
                <w:szCs w:val="22"/>
              </w:rPr>
            </w:pPr>
          </w:p>
        </w:tc>
        <w:tc>
          <w:tcPr>
            <w:tcW w:w="840"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22"/>
                <w:szCs w:val="22"/>
              </w:rPr>
            </w:pPr>
          </w:p>
        </w:tc>
        <w:tc>
          <w:tcPr>
            <w:tcW w:w="1480"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22"/>
                <w:szCs w:val="22"/>
              </w:rPr>
            </w:pPr>
          </w:p>
        </w:tc>
        <w:tc>
          <w:tcPr>
            <w:tcW w:w="840"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22"/>
                <w:szCs w:val="22"/>
              </w:rPr>
            </w:pPr>
          </w:p>
        </w:tc>
      </w:tr>
      <w:tr w:rsidR="00B03A23" w:rsidRPr="00B03A23" w:rsidTr="00B03A23">
        <w:trPr>
          <w:trHeight w:val="312"/>
        </w:trPr>
        <w:tc>
          <w:tcPr>
            <w:tcW w:w="1480"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22"/>
                <w:szCs w:val="22"/>
              </w:rPr>
            </w:pPr>
          </w:p>
        </w:tc>
        <w:tc>
          <w:tcPr>
            <w:tcW w:w="840"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22"/>
                <w:szCs w:val="22"/>
              </w:rPr>
            </w:pPr>
          </w:p>
        </w:tc>
        <w:tc>
          <w:tcPr>
            <w:tcW w:w="1480"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22"/>
                <w:szCs w:val="22"/>
              </w:rPr>
            </w:pPr>
          </w:p>
        </w:tc>
        <w:tc>
          <w:tcPr>
            <w:tcW w:w="840"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22"/>
                <w:szCs w:val="22"/>
              </w:rPr>
            </w:pPr>
          </w:p>
        </w:tc>
        <w:tc>
          <w:tcPr>
            <w:tcW w:w="1480"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22"/>
                <w:szCs w:val="22"/>
              </w:rPr>
            </w:pPr>
          </w:p>
        </w:tc>
        <w:tc>
          <w:tcPr>
            <w:tcW w:w="840"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22"/>
                <w:szCs w:val="22"/>
              </w:rPr>
            </w:pPr>
          </w:p>
        </w:tc>
      </w:tr>
      <w:tr w:rsidR="00B03A23" w:rsidRPr="00B03A23" w:rsidTr="00B03A23">
        <w:trPr>
          <w:trHeight w:val="600"/>
        </w:trPr>
        <w:tc>
          <w:tcPr>
            <w:tcW w:w="1480"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22"/>
                <w:szCs w:val="22"/>
              </w:rPr>
            </w:pPr>
          </w:p>
        </w:tc>
        <w:tc>
          <w:tcPr>
            <w:tcW w:w="840"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22"/>
                <w:szCs w:val="22"/>
              </w:rPr>
            </w:pPr>
          </w:p>
        </w:tc>
        <w:tc>
          <w:tcPr>
            <w:tcW w:w="1480"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22"/>
                <w:szCs w:val="22"/>
              </w:rPr>
            </w:pPr>
          </w:p>
        </w:tc>
        <w:tc>
          <w:tcPr>
            <w:tcW w:w="840"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22"/>
                <w:szCs w:val="22"/>
              </w:rPr>
            </w:pPr>
          </w:p>
        </w:tc>
        <w:tc>
          <w:tcPr>
            <w:tcW w:w="1480"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22"/>
                <w:szCs w:val="22"/>
              </w:rPr>
            </w:pPr>
          </w:p>
        </w:tc>
        <w:tc>
          <w:tcPr>
            <w:tcW w:w="840" w:type="dxa"/>
            <w:vMerge/>
            <w:tcBorders>
              <w:top w:val="nil"/>
              <w:left w:val="nil"/>
              <w:bottom w:val="single" w:sz="4" w:space="0" w:color="000000"/>
              <w:right w:val="single" w:sz="4" w:space="0" w:color="000000"/>
            </w:tcBorders>
            <w:vAlign w:val="center"/>
            <w:hideMark/>
          </w:tcPr>
          <w:p w:rsidR="00B03A23" w:rsidRPr="00B03A23" w:rsidRDefault="00B03A23" w:rsidP="00B03A23">
            <w:pPr>
              <w:widowControl/>
              <w:jc w:val="left"/>
              <w:rPr>
                <w:rFonts w:ascii="宋体" w:hAnsi="宋体" w:cs="Arial"/>
                <w:color w:val="000000"/>
                <w:kern w:val="0"/>
                <w:sz w:val="22"/>
                <w:szCs w:val="22"/>
              </w:rPr>
            </w:pPr>
          </w:p>
        </w:tc>
      </w:tr>
      <w:tr w:rsidR="00B03A23" w:rsidRPr="00B03A23" w:rsidTr="00B03A23">
        <w:trPr>
          <w:trHeight w:val="308"/>
        </w:trPr>
        <w:tc>
          <w:tcPr>
            <w:tcW w:w="1480"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22"/>
                <w:szCs w:val="22"/>
              </w:rPr>
            </w:pPr>
            <w:r w:rsidRPr="00B03A23">
              <w:rPr>
                <w:rFonts w:ascii="宋体" w:hAnsi="宋体" w:cs="Arial" w:hint="eastAsia"/>
                <w:color w:val="000000"/>
                <w:kern w:val="0"/>
                <w:sz w:val="22"/>
                <w:szCs w:val="22"/>
              </w:rPr>
              <w:t>1</w:t>
            </w:r>
          </w:p>
        </w:tc>
        <w:tc>
          <w:tcPr>
            <w:tcW w:w="840"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22"/>
                <w:szCs w:val="22"/>
              </w:rPr>
            </w:pPr>
            <w:r w:rsidRPr="00B03A23">
              <w:rPr>
                <w:rFonts w:ascii="宋体" w:hAnsi="宋体" w:cs="Arial" w:hint="eastAsia"/>
                <w:color w:val="000000"/>
                <w:kern w:val="0"/>
                <w:sz w:val="22"/>
                <w:szCs w:val="22"/>
              </w:rPr>
              <w:t>2</w:t>
            </w:r>
          </w:p>
        </w:tc>
        <w:tc>
          <w:tcPr>
            <w:tcW w:w="1480"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22"/>
                <w:szCs w:val="22"/>
              </w:rPr>
            </w:pPr>
            <w:r w:rsidRPr="00B03A23">
              <w:rPr>
                <w:rFonts w:ascii="宋体" w:hAnsi="宋体" w:cs="Arial" w:hint="eastAsia"/>
                <w:color w:val="000000"/>
                <w:kern w:val="0"/>
                <w:sz w:val="22"/>
                <w:szCs w:val="22"/>
              </w:rPr>
              <w:t>3</w:t>
            </w:r>
          </w:p>
        </w:tc>
        <w:tc>
          <w:tcPr>
            <w:tcW w:w="840"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22"/>
                <w:szCs w:val="22"/>
              </w:rPr>
            </w:pPr>
            <w:r w:rsidRPr="00B03A23">
              <w:rPr>
                <w:rFonts w:ascii="宋体" w:hAnsi="宋体" w:cs="Arial" w:hint="eastAsia"/>
                <w:color w:val="000000"/>
                <w:kern w:val="0"/>
                <w:sz w:val="22"/>
                <w:szCs w:val="22"/>
              </w:rPr>
              <w:t>4</w:t>
            </w:r>
          </w:p>
        </w:tc>
        <w:tc>
          <w:tcPr>
            <w:tcW w:w="1480"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22"/>
                <w:szCs w:val="22"/>
              </w:rPr>
            </w:pPr>
            <w:r w:rsidRPr="00B03A23">
              <w:rPr>
                <w:rFonts w:ascii="宋体" w:hAnsi="宋体" w:cs="Arial" w:hint="eastAsia"/>
                <w:color w:val="000000"/>
                <w:kern w:val="0"/>
                <w:sz w:val="22"/>
                <w:szCs w:val="22"/>
              </w:rPr>
              <w:t>5</w:t>
            </w:r>
          </w:p>
        </w:tc>
        <w:tc>
          <w:tcPr>
            <w:tcW w:w="840" w:type="dxa"/>
            <w:tcBorders>
              <w:top w:val="nil"/>
              <w:left w:val="nil"/>
              <w:bottom w:val="single" w:sz="4" w:space="0" w:color="000000"/>
              <w:right w:val="single" w:sz="4" w:space="0" w:color="000000"/>
            </w:tcBorders>
            <w:shd w:val="clear" w:color="FFFFFF" w:fill="C0C0C0"/>
            <w:vAlign w:val="center"/>
            <w:hideMark/>
          </w:tcPr>
          <w:p w:rsidR="00B03A23" w:rsidRPr="00B03A23" w:rsidRDefault="00B03A23" w:rsidP="00B03A23">
            <w:pPr>
              <w:widowControl/>
              <w:jc w:val="center"/>
              <w:rPr>
                <w:rFonts w:ascii="宋体" w:hAnsi="宋体" w:cs="Arial"/>
                <w:color w:val="000000"/>
                <w:kern w:val="0"/>
                <w:sz w:val="22"/>
                <w:szCs w:val="22"/>
              </w:rPr>
            </w:pPr>
            <w:r w:rsidRPr="00B03A23">
              <w:rPr>
                <w:rFonts w:ascii="宋体" w:hAnsi="宋体" w:cs="Arial" w:hint="eastAsia"/>
                <w:color w:val="000000"/>
                <w:kern w:val="0"/>
                <w:sz w:val="22"/>
                <w:szCs w:val="22"/>
              </w:rPr>
              <w:t>6</w:t>
            </w:r>
          </w:p>
        </w:tc>
      </w:tr>
      <w:tr w:rsidR="00B03A23" w:rsidRPr="00B03A23" w:rsidTr="00B03A23">
        <w:trPr>
          <w:trHeight w:val="308"/>
        </w:trPr>
        <w:tc>
          <w:tcPr>
            <w:tcW w:w="1480"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22"/>
                <w:szCs w:val="22"/>
              </w:rPr>
            </w:pPr>
            <w:r w:rsidRPr="00B03A23">
              <w:rPr>
                <w:rFonts w:ascii="宋体" w:hAnsi="宋体" w:cs="Arial" w:hint="eastAsia"/>
                <w:color w:val="000000"/>
                <w:kern w:val="0"/>
                <w:sz w:val="22"/>
                <w:szCs w:val="22"/>
              </w:rPr>
              <w:t>1,077.24</w:t>
            </w:r>
          </w:p>
        </w:tc>
        <w:tc>
          <w:tcPr>
            <w:tcW w:w="840"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22"/>
                <w:szCs w:val="22"/>
              </w:rPr>
            </w:pPr>
            <w:r w:rsidRPr="00B03A23">
              <w:rPr>
                <w:rFonts w:ascii="宋体" w:hAnsi="宋体" w:cs="Arial" w:hint="eastAsia"/>
                <w:color w:val="000000"/>
                <w:kern w:val="0"/>
                <w:sz w:val="22"/>
                <w:szCs w:val="22"/>
              </w:rPr>
              <w:t>5.83</w:t>
            </w:r>
          </w:p>
        </w:tc>
        <w:tc>
          <w:tcPr>
            <w:tcW w:w="1480"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22"/>
                <w:szCs w:val="22"/>
              </w:rPr>
            </w:pPr>
            <w:r w:rsidRPr="00B03A23">
              <w:rPr>
                <w:rFonts w:ascii="宋体" w:hAnsi="宋体" w:cs="Arial" w:hint="eastAsia"/>
                <w:color w:val="000000"/>
                <w:kern w:val="0"/>
                <w:sz w:val="22"/>
                <w:szCs w:val="22"/>
              </w:rPr>
              <w:t>1,077.24</w:t>
            </w:r>
          </w:p>
        </w:tc>
        <w:tc>
          <w:tcPr>
            <w:tcW w:w="840"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22"/>
                <w:szCs w:val="22"/>
              </w:rPr>
            </w:pPr>
            <w:r w:rsidRPr="00B03A23">
              <w:rPr>
                <w:rFonts w:ascii="宋体" w:hAnsi="宋体" w:cs="Arial" w:hint="eastAsia"/>
                <w:color w:val="000000"/>
                <w:kern w:val="0"/>
                <w:sz w:val="22"/>
                <w:szCs w:val="22"/>
              </w:rPr>
              <w:t>5.83</w:t>
            </w:r>
          </w:p>
        </w:tc>
        <w:tc>
          <w:tcPr>
            <w:tcW w:w="1480"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22"/>
                <w:szCs w:val="22"/>
              </w:rPr>
            </w:pPr>
            <w:r w:rsidRPr="00B03A23">
              <w:rPr>
                <w:rFonts w:ascii="宋体" w:hAnsi="宋体" w:cs="Arial" w:hint="eastAsia"/>
                <w:color w:val="000000"/>
                <w:kern w:val="0"/>
                <w:sz w:val="22"/>
                <w:szCs w:val="22"/>
              </w:rPr>
              <w:t>0.00</w:t>
            </w:r>
          </w:p>
        </w:tc>
        <w:tc>
          <w:tcPr>
            <w:tcW w:w="840" w:type="dxa"/>
            <w:tcBorders>
              <w:top w:val="nil"/>
              <w:left w:val="nil"/>
              <w:bottom w:val="single" w:sz="4" w:space="0" w:color="000000"/>
              <w:right w:val="single" w:sz="4" w:space="0" w:color="000000"/>
            </w:tcBorders>
            <w:shd w:val="clear" w:color="auto" w:fill="auto"/>
            <w:noWrap/>
            <w:vAlign w:val="center"/>
            <w:hideMark/>
          </w:tcPr>
          <w:p w:rsidR="00B03A23" w:rsidRPr="00B03A23" w:rsidRDefault="00B03A23" w:rsidP="00B03A23">
            <w:pPr>
              <w:widowControl/>
              <w:jc w:val="right"/>
              <w:rPr>
                <w:rFonts w:ascii="宋体" w:hAnsi="宋体" w:cs="Arial"/>
                <w:color w:val="000000"/>
                <w:kern w:val="0"/>
                <w:sz w:val="22"/>
                <w:szCs w:val="22"/>
              </w:rPr>
            </w:pPr>
            <w:r w:rsidRPr="00B03A23">
              <w:rPr>
                <w:rFonts w:ascii="宋体" w:hAnsi="宋体" w:cs="Arial" w:hint="eastAsia"/>
                <w:color w:val="000000"/>
                <w:kern w:val="0"/>
                <w:sz w:val="22"/>
                <w:szCs w:val="22"/>
              </w:rPr>
              <w:t>0.00</w:t>
            </w:r>
          </w:p>
        </w:tc>
      </w:tr>
    </w:tbl>
    <w:p w:rsidR="00416CD4" w:rsidRDefault="00DF00C7">
      <w:pPr>
        <w:spacing w:line="600" w:lineRule="exact"/>
        <w:rPr>
          <w:rFonts w:ascii="仿宋" w:eastAsia="仿宋" w:hAnsi="仿宋"/>
          <w:color w:val="000000"/>
          <w:sz w:val="32"/>
          <w:szCs w:val="32"/>
        </w:rPr>
      </w:pPr>
      <w:r>
        <w:rPr>
          <w:rFonts w:ascii="仿宋" w:eastAsia="仿宋" w:hAnsi="仿宋" w:hint="eastAsia"/>
          <w:color w:val="000000"/>
          <w:sz w:val="32"/>
          <w:szCs w:val="32"/>
        </w:rPr>
        <w:t>支出</w:t>
      </w:r>
    </w:p>
    <w:tbl>
      <w:tblPr>
        <w:tblW w:w="9280" w:type="dxa"/>
        <w:tblInd w:w="95" w:type="dxa"/>
        <w:tblLook w:val="04A0"/>
      </w:tblPr>
      <w:tblGrid>
        <w:gridCol w:w="856"/>
        <w:gridCol w:w="616"/>
        <w:gridCol w:w="236"/>
        <w:gridCol w:w="339"/>
        <w:gridCol w:w="557"/>
        <w:gridCol w:w="219"/>
        <w:gridCol w:w="696"/>
        <w:gridCol w:w="587"/>
        <w:gridCol w:w="225"/>
        <w:gridCol w:w="615"/>
        <w:gridCol w:w="99"/>
        <w:gridCol w:w="695"/>
        <w:gridCol w:w="696"/>
        <w:gridCol w:w="68"/>
        <w:gridCol w:w="646"/>
        <w:gridCol w:w="194"/>
        <w:gridCol w:w="460"/>
        <w:gridCol w:w="776"/>
        <w:gridCol w:w="536"/>
        <w:gridCol w:w="536"/>
        <w:gridCol w:w="304"/>
      </w:tblGrid>
      <w:tr w:rsidR="00DF00C7" w:rsidRPr="00DF00C7" w:rsidTr="00DF00C7">
        <w:trPr>
          <w:trHeight w:val="308"/>
        </w:trPr>
        <w:tc>
          <w:tcPr>
            <w:tcW w:w="2320" w:type="dxa"/>
            <w:gridSpan w:val="5"/>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合计</w:t>
            </w:r>
          </w:p>
        </w:tc>
        <w:tc>
          <w:tcPr>
            <w:tcW w:w="6960" w:type="dxa"/>
            <w:gridSpan w:val="16"/>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按预算分类</w:t>
            </w:r>
          </w:p>
        </w:tc>
      </w:tr>
      <w:tr w:rsidR="00DF00C7" w:rsidRPr="00DF00C7" w:rsidTr="00DF00C7">
        <w:trPr>
          <w:trHeight w:val="312"/>
        </w:trPr>
        <w:tc>
          <w:tcPr>
            <w:tcW w:w="1480" w:type="dxa"/>
            <w:gridSpan w:val="3"/>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金额</w:t>
            </w:r>
          </w:p>
        </w:tc>
        <w:tc>
          <w:tcPr>
            <w:tcW w:w="840" w:type="dxa"/>
            <w:gridSpan w:val="2"/>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比上年增减%</w:t>
            </w:r>
          </w:p>
        </w:tc>
        <w:tc>
          <w:tcPr>
            <w:tcW w:w="4640" w:type="dxa"/>
            <w:gridSpan w:val="11"/>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一般公共预算</w:t>
            </w:r>
          </w:p>
        </w:tc>
        <w:tc>
          <w:tcPr>
            <w:tcW w:w="2320" w:type="dxa"/>
            <w:gridSpan w:val="5"/>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政府性基金预算</w:t>
            </w:r>
          </w:p>
        </w:tc>
      </w:tr>
      <w:tr w:rsidR="00DF00C7" w:rsidRPr="00DF00C7" w:rsidTr="00DF00C7">
        <w:trPr>
          <w:trHeight w:val="312"/>
        </w:trPr>
        <w:tc>
          <w:tcPr>
            <w:tcW w:w="1480" w:type="dxa"/>
            <w:gridSpan w:val="3"/>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22"/>
                <w:szCs w:val="22"/>
              </w:rPr>
            </w:pPr>
          </w:p>
        </w:tc>
        <w:tc>
          <w:tcPr>
            <w:tcW w:w="840" w:type="dxa"/>
            <w:gridSpan w:val="2"/>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22"/>
                <w:szCs w:val="22"/>
              </w:rPr>
            </w:pPr>
          </w:p>
        </w:tc>
        <w:tc>
          <w:tcPr>
            <w:tcW w:w="4640" w:type="dxa"/>
            <w:gridSpan w:val="11"/>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22"/>
                <w:szCs w:val="22"/>
              </w:rPr>
            </w:pPr>
          </w:p>
        </w:tc>
        <w:tc>
          <w:tcPr>
            <w:tcW w:w="2320" w:type="dxa"/>
            <w:gridSpan w:val="5"/>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22"/>
                <w:szCs w:val="22"/>
              </w:rPr>
            </w:pPr>
          </w:p>
        </w:tc>
      </w:tr>
      <w:tr w:rsidR="00DF00C7" w:rsidRPr="00DF00C7" w:rsidTr="00DF00C7">
        <w:trPr>
          <w:trHeight w:val="308"/>
        </w:trPr>
        <w:tc>
          <w:tcPr>
            <w:tcW w:w="1480" w:type="dxa"/>
            <w:gridSpan w:val="3"/>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22"/>
                <w:szCs w:val="22"/>
              </w:rPr>
            </w:pPr>
          </w:p>
        </w:tc>
        <w:tc>
          <w:tcPr>
            <w:tcW w:w="840" w:type="dxa"/>
            <w:gridSpan w:val="2"/>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22"/>
                <w:szCs w:val="22"/>
              </w:rPr>
            </w:pPr>
          </w:p>
        </w:tc>
        <w:tc>
          <w:tcPr>
            <w:tcW w:w="1480" w:type="dxa"/>
            <w:gridSpan w:val="3"/>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金额</w:t>
            </w:r>
          </w:p>
        </w:tc>
        <w:tc>
          <w:tcPr>
            <w:tcW w:w="840" w:type="dxa"/>
            <w:gridSpan w:val="2"/>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比上年增减%</w:t>
            </w:r>
          </w:p>
        </w:tc>
        <w:tc>
          <w:tcPr>
            <w:tcW w:w="2320" w:type="dxa"/>
            <w:gridSpan w:val="6"/>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其中：机关运行经费</w:t>
            </w:r>
          </w:p>
        </w:tc>
        <w:tc>
          <w:tcPr>
            <w:tcW w:w="1480" w:type="dxa"/>
            <w:gridSpan w:val="3"/>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金额</w:t>
            </w:r>
          </w:p>
        </w:tc>
        <w:tc>
          <w:tcPr>
            <w:tcW w:w="840" w:type="dxa"/>
            <w:gridSpan w:val="2"/>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比上年增减%</w:t>
            </w:r>
          </w:p>
        </w:tc>
      </w:tr>
      <w:tr w:rsidR="00DF00C7" w:rsidRPr="00DF00C7" w:rsidTr="00DF00C7">
        <w:trPr>
          <w:trHeight w:val="600"/>
        </w:trPr>
        <w:tc>
          <w:tcPr>
            <w:tcW w:w="1480" w:type="dxa"/>
            <w:gridSpan w:val="3"/>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22"/>
                <w:szCs w:val="22"/>
              </w:rPr>
            </w:pPr>
          </w:p>
        </w:tc>
        <w:tc>
          <w:tcPr>
            <w:tcW w:w="840" w:type="dxa"/>
            <w:gridSpan w:val="2"/>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22"/>
                <w:szCs w:val="22"/>
              </w:rPr>
            </w:pPr>
          </w:p>
        </w:tc>
        <w:tc>
          <w:tcPr>
            <w:tcW w:w="1480" w:type="dxa"/>
            <w:gridSpan w:val="3"/>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22"/>
                <w:szCs w:val="22"/>
              </w:rPr>
            </w:pPr>
          </w:p>
        </w:tc>
        <w:tc>
          <w:tcPr>
            <w:tcW w:w="840" w:type="dxa"/>
            <w:gridSpan w:val="2"/>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22"/>
                <w:szCs w:val="22"/>
              </w:rPr>
            </w:pPr>
          </w:p>
        </w:tc>
        <w:tc>
          <w:tcPr>
            <w:tcW w:w="1480" w:type="dxa"/>
            <w:gridSpan w:val="4"/>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金额</w:t>
            </w:r>
          </w:p>
        </w:tc>
        <w:tc>
          <w:tcPr>
            <w:tcW w:w="840" w:type="dxa"/>
            <w:gridSpan w:val="2"/>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比上年增减%</w:t>
            </w:r>
          </w:p>
        </w:tc>
        <w:tc>
          <w:tcPr>
            <w:tcW w:w="1480" w:type="dxa"/>
            <w:gridSpan w:val="3"/>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22"/>
                <w:szCs w:val="22"/>
              </w:rPr>
            </w:pPr>
          </w:p>
        </w:tc>
        <w:tc>
          <w:tcPr>
            <w:tcW w:w="840" w:type="dxa"/>
            <w:gridSpan w:val="2"/>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22"/>
                <w:szCs w:val="22"/>
              </w:rPr>
            </w:pPr>
          </w:p>
        </w:tc>
      </w:tr>
      <w:tr w:rsidR="00DF00C7" w:rsidRPr="00DF00C7" w:rsidTr="00DF00C7">
        <w:trPr>
          <w:trHeight w:val="308"/>
        </w:trPr>
        <w:tc>
          <w:tcPr>
            <w:tcW w:w="1480" w:type="dxa"/>
            <w:gridSpan w:val="3"/>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7</w:t>
            </w:r>
          </w:p>
        </w:tc>
        <w:tc>
          <w:tcPr>
            <w:tcW w:w="840" w:type="dxa"/>
            <w:gridSpan w:val="2"/>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8</w:t>
            </w:r>
          </w:p>
        </w:tc>
        <w:tc>
          <w:tcPr>
            <w:tcW w:w="1480" w:type="dxa"/>
            <w:gridSpan w:val="3"/>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9</w:t>
            </w:r>
          </w:p>
        </w:tc>
        <w:tc>
          <w:tcPr>
            <w:tcW w:w="840" w:type="dxa"/>
            <w:gridSpan w:val="2"/>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10</w:t>
            </w:r>
          </w:p>
        </w:tc>
        <w:tc>
          <w:tcPr>
            <w:tcW w:w="1480" w:type="dxa"/>
            <w:gridSpan w:val="4"/>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11</w:t>
            </w:r>
          </w:p>
        </w:tc>
        <w:tc>
          <w:tcPr>
            <w:tcW w:w="840" w:type="dxa"/>
            <w:gridSpan w:val="2"/>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12</w:t>
            </w:r>
          </w:p>
        </w:tc>
        <w:tc>
          <w:tcPr>
            <w:tcW w:w="1480" w:type="dxa"/>
            <w:gridSpan w:val="3"/>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13</w:t>
            </w:r>
          </w:p>
        </w:tc>
        <w:tc>
          <w:tcPr>
            <w:tcW w:w="840" w:type="dxa"/>
            <w:gridSpan w:val="2"/>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22"/>
                <w:szCs w:val="22"/>
              </w:rPr>
            </w:pPr>
            <w:r w:rsidRPr="00DF00C7">
              <w:rPr>
                <w:rFonts w:ascii="宋体" w:hAnsi="宋体" w:cs="Arial" w:hint="eastAsia"/>
                <w:color w:val="000000"/>
                <w:kern w:val="0"/>
                <w:sz w:val="22"/>
                <w:szCs w:val="22"/>
              </w:rPr>
              <w:t>14</w:t>
            </w:r>
          </w:p>
        </w:tc>
      </w:tr>
      <w:tr w:rsidR="00DF00C7" w:rsidRPr="00DF00C7" w:rsidTr="00DF00C7">
        <w:trPr>
          <w:trHeight w:val="308"/>
        </w:trPr>
        <w:tc>
          <w:tcPr>
            <w:tcW w:w="1480" w:type="dxa"/>
            <w:gridSpan w:val="3"/>
            <w:tcBorders>
              <w:top w:val="nil"/>
              <w:left w:val="nil"/>
              <w:bottom w:val="single" w:sz="4" w:space="0" w:color="000000"/>
              <w:right w:val="single" w:sz="4" w:space="0" w:color="000000"/>
            </w:tcBorders>
            <w:shd w:val="clear" w:color="auto" w:fill="auto"/>
            <w:noWrap/>
            <w:vAlign w:val="center"/>
            <w:hideMark/>
          </w:tcPr>
          <w:p w:rsidR="00DF00C7" w:rsidRPr="00DF00C7" w:rsidRDefault="00DF00C7" w:rsidP="00DF00C7">
            <w:pPr>
              <w:widowControl/>
              <w:jc w:val="right"/>
              <w:rPr>
                <w:rFonts w:ascii="宋体" w:hAnsi="宋体" w:cs="Arial"/>
                <w:color w:val="000000"/>
                <w:kern w:val="0"/>
                <w:sz w:val="22"/>
                <w:szCs w:val="22"/>
              </w:rPr>
            </w:pPr>
            <w:r w:rsidRPr="00DF00C7">
              <w:rPr>
                <w:rFonts w:ascii="宋体" w:hAnsi="宋体" w:cs="Arial" w:hint="eastAsia"/>
                <w:color w:val="000000"/>
                <w:kern w:val="0"/>
                <w:sz w:val="22"/>
                <w:szCs w:val="22"/>
              </w:rPr>
              <w:t>1,093.86</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DF00C7" w:rsidRPr="00DF00C7" w:rsidRDefault="00DF00C7" w:rsidP="00DF00C7">
            <w:pPr>
              <w:widowControl/>
              <w:jc w:val="right"/>
              <w:rPr>
                <w:rFonts w:ascii="宋体" w:hAnsi="宋体" w:cs="Arial"/>
                <w:color w:val="000000"/>
                <w:kern w:val="0"/>
                <w:sz w:val="22"/>
                <w:szCs w:val="22"/>
              </w:rPr>
            </w:pPr>
            <w:r w:rsidRPr="00DF00C7">
              <w:rPr>
                <w:rFonts w:ascii="宋体" w:hAnsi="宋体" w:cs="Arial" w:hint="eastAsia"/>
                <w:color w:val="000000"/>
                <w:kern w:val="0"/>
                <w:sz w:val="22"/>
                <w:szCs w:val="22"/>
              </w:rPr>
              <w:t>8.91</w:t>
            </w:r>
          </w:p>
        </w:tc>
        <w:tc>
          <w:tcPr>
            <w:tcW w:w="1480" w:type="dxa"/>
            <w:gridSpan w:val="3"/>
            <w:tcBorders>
              <w:top w:val="nil"/>
              <w:left w:val="nil"/>
              <w:bottom w:val="single" w:sz="4" w:space="0" w:color="000000"/>
              <w:right w:val="single" w:sz="4" w:space="0" w:color="000000"/>
            </w:tcBorders>
            <w:shd w:val="clear" w:color="auto" w:fill="auto"/>
            <w:noWrap/>
            <w:vAlign w:val="center"/>
            <w:hideMark/>
          </w:tcPr>
          <w:p w:rsidR="00DF00C7" w:rsidRPr="00DF00C7" w:rsidRDefault="00DF00C7" w:rsidP="00DF00C7">
            <w:pPr>
              <w:widowControl/>
              <w:jc w:val="right"/>
              <w:rPr>
                <w:rFonts w:ascii="宋体" w:hAnsi="宋体" w:cs="Arial"/>
                <w:color w:val="000000"/>
                <w:kern w:val="0"/>
                <w:sz w:val="22"/>
                <w:szCs w:val="22"/>
              </w:rPr>
            </w:pPr>
            <w:r w:rsidRPr="00DF00C7">
              <w:rPr>
                <w:rFonts w:ascii="宋体" w:hAnsi="宋体" w:cs="Arial" w:hint="eastAsia"/>
                <w:color w:val="000000"/>
                <w:kern w:val="0"/>
                <w:sz w:val="22"/>
                <w:szCs w:val="22"/>
              </w:rPr>
              <w:t>1,093.86</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DF00C7" w:rsidRPr="00DF00C7" w:rsidRDefault="00DF00C7" w:rsidP="00DF00C7">
            <w:pPr>
              <w:widowControl/>
              <w:jc w:val="right"/>
              <w:rPr>
                <w:rFonts w:ascii="宋体" w:hAnsi="宋体" w:cs="Arial"/>
                <w:color w:val="000000"/>
                <w:kern w:val="0"/>
                <w:sz w:val="22"/>
                <w:szCs w:val="22"/>
              </w:rPr>
            </w:pPr>
            <w:r w:rsidRPr="00DF00C7">
              <w:rPr>
                <w:rFonts w:ascii="宋体" w:hAnsi="宋体" w:cs="Arial" w:hint="eastAsia"/>
                <w:color w:val="000000"/>
                <w:kern w:val="0"/>
                <w:sz w:val="22"/>
                <w:szCs w:val="22"/>
              </w:rPr>
              <w:t>8.91</w:t>
            </w:r>
          </w:p>
        </w:tc>
        <w:tc>
          <w:tcPr>
            <w:tcW w:w="1480" w:type="dxa"/>
            <w:gridSpan w:val="4"/>
            <w:tcBorders>
              <w:top w:val="nil"/>
              <w:left w:val="nil"/>
              <w:bottom w:val="single" w:sz="4" w:space="0" w:color="000000"/>
              <w:right w:val="single" w:sz="4" w:space="0" w:color="000000"/>
            </w:tcBorders>
            <w:shd w:val="clear" w:color="auto" w:fill="auto"/>
            <w:noWrap/>
            <w:vAlign w:val="center"/>
            <w:hideMark/>
          </w:tcPr>
          <w:p w:rsidR="00DF00C7" w:rsidRPr="00DF00C7" w:rsidRDefault="00DF00C7" w:rsidP="00DF00C7">
            <w:pPr>
              <w:widowControl/>
              <w:jc w:val="right"/>
              <w:rPr>
                <w:rFonts w:ascii="宋体" w:hAnsi="宋体" w:cs="Arial"/>
                <w:color w:val="000000"/>
                <w:kern w:val="0"/>
                <w:sz w:val="22"/>
                <w:szCs w:val="22"/>
              </w:rPr>
            </w:pPr>
            <w:r w:rsidRPr="00DF00C7">
              <w:rPr>
                <w:rFonts w:ascii="宋体" w:hAnsi="宋体" w:cs="Arial" w:hint="eastAsia"/>
                <w:color w:val="000000"/>
                <w:kern w:val="0"/>
                <w:sz w:val="22"/>
                <w:szCs w:val="22"/>
              </w:rPr>
              <w:t>91.08</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DF00C7" w:rsidRPr="00DF00C7" w:rsidRDefault="00DF00C7" w:rsidP="00DF00C7">
            <w:pPr>
              <w:widowControl/>
              <w:jc w:val="right"/>
              <w:rPr>
                <w:rFonts w:ascii="宋体" w:hAnsi="宋体" w:cs="Arial"/>
                <w:color w:val="000000"/>
                <w:kern w:val="0"/>
                <w:sz w:val="22"/>
                <w:szCs w:val="22"/>
              </w:rPr>
            </w:pPr>
            <w:r w:rsidRPr="00DF00C7">
              <w:rPr>
                <w:rFonts w:ascii="宋体" w:hAnsi="宋体" w:cs="Arial" w:hint="eastAsia"/>
                <w:color w:val="000000"/>
                <w:kern w:val="0"/>
                <w:sz w:val="22"/>
                <w:szCs w:val="22"/>
              </w:rPr>
              <w:t>-5.02</w:t>
            </w:r>
          </w:p>
        </w:tc>
        <w:tc>
          <w:tcPr>
            <w:tcW w:w="1480" w:type="dxa"/>
            <w:gridSpan w:val="3"/>
            <w:tcBorders>
              <w:top w:val="nil"/>
              <w:left w:val="nil"/>
              <w:bottom w:val="single" w:sz="4" w:space="0" w:color="000000"/>
              <w:right w:val="single" w:sz="4" w:space="0" w:color="000000"/>
            </w:tcBorders>
            <w:shd w:val="clear" w:color="auto" w:fill="auto"/>
            <w:noWrap/>
            <w:vAlign w:val="center"/>
            <w:hideMark/>
          </w:tcPr>
          <w:p w:rsidR="00DF00C7" w:rsidRPr="00DF00C7" w:rsidRDefault="00DF00C7" w:rsidP="00DF00C7">
            <w:pPr>
              <w:widowControl/>
              <w:jc w:val="right"/>
              <w:rPr>
                <w:rFonts w:ascii="宋体" w:hAnsi="宋体" w:cs="Arial"/>
                <w:color w:val="000000"/>
                <w:kern w:val="0"/>
                <w:sz w:val="22"/>
                <w:szCs w:val="22"/>
              </w:rPr>
            </w:pPr>
            <w:r w:rsidRPr="00DF00C7">
              <w:rPr>
                <w:rFonts w:ascii="宋体" w:hAnsi="宋体" w:cs="Arial" w:hint="eastAsia"/>
                <w:color w:val="000000"/>
                <w:kern w:val="0"/>
                <w:sz w:val="22"/>
                <w:szCs w:val="22"/>
              </w:rPr>
              <w:t>0.00</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DF00C7" w:rsidRPr="00DF00C7" w:rsidRDefault="00DF00C7" w:rsidP="00DF00C7">
            <w:pPr>
              <w:widowControl/>
              <w:jc w:val="right"/>
              <w:rPr>
                <w:rFonts w:ascii="宋体" w:hAnsi="宋体" w:cs="Arial"/>
                <w:color w:val="000000"/>
                <w:kern w:val="0"/>
                <w:sz w:val="22"/>
                <w:szCs w:val="22"/>
              </w:rPr>
            </w:pPr>
            <w:r w:rsidRPr="00DF00C7">
              <w:rPr>
                <w:rFonts w:ascii="宋体" w:hAnsi="宋体" w:cs="Arial" w:hint="eastAsia"/>
                <w:color w:val="000000"/>
                <w:kern w:val="0"/>
                <w:sz w:val="22"/>
                <w:szCs w:val="22"/>
              </w:rPr>
              <w:t>0.00</w:t>
            </w:r>
          </w:p>
        </w:tc>
      </w:tr>
      <w:tr w:rsidR="00DF00C7" w:rsidRPr="00DF00C7" w:rsidTr="00DF00C7">
        <w:trPr>
          <w:gridAfter w:val="1"/>
          <w:wAfter w:w="300" w:type="dxa"/>
          <w:trHeight w:val="308"/>
        </w:trPr>
        <w:tc>
          <w:tcPr>
            <w:tcW w:w="2517" w:type="dxa"/>
            <w:gridSpan w:val="6"/>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按支出性质</w:t>
            </w:r>
          </w:p>
        </w:tc>
        <w:tc>
          <w:tcPr>
            <w:tcW w:w="6463" w:type="dxa"/>
            <w:gridSpan w:val="14"/>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按支出经济分类</w:t>
            </w:r>
          </w:p>
        </w:tc>
      </w:tr>
      <w:tr w:rsidR="00DF00C7" w:rsidRPr="00DF00C7" w:rsidTr="00DF00C7">
        <w:trPr>
          <w:gridAfter w:val="1"/>
          <w:wAfter w:w="300" w:type="dxa"/>
          <w:trHeight w:val="312"/>
        </w:trPr>
        <w:tc>
          <w:tcPr>
            <w:tcW w:w="1244" w:type="dxa"/>
            <w:gridSpan w:val="2"/>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基本支出</w:t>
            </w:r>
          </w:p>
        </w:tc>
        <w:tc>
          <w:tcPr>
            <w:tcW w:w="1273" w:type="dxa"/>
            <w:gridSpan w:val="4"/>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项目支出</w:t>
            </w:r>
          </w:p>
        </w:tc>
        <w:tc>
          <w:tcPr>
            <w:tcW w:w="1508" w:type="dxa"/>
            <w:gridSpan w:val="3"/>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工资福利支出</w:t>
            </w:r>
          </w:p>
        </w:tc>
        <w:tc>
          <w:tcPr>
            <w:tcW w:w="1409" w:type="dxa"/>
            <w:gridSpan w:val="3"/>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商品和服务支出</w:t>
            </w:r>
          </w:p>
        </w:tc>
        <w:tc>
          <w:tcPr>
            <w:tcW w:w="1332" w:type="dxa"/>
            <w:gridSpan w:val="3"/>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对个人和家庭的补助</w:t>
            </w:r>
          </w:p>
        </w:tc>
        <w:tc>
          <w:tcPr>
            <w:tcW w:w="1240" w:type="dxa"/>
            <w:gridSpan w:val="3"/>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资本性支出</w:t>
            </w:r>
          </w:p>
        </w:tc>
        <w:tc>
          <w:tcPr>
            <w:tcW w:w="974" w:type="dxa"/>
            <w:gridSpan w:val="2"/>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其他</w:t>
            </w:r>
          </w:p>
        </w:tc>
      </w:tr>
      <w:tr w:rsidR="00DF00C7" w:rsidRPr="00DF00C7" w:rsidTr="00DF00C7">
        <w:trPr>
          <w:gridAfter w:val="1"/>
          <w:wAfter w:w="300" w:type="dxa"/>
          <w:trHeight w:val="312"/>
        </w:trPr>
        <w:tc>
          <w:tcPr>
            <w:tcW w:w="1244" w:type="dxa"/>
            <w:gridSpan w:val="2"/>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16"/>
                <w:szCs w:val="16"/>
              </w:rPr>
            </w:pPr>
          </w:p>
        </w:tc>
        <w:tc>
          <w:tcPr>
            <w:tcW w:w="1273" w:type="dxa"/>
            <w:gridSpan w:val="4"/>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16"/>
                <w:szCs w:val="16"/>
              </w:rPr>
            </w:pPr>
          </w:p>
        </w:tc>
        <w:tc>
          <w:tcPr>
            <w:tcW w:w="1508" w:type="dxa"/>
            <w:gridSpan w:val="3"/>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16"/>
                <w:szCs w:val="16"/>
              </w:rPr>
            </w:pPr>
          </w:p>
        </w:tc>
        <w:tc>
          <w:tcPr>
            <w:tcW w:w="1409" w:type="dxa"/>
            <w:gridSpan w:val="3"/>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16"/>
                <w:szCs w:val="16"/>
              </w:rPr>
            </w:pPr>
          </w:p>
        </w:tc>
        <w:tc>
          <w:tcPr>
            <w:tcW w:w="1332" w:type="dxa"/>
            <w:gridSpan w:val="3"/>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16"/>
                <w:szCs w:val="16"/>
              </w:rPr>
            </w:pPr>
          </w:p>
        </w:tc>
        <w:tc>
          <w:tcPr>
            <w:tcW w:w="1240" w:type="dxa"/>
            <w:gridSpan w:val="3"/>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16"/>
                <w:szCs w:val="16"/>
              </w:rPr>
            </w:pPr>
          </w:p>
        </w:tc>
        <w:tc>
          <w:tcPr>
            <w:tcW w:w="974" w:type="dxa"/>
            <w:gridSpan w:val="2"/>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16"/>
                <w:szCs w:val="16"/>
              </w:rPr>
            </w:pPr>
          </w:p>
        </w:tc>
      </w:tr>
      <w:tr w:rsidR="00DF00C7" w:rsidRPr="00DF00C7" w:rsidTr="00DF00C7">
        <w:trPr>
          <w:gridAfter w:val="1"/>
          <w:wAfter w:w="300" w:type="dxa"/>
          <w:trHeight w:val="312"/>
        </w:trPr>
        <w:tc>
          <w:tcPr>
            <w:tcW w:w="667" w:type="dxa"/>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金额</w:t>
            </w:r>
          </w:p>
        </w:tc>
        <w:tc>
          <w:tcPr>
            <w:tcW w:w="577" w:type="dxa"/>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比上年增减%</w:t>
            </w:r>
          </w:p>
        </w:tc>
        <w:tc>
          <w:tcPr>
            <w:tcW w:w="575" w:type="dxa"/>
            <w:gridSpan w:val="2"/>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金额</w:t>
            </w:r>
          </w:p>
        </w:tc>
        <w:tc>
          <w:tcPr>
            <w:tcW w:w="698" w:type="dxa"/>
            <w:gridSpan w:val="2"/>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比上年增减%</w:t>
            </w:r>
          </w:p>
        </w:tc>
        <w:tc>
          <w:tcPr>
            <w:tcW w:w="696" w:type="dxa"/>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金额</w:t>
            </w:r>
          </w:p>
        </w:tc>
        <w:tc>
          <w:tcPr>
            <w:tcW w:w="812" w:type="dxa"/>
            <w:gridSpan w:val="2"/>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比上年增减%</w:t>
            </w:r>
          </w:p>
        </w:tc>
        <w:tc>
          <w:tcPr>
            <w:tcW w:w="714" w:type="dxa"/>
            <w:gridSpan w:val="2"/>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金额</w:t>
            </w:r>
          </w:p>
        </w:tc>
        <w:tc>
          <w:tcPr>
            <w:tcW w:w="695" w:type="dxa"/>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比上年增减%</w:t>
            </w:r>
          </w:p>
        </w:tc>
        <w:tc>
          <w:tcPr>
            <w:tcW w:w="618" w:type="dxa"/>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金额</w:t>
            </w:r>
          </w:p>
        </w:tc>
        <w:tc>
          <w:tcPr>
            <w:tcW w:w="714" w:type="dxa"/>
            <w:gridSpan w:val="2"/>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比上年增减%</w:t>
            </w:r>
          </w:p>
        </w:tc>
        <w:tc>
          <w:tcPr>
            <w:tcW w:w="654" w:type="dxa"/>
            <w:gridSpan w:val="2"/>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金额</w:t>
            </w:r>
          </w:p>
        </w:tc>
        <w:tc>
          <w:tcPr>
            <w:tcW w:w="586" w:type="dxa"/>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比上年增减%</w:t>
            </w:r>
          </w:p>
        </w:tc>
        <w:tc>
          <w:tcPr>
            <w:tcW w:w="438" w:type="dxa"/>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金额</w:t>
            </w:r>
          </w:p>
        </w:tc>
        <w:tc>
          <w:tcPr>
            <w:tcW w:w="536" w:type="dxa"/>
            <w:vMerge w:val="restart"/>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比上年增减%</w:t>
            </w:r>
          </w:p>
        </w:tc>
      </w:tr>
      <w:tr w:rsidR="00DF00C7" w:rsidRPr="00DF00C7" w:rsidTr="00DF00C7">
        <w:trPr>
          <w:gridAfter w:val="1"/>
          <w:wAfter w:w="300" w:type="dxa"/>
          <w:trHeight w:val="600"/>
        </w:trPr>
        <w:tc>
          <w:tcPr>
            <w:tcW w:w="667" w:type="dxa"/>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16"/>
                <w:szCs w:val="16"/>
              </w:rPr>
            </w:pPr>
          </w:p>
        </w:tc>
        <w:tc>
          <w:tcPr>
            <w:tcW w:w="577" w:type="dxa"/>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16"/>
                <w:szCs w:val="16"/>
              </w:rPr>
            </w:pPr>
          </w:p>
        </w:tc>
        <w:tc>
          <w:tcPr>
            <w:tcW w:w="575" w:type="dxa"/>
            <w:gridSpan w:val="2"/>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16"/>
                <w:szCs w:val="16"/>
              </w:rPr>
            </w:pPr>
          </w:p>
        </w:tc>
        <w:tc>
          <w:tcPr>
            <w:tcW w:w="698" w:type="dxa"/>
            <w:gridSpan w:val="2"/>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16"/>
                <w:szCs w:val="16"/>
              </w:rPr>
            </w:pPr>
          </w:p>
        </w:tc>
        <w:tc>
          <w:tcPr>
            <w:tcW w:w="696" w:type="dxa"/>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16"/>
                <w:szCs w:val="16"/>
              </w:rPr>
            </w:pPr>
          </w:p>
        </w:tc>
        <w:tc>
          <w:tcPr>
            <w:tcW w:w="812" w:type="dxa"/>
            <w:gridSpan w:val="2"/>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16"/>
                <w:szCs w:val="16"/>
              </w:rPr>
            </w:pPr>
          </w:p>
        </w:tc>
        <w:tc>
          <w:tcPr>
            <w:tcW w:w="714" w:type="dxa"/>
            <w:gridSpan w:val="2"/>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16"/>
                <w:szCs w:val="16"/>
              </w:rPr>
            </w:pPr>
          </w:p>
        </w:tc>
        <w:tc>
          <w:tcPr>
            <w:tcW w:w="695" w:type="dxa"/>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16"/>
                <w:szCs w:val="16"/>
              </w:rPr>
            </w:pPr>
          </w:p>
        </w:tc>
        <w:tc>
          <w:tcPr>
            <w:tcW w:w="618" w:type="dxa"/>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16"/>
                <w:szCs w:val="16"/>
              </w:rPr>
            </w:pPr>
          </w:p>
        </w:tc>
        <w:tc>
          <w:tcPr>
            <w:tcW w:w="714" w:type="dxa"/>
            <w:gridSpan w:val="2"/>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16"/>
                <w:szCs w:val="16"/>
              </w:rPr>
            </w:pPr>
          </w:p>
        </w:tc>
        <w:tc>
          <w:tcPr>
            <w:tcW w:w="654" w:type="dxa"/>
            <w:gridSpan w:val="2"/>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16"/>
                <w:szCs w:val="16"/>
              </w:rPr>
            </w:pPr>
          </w:p>
        </w:tc>
        <w:tc>
          <w:tcPr>
            <w:tcW w:w="586" w:type="dxa"/>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16"/>
                <w:szCs w:val="16"/>
              </w:rPr>
            </w:pPr>
          </w:p>
        </w:tc>
        <w:tc>
          <w:tcPr>
            <w:tcW w:w="438" w:type="dxa"/>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16"/>
                <w:szCs w:val="16"/>
              </w:rPr>
            </w:pPr>
          </w:p>
        </w:tc>
        <w:tc>
          <w:tcPr>
            <w:tcW w:w="536" w:type="dxa"/>
            <w:vMerge/>
            <w:tcBorders>
              <w:top w:val="nil"/>
              <w:left w:val="nil"/>
              <w:bottom w:val="single" w:sz="4" w:space="0" w:color="000000"/>
              <w:right w:val="single" w:sz="4" w:space="0" w:color="000000"/>
            </w:tcBorders>
            <w:vAlign w:val="center"/>
            <w:hideMark/>
          </w:tcPr>
          <w:p w:rsidR="00DF00C7" w:rsidRPr="00DF00C7" w:rsidRDefault="00DF00C7" w:rsidP="00DF00C7">
            <w:pPr>
              <w:widowControl/>
              <w:jc w:val="left"/>
              <w:rPr>
                <w:rFonts w:ascii="宋体" w:hAnsi="宋体" w:cs="Arial"/>
                <w:color w:val="000000"/>
                <w:kern w:val="0"/>
                <w:sz w:val="16"/>
                <w:szCs w:val="16"/>
              </w:rPr>
            </w:pPr>
          </w:p>
        </w:tc>
      </w:tr>
      <w:tr w:rsidR="00DF00C7" w:rsidRPr="00DF00C7" w:rsidTr="00DF00C7">
        <w:trPr>
          <w:gridAfter w:val="1"/>
          <w:wAfter w:w="300" w:type="dxa"/>
          <w:trHeight w:val="308"/>
        </w:trPr>
        <w:tc>
          <w:tcPr>
            <w:tcW w:w="667" w:type="dxa"/>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15</w:t>
            </w:r>
          </w:p>
        </w:tc>
        <w:tc>
          <w:tcPr>
            <w:tcW w:w="577" w:type="dxa"/>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16</w:t>
            </w:r>
          </w:p>
        </w:tc>
        <w:tc>
          <w:tcPr>
            <w:tcW w:w="575" w:type="dxa"/>
            <w:gridSpan w:val="2"/>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17</w:t>
            </w:r>
          </w:p>
        </w:tc>
        <w:tc>
          <w:tcPr>
            <w:tcW w:w="698" w:type="dxa"/>
            <w:gridSpan w:val="2"/>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18</w:t>
            </w:r>
          </w:p>
        </w:tc>
        <w:tc>
          <w:tcPr>
            <w:tcW w:w="696" w:type="dxa"/>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19</w:t>
            </w:r>
          </w:p>
        </w:tc>
        <w:tc>
          <w:tcPr>
            <w:tcW w:w="812" w:type="dxa"/>
            <w:gridSpan w:val="2"/>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20</w:t>
            </w:r>
          </w:p>
        </w:tc>
        <w:tc>
          <w:tcPr>
            <w:tcW w:w="714" w:type="dxa"/>
            <w:gridSpan w:val="2"/>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21</w:t>
            </w:r>
          </w:p>
        </w:tc>
        <w:tc>
          <w:tcPr>
            <w:tcW w:w="695" w:type="dxa"/>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22</w:t>
            </w:r>
          </w:p>
        </w:tc>
        <w:tc>
          <w:tcPr>
            <w:tcW w:w="618" w:type="dxa"/>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23</w:t>
            </w:r>
          </w:p>
        </w:tc>
        <w:tc>
          <w:tcPr>
            <w:tcW w:w="714" w:type="dxa"/>
            <w:gridSpan w:val="2"/>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24</w:t>
            </w:r>
          </w:p>
        </w:tc>
        <w:tc>
          <w:tcPr>
            <w:tcW w:w="654" w:type="dxa"/>
            <w:gridSpan w:val="2"/>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25</w:t>
            </w:r>
          </w:p>
        </w:tc>
        <w:tc>
          <w:tcPr>
            <w:tcW w:w="586" w:type="dxa"/>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26</w:t>
            </w:r>
          </w:p>
        </w:tc>
        <w:tc>
          <w:tcPr>
            <w:tcW w:w="438" w:type="dxa"/>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27</w:t>
            </w:r>
          </w:p>
        </w:tc>
        <w:tc>
          <w:tcPr>
            <w:tcW w:w="536" w:type="dxa"/>
            <w:tcBorders>
              <w:top w:val="nil"/>
              <w:left w:val="nil"/>
              <w:bottom w:val="single" w:sz="4" w:space="0" w:color="000000"/>
              <w:right w:val="single" w:sz="4" w:space="0" w:color="000000"/>
            </w:tcBorders>
            <w:shd w:val="clear" w:color="FFFFFF" w:fill="C0C0C0"/>
            <w:vAlign w:val="center"/>
            <w:hideMark/>
          </w:tcPr>
          <w:p w:rsidR="00DF00C7" w:rsidRPr="00DF00C7" w:rsidRDefault="00DF00C7" w:rsidP="00DF00C7">
            <w:pPr>
              <w:widowControl/>
              <w:jc w:val="center"/>
              <w:rPr>
                <w:rFonts w:ascii="宋体" w:hAnsi="宋体" w:cs="Arial"/>
                <w:color w:val="000000"/>
                <w:kern w:val="0"/>
                <w:sz w:val="16"/>
                <w:szCs w:val="16"/>
              </w:rPr>
            </w:pPr>
            <w:r w:rsidRPr="00DF00C7">
              <w:rPr>
                <w:rFonts w:ascii="宋体" w:hAnsi="宋体" w:cs="Arial" w:hint="eastAsia"/>
                <w:color w:val="000000"/>
                <w:kern w:val="0"/>
                <w:sz w:val="16"/>
                <w:szCs w:val="16"/>
              </w:rPr>
              <w:t>28</w:t>
            </w:r>
          </w:p>
        </w:tc>
      </w:tr>
      <w:tr w:rsidR="00DF00C7" w:rsidRPr="00DF00C7" w:rsidTr="00DF00C7">
        <w:trPr>
          <w:gridAfter w:val="1"/>
          <w:wAfter w:w="300" w:type="dxa"/>
          <w:trHeight w:val="308"/>
        </w:trPr>
        <w:tc>
          <w:tcPr>
            <w:tcW w:w="667" w:type="dxa"/>
            <w:tcBorders>
              <w:top w:val="nil"/>
              <w:left w:val="nil"/>
              <w:bottom w:val="single" w:sz="4" w:space="0" w:color="000000"/>
              <w:right w:val="single" w:sz="4" w:space="0" w:color="000000"/>
            </w:tcBorders>
            <w:shd w:val="clear" w:color="auto" w:fill="auto"/>
            <w:noWrap/>
            <w:vAlign w:val="center"/>
            <w:hideMark/>
          </w:tcPr>
          <w:p w:rsidR="00DF00C7" w:rsidRPr="00DF00C7" w:rsidRDefault="00DF00C7" w:rsidP="00DF00C7">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1,093.86</w:t>
            </w:r>
          </w:p>
        </w:tc>
        <w:tc>
          <w:tcPr>
            <w:tcW w:w="577" w:type="dxa"/>
            <w:tcBorders>
              <w:top w:val="nil"/>
              <w:left w:val="nil"/>
              <w:bottom w:val="single" w:sz="4" w:space="0" w:color="000000"/>
              <w:right w:val="single" w:sz="4" w:space="0" w:color="000000"/>
            </w:tcBorders>
            <w:shd w:val="clear" w:color="auto" w:fill="auto"/>
            <w:noWrap/>
            <w:vAlign w:val="center"/>
            <w:hideMark/>
          </w:tcPr>
          <w:p w:rsidR="00DF00C7" w:rsidRPr="00DF00C7" w:rsidRDefault="003A2CB7" w:rsidP="00DF00C7">
            <w:pPr>
              <w:widowControl/>
              <w:jc w:val="right"/>
              <w:rPr>
                <w:rFonts w:ascii="宋体" w:hAnsi="宋体" w:cs="Arial"/>
                <w:color w:val="000000"/>
                <w:kern w:val="0"/>
                <w:sz w:val="16"/>
                <w:szCs w:val="16"/>
              </w:rPr>
            </w:pPr>
            <w:r>
              <w:rPr>
                <w:rFonts w:ascii="宋体" w:hAnsi="宋体" w:cs="Arial" w:hint="eastAsia"/>
                <w:color w:val="000000"/>
                <w:kern w:val="0"/>
                <w:sz w:val="16"/>
                <w:szCs w:val="16"/>
              </w:rPr>
              <w:t>15.92</w:t>
            </w:r>
          </w:p>
        </w:tc>
        <w:tc>
          <w:tcPr>
            <w:tcW w:w="575" w:type="dxa"/>
            <w:gridSpan w:val="2"/>
            <w:tcBorders>
              <w:top w:val="nil"/>
              <w:left w:val="nil"/>
              <w:bottom w:val="single" w:sz="4" w:space="0" w:color="000000"/>
              <w:right w:val="single" w:sz="4" w:space="0" w:color="000000"/>
            </w:tcBorders>
            <w:shd w:val="clear" w:color="auto" w:fill="auto"/>
            <w:noWrap/>
            <w:vAlign w:val="center"/>
            <w:hideMark/>
          </w:tcPr>
          <w:p w:rsidR="00DF00C7" w:rsidRPr="00DF00C7" w:rsidRDefault="00DF00C7" w:rsidP="00DF00C7">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0.00</w:t>
            </w:r>
          </w:p>
        </w:tc>
        <w:tc>
          <w:tcPr>
            <w:tcW w:w="698" w:type="dxa"/>
            <w:gridSpan w:val="2"/>
            <w:tcBorders>
              <w:top w:val="nil"/>
              <w:left w:val="nil"/>
              <w:bottom w:val="single" w:sz="4" w:space="0" w:color="000000"/>
              <w:right w:val="single" w:sz="4" w:space="0" w:color="000000"/>
            </w:tcBorders>
            <w:shd w:val="clear" w:color="auto" w:fill="auto"/>
            <w:noWrap/>
            <w:vAlign w:val="center"/>
            <w:hideMark/>
          </w:tcPr>
          <w:p w:rsidR="00DF00C7" w:rsidRPr="00DF00C7" w:rsidRDefault="00DF00C7" w:rsidP="00DF00C7">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-100.00</w:t>
            </w:r>
          </w:p>
        </w:tc>
        <w:tc>
          <w:tcPr>
            <w:tcW w:w="696" w:type="dxa"/>
            <w:tcBorders>
              <w:top w:val="nil"/>
              <w:left w:val="nil"/>
              <w:bottom w:val="single" w:sz="4" w:space="0" w:color="000000"/>
              <w:right w:val="single" w:sz="4" w:space="0" w:color="000000"/>
            </w:tcBorders>
            <w:shd w:val="clear" w:color="auto" w:fill="auto"/>
            <w:noWrap/>
            <w:vAlign w:val="center"/>
            <w:hideMark/>
          </w:tcPr>
          <w:p w:rsidR="00DF00C7" w:rsidRPr="00DF00C7" w:rsidRDefault="00DF00C7" w:rsidP="00DF00C7">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901.63</w:t>
            </w:r>
          </w:p>
        </w:tc>
        <w:tc>
          <w:tcPr>
            <w:tcW w:w="812" w:type="dxa"/>
            <w:gridSpan w:val="2"/>
            <w:tcBorders>
              <w:top w:val="nil"/>
              <w:left w:val="nil"/>
              <w:bottom w:val="single" w:sz="4" w:space="0" w:color="000000"/>
              <w:right w:val="single" w:sz="4" w:space="0" w:color="000000"/>
            </w:tcBorders>
            <w:shd w:val="clear" w:color="auto" w:fill="auto"/>
            <w:noWrap/>
            <w:vAlign w:val="center"/>
            <w:hideMark/>
          </w:tcPr>
          <w:p w:rsidR="00DF00C7" w:rsidRPr="00DF00C7" w:rsidRDefault="00DF00C7" w:rsidP="00DF00C7">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12.87</w:t>
            </w:r>
          </w:p>
        </w:tc>
        <w:tc>
          <w:tcPr>
            <w:tcW w:w="714" w:type="dxa"/>
            <w:gridSpan w:val="2"/>
            <w:tcBorders>
              <w:top w:val="nil"/>
              <w:left w:val="nil"/>
              <w:bottom w:val="single" w:sz="4" w:space="0" w:color="000000"/>
              <w:right w:val="single" w:sz="4" w:space="0" w:color="000000"/>
            </w:tcBorders>
            <w:shd w:val="clear" w:color="auto" w:fill="auto"/>
            <w:noWrap/>
            <w:vAlign w:val="center"/>
            <w:hideMark/>
          </w:tcPr>
          <w:p w:rsidR="00DF00C7" w:rsidRPr="00DF00C7" w:rsidRDefault="00DF00C7" w:rsidP="00DF00C7">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91.08</w:t>
            </w:r>
          </w:p>
        </w:tc>
        <w:tc>
          <w:tcPr>
            <w:tcW w:w="695" w:type="dxa"/>
            <w:tcBorders>
              <w:top w:val="nil"/>
              <w:left w:val="nil"/>
              <w:bottom w:val="single" w:sz="4" w:space="0" w:color="000000"/>
              <w:right w:val="single" w:sz="4" w:space="0" w:color="000000"/>
            </w:tcBorders>
            <w:shd w:val="clear" w:color="auto" w:fill="auto"/>
            <w:noWrap/>
            <w:vAlign w:val="center"/>
            <w:hideMark/>
          </w:tcPr>
          <w:p w:rsidR="00DF00C7" w:rsidRPr="00DF00C7" w:rsidRDefault="00DF00C7" w:rsidP="00DF00C7">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-6.13</w:t>
            </w:r>
          </w:p>
        </w:tc>
        <w:tc>
          <w:tcPr>
            <w:tcW w:w="618" w:type="dxa"/>
            <w:tcBorders>
              <w:top w:val="nil"/>
              <w:left w:val="nil"/>
              <w:bottom w:val="single" w:sz="4" w:space="0" w:color="000000"/>
              <w:right w:val="single" w:sz="4" w:space="0" w:color="000000"/>
            </w:tcBorders>
            <w:shd w:val="clear" w:color="auto" w:fill="auto"/>
            <w:noWrap/>
            <w:vAlign w:val="center"/>
            <w:hideMark/>
          </w:tcPr>
          <w:p w:rsidR="00DF00C7" w:rsidRPr="00DF00C7" w:rsidRDefault="00DF00C7" w:rsidP="00DF00C7">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101.16</w:t>
            </w:r>
          </w:p>
        </w:tc>
        <w:tc>
          <w:tcPr>
            <w:tcW w:w="714" w:type="dxa"/>
            <w:gridSpan w:val="2"/>
            <w:tcBorders>
              <w:top w:val="nil"/>
              <w:left w:val="nil"/>
              <w:bottom w:val="single" w:sz="4" w:space="0" w:color="000000"/>
              <w:right w:val="single" w:sz="4" w:space="0" w:color="000000"/>
            </w:tcBorders>
            <w:shd w:val="clear" w:color="auto" w:fill="auto"/>
            <w:noWrap/>
            <w:vAlign w:val="center"/>
            <w:hideMark/>
          </w:tcPr>
          <w:p w:rsidR="00DF00C7" w:rsidRPr="00DF00C7" w:rsidRDefault="00DF00C7" w:rsidP="00DF00C7">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-5.25</w:t>
            </w:r>
          </w:p>
        </w:tc>
        <w:tc>
          <w:tcPr>
            <w:tcW w:w="654" w:type="dxa"/>
            <w:gridSpan w:val="2"/>
            <w:tcBorders>
              <w:top w:val="nil"/>
              <w:left w:val="nil"/>
              <w:bottom w:val="single" w:sz="4" w:space="0" w:color="000000"/>
              <w:right w:val="single" w:sz="4" w:space="0" w:color="000000"/>
            </w:tcBorders>
            <w:shd w:val="clear" w:color="auto" w:fill="auto"/>
            <w:noWrap/>
            <w:vAlign w:val="center"/>
            <w:hideMark/>
          </w:tcPr>
          <w:p w:rsidR="00DF00C7" w:rsidRPr="00DF00C7" w:rsidRDefault="00DF00C7" w:rsidP="00DF00C7">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0.00</w:t>
            </w:r>
          </w:p>
        </w:tc>
        <w:tc>
          <w:tcPr>
            <w:tcW w:w="586" w:type="dxa"/>
            <w:tcBorders>
              <w:top w:val="nil"/>
              <w:left w:val="nil"/>
              <w:bottom w:val="single" w:sz="4" w:space="0" w:color="000000"/>
              <w:right w:val="single" w:sz="4" w:space="0" w:color="000000"/>
            </w:tcBorders>
            <w:shd w:val="clear" w:color="auto" w:fill="auto"/>
            <w:noWrap/>
            <w:vAlign w:val="center"/>
            <w:hideMark/>
          </w:tcPr>
          <w:p w:rsidR="00DF00C7" w:rsidRPr="00DF00C7" w:rsidRDefault="00DF00C7" w:rsidP="00DF00C7">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-100.00</w:t>
            </w:r>
          </w:p>
        </w:tc>
        <w:tc>
          <w:tcPr>
            <w:tcW w:w="438" w:type="dxa"/>
            <w:tcBorders>
              <w:top w:val="nil"/>
              <w:left w:val="nil"/>
              <w:bottom w:val="single" w:sz="4" w:space="0" w:color="000000"/>
              <w:right w:val="single" w:sz="4" w:space="0" w:color="000000"/>
            </w:tcBorders>
            <w:shd w:val="clear" w:color="auto" w:fill="auto"/>
            <w:noWrap/>
            <w:vAlign w:val="center"/>
            <w:hideMark/>
          </w:tcPr>
          <w:p w:rsidR="00DF00C7" w:rsidRPr="00DF00C7" w:rsidRDefault="00DF00C7" w:rsidP="00DF00C7">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0.00</w:t>
            </w:r>
          </w:p>
        </w:tc>
        <w:tc>
          <w:tcPr>
            <w:tcW w:w="536" w:type="dxa"/>
            <w:tcBorders>
              <w:top w:val="nil"/>
              <w:left w:val="nil"/>
              <w:bottom w:val="single" w:sz="4" w:space="0" w:color="000000"/>
              <w:right w:val="single" w:sz="4" w:space="0" w:color="000000"/>
            </w:tcBorders>
            <w:shd w:val="clear" w:color="auto" w:fill="auto"/>
            <w:noWrap/>
            <w:vAlign w:val="center"/>
            <w:hideMark/>
          </w:tcPr>
          <w:p w:rsidR="00DF00C7" w:rsidRPr="00DF00C7" w:rsidRDefault="00DF00C7" w:rsidP="00DF00C7">
            <w:pPr>
              <w:widowControl/>
              <w:jc w:val="right"/>
              <w:rPr>
                <w:rFonts w:ascii="宋体" w:hAnsi="宋体" w:cs="Arial"/>
                <w:color w:val="000000"/>
                <w:kern w:val="0"/>
                <w:sz w:val="16"/>
                <w:szCs w:val="16"/>
              </w:rPr>
            </w:pPr>
            <w:r w:rsidRPr="00DF00C7">
              <w:rPr>
                <w:rFonts w:ascii="宋体" w:hAnsi="宋体" w:cs="Arial" w:hint="eastAsia"/>
                <w:color w:val="000000"/>
                <w:kern w:val="0"/>
                <w:sz w:val="16"/>
                <w:szCs w:val="16"/>
              </w:rPr>
              <w:t>0.00</w:t>
            </w:r>
          </w:p>
        </w:tc>
      </w:tr>
    </w:tbl>
    <w:p w:rsidR="00DF00C7" w:rsidRDefault="00DF00C7">
      <w:pPr>
        <w:spacing w:line="600" w:lineRule="exact"/>
        <w:rPr>
          <w:rFonts w:ascii="仿宋" w:eastAsia="仿宋" w:hAnsi="仿宋"/>
          <w:color w:val="000000"/>
          <w:sz w:val="32"/>
          <w:szCs w:val="32"/>
        </w:rPr>
      </w:pPr>
    </w:p>
    <w:p w:rsidR="005B5C64" w:rsidRDefault="00204CDE">
      <w:pPr>
        <w:spacing w:line="600" w:lineRule="exact"/>
        <w:ind w:firstLineChars="200" w:firstLine="640"/>
        <w:outlineLvl w:val="1"/>
        <w:rPr>
          <w:rStyle w:val="2Char"/>
          <w:rFonts w:ascii="黑体" w:eastAsia="黑体" w:hAnsi="黑体"/>
          <w:b w:val="0"/>
        </w:rPr>
      </w:pPr>
      <w:bookmarkStart w:id="32" w:name="_Toc15377209"/>
      <w:bookmarkStart w:id="33" w:name="_Toc15396607"/>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32"/>
      <w:bookmarkEnd w:id="33"/>
    </w:p>
    <w:p w:rsidR="005B5C64" w:rsidRDefault="00204CDE">
      <w:pPr>
        <w:spacing w:line="600" w:lineRule="exact"/>
        <w:ind w:firstLineChars="200" w:firstLine="643"/>
        <w:outlineLvl w:val="2"/>
        <w:rPr>
          <w:rFonts w:ascii="仿宋" w:eastAsia="仿宋" w:hAnsi="仿宋"/>
          <w:b/>
          <w:color w:val="000000"/>
          <w:sz w:val="32"/>
          <w:szCs w:val="32"/>
        </w:rPr>
      </w:pPr>
      <w:bookmarkStart w:id="34" w:name="_Toc15377210"/>
      <w:r>
        <w:rPr>
          <w:rFonts w:ascii="仿宋" w:eastAsia="仿宋" w:hAnsi="仿宋" w:hint="eastAsia"/>
          <w:b/>
          <w:color w:val="000000"/>
          <w:sz w:val="32"/>
          <w:szCs w:val="32"/>
        </w:rPr>
        <w:t>（一）一般公共预算财政拨款支出决算总体情况</w:t>
      </w:r>
      <w:bookmarkEnd w:id="34"/>
    </w:p>
    <w:p w:rsidR="001413C0" w:rsidRDefault="00204CDE" w:rsidP="001413C0">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9年一般公共预算财政拨款支出</w:t>
      </w:r>
      <w:r w:rsidR="0094243A">
        <w:rPr>
          <w:rFonts w:ascii="仿宋" w:eastAsia="仿宋" w:hAnsi="仿宋" w:hint="eastAsia"/>
          <w:color w:val="000000"/>
          <w:sz w:val="32"/>
          <w:szCs w:val="32"/>
        </w:rPr>
        <w:t>1093.86</w:t>
      </w:r>
      <w:r>
        <w:rPr>
          <w:rFonts w:ascii="仿宋" w:eastAsia="仿宋" w:hAnsi="仿宋" w:hint="eastAsia"/>
          <w:color w:val="000000"/>
          <w:sz w:val="32"/>
          <w:szCs w:val="32"/>
        </w:rPr>
        <w:t>万元，占本年支出合计的</w:t>
      </w:r>
      <w:r w:rsidR="0094243A">
        <w:rPr>
          <w:rFonts w:ascii="仿宋" w:eastAsia="仿宋" w:hAnsi="仿宋" w:hint="eastAsia"/>
          <w:color w:val="000000"/>
          <w:sz w:val="32"/>
          <w:szCs w:val="32"/>
        </w:rPr>
        <w:t>91.35</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8年相比，增长</w:t>
      </w:r>
      <w:r w:rsidR="001413C0">
        <w:rPr>
          <w:rFonts w:ascii="仿宋" w:eastAsia="仿宋" w:hAnsi="仿宋" w:hint="eastAsia"/>
          <w:color w:val="000000"/>
          <w:sz w:val="32"/>
          <w:szCs w:val="32"/>
        </w:rPr>
        <w:t>10.16</w:t>
      </w:r>
      <w:r>
        <w:rPr>
          <w:rFonts w:ascii="仿宋" w:eastAsia="仿宋" w:hAnsi="仿宋"/>
          <w:color w:val="000000"/>
          <w:sz w:val="32"/>
          <w:szCs w:val="32"/>
        </w:rPr>
        <w:t>%</w:t>
      </w:r>
      <w:r>
        <w:rPr>
          <w:rFonts w:ascii="仿宋" w:eastAsia="仿宋" w:hAnsi="仿宋" w:hint="eastAsia"/>
          <w:color w:val="000000"/>
          <w:sz w:val="32"/>
          <w:szCs w:val="32"/>
        </w:rPr>
        <w:t>。主要变动原因是</w:t>
      </w:r>
      <w:r w:rsidR="001413C0">
        <w:rPr>
          <w:rFonts w:ascii="仿宋" w:eastAsia="仿宋" w:hAnsi="仿宋" w:hint="eastAsia"/>
          <w:color w:val="000000"/>
          <w:sz w:val="32"/>
          <w:szCs w:val="32"/>
        </w:rPr>
        <w:t>2018年年底工资调标在2019年1月发放；增加了新教师</w:t>
      </w:r>
      <w:r w:rsidR="00AA0304">
        <w:rPr>
          <w:rFonts w:ascii="仿宋" w:eastAsia="仿宋" w:hAnsi="仿宋" w:hint="eastAsia"/>
          <w:color w:val="000000"/>
          <w:sz w:val="32"/>
          <w:szCs w:val="32"/>
        </w:rPr>
        <w:t>。</w:t>
      </w:r>
    </w:p>
    <w:p w:rsidR="0094243A"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（图5：一般公共预算财政拨款支出决算变动情况）</w:t>
      </w:r>
      <w:r w:rsidR="003A2CB7">
        <w:rPr>
          <w:rFonts w:ascii="仿宋" w:eastAsia="仿宋" w:hAnsi="仿宋" w:hint="eastAsia"/>
          <w:color w:val="000000" w:themeColor="text1"/>
          <w:sz w:val="32"/>
          <w:szCs w:val="32"/>
        </w:rPr>
        <w:t>单位：万元</w:t>
      </w:r>
    </w:p>
    <w:tbl>
      <w:tblPr>
        <w:tblW w:w="9460" w:type="dxa"/>
        <w:tblInd w:w="95" w:type="dxa"/>
        <w:tblLook w:val="04A0"/>
      </w:tblPr>
      <w:tblGrid>
        <w:gridCol w:w="1477"/>
        <w:gridCol w:w="838"/>
        <w:gridCol w:w="1474"/>
        <w:gridCol w:w="838"/>
        <w:gridCol w:w="1473"/>
        <w:gridCol w:w="838"/>
        <w:gridCol w:w="856"/>
        <w:gridCol w:w="616"/>
        <w:gridCol w:w="578"/>
        <w:gridCol w:w="776"/>
      </w:tblGrid>
      <w:tr w:rsidR="0094243A" w:rsidRPr="0094243A" w:rsidTr="0094243A">
        <w:trPr>
          <w:trHeight w:val="308"/>
        </w:trPr>
        <w:tc>
          <w:tcPr>
            <w:tcW w:w="6938" w:type="dxa"/>
            <w:gridSpan w:val="6"/>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22"/>
                <w:szCs w:val="22"/>
              </w:rPr>
            </w:pPr>
            <w:r w:rsidRPr="0094243A">
              <w:rPr>
                <w:rFonts w:ascii="宋体" w:hAnsi="宋体" w:cs="Arial" w:hint="eastAsia"/>
                <w:color w:val="000000"/>
                <w:kern w:val="0"/>
                <w:sz w:val="22"/>
                <w:szCs w:val="22"/>
              </w:rPr>
              <w:t>按预算分类</w:t>
            </w:r>
          </w:p>
        </w:tc>
        <w:tc>
          <w:tcPr>
            <w:tcW w:w="2522" w:type="dxa"/>
            <w:gridSpan w:val="4"/>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16"/>
                <w:szCs w:val="16"/>
              </w:rPr>
            </w:pPr>
            <w:r w:rsidRPr="0094243A">
              <w:rPr>
                <w:rFonts w:ascii="宋体" w:hAnsi="宋体" w:cs="Arial" w:hint="eastAsia"/>
                <w:color w:val="000000"/>
                <w:kern w:val="0"/>
                <w:sz w:val="16"/>
                <w:szCs w:val="16"/>
              </w:rPr>
              <w:t>按支出性质</w:t>
            </w:r>
          </w:p>
        </w:tc>
      </w:tr>
      <w:tr w:rsidR="0094243A" w:rsidRPr="0094243A" w:rsidTr="0094243A">
        <w:trPr>
          <w:trHeight w:val="312"/>
        </w:trPr>
        <w:tc>
          <w:tcPr>
            <w:tcW w:w="4627" w:type="dxa"/>
            <w:gridSpan w:val="4"/>
            <w:vMerge w:val="restart"/>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22"/>
                <w:szCs w:val="22"/>
              </w:rPr>
            </w:pPr>
            <w:r w:rsidRPr="0094243A">
              <w:rPr>
                <w:rFonts w:ascii="宋体" w:hAnsi="宋体" w:cs="Arial" w:hint="eastAsia"/>
                <w:color w:val="000000"/>
                <w:kern w:val="0"/>
                <w:sz w:val="22"/>
                <w:szCs w:val="22"/>
              </w:rPr>
              <w:lastRenderedPageBreak/>
              <w:t>一般公共预算</w:t>
            </w:r>
          </w:p>
        </w:tc>
        <w:tc>
          <w:tcPr>
            <w:tcW w:w="2311" w:type="dxa"/>
            <w:gridSpan w:val="2"/>
            <w:vMerge w:val="restart"/>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22"/>
                <w:szCs w:val="22"/>
              </w:rPr>
            </w:pPr>
            <w:r w:rsidRPr="0094243A">
              <w:rPr>
                <w:rFonts w:ascii="宋体" w:hAnsi="宋体" w:cs="Arial" w:hint="eastAsia"/>
                <w:color w:val="000000"/>
                <w:kern w:val="0"/>
                <w:sz w:val="22"/>
                <w:szCs w:val="22"/>
              </w:rPr>
              <w:t>政府性基金预算</w:t>
            </w:r>
          </w:p>
        </w:tc>
        <w:tc>
          <w:tcPr>
            <w:tcW w:w="1245" w:type="dxa"/>
            <w:gridSpan w:val="2"/>
            <w:vMerge w:val="restart"/>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16"/>
                <w:szCs w:val="16"/>
              </w:rPr>
            </w:pPr>
            <w:r w:rsidRPr="0094243A">
              <w:rPr>
                <w:rFonts w:ascii="宋体" w:hAnsi="宋体" w:cs="Arial" w:hint="eastAsia"/>
                <w:color w:val="000000"/>
                <w:kern w:val="0"/>
                <w:sz w:val="16"/>
                <w:szCs w:val="16"/>
              </w:rPr>
              <w:t>基本支出</w:t>
            </w:r>
          </w:p>
        </w:tc>
        <w:tc>
          <w:tcPr>
            <w:tcW w:w="1277" w:type="dxa"/>
            <w:gridSpan w:val="2"/>
            <w:vMerge w:val="restart"/>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16"/>
                <w:szCs w:val="16"/>
              </w:rPr>
            </w:pPr>
            <w:r w:rsidRPr="0094243A">
              <w:rPr>
                <w:rFonts w:ascii="宋体" w:hAnsi="宋体" w:cs="Arial" w:hint="eastAsia"/>
                <w:color w:val="000000"/>
                <w:kern w:val="0"/>
                <w:sz w:val="16"/>
                <w:szCs w:val="16"/>
              </w:rPr>
              <w:t>项目支出</w:t>
            </w:r>
          </w:p>
        </w:tc>
      </w:tr>
      <w:tr w:rsidR="0094243A" w:rsidRPr="0094243A" w:rsidTr="0094243A">
        <w:trPr>
          <w:trHeight w:val="312"/>
        </w:trPr>
        <w:tc>
          <w:tcPr>
            <w:tcW w:w="4627" w:type="dxa"/>
            <w:gridSpan w:val="4"/>
            <w:vMerge/>
            <w:tcBorders>
              <w:top w:val="nil"/>
              <w:left w:val="nil"/>
              <w:bottom w:val="single" w:sz="4" w:space="0" w:color="000000"/>
              <w:right w:val="single" w:sz="4" w:space="0" w:color="000000"/>
            </w:tcBorders>
            <w:vAlign w:val="center"/>
            <w:hideMark/>
          </w:tcPr>
          <w:p w:rsidR="0094243A" w:rsidRPr="0094243A" w:rsidRDefault="0094243A" w:rsidP="0094243A">
            <w:pPr>
              <w:widowControl/>
              <w:jc w:val="left"/>
              <w:rPr>
                <w:rFonts w:ascii="宋体" w:hAnsi="宋体" w:cs="Arial"/>
                <w:color w:val="000000"/>
                <w:kern w:val="0"/>
                <w:sz w:val="22"/>
                <w:szCs w:val="22"/>
              </w:rPr>
            </w:pPr>
          </w:p>
        </w:tc>
        <w:tc>
          <w:tcPr>
            <w:tcW w:w="2311" w:type="dxa"/>
            <w:gridSpan w:val="2"/>
            <w:vMerge/>
            <w:tcBorders>
              <w:top w:val="nil"/>
              <w:left w:val="nil"/>
              <w:bottom w:val="single" w:sz="4" w:space="0" w:color="000000"/>
              <w:right w:val="single" w:sz="4" w:space="0" w:color="000000"/>
            </w:tcBorders>
            <w:vAlign w:val="center"/>
            <w:hideMark/>
          </w:tcPr>
          <w:p w:rsidR="0094243A" w:rsidRPr="0094243A" w:rsidRDefault="0094243A" w:rsidP="0094243A">
            <w:pPr>
              <w:widowControl/>
              <w:jc w:val="left"/>
              <w:rPr>
                <w:rFonts w:ascii="宋体" w:hAnsi="宋体" w:cs="Arial"/>
                <w:color w:val="000000"/>
                <w:kern w:val="0"/>
                <w:sz w:val="22"/>
                <w:szCs w:val="22"/>
              </w:rPr>
            </w:pPr>
          </w:p>
        </w:tc>
        <w:tc>
          <w:tcPr>
            <w:tcW w:w="1245" w:type="dxa"/>
            <w:gridSpan w:val="2"/>
            <w:vMerge/>
            <w:tcBorders>
              <w:top w:val="nil"/>
              <w:left w:val="nil"/>
              <w:bottom w:val="single" w:sz="4" w:space="0" w:color="000000"/>
              <w:right w:val="single" w:sz="4" w:space="0" w:color="000000"/>
            </w:tcBorders>
            <w:vAlign w:val="center"/>
            <w:hideMark/>
          </w:tcPr>
          <w:p w:rsidR="0094243A" w:rsidRPr="0094243A" w:rsidRDefault="0094243A" w:rsidP="0094243A">
            <w:pPr>
              <w:widowControl/>
              <w:jc w:val="left"/>
              <w:rPr>
                <w:rFonts w:ascii="宋体" w:hAnsi="宋体" w:cs="Arial"/>
                <w:color w:val="000000"/>
                <w:kern w:val="0"/>
                <w:sz w:val="16"/>
                <w:szCs w:val="16"/>
              </w:rPr>
            </w:pPr>
          </w:p>
        </w:tc>
        <w:tc>
          <w:tcPr>
            <w:tcW w:w="1277" w:type="dxa"/>
            <w:gridSpan w:val="2"/>
            <w:vMerge/>
            <w:tcBorders>
              <w:top w:val="nil"/>
              <w:left w:val="nil"/>
              <w:bottom w:val="single" w:sz="4" w:space="0" w:color="000000"/>
              <w:right w:val="single" w:sz="4" w:space="0" w:color="000000"/>
            </w:tcBorders>
            <w:vAlign w:val="center"/>
            <w:hideMark/>
          </w:tcPr>
          <w:p w:rsidR="0094243A" w:rsidRPr="0094243A" w:rsidRDefault="0094243A" w:rsidP="0094243A">
            <w:pPr>
              <w:widowControl/>
              <w:jc w:val="left"/>
              <w:rPr>
                <w:rFonts w:ascii="宋体" w:hAnsi="宋体" w:cs="Arial"/>
                <w:color w:val="000000"/>
                <w:kern w:val="0"/>
                <w:sz w:val="16"/>
                <w:szCs w:val="16"/>
              </w:rPr>
            </w:pPr>
          </w:p>
        </w:tc>
      </w:tr>
      <w:tr w:rsidR="0094243A" w:rsidRPr="0094243A" w:rsidTr="0094243A">
        <w:trPr>
          <w:trHeight w:val="308"/>
        </w:trPr>
        <w:tc>
          <w:tcPr>
            <w:tcW w:w="1477" w:type="dxa"/>
            <w:vMerge w:val="restart"/>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22"/>
                <w:szCs w:val="22"/>
              </w:rPr>
            </w:pPr>
            <w:r w:rsidRPr="0094243A">
              <w:rPr>
                <w:rFonts w:ascii="宋体" w:hAnsi="宋体" w:cs="Arial" w:hint="eastAsia"/>
                <w:color w:val="000000"/>
                <w:kern w:val="0"/>
                <w:sz w:val="22"/>
                <w:szCs w:val="22"/>
              </w:rPr>
              <w:t>金额</w:t>
            </w:r>
          </w:p>
        </w:tc>
        <w:tc>
          <w:tcPr>
            <w:tcW w:w="838" w:type="dxa"/>
            <w:vMerge w:val="restart"/>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22"/>
                <w:szCs w:val="22"/>
              </w:rPr>
            </w:pPr>
            <w:r w:rsidRPr="0094243A">
              <w:rPr>
                <w:rFonts w:ascii="宋体" w:hAnsi="宋体" w:cs="Arial" w:hint="eastAsia"/>
                <w:color w:val="000000"/>
                <w:kern w:val="0"/>
                <w:sz w:val="22"/>
                <w:szCs w:val="22"/>
              </w:rPr>
              <w:t>比上年增减%</w:t>
            </w:r>
          </w:p>
        </w:tc>
        <w:tc>
          <w:tcPr>
            <w:tcW w:w="2312" w:type="dxa"/>
            <w:gridSpan w:val="2"/>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22"/>
                <w:szCs w:val="22"/>
              </w:rPr>
            </w:pPr>
            <w:r w:rsidRPr="0094243A">
              <w:rPr>
                <w:rFonts w:ascii="宋体" w:hAnsi="宋体" w:cs="Arial" w:hint="eastAsia"/>
                <w:color w:val="000000"/>
                <w:kern w:val="0"/>
                <w:sz w:val="22"/>
                <w:szCs w:val="22"/>
              </w:rPr>
              <w:t>其中：机关运行经费</w:t>
            </w:r>
          </w:p>
        </w:tc>
        <w:tc>
          <w:tcPr>
            <w:tcW w:w="1473" w:type="dxa"/>
            <w:vMerge w:val="restart"/>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22"/>
                <w:szCs w:val="22"/>
              </w:rPr>
            </w:pPr>
            <w:r w:rsidRPr="0094243A">
              <w:rPr>
                <w:rFonts w:ascii="宋体" w:hAnsi="宋体" w:cs="Arial" w:hint="eastAsia"/>
                <w:color w:val="000000"/>
                <w:kern w:val="0"/>
                <w:sz w:val="22"/>
                <w:szCs w:val="22"/>
              </w:rPr>
              <w:t>金额</w:t>
            </w:r>
          </w:p>
        </w:tc>
        <w:tc>
          <w:tcPr>
            <w:tcW w:w="838" w:type="dxa"/>
            <w:vMerge w:val="restart"/>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22"/>
                <w:szCs w:val="22"/>
              </w:rPr>
            </w:pPr>
            <w:r w:rsidRPr="0094243A">
              <w:rPr>
                <w:rFonts w:ascii="宋体" w:hAnsi="宋体" w:cs="Arial" w:hint="eastAsia"/>
                <w:color w:val="000000"/>
                <w:kern w:val="0"/>
                <w:sz w:val="22"/>
                <w:szCs w:val="22"/>
              </w:rPr>
              <w:t>比上年增减%</w:t>
            </w:r>
          </w:p>
        </w:tc>
        <w:tc>
          <w:tcPr>
            <w:tcW w:w="666" w:type="dxa"/>
            <w:vMerge w:val="restart"/>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16"/>
                <w:szCs w:val="16"/>
              </w:rPr>
            </w:pPr>
            <w:r w:rsidRPr="0094243A">
              <w:rPr>
                <w:rFonts w:ascii="宋体" w:hAnsi="宋体" w:cs="Arial" w:hint="eastAsia"/>
                <w:color w:val="000000"/>
                <w:kern w:val="0"/>
                <w:sz w:val="16"/>
                <w:szCs w:val="16"/>
              </w:rPr>
              <w:t>金额</w:t>
            </w:r>
          </w:p>
        </w:tc>
        <w:tc>
          <w:tcPr>
            <w:tcW w:w="579" w:type="dxa"/>
            <w:vMerge w:val="restart"/>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16"/>
                <w:szCs w:val="16"/>
              </w:rPr>
            </w:pPr>
            <w:r w:rsidRPr="0094243A">
              <w:rPr>
                <w:rFonts w:ascii="宋体" w:hAnsi="宋体" w:cs="Arial" w:hint="eastAsia"/>
                <w:color w:val="000000"/>
                <w:kern w:val="0"/>
                <w:sz w:val="16"/>
                <w:szCs w:val="16"/>
              </w:rPr>
              <w:t>比上年增减%</w:t>
            </w:r>
          </w:p>
        </w:tc>
        <w:tc>
          <w:tcPr>
            <w:tcW w:w="578" w:type="dxa"/>
            <w:vMerge w:val="restart"/>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16"/>
                <w:szCs w:val="16"/>
              </w:rPr>
            </w:pPr>
            <w:r w:rsidRPr="0094243A">
              <w:rPr>
                <w:rFonts w:ascii="宋体" w:hAnsi="宋体" w:cs="Arial" w:hint="eastAsia"/>
                <w:color w:val="000000"/>
                <w:kern w:val="0"/>
                <w:sz w:val="16"/>
                <w:szCs w:val="16"/>
              </w:rPr>
              <w:t>金额</w:t>
            </w:r>
          </w:p>
        </w:tc>
        <w:tc>
          <w:tcPr>
            <w:tcW w:w="699" w:type="dxa"/>
            <w:vMerge w:val="restart"/>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16"/>
                <w:szCs w:val="16"/>
              </w:rPr>
            </w:pPr>
            <w:r w:rsidRPr="0094243A">
              <w:rPr>
                <w:rFonts w:ascii="宋体" w:hAnsi="宋体" w:cs="Arial" w:hint="eastAsia"/>
                <w:color w:val="000000"/>
                <w:kern w:val="0"/>
                <w:sz w:val="16"/>
                <w:szCs w:val="16"/>
              </w:rPr>
              <w:t>比上年增减%</w:t>
            </w:r>
          </w:p>
        </w:tc>
      </w:tr>
      <w:tr w:rsidR="0094243A" w:rsidRPr="0094243A" w:rsidTr="0094243A">
        <w:trPr>
          <w:trHeight w:val="600"/>
        </w:trPr>
        <w:tc>
          <w:tcPr>
            <w:tcW w:w="1477" w:type="dxa"/>
            <w:vMerge/>
            <w:tcBorders>
              <w:top w:val="nil"/>
              <w:left w:val="nil"/>
              <w:bottom w:val="single" w:sz="4" w:space="0" w:color="000000"/>
              <w:right w:val="single" w:sz="4" w:space="0" w:color="000000"/>
            </w:tcBorders>
            <w:vAlign w:val="center"/>
            <w:hideMark/>
          </w:tcPr>
          <w:p w:rsidR="0094243A" w:rsidRPr="0094243A" w:rsidRDefault="0094243A" w:rsidP="0094243A">
            <w:pPr>
              <w:widowControl/>
              <w:jc w:val="left"/>
              <w:rPr>
                <w:rFonts w:ascii="宋体" w:hAnsi="宋体" w:cs="Arial"/>
                <w:color w:val="000000"/>
                <w:kern w:val="0"/>
                <w:sz w:val="22"/>
                <w:szCs w:val="22"/>
              </w:rPr>
            </w:pPr>
          </w:p>
        </w:tc>
        <w:tc>
          <w:tcPr>
            <w:tcW w:w="838" w:type="dxa"/>
            <w:vMerge/>
            <w:tcBorders>
              <w:top w:val="nil"/>
              <w:left w:val="nil"/>
              <w:bottom w:val="single" w:sz="4" w:space="0" w:color="000000"/>
              <w:right w:val="single" w:sz="4" w:space="0" w:color="000000"/>
            </w:tcBorders>
            <w:vAlign w:val="center"/>
            <w:hideMark/>
          </w:tcPr>
          <w:p w:rsidR="0094243A" w:rsidRPr="0094243A" w:rsidRDefault="0094243A" w:rsidP="0094243A">
            <w:pPr>
              <w:widowControl/>
              <w:jc w:val="left"/>
              <w:rPr>
                <w:rFonts w:ascii="宋体" w:hAnsi="宋体" w:cs="Arial"/>
                <w:color w:val="000000"/>
                <w:kern w:val="0"/>
                <w:sz w:val="22"/>
                <w:szCs w:val="22"/>
              </w:rPr>
            </w:pPr>
          </w:p>
        </w:tc>
        <w:tc>
          <w:tcPr>
            <w:tcW w:w="1474" w:type="dxa"/>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22"/>
                <w:szCs w:val="22"/>
              </w:rPr>
            </w:pPr>
            <w:r w:rsidRPr="0094243A">
              <w:rPr>
                <w:rFonts w:ascii="宋体" w:hAnsi="宋体" w:cs="Arial" w:hint="eastAsia"/>
                <w:color w:val="000000"/>
                <w:kern w:val="0"/>
                <w:sz w:val="22"/>
                <w:szCs w:val="22"/>
              </w:rPr>
              <w:t>金额</w:t>
            </w:r>
          </w:p>
        </w:tc>
        <w:tc>
          <w:tcPr>
            <w:tcW w:w="838" w:type="dxa"/>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22"/>
                <w:szCs w:val="22"/>
              </w:rPr>
            </w:pPr>
            <w:r w:rsidRPr="0094243A">
              <w:rPr>
                <w:rFonts w:ascii="宋体" w:hAnsi="宋体" w:cs="Arial" w:hint="eastAsia"/>
                <w:color w:val="000000"/>
                <w:kern w:val="0"/>
                <w:sz w:val="22"/>
                <w:szCs w:val="22"/>
              </w:rPr>
              <w:t>比上年增减%</w:t>
            </w:r>
          </w:p>
        </w:tc>
        <w:tc>
          <w:tcPr>
            <w:tcW w:w="1473" w:type="dxa"/>
            <w:vMerge/>
            <w:tcBorders>
              <w:top w:val="nil"/>
              <w:left w:val="nil"/>
              <w:bottom w:val="single" w:sz="4" w:space="0" w:color="000000"/>
              <w:right w:val="single" w:sz="4" w:space="0" w:color="000000"/>
            </w:tcBorders>
            <w:vAlign w:val="center"/>
            <w:hideMark/>
          </w:tcPr>
          <w:p w:rsidR="0094243A" w:rsidRPr="0094243A" w:rsidRDefault="0094243A" w:rsidP="0094243A">
            <w:pPr>
              <w:widowControl/>
              <w:jc w:val="left"/>
              <w:rPr>
                <w:rFonts w:ascii="宋体" w:hAnsi="宋体" w:cs="Arial"/>
                <w:color w:val="000000"/>
                <w:kern w:val="0"/>
                <w:sz w:val="22"/>
                <w:szCs w:val="22"/>
              </w:rPr>
            </w:pPr>
          </w:p>
        </w:tc>
        <w:tc>
          <w:tcPr>
            <w:tcW w:w="838" w:type="dxa"/>
            <w:vMerge/>
            <w:tcBorders>
              <w:top w:val="nil"/>
              <w:left w:val="nil"/>
              <w:bottom w:val="single" w:sz="4" w:space="0" w:color="000000"/>
              <w:right w:val="single" w:sz="4" w:space="0" w:color="000000"/>
            </w:tcBorders>
            <w:vAlign w:val="center"/>
            <w:hideMark/>
          </w:tcPr>
          <w:p w:rsidR="0094243A" w:rsidRPr="0094243A" w:rsidRDefault="0094243A" w:rsidP="0094243A">
            <w:pPr>
              <w:widowControl/>
              <w:jc w:val="left"/>
              <w:rPr>
                <w:rFonts w:ascii="宋体" w:hAnsi="宋体" w:cs="Arial"/>
                <w:color w:val="000000"/>
                <w:kern w:val="0"/>
                <w:sz w:val="22"/>
                <w:szCs w:val="22"/>
              </w:rPr>
            </w:pPr>
          </w:p>
        </w:tc>
        <w:tc>
          <w:tcPr>
            <w:tcW w:w="666" w:type="dxa"/>
            <w:vMerge/>
            <w:tcBorders>
              <w:top w:val="nil"/>
              <w:left w:val="nil"/>
              <w:bottom w:val="single" w:sz="4" w:space="0" w:color="000000"/>
              <w:right w:val="single" w:sz="4" w:space="0" w:color="000000"/>
            </w:tcBorders>
            <w:vAlign w:val="center"/>
            <w:hideMark/>
          </w:tcPr>
          <w:p w:rsidR="0094243A" w:rsidRPr="0094243A" w:rsidRDefault="0094243A" w:rsidP="0094243A">
            <w:pPr>
              <w:widowControl/>
              <w:jc w:val="left"/>
              <w:rPr>
                <w:rFonts w:ascii="宋体" w:hAnsi="宋体" w:cs="Arial"/>
                <w:color w:val="000000"/>
                <w:kern w:val="0"/>
                <w:sz w:val="16"/>
                <w:szCs w:val="16"/>
              </w:rPr>
            </w:pPr>
          </w:p>
        </w:tc>
        <w:tc>
          <w:tcPr>
            <w:tcW w:w="579" w:type="dxa"/>
            <w:vMerge/>
            <w:tcBorders>
              <w:top w:val="nil"/>
              <w:left w:val="nil"/>
              <w:bottom w:val="single" w:sz="4" w:space="0" w:color="000000"/>
              <w:right w:val="single" w:sz="4" w:space="0" w:color="000000"/>
            </w:tcBorders>
            <w:vAlign w:val="center"/>
            <w:hideMark/>
          </w:tcPr>
          <w:p w:rsidR="0094243A" w:rsidRPr="0094243A" w:rsidRDefault="0094243A" w:rsidP="0094243A">
            <w:pPr>
              <w:widowControl/>
              <w:jc w:val="left"/>
              <w:rPr>
                <w:rFonts w:ascii="宋体" w:hAnsi="宋体" w:cs="Arial"/>
                <w:color w:val="000000"/>
                <w:kern w:val="0"/>
                <w:sz w:val="16"/>
                <w:szCs w:val="16"/>
              </w:rPr>
            </w:pPr>
          </w:p>
        </w:tc>
        <w:tc>
          <w:tcPr>
            <w:tcW w:w="578" w:type="dxa"/>
            <w:vMerge/>
            <w:tcBorders>
              <w:top w:val="nil"/>
              <w:left w:val="nil"/>
              <w:bottom w:val="single" w:sz="4" w:space="0" w:color="000000"/>
              <w:right w:val="single" w:sz="4" w:space="0" w:color="000000"/>
            </w:tcBorders>
            <w:vAlign w:val="center"/>
            <w:hideMark/>
          </w:tcPr>
          <w:p w:rsidR="0094243A" w:rsidRPr="0094243A" w:rsidRDefault="0094243A" w:rsidP="0094243A">
            <w:pPr>
              <w:widowControl/>
              <w:jc w:val="left"/>
              <w:rPr>
                <w:rFonts w:ascii="宋体" w:hAnsi="宋体" w:cs="Arial"/>
                <w:color w:val="000000"/>
                <w:kern w:val="0"/>
                <w:sz w:val="16"/>
                <w:szCs w:val="16"/>
              </w:rPr>
            </w:pPr>
          </w:p>
        </w:tc>
        <w:tc>
          <w:tcPr>
            <w:tcW w:w="699" w:type="dxa"/>
            <w:vMerge/>
            <w:tcBorders>
              <w:top w:val="nil"/>
              <w:left w:val="nil"/>
              <w:bottom w:val="single" w:sz="4" w:space="0" w:color="000000"/>
              <w:right w:val="single" w:sz="4" w:space="0" w:color="000000"/>
            </w:tcBorders>
            <w:vAlign w:val="center"/>
            <w:hideMark/>
          </w:tcPr>
          <w:p w:rsidR="0094243A" w:rsidRPr="0094243A" w:rsidRDefault="0094243A" w:rsidP="0094243A">
            <w:pPr>
              <w:widowControl/>
              <w:jc w:val="left"/>
              <w:rPr>
                <w:rFonts w:ascii="宋体" w:hAnsi="宋体" w:cs="Arial"/>
                <w:color w:val="000000"/>
                <w:kern w:val="0"/>
                <w:sz w:val="16"/>
                <w:szCs w:val="16"/>
              </w:rPr>
            </w:pPr>
          </w:p>
        </w:tc>
      </w:tr>
      <w:tr w:rsidR="0094243A" w:rsidRPr="0094243A" w:rsidTr="0094243A">
        <w:trPr>
          <w:trHeight w:val="308"/>
        </w:trPr>
        <w:tc>
          <w:tcPr>
            <w:tcW w:w="1477" w:type="dxa"/>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22"/>
                <w:szCs w:val="22"/>
              </w:rPr>
            </w:pPr>
            <w:r w:rsidRPr="0094243A">
              <w:rPr>
                <w:rFonts w:ascii="宋体" w:hAnsi="宋体" w:cs="Arial" w:hint="eastAsia"/>
                <w:color w:val="000000"/>
                <w:kern w:val="0"/>
                <w:sz w:val="22"/>
                <w:szCs w:val="22"/>
              </w:rPr>
              <w:t>9</w:t>
            </w:r>
          </w:p>
        </w:tc>
        <w:tc>
          <w:tcPr>
            <w:tcW w:w="838" w:type="dxa"/>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22"/>
                <w:szCs w:val="22"/>
              </w:rPr>
            </w:pPr>
            <w:r w:rsidRPr="0094243A">
              <w:rPr>
                <w:rFonts w:ascii="宋体" w:hAnsi="宋体" w:cs="Arial" w:hint="eastAsia"/>
                <w:color w:val="000000"/>
                <w:kern w:val="0"/>
                <w:sz w:val="22"/>
                <w:szCs w:val="22"/>
              </w:rPr>
              <w:t>10</w:t>
            </w:r>
          </w:p>
        </w:tc>
        <w:tc>
          <w:tcPr>
            <w:tcW w:w="1474" w:type="dxa"/>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22"/>
                <w:szCs w:val="22"/>
              </w:rPr>
            </w:pPr>
            <w:r w:rsidRPr="0094243A">
              <w:rPr>
                <w:rFonts w:ascii="宋体" w:hAnsi="宋体" w:cs="Arial" w:hint="eastAsia"/>
                <w:color w:val="000000"/>
                <w:kern w:val="0"/>
                <w:sz w:val="22"/>
                <w:szCs w:val="22"/>
              </w:rPr>
              <w:t>11</w:t>
            </w:r>
          </w:p>
        </w:tc>
        <w:tc>
          <w:tcPr>
            <w:tcW w:w="838" w:type="dxa"/>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22"/>
                <w:szCs w:val="22"/>
              </w:rPr>
            </w:pPr>
            <w:r w:rsidRPr="0094243A">
              <w:rPr>
                <w:rFonts w:ascii="宋体" w:hAnsi="宋体" w:cs="Arial" w:hint="eastAsia"/>
                <w:color w:val="000000"/>
                <w:kern w:val="0"/>
                <w:sz w:val="22"/>
                <w:szCs w:val="22"/>
              </w:rPr>
              <w:t>12</w:t>
            </w:r>
          </w:p>
        </w:tc>
        <w:tc>
          <w:tcPr>
            <w:tcW w:w="1473" w:type="dxa"/>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22"/>
                <w:szCs w:val="22"/>
              </w:rPr>
            </w:pPr>
            <w:r w:rsidRPr="0094243A">
              <w:rPr>
                <w:rFonts w:ascii="宋体" w:hAnsi="宋体" w:cs="Arial" w:hint="eastAsia"/>
                <w:color w:val="000000"/>
                <w:kern w:val="0"/>
                <w:sz w:val="22"/>
                <w:szCs w:val="22"/>
              </w:rPr>
              <w:t>13</w:t>
            </w:r>
          </w:p>
        </w:tc>
        <w:tc>
          <w:tcPr>
            <w:tcW w:w="838" w:type="dxa"/>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22"/>
                <w:szCs w:val="22"/>
              </w:rPr>
            </w:pPr>
            <w:r w:rsidRPr="0094243A">
              <w:rPr>
                <w:rFonts w:ascii="宋体" w:hAnsi="宋体" w:cs="Arial" w:hint="eastAsia"/>
                <w:color w:val="000000"/>
                <w:kern w:val="0"/>
                <w:sz w:val="22"/>
                <w:szCs w:val="22"/>
              </w:rPr>
              <w:t>14</w:t>
            </w:r>
          </w:p>
        </w:tc>
        <w:tc>
          <w:tcPr>
            <w:tcW w:w="666" w:type="dxa"/>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16"/>
                <w:szCs w:val="16"/>
              </w:rPr>
            </w:pPr>
            <w:r w:rsidRPr="0094243A">
              <w:rPr>
                <w:rFonts w:ascii="宋体" w:hAnsi="宋体" w:cs="Arial" w:hint="eastAsia"/>
                <w:color w:val="000000"/>
                <w:kern w:val="0"/>
                <w:sz w:val="16"/>
                <w:szCs w:val="16"/>
              </w:rPr>
              <w:t>15</w:t>
            </w:r>
          </w:p>
        </w:tc>
        <w:tc>
          <w:tcPr>
            <w:tcW w:w="579" w:type="dxa"/>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16"/>
                <w:szCs w:val="16"/>
              </w:rPr>
            </w:pPr>
            <w:r w:rsidRPr="0094243A">
              <w:rPr>
                <w:rFonts w:ascii="宋体" w:hAnsi="宋体" w:cs="Arial" w:hint="eastAsia"/>
                <w:color w:val="000000"/>
                <w:kern w:val="0"/>
                <w:sz w:val="16"/>
                <w:szCs w:val="16"/>
              </w:rPr>
              <w:t>16</w:t>
            </w:r>
          </w:p>
        </w:tc>
        <w:tc>
          <w:tcPr>
            <w:tcW w:w="578" w:type="dxa"/>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16"/>
                <w:szCs w:val="16"/>
              </w:rPr>
            </w:pPr>
            <w:r w:rsidRPr="0094243A">
              <w:rPr>
                <w:rFonts w:ascii="宋体" w:hAnsi="宋体" w:cs="Arial" w:hint="eastAsia"/>
                <w:color w:val="000000"/>
                <w:kern w:val="0"/>
                <w:sz w:val="16"/>
                <w:szCs w:val="16"/>
              </w:rPr>
              <w:t>17</w:t>
            </w:r>
          </w:p>
        </w:tc>
        <w:tc>
          <w:tcPr>
            <w:tcW w:w="699" w:type="dxa"/>
            <w:tcBorders>
              <w:top w:val="nil"/>
              <w:left w:val="nil"/>
              <w:bottom w:val="single" w:sz="4" w:space="0" w:color="000000"/>
              <w:right w:val="single" w:sz="4" w:space="0" w:color="000000"/>
            </w:tcBorders>
            <w:shd w:val="clear" w:color="FFFFFF" w:fill="C0C0C0"/>
            <w:vAlign w:val="center"/>
            <w:hideMark/>
          </w:tcPr>
          <w:p w:rsidR="0094243A" w:rsidRPr="0094243A" w:rsidRDefault="0094243A" w:rsidP="0094243A">
            <w:pPr>
              <w:widowControl/>
              <w:jc w:val="center"/>
              <w:rPr>
                <w:rFonts w:ascii="宋体" w:hAnsi="宋体" w:cs="Arial"/>
                <w:color w:val="000000"/>
                <w:kern w:val="0"/>
                <w:sz w:val="16"/>
                <w:szCs w:val="16"/>
              </w:rPr>
            </w:pPr>
            <w:r w:rsidRPr="0094243A">
              <w:rPr>
                <w:rFonts w:ascii="宋体" w:hAnsi="宋体" w:cs="Arial" w:hint="eastAsia"/>
                <w:color w:val="000000"/>
                <w:kern w:val="0"/>
                <w:sz w:val="16"/>
                <w:szCs w:val="16"/>
              </w:rPr>
              <w:t>18</w:t>
            </w:r>
          </w:p>
        </w:tc>
      </w:tr>
      <w:tr w:rsidR="0094243A" w:rsidRPr="0094243A" w:rsidTr="0094243A">
        <w:trPr>
          <w:trHeight w:val="308"/>
        </w:trPr>
        <w:tc>
          <w:tcPr>
            <w:tcW w:w="1477" w:type="dxa"/>
            <w:tcBorders>
              <w:top w:val="nil"/>
              <w:left w:val="nil"/>
              <w:bottom w:val="single" w:sz="4" w:space="0" w:color="000000"/>
              <w:right w:val="single" w:sz="4" w:space="0" w:color="000000"/>
            </w:tcBorders>
            <w:shd w:val="clear" w:color="auto" w:fill="auto"/>
            <w:noWrap/>
            <w:vAlign w:val="center"/>
            <w:hideMark/>
          </w:tcPr>
          <w:p w:rsidR="0094243A" w:rsidRPr="0094243A" w:rsidRDefault="0094243A" w:rsidP="0094243A">
            <w:pPr>
              <w:widowControl/>
              <w:jc w:val="right"/>
              <w:rPr>
                <w:rFonts w:ascii="宋体" w:hAnsi="宋体" w:cs="Arial"/>
                <w:color w:val="000000"/>
                <w:kern w:val="0"/>
                <w:sz w:val="22"/>
                <w:szCs w:val="22"/>
              </w:rPr>
            </w:pPr>
            <w:r w:rsidRPr="0094243A">
              <w:rPr>
                <w:rFonts w:ascii="宋体" w:hAnsi="宋体" w:cs="Arial" w:hint="eastAsia"/>
                <w:color w:val="000000"/>
                <w:kern w:val="0"/>
                <w:sz w:val="22"/>
                <w:szCs w:val="22"/>
              </w:rPr>
              <w:t>1,093.86</w:t>
            </w:r>
          </w:p>
        </w:tc>
        <w:tc>
          <w:tcPr>
            <w:tcW w:w="838" w:type="dxa"/>
            <w:tcBorders>
              <w:top w:val="nil"/>
              <w:left w:val="nil"/>
              <w:bottom w:val="single" w:sz="4" w:space="0" w:color="000000"/>
              <w:right w:val="single" w:sz="4" w:space="0" w:color="000000"/>
            </w:tcBorders>
            <w:shd w:val="clear" w:color="auto" w:fill="auto"/>
            <w:noWrap/>
            <w:vAlign w:val="center"/>
            <w:hideMark/>
          </w:tcPr>
          <w:p w:rsidR="0094243A" w:rsidRPr="0094243A" w:rsidRDefault="0094243A" w:rsidP="0094243A">
            <w:pPr>
              <w:widowControl/>
              <w:jc w:val="right"/>
              <w:rPr>
                <w:rFonts w:ascii="宋体" w:hAnsi="宋体" w:cs="Arial"/>
                <w:color w:val="000000"/>
                <w:kern w:val="0"/>
                <w:sz w:val="22"/>
                <w:szCs w:val="22"/>
              </w:rPr>
            </w:pPr>
            <w:r w:rsidRPr="0094243A">
              <w:rPr>
                <w:rFonts w:ascii="宋体" w:hAnsi="宋体" w:cs="Arial" w:hint="eastAsia"/>
                <w:color w:val="000000"/>
                <w:kern w:val="0"/>
                <w:sz w:val="22"/>
                <w:szCs w:val="22"/>
              </w:rPr>
              <w:t>8.91</w:t>
            </w:r>
          </w:p>
        </w:tc>
        <w:tc>
          <w:tcPr>
            <w:tcW w:w="1474" w:type="dxa"/>
            <w:tcBorders>
              <w:top w:val="nil"/>
              <w:left w:val="nil"/>
              <w:bottom w:val="single" w:sz="4" w:space="0" w:color="000000"/>
              <w:right w:val="single" w:sz="4" w:space="0" w:color="000000"/>
            </w:tcBorders>
            <w:shd w:val="clear" w:color="auto" w:fill="auto"/>
            <w:noWrap/>
            <w:vAlign w:val="center"/>
            <w:hideMark/>
          </w:tcPr>
          <w:p w:rsidR="0094243A" w:rsidRPr="0094243A" w:rsidRDefault="0094243A" w:rsidP="0094243A">
            <w:pPr>
              <w:widowControl/>
              <w:jc w:val="right"/>
              <w:rPr>
                <w:rFonts w:ascii="宋体" w:hAnsi="宋体" w:cs="Arial"/>
                <w:color w:val="000000"/>
                <w:kern w:val="0"/>
                <w:sz w:val="22"/>
                <w:szCs w:val="22"/>
              </w:rPr>
            </w:pPr>
            <w:r w:rsidRPr="0094243A">
              <w:rPr>
                <w:rFonts w:ascii="宋体" w:hAnsi="宋体" w:cs="Arial" w:hint="eastAsia"/>
                <w:color w:val="000000"/>
                <w:kern w:val="0"/>
                <w:sz w:val="22"/>
                <w:szCs w:val="22"/>
              </w:rPr>
              <w:t>91.08</w:t>
            </w:r>
          </w:p>
        </w:tc>
        <w:tc>
          <w:tcPr>
            <w:tcW w:w="838" w:type="dxa"/>
            <w:tcBorders>
              <w:top w:val="nil"/>
              <w:left w:val="nil"/>
              <w:bottom w:val="single" w:sz="4" w:space="0" w:color="000000"/>
              <w:right w:val="single" w:sz="4" w:space="0" w:color="000000"/>
            </w:tcBorders>
            <w:shd w:val="clear" w:color="auto" w:fill="auto"/>
            <w:noWrap/>
            <w:vAlign w:val="center"/>
            <w:hideMark/>
          </w:tcPr>
          <w:p w:rsidR="0094243A" w:rsidRPr="0094243A" w:rsidRDefault="0094243A" w:rsidP="0094243A">
            <w:pPr>
              <w:widowControl/>
              <w:jc w:val="right"/>
              <w:rPr>
                <w:rFonts w:ascii="宋体" w:hAnsi="宋体" w:cs="Arial"/>
                <w:color w:val="000000"/>
                <w:kern w:val="0"/>
                <w:sz w:val="22"/>
                <w:szCs w:val="22"/>
              </w:rPr>
            </w:pPr>
            <w:r w:rsidRPr="0094243A">
              <w:rPr>
                <w:rFonts w:ascii="宋体" w:hAnsi="宋体" w:cs="Arial" w:hint="eastAsia"/>
                <w:color w:val="000000"/>
                <w:kern w:val="0"/>
                <w:sz w:val="22"/>
                <w:szCs w:val="22"/>
              </w:rPr>
              <w:t>-5.02</w:t>
            </w:r>
          </w:p>
        </w:tc>
        <w:tc>
          <w:tcPr>
            <w:tcW w:w="1473" w:type="dxa"/>
            <w:tcBorders>
              <w:top w:val="nil"/>
              <w:left w:val="nil"/>
              <w:bottom w:val="single" w:sz="4" w:space="0" w:color="000000"/>
              <w:right w:val="single" w:sz="4" w:space="0" w:color="000000"/>
            </w:tcBorders>
            <w:shd w:val="clear" w:color="auto" w:fill="auto"/>
            <w:noWrap/>
            <w:vAlign w:val="center"/>
            <w:hideMark/>
          </w:tcPr>
          <w:p w:rsidR="0094243A" w:rsidRPr="0094243A" w:rsidRDefault="0094243A" w:rsidP="0094243A">
            <w:pPr>
              <w:widowControl/>
              <w:jc w:val="right"/>
              <w:rPr>
                <w:rFonts w:ascii="宋体" w:hAnsi="宋体" w:cs="Arial"/>
                <w:color w:val="000000"/>
                <w:kern w:val="0"/>
                <w:sz w:val="22"/>
                <w:szCs w:val="22"/>
              </w:rPr>
            </w:pPr>
            <w:r w:rsidRPr="0094243A">
              <w:rPr>
                <w:rFonts w:ascii="宋体" w:hAnsi="宋体" w:cs="Arial" w:hint="eastAsia"/>
                <w:color w:val="000000"/>
                <w:kern w:val="0"/>
                <w:sz w:val="22"/>
                <w:szCs w:val="22"/>
              </w:rPr>
              <w:t>0.00</w:t>
            </w:r>
          </w:p>
        </w:tc>
        <w:tc>
          <w:tcPr>
            <w:tcW w:w="838" w:type="dxa"/>
            <w:tcBorders>
              <w:top w:val="nil"/>
              <w:left w:val="nil"/>
              <w:bottom w:val="single" w:sz="4" w:space="0" w:color="000000"/>
              <w:right w:val="single" w:sz="4" w:space="0" w:color="000000"/>
            </w:tcBorders>
            <w:shd w:val="clear" w:color="auto" w:fill="auto"/>
            <w:noWrap/>
            <w:vAlign w:val="center"/>
            <w:hideMark/>
          </w:tcPr>
          <w:p w:rsidR="0094243A" w:rsidRPr="0094243A" w:rsidRDefault="0094243A" w:rsidP="0094243A">
            <w:pPr>
              <w:widowControl/>
              <w:jc w:val="right"/>
              <w:rPr>
                <w:rFonts w:ascii="宋体" w:hAnsi="宋体" w:cs="Arial"/>
                <w:color w:val="000000"/>
                <w:kern w:val="0"/>
                <w:sz w:val="22"/>
                <w:szCs w:val="22"/>
              </w:rPr>
            </w:pPr>
            <w:r w:rsidRPr="0094243A">
              <w:rPr>
                <w:rFonts w:ascii="宋体" w:hAnsi="宋体" w:cs="Arial" w:hint="eastAsia"/>
                <w:color w:val="000000"/>
                <w:kern w:val="0"/>
                <w:sz w:val="22"/>
                <w:szCs w:val="22"/>
              </w:rPr>
              <w:t>0.00</w:t>
            </w:r>
          </w:p>
        </w:tc>
        <w:tc>
          <w:tcPr>
            <w:tcW w:w="666" w:type="dxa"/>
            <w:tcBorders>
              <w:top w:val="nil"/>
              <w:left w:val="nil"/>
              <w:bottom w:val="single" w:sz="4" w:space="0" w:color="000000"/>
              <w:right w:val="single" w:sz="4" w:space="0" w:color="000000"/>
            </w:tcBorders>
            <w:shd w:val="clear" w:color="auto" w:fill="auto"/>
            <w:noWrap/>
            <w:vAlign w:val="center"/>
            <w:hideMark/>
          </w:tcPr>
          <w:p w:rsidR="0094243A" w:rsidRPr="0094243A" w:rsidRDefault="0094243A" w:rsidP="0094243A">
            <w:pPr>
              <w:widowControl/>
              <w:jc w:val="right"/>
              <w:rPr>
                <w:rFonts w:ascii="宋体" w:hAnsi="宋体" w:cs="Arial"/>
                <w:color w:val="000000"/>
                <w:kern w:val="0"/>
                <w:sz w:val="16"/>
                <w:szCs w:val="16"/>
              </w:rPr>
            </w:pPr>
            <w:r w:rsidRPr="0094243A">
              <w:rPr>
                <w:rFonts w:ascii="宋体" w:hAnsi="宋体" w:cs="Arial" w:hint="eastAsia"/>
                <w:color w:val="000000"/>
                <w:kern w:val="0"/>
                <w:sz w:val="16"/>
                <w:szCs w:val="16"/>
              </w:rPr>
              <w:t>1,093.86</w:t>
            </w:r>
          </w:p>
        </w:tc>
        <w:tc>
          <w:tcPr>
            <w:tcW w:w="579" w:type="dxa"/>
            <w:tcBorders>
              <w:top w:val="nil"/>
              <w:left w:val="nil"/>
              <w:bottom w:val="single" w:sz="4" w:space="0" w:color="000000"/>
              <w:right w:val="single" w:sz="4" w:space="0" w:color="000000"/>
            </w:tcBorders>
            <w:shd w:val="clear" w:color="auto" w:fill="auto"/>
            <w:noWrap/>
            <w:vAlign w:val="center"/>
            <w:hideMark/>
          </w:tcPr>
          <w:p w:rsidR="0094243A" w:rsidRPr="0094243A" w:rsidRDefault="0094243A" w:rsidP="0094243A">
            <w:pPr>
              <w:widowControl/>
              <w:jc w:val="right"/>
              <w:rPr>
                <w:rFonts w:ascii="宋体" w:hAnsi="宋体" w:cs="Arial"/>
                <w:color w:val="000000"/>
                <w:kern w:val="0"/>
                <w:sz w:val="16"/>
                <w:szCs w:val="16"/>
              </w:rPr>
            </w:pPr>
            <w:r w:rsidRPr="0094243A">
              <w:rPr>
                <w:rFonts w:ascii="宋体" w:hAnsi="宋体" w:cs="Arial" w:hint="eastAsia"/>
                <w:color w:val="000000"/>
                <w:kern w:val="0"/>
                <w:sz w:val="16"/>
                <w:szCs w:val="16"/>
              </w:rPr>
              <w:t>10.16</w:t>
            </w:r>
          </w:p>
        </w:tc>
        <w:tc>
          <w:tcPr>
            <w:tcW w:w="578" w:type="dxa"/>
            <w:tcBorders>
              <w:top w:val="nil"/>
              <w:left w:val="nil"/>
              <w:bottom w:val="single" w:sz="4" w:space="0" w:color="000000"/>
              <w:right w:val="single" w:sz="4" w:space="0" w:color="000000"/>
            </w:tcBorders>
            <w:shd w:val="clear" w:color="auto" w:fill="auto"/>
            <w:noWrap/>
            <w:vAlign w:val="center"/>
            <w:hideMark/>
          </w:tcPr>
          <w:p w:rsidR="0094243A" w:rsidRPr="0094243A" w:rsidRDefault="0094243A" w:rsidP="0094243A">
            <w:pPr>
              <w:widowControl/>
              <w:jc w:val="right"/>
              <w:rPr>
                <w:rFonts w:ascii="宋体" w:hAnsi="宋体" w:cs="Arial"/>
                <w:color w:val="000000"/>
                <w:kern w:val="0"/>
                <w:sz w:val="16"/>
                <w:szCs w:val="16"/>
              </w:rPr>
            </w:pPr>
            <w:r w:rsidRPr="0094243A">
              <w:rPr>
                <w:rFonts w:ascii="宋体" w:hAnsi="宋体" w:cs="Arial" w:hint="eastAsia"/>
                <w:color w:val="000000"/>
                <w:kern w:val="0"/>
                <w:sz w:val="16"/>
                <w:szCs w:val="16"/>
              </w:rPr>
              <w:t>0.00</w:t>
            </w:r>
          </w:p>
        </w:tc>
        <w:tc>
          <w:tcPr>
            <w:tcW w:w="699" w:type="dxa"/>
            <w:tcBorders>
              <w:top w:val="nil"/>
              <w:left w:val="nil"/>
              <w:bottom w:val="single" w:sz="4" w:space="0" w:color="000000"/>
              <w:right w:val="single" w:sz="4" w:space="0" w:color="000000"/>
            </w:tcBorders>
            <w:shd w:val="clear" w:color="auto" w:fill="auto"/>
            <w:noWrap/>
            <w:vAlign w:val="center"/>
            <w:hideMark/>
          </w:tcPr>
          <w:p w:rsidR="0094243A" w:rsidRPr="0094243A" w:rsidRDefault="0094243A" w:rsidP="0094243A">
            <w:pPr>
              <w:widowControl/>
              <w:jc w:val="right"/>
              <w:rPr>
                <w:rFonts w:ascii="宋体" w:hAnsi="宋体" w:cs="Arial"/>
                <w:color w:val="000000"/>
                <w:kern w:val="0"/>
                <w:sz w:val="16"/>
                <w:szCs w:val="16"/>
              </w:rPr>
            </w:pPr>
            <w:r w:rsidRPr="0094243A">
              <w:rPr>
                <w:rFonts w:ascii="宋体" w:hAnsi="宋体" w:cs="Arial" w:hint="eastAsia"/>
                <w:color w:val="000000"/>
                <w:kern w:val="0"/>
                <w:sz w:val="16"/>
                <w:szCs w:val="16"/>
              </w:rPr>
              <w:t>-100.00</w:t>
            </w:r>
          </w:p>
        </w:tc>
      </w:tr>
    </w:tbl>
    <w:p w:rsidR="005B5C64" w:rsidRDefault="00204CDE">
      <w:pPr>
        <w:spacing w:line="600" w:lineRule="exact"/>
        <w:ind w:firstLineChars="200" w:firstLine="643"/>
        <w:outlineLvl w:val="2"/>
        <w:rPr>
          <w:rFonts w:ascii="仿宋" w:eastAsia="仿宋" w:hAnsi="仿宋"/>
          <w:b/>
          <w:color w:val="000000"/>
          <w:sz w:val="32"/>
          <w:szCs w:val="32"/>
        </w:rPr>
      </w:pPr>
      <w:bookmarkStart w:id="35" w:name="_Toc15377211"/>
      <w:r>
        <w:rPr>
          <w:rFonts w:ascii="仿宋" w:eastAsia="仿宋" w:hAnsi="仿宋" w:hint="eastAsia"/>
          <w:b/>
          <w:color w:val="000000"/>
          <w:sz w:val="32"/>
          <w:szCs w:val="32"/>
        </w:rPr>
        <w:t>（二）一般公共预算财政拨款支出决算结构情况</w:t>
      </w:r>
      <w:bookmarkEnd w:id="35"/>
    </w:p>
    <w:p w:rsidR="00A733B2" w:rsidRDefault="00204CDE">
      <w:pPr>
        <w:spacing w:line="600" w:lineRule="exact"/>
        <w:ind w:firstLine="640"/>
        <w:rPr>
          <w:rFonts w:ascii="仿宋" w:eastAsia="仿宋" w:hAnsi="仿宋"/>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w:t>
      </w:r>
      <w:r>
        <w:rPr>
          <w:rFonts w:ascii="仿宋" w:eastAsia="仿宋" w:hAnsi="仿宋" w:hint="eastAsia"/>
          <w:color w:val="000000" w:themeColor="text1"/>
          <w:sz w:val="32"/>
          <w:szCs w:val="32"/>
        </w:rPr>
        <w:t>政拨款支出</w:t>
      </w:r>
      <w:r w:rsidR="001413C0">
        <w:rPr>
          <w:rFonts w:ascii="仿宋" w:eastAsia="仿宋" w:hAnsi="仿宋" w:hint="eastAsia"/>
          <w:color w:val="000000" w:themeColor="text1"/>
          <w:sz w:val="32"/>
          <w:szCs w:val="32"/>
        </w:rPr>
        <w:t>1093.86</w:t>
      </w:r>
      <w:r>
        <w:rPr>
          <w:rFonts w:ascii="仿宋" w:eastAsia="仿宋" w:hAnsi="仿宋" w:hint="eastAsia"/>
          <w:color w:val="000000" w:themeColor="text1"/>
          <w:sz w:val="32"/>
          <w:szCs w:val="32"/>
        </w:rPr>
        <w:t>万元，主要用于以下方面</w:t>
      </w:r>
      <w:r>
        <w:rPr>
          <w:rFonts w:ascii="仿宋" w:eastAsia="仿宋" w:hAnsi="仿宋"/>
          <w:color w:val="000000" w:themeColor="text1"/>
          <w:sz w:val="32"/>
          <w:szCs w:val="32"/>
        </w:rPr>
        <w:t>:</w:t>
      </w:r>
      <w:r>
        <w:rPr>
          <w:rFonts w:ascii="仿宋" w:eastAsia="仿宋" w:hAnsi="仿宋" w:hint="eastAsia"/>
          <w:b/>
          <w:color w:val="000000" w:themeColor="text1"/>
          <w:sz w:val="32"/>
          <w:szCs w:val="32"/>
        </w:rPr>
        <w:t>一般公共服务（类）</w:t>
      </w:r>
      <w:r>
        <w:rPr>
          <w:rFonts w:ascii="仿宋" w:eastAsia="仿宋" w:hAnsi="仿宋" w:hint="eastAsia"/>
          <w:color w:val="000000" w:themeColor="text1"/>
          <w:sz w:val="32"/>
          <w:szCs w:val="32"/>
        </w:rPr>
        <w:t>支出</w:t>
      </w:r>
      <w:r w:rsidR="001413C0">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万元，占</w:t>
      </w:r>
      <w:r w:rsidR="001413C0">
        <w:rPr>
          <w:rFonts w:ascii="仿宋" w:eastAsia="仿宋" w:hAnsi="仿宋" w:hint="eastAsia"/>
          <w:color w:val="000000" w:themeColor="text1"/>
          <w:sz w:val="32"/>
          <w:szCs w:val="32"/>
        </w:rPr>
        <w:t>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教育支出（类）</w:t>
      </w:r>
      <w:r w:rsidR="001413C0" w:rsidRPr="001413C0">
        <w:rPr>
          <w:rFonts w:ascii="仿宋" w:eastAsia="仿宋" w:hAnsi="仿宋"/>
          <w:color w:val="000000" w:themeColor="text1"/>
          <w:sz w:val="32"/>
          <w:szCs w:val="32"/>
        </w:rPr>
        <w:t>737.44</w:t>
      </w:r>
      <w:r>
        <w:rPr>
          <w:rFonts w:ascii="仿宋" w:eastAsia="仿宋" w:hAnsi="仿宋" w:hint="eastAsia"/>
          <w:color w:val="000000" w:themeColor="text1"/>
          <w:sz w:val="32"/>
          <w:szCs w:val="32"/>
        </w:rPr>
        <w:t>万元，占</w:t>
      </w:r>
      <w:r w:rsidR="001413C0">
        <w:rPr>
          <w:rFonts w:ascii="仿宋" w:eastAsia="仿宋" w:hAnsi="仿宋" w:hint="eastAsia"/>
          <w:color w:val="000000" w:themeColor="text1"/>
          <w:sz w:val="32"/>
          <w:szCs w:val="32"/>
        </w:rPr>
        <w:t>67.4</w:t>
      </w:r>
      <w:r w:rsidR="004502A9">
        <w:rPr>
          <w:rFonts w:ascii="仿宋" w:eastAsia="仿宋" w:hAnsi="仿宋" w:hint="eastAsia"/>
          <w:color w:val="000000" w:themeColor="text1"/>
          <w:sz w:val="32"/>
          <w:szCs w:val="32"/>
        </w:rPr>
        <w:t>2</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科学技术（类）</w:t>
      </w:r>
      <w:r>
        <w:rPr>
          <w:rFonts w:ascii="仿宋" w:eastAsia="仿宋" w:hAnsi="仿宋" w:hint="eastAsia"/>
          <w:color w:val="000000" w:themeColor="text1"/>
          <w:sz w:val="32"/>
          <w:szCs w:val="32"/>
        </w:rPr>
        <w:t>支出</w:t>
      </w:r>
      <w:r w:rsidR="001413C0">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万元，占</w:t>
      </w:r>
      <w:r w:rsidR="001413C0">
        <w:rPr>
          <w:rFonts w:ascii="仿宋" w:eastAsia="仿宋" w:hAnsi="仿宋" w:hint="eastAsia"/>
          <w:color w:val="000000" w:themeColor="text1"/>
          <w:sz w:val="32"/>
          <w:szCs w:val="32"/>
        </w:rPr>
        <w:t>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文化旅游体育与传媒（类）支出</w:t>
      </w:r>
      <w:r w:rsidR="001413C0">
        <w:rPr>
          <w:rFonts w:ascii="仿宋" w:eastAsia="仿宋" w:hAnsi="仿宋" w:hint="eastAsia"/>
          <w:b/>
          <w:bCs/>
          <w:color w:val="000000" w:themeColor="text1"/>
          <w:sz w:val="32"/>
          <w:szCs w:val="32"/>
        </w:rPr>
        <w:t>0</w:t>
      </w:r>
      <w:r>
        <w:rPr>
          <w:rFonts w:ascii="仿宋" w:eastAsia="仿宋" w:hAnsi="仿宋" w:hint="eastAsia"/>
          <w:b/>
          <w:bCs/>
          <w:color w:val="000000" w:themeColor="text1"/>
          <w:sz w:val="32"/>
          <w:szCs w:val="32"/>
        </w:rPr>
        <w:t>万元，占</w:t>
      </w:r>
      <w:r w:rsidR="001413C0">
        <w:rPr>
          <w:rFonts w:ascii="仿宋" w:eastAsia="仿宋" w:hAnsi="仿宋" w:hint="eastAsia"/>
          <w:b/>
          <w:bCs/>
          <w:color w:val="000000" w:themeColor="text1"/>
          <w:sz w:val="32"/>
          <w:szCs w:val="32"/>
        </w:rPr>
        <w:t>0</w:t>
      </w:r>
      <w:r>
        <w:rPr>
          <w:rFonts w:ascii="仿宋" w:eastAsia="仿宋" w:hAnsi="仿宋"/>
          <w:b/>
          <w:bCs/>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社会保障和就业（类）</w:t>
      </w:r>
      <w:r>
        <w:rPr>
          <w:rFonts w:ascii="仿宋" w:eastAsia="仿宋" w:hAnsi="仿宋" w:hint="eastAsia"/>
          <w:color w:val="000000" w:themeColor="text1"/>
          <w:sz w:val="32"/>
          <w:szCs w:val="32"/>
        </w:rPr>
        <w:t>支出</w:t>
      </w:r>
      <w:r w:rsidR="001413C0" w:rsidRPr="001413C0">
        <w:rPr>
          <w:rFonts w:ascii="仿宋" w:eastAsia="仿宋" w:hAnsi="仿宋"/>
          <w:color w:val="000000" w:themeColor="text1"/>
          <w:sz w:val="32"/>
          <w:szCs w:val="32"/>
        </w:rPr>
        <w:t>219.88</w:t>
      </w:r>
      <w:r>
        <w:rPr>
          <w:rFonts w:ascii="仿宋" w:eastAsia="仿宋" w:hAnsi="仿宋" w:hint="eastAsia"/>
          <w:color w:val="000000" w:themeColor="text1"/>
          <w:sz w:val="32"/>
          <w:szCs w:val="32"/>
        </w:rPr>
        <w:t>万元，占</w:t>
      </w:r>
      <w:r w:rsidR="001413C0">
        <w:rPr>
          <w:rFonts w:ascii="仿宋" w:eastAsia="仿宋" w:hAnsi="仿宋" w:hint="eastAsia"/>
          <w:color w:val="000000" w:themeColor="text1"/>
          <w:sz w:val="32"/>
          <w:szCs w:val="32"/>
        </w:rPr>
        <w:t>20.1</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卫生健康支出</w:t>
      </w:r>
      <w:r w:rsidR="001413C0">
        <w:rPr>
          <w:rFonts w:ascii="仿宋" w:eastAsia="仿宋" w:hAnsi="仿宋" w:hint="eastAsia"/>
          <w:color w:val="000000" w:themeColor="text1"/>
          <w:sz w:val="32"/>
          <w:szCs w:val="32"/>
        </w:rPr>
        <w:t>60.83</w:t>
      </w:r>
      <w:r>
        <w:rPr>
          <w:rFonts w:ascii="仿宋" w:eastAsia="仿宋" w:hAnsi="仿宋" w:hint="eastAsia"/>
          <w:color w:val="000000" w:themeColor="text1"/>
          <w:sz w:val="32"/>
          <w:szCs w:val="32"/>
        </w:rPr>
        <w:t>万元，占</w:t>
      </w:r>
      <w:r w:rsidR="001413C0">
        <w:rPr>
          <w:rFonts w:ascii="仿宋" w:eastAsia="仿宋" w:hAnsi="仿宋" w:hint="eastAsia"/>
          <w:color w:val="000000" w:themeColor="text1"/>
          <w:sz w:val="32"/>
          <w:szCs w:val="32"/>
        </w:rPr>
        <w:t>5.56</w:t>
      </w:r>
      <w:r>
        <w:rPr>
          <w:rFonts w:ascii="仿宋" w:eastAsia="仿宋" w:hAnsi="仿宋"/>
          <w:color w:val="000000" w:themeColor="text1"/>
          <w:sz w:val="32"/>
          <w:szCs w:val="32"/>
        </w:rPr>
        <w:t>%</w:t>
      </w:r>
      <w:r>
        <w:rPr>
          <w:rFonts w:ascii="仿宋" w:eastAsia="仿宋" w:hAnsi="仿宋" w:hint="eastAsia"/>
          <w:color w:val="000000" w:themeColor="text1"/>
          <w:sz w:val="32"/>
          <w:szCs w:val="32"/>
        </w:rPr>
        <w:t>；住房保障支出</w:t>
      </w:r>
      <w:r w:rsidR="001413C0">
        <w:rPr>
          <w:rFonts w:ascii="仿宋" w:eastAsia="仿宋" w:hAnsi="仿宋" w:hint="eastAsia"/>
          <w:color w:val="000000" w:themeColor="text1"/>
          <w:sz w:val="32"/>
          <w:szCs w:val="32"/>
        </w:rPr>
        <w:t>75.71</w:t>
      </w:r>
      <w:r>
        <w:rPr>
          <w:rFonts w:ascii="仿宋" w:eastAsia="仿宋" w:hAnsi="仿宋" w:hint="eastAsia"/>
          <w:color w:val="000000" w:themeColor="text1"/>
          <w:sz w:val="32"/>
          <w:szCs w:val="32"/>
        </w:rPr>
        <w:t>万元，占</w:t>
      </w:r>
      <w:r w:rsidR="001413C0">
        <w:rPr>
          <w:rFonts w:ascii="仿宋" w:eastAsia="仿宋" w:hAnsi="仿宋" w:hint="eastAsia"/>
          <w:color w:val="000000" w:themeColor="text1"/>
          <w:sz w:val="32"/>
          <w:szCs w:val="32"/>
        </w:rPr>
        <w:t>6.92</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sidR="001413C0">
        <w:rPr>
          <w:rFonts w:ascii="仿宋" w:eastAsia="仿宋" w:hAnsi="仿宋"/>
          <w:color w:val="000000" w:themeColor="text1"/>
          <w:sz w:val="32"/>
          <w:szCs w:val="32"/>
        </w:rPr>
        <w:t xml:space="preserve"> </w:t>
      </w:r>
    </w:p>
    <w:p w:rsidR="005B5C64" w:rsidRDefault="00204CDE">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（图6：一般公共预算财政拨款支出决算结构）</w:t>
      </w:r>
      <w:r w:rsidR="003A2CB7">
        <w:rPr>
          <w:rFonts w:ascii="仿宋" w:eastAsia="仿宋" w:hAnsi="仿宋" w:hint="eastAsia"/>
          <w:color w:val="000000"/>
          <w:sz w:val="32"/>
          <w:szCs w:val="32"/>
        </w:rPr>
        <w:t>单位：万元</w:t>
      </w:r>
    </w:p>
    <w:tbl>
      <w:tblPr>
        <w:tblW w:w="5646" w:type="dxa"/>
        <w:tblInd w:w="95" w:type="dxa"/>
        <w:tblLook w:val="04A0"/>
      </w:tblPr>
      <w:tblGrid>
        <w:gridCol w:w="2446"/>
        <w:gridCol w:w="1096"/>
        <w:gridCol w:w="2120"/>
      </w:tblGrid>
      <w:tr w:rsidR="004502A9" w:rsidRPr="004502A9" w:rsidTr="004502A9">
        <w:trPr>
          <w:trHeight w:val="270"/>
        </w:trPr>
        <w:tc>
          <w:tcPr>
            <w:tcW w:w="2446" w:type="dxa"/>
            <w:tcBorders>
              <w:top w:val="nil"/>
              <w:left w:val="nil"/>
              <w:bottom w:val="nil"/>
              <w:right w:val="nil"/>
            </w:tcBorders>
            <w:shd w:val="clear" w:color="auto" w:fill="auto"/>
            <w:noWrap/>
            <w:vAlign w:val="center"/>
            <w:hideMark/>
          </w:tcPr>
          <w:p w:rsidR="004502A9" w:rsidRPr="004502A9" w:rsidRDefault="004502A9" w:rsidP="004502A9">
            <w:pPr>
              <w:widowControl/>
              <w:jc w:val="left"/>
              <w:rPr>
                <w:rFonts w:ascii="宋体" w:hAnsi="宋体" w:cs="宋体"/>
                <w:color w:val="000000"/>
                <w:kern w:val="0"/>
                <w:sz w:val="22"/>
                <w:szCs w:val="22"/>
              </w:rPr>
            </w:pPr>
            <w:r w:rsidRPr="004502A9">
              <w:rPr>
                <w:rFonts w:ascii="宋体" w:hAnsi="宋体" w:cs="宋体" w:hint="eastAsia"/>
                <w:color w:val="000000"/>
                <w:kern w:val="0"/>
                <w:sz w:val="22"/>
                <w:szCs w:val="22"/>
              </w:rPr>
              <w:t>名称</w:t>
            </w:r>
          </w:p>
        </w:tc>
        <w:tc>
          <w:tcPr>
            <w:tcW w:w="1080" w:type="dxa"/>
            <w:tcBorders>
              <w:top w:val="nil"/>
              <w:left w:val="nil"/>
              <w:bottom w:val="nil"/>
              <w:right w:val="nil"/>
            </w:tcBorders>
            <w:shd w:val="clear" w:color="auto" w:fill="auto"/>
            <w:noWrap/>
            <w:vAlign w:val="center"/>
            <w:hideMark/>
          </w:tcPr>
          <w:p w:rsidR="004502A9" w:rsidRPr="004502A9" w:rsidRDefault="004502A9" w:rsidP="004502A9">
            <w:pPr>
              <w:widowControl/>
              <w:jc w:val="left"/>
              <w:rPr>
                <w:rFonts w:ascii="宋体" w:hAnsi="宋体" w:cs="宋体"/>
                <w:color w:val="000000"/>
                <w:kern w:val="0"/>
                <w:sz w:val="22"/>
                <w:szCs w:val="22"/>
              </w:rPr>
            </w:pPr>
            <w:r w:rsidRPr="004502A9">
              <w:rPr>
                <w:rFonts w:ascii="宋体" w:hAnsi="宋体" w:cs="宋体" w:hint="eastAsia"/>
                <w:color w:val="000000"/>
                <w:kern w:val="0"/>
                <w:sz w:val="22"/>
                <w:szCs w:val="22"/>
              </w:rPr>
              <w:t>决算金额</w:t>
            </w:r>
          </w:p>
        </w:tc>
        <w:tc>
          <w:tcPr>
            <w:tcW w:w="2120" w:type="dxa"/>
            <w:tcBorders>
              <w:top w:val="nil"/>
              <w:left w:val="nil"/>
              <w:bottom w:val="nil"/>
              <w:right w:val="nil"/>
            </w:tcBorders>
            <w:shd w:val="clear" w:color="auto" w:fill="auto"/>
            <w:noWrap/>
            <w:vAlign w:val="center"/>
            <w:hideMark/>
          </w:tcPr>
          <w:p w:rsidR="004502A9" w:rsidRPr="004502A9" w:rsidRDefault="004502A9" w:rsidP="004502A9">
            <w:pPr>
              <w:widowControl/>
              <w:jc w:val="left"/>
              <w:rPr>
                <w:rFonts w:ascii="宋体" w:hAnsi="宋体" w:cs="宋体"/>
                <w:color w:val="000000"/>
                <w:kern w:val="0"/>
                <w:sz w:val="22"/>
                <w:szCs w:val="22"/>
              </w:rPr>
            </w:pPr>
            <w:r w:rsidRPr="004502A9">
              <w:rPr>
                <w:rFonts w:ascii="宋体" w:hAnsi="宋体" w:cs="宋体" w:hint="eastAsia"/>
                <w:color w:val="000000"/>
                <w:kern w:val="0"/>
                <w:sz w:val="22"/>
                <w:szCs w:val="22"/>
              </w:rPr>
              <w:t>占总支出比例比%</w:t>
            </w:r>
          </w:p>
        </w:tc>
      </w:tr>
      <w:tr w:rsidR="003A2CB7" w:rsidRPr="004502A9" w:rsidTr="004502A9">
        <w:trPr>
          <w:trHeight w:val="270"/>
        </w:trPr>
        <w:tc>
          <w:tcPr>
            <w:tcW w:w="2446" w:type="dxa"/>
            <w:tcBorders>
              <w:top w:val="nil"/>
              <w:left w:val="nil"/>
              <w:bottom w:val="nil"/>
              <w:right w:val="nil"/>
            </w:tcBorders>
            <w:shd w:val="clear" w:color="auto" w:fill="auto"/>
            <w:noWrap/>
            <w:vAlign w:val="center"/>
            <w:hideMark/>
          </w:tcPr>
          <w:p w:rsidR="003A2CB7" w:rsidRPr="004502A9" w:rsidRDefault="003A2CB7" w:rsidP="004502A9">
            <w:pPr>
              <w:widowControl/>
              <w:jc w:val="left"/>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hideMark/>
          </w:tcPr>
          <w:p w:rsidR="003A2CB7" w:rsidRPr="004502A9" w:rsidRDefault="003A2CB7" w:rsidP="004502A9">
            <w:pPr>
              <w:widowControl/>
              <w:jc w:val="left"/>
              <w:rPr>
                <w:rFonts w:ascii="宋体" w:hAnsi="宋体" w:cs="宋体"/>
                <w:color w:val="000000"/>
                <w:kern w:val="0"/>
                <w:sz w:val="22"/>
                <w:szCs w:val="22"/>
              </w:rPr>
            </w:pPr>
          </w:p>
        </w:tc>
        <w:tc>
          <w:tcPr>
            <w:tcW w:w="2120" w:type="dxa"/>
            <w:tcBorders>
              <w:top w:val="nil"/>
              <w:left w:val="nil"/>
              <w:bottom w:val="nil"/>
              <w:right w:val="nil"/>
            </w:tcBorders>
            <w:shd w:val="clear" w:color="auto" w:fill="auto"/>
            <w:noWrap/>
            <w:vAlign w:val="center"/>
            <w:hideMark/>
          </w:tcPr>
          <w:p w:rsidR="003A2CB7" w:rsidRPr="004502A9" w:rsidRDefault="003A2CB7" w:rsidP="004502A9">
            <w:pPr>
              <w:widowControl/>
              <w:jc w:val="left"/>
              <w:rPr>
                <w:rFonts w:ascii="宋体" w:hAnsi="宋体" w:cs="宋体"/>
                <w:color w:val="000000"/>
                <w:kern w:val="0"/>
                <w:sz w:val="22"/>
                <w:szCs w:val="22"/>
              </w:rPr>
            </w:pPr>
          </w:p>
        </w:tc>
      </w:tr>
      <w:tr w:rsidR="004502A9" w:rsidRPr="004502A9" w:rsidTr="004502A9">
        <w:trPr>
          <w:trHeight w:val="270"/>
        </w:trPr>
        <w:tc>
          <w:tcPr>
            <w:tcW w:w="2446" w:type="dxa"/>
            <w:tcBorders>
              <w:top w:val="nil"/>
              <w:left w:val="nil"/>
              <w:bottom w:val="single" w:sz="4" w:space="0" w:color="000000"/>
              <w:right w:val="single" w:sz="4" w:space="0" w:color="000000"/>
            </w:tcBorders>
            <w:shd w:val="clear" w:color="FFFFFF" w:fill="C0C0C0"/>
            <w:noWrap/>
            <w:vAlign w:val="center"/>
            <w:hideMark/>
          </w:tcPr>
          <w:p w:rsidR="004502A9" w:rsidRPr="004502A9" w:rsidRDefault="004502A9" w:rsidP="004502A9">
            <w:pPr>
              <w:widowControl/>
              <w:jc w:val="left"/>
              <w:rPr>
                <w:rFonts w:ascii="宋体" w:hAnsi="宋体" w:cs="宋体"/>
                <w:color w:val="000000"/>
                <w:kern w:val="0"/>
                <w:sz w:val="22"/>
                <w:szCs w:val="22"/>
              </w:rPr>
            </w:pPr>
            <w:r w:rsidRPr="004502A9">
              <w:rPr>
                <w:rFonts w:ascii="宋体" w:hAnsi="宋体" w:cs="宋体" w:hint="eastAsia"/>
                <w:color w:val="000000"/>
                <w:kern w:val="0"/>
                <w:sz w:val="22"/>
                <w:szCs w:val="22"/>
              </w:rPr>
              <w:t>五、教育支出</w:t>
            </w:r>
          </w:p>
        </w:tc>
        <w:tc>
          <w:tcPr>
            <w:tcW w:w="1080" w:type="dxa"/>
            <w:tcBorders>
              <w:top w:val="nil"/>
              <w:left w:val="nil"/>
              <w:bottom w:val="single" w:sz="4" w:space="0" w:color="000000"/>
              <w:right w:val="single" w:sz="4" w:space="0" w:color="000000"/>
            </w:tcBorders>
            <w:shd w:val="clear" w:color="auto" w:fill="auto"/>
            <w:noWrap/>
            <w:vAlign w:val="center"/>
            <w:hideMark/>
          </w:tcPr>
          <w:p w:rsidR="004502A9" w:rsidRPr="004502A9" w:rsidRDefault="004502A9" w:rsidP="004502A9">
            <w:pPr>
              <w:widowControl/>
              <w:jc w:val="right"/>
              <w:rPr>
                <w:rFonts w:ascii="宋体" w:hAnsi="宋体" w:cs="宋体"/>
                <w:color w:val="000000"/>
                <w:kern w:val="0"/>
                <w:sz w:val="22"/>
                <w:szCs w:val="22"/>
              </w:rPr>
            </w:pPr>
            <w:r w:rsidRPr="004502A9">
              <w:rPr>
                <w:rFonts w:ascii="宋体" w:hAnsi="宋体" w:cs="宋体" w:hint="eastAsia"/>
                <w:color w:val="000000"/>
                <w:kern w:val="0"/>
                <w:sz w:val="22"/>
                <w:szCs w:val="22"/>
              </w:rPr>
              <w:t>737.44</w:t>
            </w:r>
          </w:p>
        </w:tc>
        <w:tc>
          <w:tcPr>
            <w:tcW w:w="2120" w:type="dxa"/>
            <w:tcBorders>
              <w:top w:val="nil"/>
              <w:left w:val="nil"/>
              <w:bottom w:val="single" w:sz="4" w:space="0" w:color="000000"/>
              <w:right w:val="single" w:sz="4" w:space="0" w:color="000000"/>
            </w:tcBorders>
            <w:shd w:val="clear" w:color="auto" w:fill="auto"/>
            <w:noWrap/>
            <w:vAlign w:val="center"/>
            <w:hideMark/>
          </w:tcPr>
          <w:p w:rsidR="004502A9" w:rsidRPr="004502A9" w:rsidRDefault="004502A9" w:rsidP="004502A9">
            <w:pPr>
              <w:widowControl/>
              <w:jc w:val="right"/>
              <w:rPr>
                <w:rFonts w:ascii="宋体" w:hAnsi="宋体" w:cs="宋体"/>
                <w:color w:val="000000"/>
                <w:kern w:val="0"/>
                <w:sz w:val="22"/>
                <w:szCs w:val="22"/>
              </w:rPr>
            </w:pPr>
            <w:r w:rsidRPr="004502A9">
              <w:rPr>
                <w:rFonts w:ascii="宋体" w:hAnsi="宋体" w:cs="宋体" w:hint="eastAsia"/>
                <w:color w:val="000000"/>
                <w:kern w:val="0"/>
                <w:sz w:val="22"/>
                <w:szCs w:val="22"/>
              </w:rPr>
              <w:t>67.42</w:t>
            </w:r>
          </w:p>
        </w:tc>
      </w:tr>
      <w:tr w:rsidR="004502A9" w:rsidRPr="004502A9" w:rsidTr="004502A9">
        <w:trPr>
          <w:trHeight w:val="270"/>
        </w:trPr>
        <w:tc>
          <w:tcPr>
            <w:tcW w:w="2446" w:type="dxa"/>
            <w:tcBorders>
              <w:top w:val="nil"/>
              <w:left w:val="nil"/>
              <w:bottom w:val="single" w:sz="4" w:space="0" w:color="000000"/>
              <w:right w:val="single" w:sz="4" w:space="0" w:color="000000"/>
            </w:tcBorders>
            <w:shd w:val="clear" w:color="FFFFFF" w:fill="C0C0C0"/>
            <w:noWrap/>
            <w:vAlign w:val="center"/>
            <w:hideMark/>
          </w:tcPr>
          <w:p w:rsidR="004502A9" w:rsidRPr="004502A9" w:rsidRDefault="004502A9" w:rsidP="004502A9">
            <w:pPr>
              <w:widowControl/>
              <w:jc w:val="left"/>
              <w:rPr>
                <w:rFonts w:ascii="宋体" w:hAnsi="宋体" w:cs="宋体"/>
                <w:color w:val="000000"/>
                <w:kern w:val="0"/>
                <w:sz w:val="22"/>
                <w:szCs w:val="22"/>
              </w:rPr>
            </w:pPr>
            <w:r w:rsidRPr="004502A9">
              <w:rPr>
                <w:rFonts w:ascii="宋体" w:hAnsi="宋体" w:cs="宋体" w:hint="eastAsia"/>
                <w:color w:val="000000"/>
                <w:kern w:val="0"/>
                <w:sz w:val="22"/>
                <w:szCs w:val="22"/>
              </w:rPr>
              <w:t>八、社会保障和就业支出</w:t>
            </w:r>
          </w:p>
        </w:tc>
        <w:tc>
          <w:tcPr>
            <w:tcW w:w="1080" w:type="dxa"/>
            <w:tcBorders>
              <w:top w:val="nil"/>
              <w:left w:val="nil"/>
              <w:bottom w:val="single" w:sz="4" w:space="0" w:color="000000"/>
              <w:right w:val="single" w:sz="4" w:space="0" w:color="000000"/>
            </w:tcBorders>
            <w:shd w:val="clear" w:color="auto" w:fill="auto"/>
            <w:noWrap/>
            <w:vAlign w:val="center"/>
            <w:hideMark/>
          </w:tcPr>
          <w:p w:rsidR="004502A9" w:rsidRPr="004502A9" w:rsidRDefault="004502A9" w:rsidP="004502A9">
            <w:pPr>
              <w:widowControl/>
              <w:jc w:val="right"/>
              <w:rPr>
                <w:rFonts w:ascii="宋体" w:hAnsi="宋体" w:cs="宋体"/>
                <w:color w:val="000000"/>
                <w:kern w:val="0"/>
                <w:sz w:val="22"/>
                <w:szCs w:val="22"/>
              </w:rPr>
            </w:pPr>
            <w:r w:rsidRPr="004502A9">
              <w:rPr>
                <w:rFonts w:ascii="宋体" w:hAnsi="宋体" w:cs="宋体" w:hint="eastAsia"/>
                <w:color w:val="000000"/>
                <w:kern w:val="0"/>
                <w:sz w:val="22"/>
                <w:szCs w:val="22"/>
              </w:rPr>
              <w:t>219.88</w:t>
            </w:r>
          </w:p>
        </w:tc>
        <w:tc>
          <w:tcPr>
            <w:tcW w:w="2120" w:type="dxa"/>
            <w:tcBorders>
              <w:top w:val="nil"/>
              <w:left w:val="nil"/>
              <w:bottom w:val="single" w:sz="4" w:space="0" w:color="000000"/>
              <w:right w:val="single" w:sz="4" w:space="0" w:color="000000"/>
            </w:tcBorders>
            <w:shd w:val="clear" w:color="auto" w:fill="auto"/>
            <w:noWrap/>
            <w:vAlign w:val="center"/>
            <w:hideMark/>
          </w:tcPr>
          <w:p w:rsidR="004502A9" w:rsidRPr="004502A9" w:rsidRDefault="004502A9" w:rsidP="004502A9">
            <w:pPr>
              <w:widowControl/>
              <w:jc w:val="right"/>
              <w:rPr>
                <w:rFonts w:ascii="宋体" w:hAnsi="宋体" w:cs="宋体"/>
                <w:color w:val="000000"/>
                <w:kern w:val="0"/>
                <w:sz w:val="22"/>
                <w:szCs w:val="22"/>
              </w:rPr>
            </w:pPr>
            <w:r w:rsidRPr="004502A9">
              <w:rPr>
                <w:rFonts w:ascii="宋体" w:hAnsi="宋体" w:cs="宋体" w:hint="eastAsia"/>
                <w:color w:val="000000"/>
                <w:kern w:val="0"/>
                <w:sz w:val="22"/>
                <w:szCs w:val="22"/>
              </w:rPr>
              <w:t>20.10</w:t>
            </w:r>
          </w:p>
        </w:tc>
      </w:tr>
      <w:tr w:rsidR="004502A9" w:rsidRPr="004502A9" w:rsidTr="004502A9">
        <w:trPr>
          <w:trHeight w:val="270"/>
        </w:trPr>
        <w:tc>
          <w:tcPr>
            <w:tcW w:w="2446" w:type="dxa"/>
            <w:tcBorders>
              <w:top w:val="nil"/>
              <w:left w:val="nil"/>
              <w:bottom w:val="single" w:sz="4" w:space="0" w:color="000000"/>
              <w:right w:val="single" w:sz="4" w:space="0" w:color="000000"/>
            </w:tcBorders>
            <w:shd w:val="clear" w:color="FFFFFF" w:fill="C0C0C0"/>
            <w:noWrap/>
            <w:vAlign w:val="center"/>
            <w:hideMark/>
          </w:tcPr>
          <w:p w:rsidR="004502A9" w:rsidRPr="004502A9" w:rsidRDefault="004502A9" w:rsidP="004502A9">
            <w:pPr>
              <w:widowControl/>
              <w:jc w:val="left"/>
              <w:rPr>
                <w:rFonts w:ascii="宋体" w:hAnsi="宋体" w:cs="宋体"/>
                <w:color w:val="000000"/>
                <w:kern w:val="0"/>
                <w:sz w:val="22"/>
                <w:szCs w:val="22"/>
              </w:rPr>
            </w:pPr>
            <w:r w:rsidRPr="004502A9">
              <w:rPr>
                <w:rFonts w:ascii="宋体" w:hAnsi="宋体" w:cs="宋体" w:hint="eastAsia"/>
                <w:color w:val="000000"/>
                <w:kern w:val="0"/>
                <w:sz w:val="22"/>
                <w:szCs w:val="22"/>
              </w:rPr>
              <w:t>九、卫生健康支出</w:t>
            </w:r>
          </w:p>
        </w:tc>
        <w:tc>
          <w:tcPr>
            <w:tcW w:w="1080" w:type="dxa"/>
            <w:tcBorders>
              <w:top w:val="nil"/>
              <w:left w:val="nil"/>
              <w:bottom w:val="single" w:sz="4" w:space="0" w:color="000000"/>
              <w:right w:val="single" w:sz="4" w:space="0" w:color="000000"/>
            </w:tcBorders>
            <w:shd w:val="clear" w:color="auto" w:fill="auto"/>
            <w:noWrap/>
            <w:vAlign w:val="center"/>
            <w:hideMark/>
          </w:tcPr>
          <w:p w:rsidR="004502A9" w:rsidRPr="004502A9" w:rsidRDefault="004502A9" w:rsidP="004502A9">
            <w:pPr>
              <w:widowControl/>
              <w:jc w:val="right"/>
              <w:rPr>
                <w:rFonts w:ascii="宋体" w:hAnsi="宋体" w:cs="宋体"/>
                <w:color w:val="000000"/>
                <w:kern w:val="0"/>
                <w:sz w:val="22"/>
                <w:szCs w:val="22"/>
              </w:rPr>
            </w:pPr>
            <w:r w:rsidRPr="004502A9">
              <w:rPr>
                <w:rFonts w:ascii="宋体" w:hAnsi="宋体" w:cs="宋体" w:hint="eastAsia"/>
                <w:color w:val="000000"/>
                <w:kern w:val="0"/>
                <w:sz w:val="22"/>
                <w:szCs w:val="22"/>
              </w:rPr>
              <w:t>60.83</w:t>
            </w:r>
          </w:p>
        </w:tc>
        <w:tc>
          <w:tcPr>
            <w:tcW w:w="2120" w:type="dxa"/>
            <w:tcBorders>
              <w:top w:val="nil"/>
              <w:left w:val="nil"/>
              <w:bottom w:val="single" w:sz="4" w:space="0" w:color="000000"/>
              <w:right w:val="single" w:sz="4" w:space="0" w:color="000000"/>
            </w:tcBorders>
            <w:shd w:val="clear" w:color="auto" w:fill="auto"/>
            <w:noWrap/>
            <w:vAlign w:val="center"/>
            <w:hideMark/>
          </w:tcPr>
          <w:p w:rsidR="004502A9" w:rsidRPr="004502A9" w:rsidRDefault="004502A9" w:rsidP="004502A9">
            <w:pPr>
              <w:widowControl/>
              <w:jc w:val="right"/>
              <w:rPr>
                <w:rFonts w:ascii="宋体" w:hAnsi="宋体" w:cs="宋体"/>
                <w:color w:val="000000"/>
                <w:kern w:val="0"/>
                <w:sz w:val="22"/>
                <w:szCs w:val="22"/>
              </w:rPr>
            </w:pPr>
            <w:r w:rsidRPr="004502A9">
              <w:rPr>
                <w:rFonts w:ascii="宋体" w:hAnsi="宋体" w:cs="宋体" w:hint="eastAsia"/>
                <w:color w:val="000000"/>
                <w:kern w:val="0"/>
                <w:sz w:val="22"/>
                <w:szCs w:val="22"/>
              </w:rPr>
              <w:t>5.56</w:t>
            </w:r>
          </w:p>
        </w:tc>
      </w:tr>
      <w:tr w:rsidR="004502A9" w:rsidRPr="004502A9" w:rsidTr="004502A9">
        <w:trPr>
          <w:trHeight w:val="270"/>
        </w:trPr>
        <w:tc>
          <w:tcPr>
            <w:tcW w:w="2446" w:type="dxa"/>
            <w:tcBorders>
              <w:top w:val="nil"/>
              <w:left w:val="nil"/>
              <w:bottom w:val="single" w:sz="4" w:space="0" w:color="000000"/>
              <w:right w:val="single" w:sz="4" w:space="0" w:color="000000"/>
            </w:tcBorders>
            <w:shd w:val="clear" w:color="FFFFFF" w:fill="C0C0C0"/>
            <w:noWrap/>
            <w:vAlign w:val="center"/>
            <w:hideMark/>
          </w:tcPr>
          <w:p w:rsidR="004502A9" w:rsidRPr="004502A9" w:rsidRDefault="004502A9" w:rsidP="004502A9">
            <w:pPr>
              <w:widowControl/>
              <w:jc w:val="left"/>
              <w:rPr>
                <w:rFonts w:ascii="宋体" w:hAnsi="宋体" w:cs="宋体"/>
                <w:color w:val="000000"/>
                <w:kern w:val="0"/>
                <w:sz w:val="22"/>
                <w:szCs w:val="22"/>
              </w:rPr>
            </w:pPr>
            <w:r w:rsidRPr="004502A9">
              <w:rPr>
                <w:rFonts w:ascii="宋体" w:hAnsi="宋体" w:cs="宋体" w:hint="eastAsia"/>
                <w:color w:val="000000"/>
                <w:kern w:val="0"/>
                <w:sz w:val="22"/>
                <w:szCs w:val="22"/>
              </w:rPr>
              <w:t>十九、住房保障支出</w:t>
            </w:r>
          </w:p>
        </w:tc>
        <w:tc>
          <w:tcPr>
            <w:tcW w:w="1080" w:type="dxa"/>
            <w:tcBorders>
              <w:top w:val="nil"/>
              <w:left w:val="nil"/>
              <w:bottom w:val="single" w:sz="4" w:space="0" w:color="000000"/>
              <w:right w:val="single" w:sz="4" w:space="0" w:color="000000"/>
            </w:tcBorders>
            <w:shd w:val="clear" w:color="auto" w:fill="auto"/>
            <w:noWrap/>
            <w:vAlign w:val="center"/>
            <w:hideMark/>
          </w:tcPr>
          <w:p w:rsidR="004502A9" w:rsidRPr="004502A9" w:rsidRDefault="004502A9" w:rsidP="004502A9">
            <w:pPr>
              <w:widowControl/>
              <w:jc w:val="right"/>
              <w:rPr>
                <w:rFonts w:ascii="宋体" w:hAnsi="宋体" w:cs="宋体"/>
                <w:color w:val="000000"/>
                <w:kern w:val="0"/>
                <w:sz w:val="22"/>
                <w:szCs w:val="22"/>
              </w:rPr>
            </w:pPr>
            <w:r w:rsidRPr="004502A9">
              <w:rPr>
                <w:rFonts w:ascii="宋体" w:hAnsi="宋体" w:cs="宋体" w:hint="eastAsia"/>
                <w:color w:val="000000"/>
                <w:kern w:val="0"/>
                <w:sz w:val="22"/>
                <w:szCs w:val="22"/>
              </w:rPr>
              <w:t>75.71</w:t>
            </w:r>
          </w:p>
        </w:tc>
        <w:tc>
          <w:tcPr>
            <w:tcW w:w="2120" w:type="dxa"/>
            <w:tcBorders>
              <w:top w:val="nil"/>
              <w:left w:val="nil"/>
              <w:bottom w:val="single" w:sz="4" w:space="0" w:color="000000"/>
              <w:right w:val="single" w:sz="4" w:space="0" w:color="000000"/>
            </w:tcBorders>
            <w:shd w:val="clear" w:color="auto" w:fill="auto"/>
            <w:noWrap/>
            <w:vAlign w:val="center"/>
            <w:hideMark/>
          </w:tcPr>
          <w:p w:rsidR="004502A9" w:rsidRPr="004502A9" w:rsidRDefault="004502A9" w:rsidP="004502A9">
            <w:pPr>
              <w:widowControl/>
              <w:jc w:val="right"/>
              <w:rPr>
                <w:rFonts w:ascii="宋体" w:hAnsi="宋体" w:cs="宋体"/>
                <w:color w:val="000000"/>
                <w:kern w:val="0"/>
                <w:sz w:val="22"/>
                <w:szCs w:val="22"/>
              </w:rPr>
            </w:pPr>
            <w:r w:rsidRPr="004502A9">
              <w:rPr>
                <w:rFonts w:ascii="宋体" w:hAnsi="宋体" w:cs="宋体" w:hint="eastAsia"/>
                <w:color w:val="000000"/>
                <w:kern w:val="0"/>
                <w:sz w:val="22"/>
                <w:szCs w:val="22"/>
              </w:rPr>
              <w:t>6.92</w:t>
            </w:r>
          </w:p>
        </w:tc>
      </w:tr>
      <w:tr w:rsidR="004502A9" w:rsidRPr="004502A9" w:rsidTr="004502A9">
        <w:trPr>
          <w:trHeight w:val="270"/>
        </w:trPr>
        <w:tc>
          <w:tcPr>
            <w:tcW w:w="2446" w:type="dxa"/>
            <w:tcBorders>
              <w:top w:val="nil"/>
              <w:left w:val="nil"/>
              <w:bottom w:val="single" w:sz="4" w:space="0" w:color="000000"/>
              <w:right w:val="single" w:sz="4" w:space="0" w:color="000000"/>
            </w:tcBorders>
            <w:shd w:val="clear" w:color="FFFFFF" w:fill="C0C0C0"/>
            <w:noWrap/>
            <w:vAlign w:val="center"/>
            <w:hideMark/>
          </w:tcPr>
          <w:p w:rsidR="004502A9" w:rsidRPr="004502A9" w:rsidRDefault="004502A9" w:rsidP="004502A9">
            <w:pPr>
              <w:widowControl/>
              <w:jc w:val="center"/>
              <w:rPr>
                <w:rFonts w:ascii="宋体" w:hAnsi="宋体" w:cs="宋体"/>
                <w:b/>
                <w:bCs/>
                <w:color w:val="000000"/>
                <w:kern w:val="0"/>
                <w:sz w:val="22"/>
                <w:szCs w:val="22"/>
              </w:rPr>
            </w:pPr>
            <w:r w:rsidRPr="004502A9">
              <w:rPr>
                <w:rFonts w:ascii="宋体" w:hAnsi="宋体" w:cs="宋体" w:hint="eastAsia"/>
                <w:b/>
                <w:bCs/>
                <w:color w:val="000000"/>
                <w:kern w:val="0"/>
                <w:sz w:val="22"/>
                <w:szCs w:val="22"/>
              </w:rPr>
              <w:t>本年支出合计</w:t>
            </w:r>
          </w:p>
        </w:tc>
        <w:tc>
          <w:tcPr>
            <w:tcW w:w="1080" w:type="dxa"/>
            <w:tcBorders>
              <w:top w:val="nil"/>
              <w:left w:val="nil"/>
              <w:bottom w:val="single" w:sz="4" w:space="0" w:color="000000"/>
              <w:right w:val="single" w:sz="4" w:space="0" w:color="000000"/>
            </w:tcBorders>
            <w:shd w:val="clear" w:color="auto" w:fill="auto"/>
            <w:noWrap/>
            <w:vAlign w:val="center"/>
            <w:hideMark/>
          </w:tcPr>
          <w:p w:rsidR="004502A9" w:rsidRPr="004502A9" w:rsidRDefault="004502A9" w:rsidP="004502A9">
            <w:pPr>
              <w:widowControl/>
              <w:jc w:val="right"/>
              <w:rPr>
                <w:rFonts w:ascii="宋体" w:hAnsi="宋体" w:cs="宋体"/>
                <w:color w:val="000000"/>
                <w:kern w:val="0"/>
                <w:sz w:val="22"/>
                <w:szCs w:val="22"/>
              </w:rPr>
            </w:pPr>
            <w:r w:rsidRPr="004502A9">
              <w:rPr>
                <w:rFonts w:ascii="宋体" w:hAnsi="宋体" w:cs="宋体" w:hint="eastAsia"/>
                <w:color w:val="000000"/>
                <w:kern w:val="0"/>
                <w:sz w:val="22"/>
                <w:szCs w:val="22"/>
              </w:rPr>
              <w:t>1,093.86</w:t>
            </w:r>
          </w:p>
        </w:tc>
        <w:tc>
          <w:tcPr>
            <w:tcW w:w="2120" w:type="dxa"/>
            <w:tcBorders>
              <w:top w:val="nil"/>
              <w:left w:val="nil"/>
              <w:bottom w:val="single" w:sz="4" w:space="0" w:color="000000"/>
              <w:right w:val="single" w:sz="4" w:space="0" w:color="000000"/>
            </w:tcBorders>
            <w:shd w:val="clear" w:color="auto" w:fill="auto"/>
            <w:noWrap/>
            <w:vAlign w:val="center"/>
            <w:hideMark/>
          </w:tcPr>
          <w:p w:rsidR="004502A9" w:rsidRPr="004502A9" w:rsidRDefault="004502A9" w:rsidP="004502A9">
            <w:pPr>
              <w:widowControl/>
              <w:jc w:val="right"/>
              <w:rPr>
                <w:rFonts w:ascii="宋体" w:hAnsi="宋体" w:cs="宋体"/>
                <w:color w:val="000000"/>
                <w:kern w:val="0"/>
                <w:sz w:val="22"/>
                <w:szCs w:val="22"/>
              </w:rPr>
            </w:pPr>
            <w:r w:rsidRPr="004502A9">
              <w:rPr>
                <w:rFonts w:ascii="宋体" w:hAnsi="宋体" w:cs="宋体" w:hint="eastAsia"/>
                <w:color w:val="000000"/>
                <w:kern w:val="0"/>
                <w:sz w:val="22"/>
                <w:szCs w:val="22"/>
              </w:rPr>
              <w:t>0.00</w:t>
            </w:r>
          </w:p>
        </w:tc>
      </w:tr>
    </w:tbl>
    <w:p w:rsidR="005B5C64" w:rsidRDefault="005B5C64">
      <w:pPr>
        <w:spacing w:line="600" w:lineRule="exact"/>
        <w:ind w:firstLineChars="200" w:firstLine="640"/>
        <w:rPr>
          <w:rFonts w:ascii="仿宋" w:eastAsia="仿宋" w:hAnsi="仿宋"/>
          <w:color w:val="000000"/>
          <w:sz w:val="32"/>
          <w:szCs w:val="32"/>
        </w:rPr>
      </w:pPr>
    </w:p>
    <w:p w:rsidR="005B5C64" w:rsidRDefault="00204CDE">
      <w:pPr>
        <w:spacing w:line="600" w:lineRule="exact"/>
        <w:ind w:firstLineChars="200" w:firstLine="643"/>
        <w:outlineLvl w:val="2"/>
        <w:rPr>
          <w:rFonts w:ascii="仿宋" w:eastAsia="仿宋" w:hAnsi="仿宋"/>
          <w:b/>
          <w:color w:val="000000"/>
          <w:sz w:val="32"/>
          <w:szCs w:val="32"/>
        </w:rPr>
      </w:pPr>
      <w:bookmarkStart w:id="36" w:name="_Toc15377212"/>
      <w:r>
        <w:rPr>
          <w:rFonts w:ascii="仿宋" w:eastAsia="仿宋" w:hAnsi="仿宋" w:hint="eastAsia"/>
          <w:b/>
          <w:color w:val="000000"/>
          <w:sz w:val="32"/>
          <w:szCs w:val="32"/>
        </w:rPr>
        <w:t>（三）一般公共预算财政拨款支出决算具体情况</w:t>
      </w:r>
      <w:bookmarkEnd w:id="36"/>
    </w:p>
    <w:p w:rsidR="005B5C64" w:rsidRDefault="00204CDE">
      <w:pPr>
        <w:spacing w:line="600" w:lineRule="exact"/>
        <w:ind w:firstLineChars="200" w:firstLine="643"/>
        <w:outlineLvl w:val="2"/>
        <w:rPr>
          <w:rStyle w:val="a7"/>
          <w:rFonts w:ascii="仿宋" w:eastAsia="仿宋" w:hAnsi="仿宋"/>
          <w:bCs/>
          <w:color w:val="000000"/>
          <w:sz w:val="32"/>
          <w:szCs w:val="32"/>
        </w:rPr>
      </w:pPr>
      <w:bookmarkStart w:id="37" w:name="_Toc15377213"/>
      <w:bookmarkStart w:id="38" w:name="_Toc15378460"/>
      <w:bookmarkStart w:id="39" w:name="_Toc15377444"/>
      <w:r>
        <w:rPr>
          <w:rFonts w:ascii="仿宋" w:eastAsia="仿宋" w:hAnsi="仿宋" w:hint="eastAsia"/>
          <w:b/>
          <w:color w:val="000000" w:themeColor="text1"/>
          <w:sz w:val="32"/>
          <w:szCs w:val="32"/>
        </w:rPr>
        <w:t>2019年</w:t>
      </w:r>
      <w:r w:rsidR="006A052C">
        <w:rPr>
          <w:rFonts w:ascii="仿宋" w:eastAsia="仿宋" w:hAnsi="仿宋" w:hint="eastAsia"/>
          <w:b/>
          <w:color w:val="000000" w:themeColor="text1"/>
          <w:sz w:val="32"/>
          <w:szCs w:val="32"/>
        </w:rPr>
        <w:t>一</w:t>
      </w:r>
      <w:r>
        <w:rPr>
          <w:rFonts w:ascii="仿宋" w:eastAsia="仿宋" w:hAnsi="仿宋" w:hint="eastAsia"/>
          <w:b/>
          <w:color w:val="000000" w:themeColor="text1"/>
          <w:sz w:val="32"/>
          <w:szCs w:val="32"/>
        </w:rPr>
        <w:t>般公共预算支出决算数为</w:t>
      </w:r>
      <w:r w:rsidR="004502A9">
        <w:rPr>
          <w:rFonts w:ascii="仿宋" w:eastAsia="仿宋" w:hAnsi="仿宋" w:hint="eastAsia"/>
          <w:b/>
          <w:color w:val="000000" w:themeColor="text1"/>
          <w:sz w:val="32"/>
          <w:szCs w:val="32"/>
        </w:rPr>
        <w:t>1093.86</w:t>
      </w:r>
      <w:r w:rsidR="00581FA4">
        <w:rPr>
          <w:rFonts w:ascii="仿宋" w:eastAsia="仿宋" w:hAnsi="仿宋" w:hint="eastAsia"/>
          <w:b/>
          <w:color w:val="000000" w:themeColor="text1"/>
          <w:sz w:val="32"/>
          <w:szCs w:val="32"/>
        </w:rPr>
        <w:t>万</w:t>
      </w:r>
      <w:r>
        <w:rPr>
          <w:rFonts w:ascii="仿宋" w:eastAsia="仿宋" w:hAnsi="仿宋" w:hint="eastAsia"/>
          <w:color w:val="000000" w:themeColor="text1"/>
          <w:sz w:val="32"/>
          <w:szCs w:val="32"/>
        </w:rPr>
        <w:t>，</w:t>
      </w:r>
      <w:r>
        <w:rPr>
          <w:rStyle w:val="a7"/>
          <w:rFonts w:ascii="仿宋" w:eastAsia="仿宋" w:hAnsi="仿宋" w:hint="eastAsia"/>
          <w:bCs/>
          <w:color w:val="000000" w:themeColor="text1"/>
          <w:sz w:val="32"/>
          <w:szCs w:val="32"/>
        </w:rPr>
        <w:t>完成</w:t>
      </w:r>
      <w:r>
        <w:rPr>
          <w:rStyle w:val="a7"/>
          <w:rFonts w:ascii="仿宋" w:eastAsia="仿宋" w:hAnsi="仿宋" w:hint="eastAsia"/>
          <w:bCs/>
          <w:color w:val="000000"/>
          <w:sz w:val="32"/>
          <w:szCs w:val="32"/>
        </w:rPr>
        <w:t>预算</w:t>
      </w:r>
      <w:r w:rsidR="004502A9">
        <w:rPr>
          <w:rStyle w:val="a7"/>
          <w:rFonts w:ascii="仿宋" w:eastAsia="仿宋" w:hAnsi="仿宋" w:hint="eastAsia"/>
          <w:bCs/>
          <w:color w:val="000000"/>
          <w:sz w:val="32"/>
          <w:szCs w:val="32"/>
        </w:rPr>
        <w:t>100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。其中：</w:t>
      </w:r>
      <w:bookmarkEnd w:id="37"/>
      <w:bookmarkEnd w:id="38"/>
      <w:bookmarkEnd w:id="39"/>
    </w:p>
    <w:p w:rsidR="00123E98" w:rsidRDefault="00686393" w:rsidP="00123E98">
      <w:pPr>
        <w:spacing w:line="600" w:lineRule="exact"/>
        <w:ind w:firstLineChars="200" w:firstLine="560"/>
        <w:outlineLvl w:val="2"/>
        <w:rPr>
          <w:rFonts w:ascii="宋体" w:hAnsi="宋体" w:cs="Arial"/>
          <w:color w:val="000000"/>
          <w:kern w:val="0"/>
          <w:sz w:val="28"/>
          <w:szCs w:val="28"/>
        </w:rPr>
      </w:pPr>
      <w:r>
        <w:rPr>
          <w:rFonts w:ascii="宋体" w:hAnsi="宋体" w:cs="Arial" w:hint="eastAsia"/>
          <w:color w:val="000000"/>
          <w:kern w:val="0"/>
          <w:sz w:val="28"/>
          <w:szCs w:val="28"/>
        </w:rPr>
        <w:t>2050201</w:t>
      </w:r>
      <w:r w:rsidR="00123E98" w:rsidRPr="00123E98">
        <w:rPr>
          <w:rFonts w:ascii="宋体" w:hAnsi="宋体" w:cs="Arial" w:hint="eastAsia"/>
          <w:color w:val="000000"/>
          <w:kern w:val="0"/>
          <w:sz w:val="28"/>
          <w:szCs w:val="28"/>
        </w:rPr>
        <w:t>教育支出-普通教育-学前教育</w:t>
      </w:r>
      <w:r w:rsidR="00123E98">
        <w:rPr>
          <w:rFonts w:ascii="宋体" w:hAnsi="宋体" w:cs="Arial" w:hint="eastAsia"/>
          <w:color w:val="000000"/>
          <w:kern w:val="0"/>
          <w:sz w:val="28"/>
          <w:szCs w:val="28"/>
        </w:rPr>
        <w:t>支出决算数54.97万元，完成预算100%。</w:t>
      </w:r>
    </w:p>
    <w:p w:rsidR="00123E98" w:rsidRDefault="00686393" w:rsidP="00123E98">
      <w:pPr>
        <w:spacing w:line="600" w:lineRule="exact"/>
        <w:ind w:firstLineChars="200" w:firstLine="560"/>
        <w:outlineLvl w:val="2"/>
        <w:rPr>
          <w:rFonts w:ascii="宋体" w:hAnsi="宋体" w:cs="Arial"/>
          <w:color w:val="000000"/>
          <w:kern w:val="0"/>
          <w:sz w:val="28"/>
          <w:szCs w:val="28"/>
        </w:rPr>
      </w:pPr>
      <w:r>
        <w:rPr>
          <w:rFonts w:ascii="宋体" w:hAnsi="宋体" w:cs="Arial" w:hint="eastAsia"/>
          <w:color w:val="000000"/>
          <w:kern w:val="0"/>
          <w:sz w:val="28"/>
          <w:szCs w:val="28"/>
        </w:rPr>
        <w:t>2050202</w:t>
      </w:r>
      <w:r w:rsidR="00123E98">
        <w:rPr>
          <w:rFonts w:ascii="宋体" w:hAnsi="宋体" w:cs="Arial" w:hint="eastAsia"/>
          <w:color w:val="000000"/>
          <w:kern w:val="0"/>
          <w:sz w:val="28"/>
          <w:szCs w:val="28"/>
        </w:rPr>
        <w:t>教育支出-普通教育-小学教育支出682.47万元，完成预算100%</w:t>
      </w:r>
      <w:r w:rsidR="006206E0">
        <w:rPr>
          <w:rFonts w:ascii="宋体" w:hAnsi="宋体" w:cs="Arial" w:hint="eastAsia"/>
          <w:color w:val="000000"/>
          <w:kern w:val="0"/>
          <w:sz w:val="28"/>
          <w:szCs w:val="28"/>
        </w:rPr>
        <w:t>。</w:t>
      </w:r>
    </w:p>
    <w:p w:rsidR="006206E0" w:rsidRDefault="00686393" w:rsidP="006206E0">
      <w:pPr>
        <w:spacing w:line="600" w:lineRule="exact"/>
        <w:ind w:firstLineChars="200" w:firstLine="560"/>
        <w:outlineLvl w:val="2"/>
        <w:rPr>
          <w:rFonts w:ascii="宋体" w:hAnsi="宋体" w:cs="Arial"/>
          <w:color w:val="000000"/>
          <w:kern w:val="0"/>
          <w:sz w:val="28"/>
          <w:szCs w:val="28"/>
        </w:rPr>
      </w:pPr>
      <w:r>
        <w:rPr>
          <w:rFonts w:ascii="宋体" w:hAnsi="宋体" w:cs="Arial" w:hint="eastAsia"/>
          <w:color w:val="000000"/>
          <w:kern w:val="0"/>
          <w:sz w:val="28"/>
          <w:szCs w:val="28"/>
        </w:rPr>
        <w:t>2080502</w:t>
      </w:r>
      <w:r w:rsidR="00C5012B" w:rsidRPr="006206E0">
        <w:rPr>
          <w:rFonts w:ascii="宋体" w:hAnsi="宋体" w:cs="Arial" w:hint="eastAsia"/>
          <w:color w:val="000000"/>
          <w:kern w:val="0"/>
          <w:sz w:val="28"/>
          <w:szCs w:val="28"/>
        </w:rPr>
        <w:t>社会保障和就业支出-行政事业单位离退休-事业单位离退休 80.39万元，</w:t>
      </w:r>
      <w:r w:rsidR="006206E0">
        <w:rPr>
          <w:rFonts w:ascii="宋体" w:hAnsi="宋体" w:cs="Arial" w:hint="eastAsia"/>
          <w:color w:val="000000"/>
          <w:kern w:val="0"/>
          <w:sz w:val="28"/>
          <w:szCs w:val="28"/>
        </w:rPr>
        <w:t>完成预算100%。</w:t>
      </w:r>
    </w:p>
    <w:p w:rsidR="006206E0" w:rsidRDefault="00686393" w:rsidP="006206E0">
      <w:pPr>
        <w:spacing w:line="600" w:lineRule="exact"/>
        <w:ind w:firstLineChars="200" w:firstLine="560"/>
        <w:outlineLvl w:val="2"/>
        <w:rPr>
          <w:rFonts w:ascii="宋体" w:hAnsi="宋体" w:cs="Arial"/>
          <w:color w:val="000000"/>
          <w:kern w:val="0"/>
          <w:sz w:val="28"/>
          <w:szCs w:val="28"/>
        </w:rPr>
      </w:pPr>
      <w:r>
        <w:rPr>
          <w:rFonts w:ascii="宋体" w:hAnsi="宋体" w:cs="Arial" w:hint="eastAsia"/>
          <w:color w:val="000000"/>
          <w:kern w:val="0"/>
          <w:sz w:val="28"/>
          <w:szCs w:val="28"/>
        </w:rPr>
        <w:lastRenderedPageBreak/>
        <w:t>2080505</w:t>
      </w:r>
      <w:r w:rsidR="00C5012B" w:rsidRPr="006206E0">
        <w:rPr>
          <w:rFonts w:ascii="宋体" w:hAnsi="宋体" w:cs="Arial" w:hint="eastAsia"/>
          <w:color w:val="000000"/>
          <w:kern w:val="0"/>
          <w:sz w:val="28"/>
          <w:szCs w:val="28"/>
        </w:rPr>
        <w:t>社会保障和就业支出-行政事业单位离退休-机关事业单位基本养老保险缴费支出96.46万元</w:t>
      </w:r>
      <w:r w:rsidR="006206E0">
        <w:rPr>
          <w:rFonts w:ascii="宋体" w:hAnsi="宋体" w:cs="Arial" w:hint="eastAsia"/>
          <w:color w:val="000000"/>
          <w:kern w:val="0"/>
          <w:sz w:val="28"/>
          <w:szCs w:val="28"/>
        </w:rPr>
        <w:t>，完成预算100%。</w:t>
      </w:r>
    </w:p>
    <w:p w:rsidR="006206E0" w:rsidRDefault="00686393" w:rsidP="006206E0">
      <w:pPr>
        <w:spacing w:line="600" w:lineRule="exact"/>
        <w:ind w:firstLineChars="200" w:firstLine="560"/>
        <w:outlineLvl w:val="2"/>
        <w:rPr>
          <w:rFonts w:ascii="宋体" w:hAnsi="宋体" w:cs="Arial"/>
          <w:color w:val="000000"/>
          <w:kern w:val="0"/>
          <w:sz w:val="28"/>
          <w:szCs w:val="28"/>
        </w:rPr>
      </w:pPr>
      <w:r>
        <w:rPr>
          <w:rFonts w:ascii="宋体" w:hAnsi="宋体" w:cs="Arial" w:hint="eastAsia"/>
          <w:color w:val="000000"/>
          <w:kern w:val="0"/>
          <w:sz w:val="28"/>
          <w:szCs w:val="28"/>
        </w:rPr>
        <w:t>2080506</w:t>
      </w:r>
      <w:r w:rsidR="00C5012B" w:rsidRPr="006206E0">
        <w:rPr>
          <w:rFonts w:ascii="宋体" w:hAnsi="宋体" w:cs="Arial" w:hint="eastAsia"/>
          <w:color w:val="000000"/>
          <w:kern w:val="0"/>
          <w:sz w:val="28"/>
          <w:szCs w:val="28"/>
        </w:rPr>
        <w:t>社会保障和就业支出-行政事业单位离退休-机关事业单位职业年金缴费支出 43.03万元</w:t>
      </w:r>
      <w:r w:rsidR="006206E0">
        <w:rPr>
          <w:rFonts w:ascii="宋体" w:hAnsi="宋体" w:cs="Arial" w:hint="eastAsia"/>
          <w:color w:val="000000"/>
          <w:kern w:val="0"/>
          <w:sz w:val="28"/>
          <w:szCs w:val="28"/>
        </w:rPr>
        <w:t>，完成预算100%。</w:t>
      </w:r>
    </w:p>
    <w:p w:rsidR="006206E0" w:rsidRDefault="00686393" w:rsidP="006206E0">
      <w:pPr>
        <w:spacing w:line="600" w:lineRule="exact"/>
        <w:ind w:firstLineChars="200" w:firstLine="560"/>
        <w:outlineLvl w:val="2"/>
        <w:rPr>
          <w:rFonts w:ascii="宋体" w:hAnsi="宋体" w:cs="Arial"/>
          <w:color w:val="000000"/>
          <w:kern w:val="0"/>
          <w:sz w:val="28"/>
          <w:szCs w:val="28"/>
        </w:rPr>
      </w:pPr>
      <w:r>
        <w:rPr>
          <w:rFonts w:ascii="宋体" w:hAnsi="宋体" w:cs="Arial" w:hint="eastAsia"/>
          <w:color w:val="000000"/>
          <w:kern w:val="0"/>
          <w:sz w:val="28"/>
          <w:szCs w:val="28"/>
        </w:rPr>
        <w:t>2101102</w:t>
      </w:r>
      <w:r w:rsidR="00C5012B" w:rsidRPr="006206E0">
        <w:rPr>
          <w:rFonts w:ascii="宋体" w:hAnsi="宋体" w:cs="Arial" w:hint="eastAsia"/>
          <w:color w:val="000000"/>
          <w:kern w:val="0"/>
          <w:sz w:val="28"/>
          <w:szCs w:val="28"/>
        </w:rPr>
        <w:t>卫生健康支出-行政事业单位医疗- 事业单位医疗34.35万元</w:t>
      </w:r>
      <w:r w:rsidR="006206E0">
        <w:rPr>
          <w:rFonts w:ascii="宋体" w:hAnsi="宋体" w:cs="Arial" w:hint="eastAsia"/>
          <w:color w:val="000000"/>
          <w:kern w:val="0"/>
          <w:sz w:val="28"/>
          <w:szCs w:val="28"/>
        </w:rPr>
        <w:t>，完成预算100%。</w:t>
      </w:r>
    </w:p>
    <w:p w:rsidR="006206E0" w:rsidRDefault="00686393" w:rsidP="006206E0">
      <w:pPr>
        <w:spacing w:line="600" w:lineRule="exact"/>
        <w:ind w:firstLineChars="200" w:firstLine="560"/>
        <w:outlineLvl w:val="2"/>
        <w:rPr>
          <w:rFonts w:ascii="宋体" w:hAnsi="宋体" w:cs="Arial"/>
          <w:color w:val="000000"/>
          <w:kern w:val="0"/>
          <w:sz w:val="28"/>
          <w:szCs w:val="28"/>
        </w:rPr>
      </w:pPr>
      <w:r>
        <w:rPr>
          <w:rFonts w:ascii="宋体" w:hAnsi="宋体" w:cs="Arial" w:hint="eastAsia"/>
          <w:color w:val="000000"/>
          <w:kern w:val="0"/>
          <w:sz w:val="28"/>
          <w:szCs w:val="28"/>
        </w:rPr>
        <w:t>2101103</w:t>
      </w:r>
      <w:r w:rsidR="00C5012B" w:rsidRPr="006206E0">
        <w:rPr>
          <w:rFonts w:ascii="宋体" w:hAnsi="宋体" w:cs="Arial" w:hint="eastAsia"/>
          <w:color w:val="000000"/>
          <w:kern w:val="0"/>
          <w:sz w:val="28"/>
          <w:szCs w:val="28"/>
        </w:rPr>
        <w:t>卫生健康支出-行政事业单位医疗-公务员医疗补助23.07万元</w:t>
      </w:r>
      <w:r w:rsidR="006206E0">
        <w:rPr>
          <w:rFonts w:ascii="宋体" w:hAnsi="宋体" w:cs="Arial" w:hint="eastAsia"/>
          <w:color w:val="000000"/>
          <w:kern w:val="0"/>
          <w:sz w:val="28"/>
          <w:szCs w:val="28"/>
        </w:rPr>
        <w:t>，完成预算100%。</w:t>
      </w:r>
    </w:p>
    <w:p w:rsidR="006206E0" w:rsidRDefault="00686393" w:rsidP="006206E0">
      <w:pPr>
        <w:spacing w:line="600" w:lineRule="exact"/>
        <w:ind w:firstLineChars="200" w:firstLine="560"/>
        <w:outlineLvl w:val="2"/>
        <w:rPr>
          <w:rFonts w:ascii="宋体" w:hAnsi="宋体" w:cs="Arial"/>
          <w:color w:val="000000"/>
          <w:kern w:val="0"/>
          <w:sz w:val="28"/>
          <w:szCs w:val="28"/>
        </w:rPr>
      </w:pPr>
      <w:r>
        <w:rPr>
          <w:rFonts w:ascii="宋体" w:hAnsi="宋体" w:cs="Arial" w:hint="eastAsia"/>
          <w:color w:val="000000"/>
          <w:kern w:val="0"/>
          <w:sz w:val="28"/>
          <w:szCs w:val="28"/>
        </w:rPr>
        <w:t>2109901</w:t>
      </w:r>
      <w:r w:rsidR="00C5012B" w:rsidRPr="006206E0">
        <w:rPr>
          <w:rFonts w:ascii="宋体" w:hAnsi="宋体" w:cs="Arial" w:hint="eastAsia"/>
          <w:color w:val="000000"/>
          <w:kern w:val="0"/>
          <w:sz w:val="28"/>
          <w:szCs w:val="28"/>
        </w:rPr>
        <w:t>卫生健康支出-其他卫生健康支出-</w:t>
      </w:r>
      <w:r w:rsidR="006206E0" w:rsidRPr="006206E0">
        <w:rPr>
          <w:rFonts w:ascii="宋体" w:hAnsi="宋体" w:cs="Arial" w:hint="eastAsia"/>
          <w:color w:val="000000"/>
          <w:kern w:val="0"/>
          <w:sz w:val="28"/>
          <w:szCs w:val="28"/>
        </w:rPr>
        <w:t>其他卫生健康支出2.79万元</w:t>
      </w:r>
      <w:r w:rsidR="006206E0">
        <w:rPr>
          <w:rFonts w:ascii="宋体" w:hAnsi="宋体" w:cs="Arial" w:hint="eastAsia"/>
          <w:color w:val="000000"/>
          <w:kern w:val="0"/>
          <w:sz w:val="28"/>
          <w:szCs w:val="28"/>
        </w:rPr>
        <w:t>，完成预算100%。</w:t>
      </w:r>
    </w:p>
    <w:p w:rsidR="006206E0" w:rsidRDefault="00686393" w:rsidP="006206E0">
      <w:pPr>
        <w:spacing w:line="600" w:lineRule="exact"/>
        <w:ind w:firstLineChars="200" w:firstLine="560"/>
        <w:outlineLvl w:val="2"/>
        <w:rPr>
          <w:rFonts w:ascii="宋体" w:hAnsi="宋体" w:cs="Arial"/>
          <w:color w:val="000000"/>
          <w:kern w:val="0"/>
          <w:sz w:val="28"/>
          <w:szCs w:val="28"/>
        </w:rPr>
      </w:pPr>
      <w:r>
        <w:rPr>
          <w:rFonts w:ascii="宋体" w:hAnsi="宋体" w:cs="Arial" w:hint="eastAsia"/>
          <w:color w:val="000000"/>
          <w:kern w:val="0"/>
          <w:sz w:val="28"/>
          <w:szCs w:val="28"/>
        </w:rPr>
        <w:t>2210201</w:t>
      </w:r>
      <w:r w:rsidR="006206E0" w:rsidRPr="006206E0">
        <w:rPr>
          <w:rFonts w:ascii="宋体" w:hAnsi="宋体" w:cs="Arial" w:hint="eastAsia"/>
          <w:color w:val="000000"/>
          <w:kern w:val="0"/>
          <w:sz w:val="28"/>
          <w:szCs w:val="28"/>
        </w:rPr>
        <w:t>住房保障支出-住房改革支出-住房公积金75.71万元</w:t>
      </w:r>
      <w:r w:rsidR="006206E0">
        <w:rPr>
          <w:rFonts w:ascii="宋体" w:hAnsi="宋体" w:cs="Arial" w:hint="eastAsia"/>
          <w:color w:val="000000"/>
          <w:kern w:val="0"/>
          <w:sz w:val="28"/>
          <w:szCs w:val="28"/>
        </w:rPr>
        <w:t>，完成预算100%。</w:t>
      </w:r>
    </w:p>
    <w:p w:rsidR="005B5C64" w:rsidRDefault="00204CDE">
      <w:pPr>
        <w:tabs>
          <w:tab w:val="right" w:pos="8306"/>
        </w:tabs>
        <w:spacing w:line="600" w:lineRule="exact"/>
        <w:ind w:firstLine="640"/>
        <w:outlineLvl w:val="1"/>
        <w:rPr>
          <w:rStyle w:val="2Char"/>
        </w:rPr>
      </w:pPr>
      <w:bookmarkStart w:id="40" w:name="_Toc15377214"/>
      <w:bookmarkStart w:id="41" w:name="_Toc15396608"/>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40"/>
      <w:bookmarkEnd w:id="41"/>
      <w:r>
        <w:rPr>
          <w:rStyle w:val="2Char"/>
          <w:rFonts w:ascii="黑体" w:eastAsia="黑体" w:hAnsi="黑体"/>
          <w:b w:val="0"/>
        </w:rPr>
        <w:tab/>
      </w:r>
    </w:p>
    <w:p w:rsidR="005B5C64" w:rsidRDefault="00204CDE">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9年一般公共预算财政拨款基本支出</w:t>
      </w:r>
      <w:r w:rsidR="00233905">
        <w:rPr>
          <w:rFonts w:ascii="仿宋" w:eastAsia="仿宋" w:hAnsi="仿宋" w:hint="eastAsia"/>
          <w:color w:val="000000"/>
          <w:sz w:val="32"/>
          <w:szCs w:val="32"/>
        </w:rPr>
        <w:t>1093.86</w:t>
      </w:r>
      <w:r>
        <w:rPr>
          <w:rFonts w:ascii="仿宋" w:eastAsia="仿宋" w:hAnsi="仿宋" w:hint="eastAsia"/>
          <w:color w:val="000000"/>
          <w:sz w:val="32"/>
          <w:szCs w:val="32"/>
        </w:rPr>
        <w:t>万元，其中：</w:t>
      </w:r>
    </w:p>
    <w:p w:rsidR="005B5C64" w:rsidRPr="00C30E69" w:rsidRDefault="00204CDE" w:rsidP="00C30E69">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sidR="00233905">
        <w:rPr>
          <w:rFonts w:ascii="仿宋" w:eastAsia="仿宋" w:hAnsi="仿宋" w:hint="eastAsia"/>
          <w:color w:val="000000"/>
          <w:sz w:val="32"/>
          <w:szCs w:val="32"/>
        </w:rPr>
        <w:t>1002.79</w:t>
      </w:r>
      <w:r>
        <w:rPr>
          <w:rFonts w:ascii="仿宋" w:eastAsia="仿宋" w:hAnsi="仿宋" w:hint="eastAsia"/>
          <w:color w:val="000000"/>
          <w:sz w:val="32"/>
          <w:szCs w:val="32"/>
        </w:rPr>
        <w:t>元，主要包括：基本工资、津贴补贴、奖金、伙食补助费、绩效工资、机关事业单位基本养老保险缴费、职业年金缴费、其他社会保障缴费、其他工资福利支出、离休费、退休费、抚恤金、生活补助、医疗费</w:t>
      </w:r>
      <w:r w:rsidR="00265372">
        <w:rPr>
          <w:rFonts w:ascii="仿宋" w:eastAsia="仿宋" w:hAnsi="仿宋" w:hint="eastAsia"/>
          <w:color w:val="000000"/>
          <w:sz w:val="32"/>
          <w:szCs w:val="32"/>
        </w:rPr>
        <w:t>补助</w:t>
      </w:r>
      <w:r>
        <w:rPr>
          <w:rFonts w:ascii="仿宋" w:eastAsia="仿宋" w:hAnsi="仿宋" w:hint="eastAsia"/>
          <w:color w:val="000000"/>
          <w:sz w:val="32"/>
          <w:szCs w:val="32"/>
        </w:rPr>
        <w:t>、奖励金、住房公积金、其他对个人和家庭的补助支出等</w:t>
      </w:r>
      <w:r w:rsidR="00265372">
        <w:rPr>
          <w:rFonts w:ascii="仿宋" w:eastAsia="仿宋" w:hAnsi="仿宋" w:hint="eastAsia"/>
          <w:color w:val="000000"/>
          <w:sz w:val="32"/>
          <w:szCs w:val="32"/>
        </w:rPr>
        <w:t>。</w:t>
      </w:r>
      <w:r>
        <w:rPr>
          <w:rFonts w:ascii="仿宋" w:eastAsia="仿宋" w:hAnsi="仿宋"/>
          <w:color w:val="000000"/>
          <w:sz w:val="32"/>
          <w:szCs w:val="32"/>
        </w:rPr>
        <w:br/>
      </w:r>
      <w:r>
        <w:rPr>
          <w:rFonts w:ascii="仿宋" w:eastAsia="仿宋" w:hAnsi="仿宋" w:hint="eastAsia"/>
          <w:color w:val="000000"/>
          <w:sz w:val="32"/>
          <w:szCs w:val="32"/>
        </w:rPr>
        <w:t xml:space="preserve">　　</w:t>
      </w:r>
      <w:r w:rsidR="005B5C64">
        <w:rPr>
          <w:rFonts w:ascii="仿宋" w:eastAsia="仿宋" w:hAnsi="仿宋" w:hint="eastAsia"/>
          <w:color w:val="000000"/>
          <w:sz w:val="32"/>
          <w:szCs w:val="32"/>
        </w:rPr>
        <w:t>日常</w:t>
      </w:r>
      <w:r>
        <w:rPr>
          <w:rFonts w:ascii="仿宋" w:eastAsia="仿宋" w:hAnsi="仿宋" w:hint="eastAsia"/>
          <w:color w:val="000000"/>
          <w:sz w:val="32"/>
          <w:szCs w:val="32"/>
        </w:rPr>
        <w:t>公用经费</w:t>
      </w:r>
      <w:r w:rsidR="00233905">
        <w:rPr>
          <w:rFonts w:ascii="仿宋" w:eastAsia="仿宋" w:hAnsi="仿宋" w:hint="eastAsia"/>
          <w:color w:val="000000"/>
          <w:sz w:val="32"/>
          <w:szCs w:val="32"/>
        </w:rPr>
        <w:t>91.08</w:t>
      </w:r>
      <w:r>
        <w:rPr>
          <w:rFonts w:ascii="仿宋" w:eastAsia="仿宋" w:hAnsi="仿宋" w:hint="eastAsia"/>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5B5C64" w:rsidRDefault="00204CDE">
      <w:pPr>
        <w:spacing w:line="600" w:lineRule="exact"/>
        <w:ind w:firstLine="640"/>
        <w:outlineLvl w:val="1"/>
        <w:rPr>
          <w:rStyle w:val="2Char"/>
          <w:rFonts w:ascii="黑体" w:eastAsia="黑体" w:hAnsi="黑体"/>
          <w:b w:val="0"/>
        </w:rPr>
      </w:pPr>
      <w:bookmarkStart w:id="42" w:name="_Toc15396609"/>
      <w:bookmarkStart w:id="43" w:name="_Toc15377215"/>
      <w:r>
        <w:rPr>
          <w:rFonts w:ascii="黑体" w:eastAsia="黑体" w:hint="eastAsia"/>
          <w:color w:val="000000"/>
          <w:sz w:val="32"/>
          <w:szCs w:val="32"/>
        </w:rPr>
        <w:lastRenderedPageBreak/>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42"/>
      <w:bookmarkEnd w:id="43"/>
    </w:p>
    <w:p w:rsidR="005B5C64" w:rsidRDefault="00204CDE">
      <w:pPr>
        <w:spacing w:line="600" w:lineRule="exact"/>
        <w:ind w:firstLine="640"/>
        <w:outlineLvl w:val="2"/>
        <w:rPr>
          <w:rFonts w:ascii="仿宋" w:eastAsia="仿宋" w:hAnsi="仿宋"/>
          <w:b/>
          <w:color w:val="000000"/>
          <w:sz w:val="32"/>
          <w:szCs w:val="32"/>
        </w:rPr>
      </w:pPr>
      <w:bookmarkStart w:id="44" w:name="_Toc15377216"/>
      <w:r>
        <w:rPr>
          <w:rFonts w:ascii="仿宋" w:eastAsia="仿宋" w:hAnsi="仿宋" w:hint="eastAsia"/>
          <w:b/>
          <w:color w:val="000000"/>
          <w:sz w:val="32"/>
          <w:szCs w:val="32"/>
        </w:rPr>
        <w:t>（一）“三公”经费财政拨款支出决算总体情况说明</w:t>
      </w:r>
      <w:bookmarkEnd w:id="44"/>
    </w:p>
    <w:p w:rsidR="00E472B1"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9年“三公”经费财政拨款支出决算为</w:t>
      </w:r>
      <w:r w:rsidR="00233905">
        <w:rPr>
          <w:rFonts w:ascii="仿宋" w:eastAsia="仿宋" w:hAnsi="仿宋" w:hint="eastAsia"/>
          <w:color w:val="000000"/>
          <w:sz w:val="32"/>
          <w:szCs w:val="32"/>
        </w:rPr>
        <w:t>0</w:t>
      </w:r>
      <w:r>
        <w:rPr>
          <w:rFonts w:ascii="仿宋" w:eastAsia="仿宋" w:hAnsi="仿宋" w:hint="eastAsia"/>
          <w:color w:val="000000"/>
          <w:sz w:val="32"/>
          <w:szCs w:val="32"/>
        </w:rPr>
        <w:t>万元，完成预算</w:t>
      </w:r>
      <w:r w:rsidR="00233905">
        <w:rPr>
          <w:rFonts w:ascii="仿宋" w:eastAsia="仿宋" w:hAnsi="仿宋" w:hint="eastAsia"/>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w:t>
      </w:r>
    </w:p>
    <w:p w:rsidR="005B5C64" w:rsidRDefault="00204CDE">
      <w:pPr>
        <w:spacing w:line="600" w:lineRule="exact"/>
        <w:ind w:firstLine="640"/>
        <w:outlineLvl w:val="2"/>
        <w:rPr>
          <w:rFonts w:ascii="仿宋" w:eastAsia="仿宋" w:hAnsi="仿宋"/>
          <w:b/>
          <w:color w:val="000000"/>
          <w:sz w:val="32"/>
          <w:szCs w:val="32"/>
        </w:rPr>
      </w:pPr>
      <w:bookmarkStart w:id="45" w:name="_Toc15377217"/>
      <w:r>
        <w:rPr>
          <w:rFonts w:ascii="仿宋" w:eastAsia="仿宋" w:hAnsi="仿宋" w:hint="eastAsia"/>
          <w:b/>
          <w:color w:val="000000"/>
          <w:sz w:val="32"/>
          <w:szCs w:val="32"/>
        </w:rPr>
        <w:t>（二）“三公”经费财政拨款支出决算具体情况说明</w:t>
      </w:r>
      <w:bookmarkEnd w:id="45"/>
    </w:p>
    <w:p w:rsidR="00233905" w:rsidRDefault="00233905">
      <w:pPr>
        <w:spacing w:line="600" w:lineRule="exact"/>
        <w:ind w:firstLine="640"/>
        <w:rPr>
          <w:rFonts w:ascii="仿宋_GB2312" w:eastAsia="仿宋_GB2312"/>
          <w:b/>
          <w:color w:val="000000"/>
          <w:sz w:val="32"/>
          <w:szCs w:val="32"/>
        </w:rPr>
      </w:pPr>
      <w:r>
        <w:rPr>
          <w:rFonts w:ascii="仿宋_GB2312" w:eastAsia="仿宋_GB2312" w:hint="eastAsia"/>
          <w:b/>
          <w:color w:val="000000"/>
          <w:sz w:val="32"/>
          <w:szCs w:val="32"/>
        </w:rPr>
        <w:t>无</w:t>
      </w:r>
    </w:p>
    <w:p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ascii="仿宋_GB2312" w:eastAsia="仿宋_GB2312" w:hint="eastAsia"/>
          <w:b/>
          <w:color w:val="000000"/>
          <w:sz w:val="32"/>
          <w:szCs w:val="32"/>
        </w:rPr>
        <w:t>因公出国（境）经费支出</w:t>
      </w:r>
      <w:r w:rsidR="00233905">
        <w:rPr>
          <w:rFonts w:ascii="仿宋_GB2312" w:eastAsia="仿宋_GB2312" w:hint="eastAsia"/>
          <w:color w:val="000000"/>
          <w:sz w:val="32"/>
          <w:szCs w:val="32"/>
        </w:rPr>
        <w:t>0</w:t>
      </w:r>
      <w:r>
        <w:rPr>
          <w:rFonts w:ascii="仿宋_GB2312" w:eastAsia="仿宋_GB2312" w:hint="eastAsia"/>
          <w:color w:val="000000"/>
          <w:sz w:val="32"/>
          <w:szCs w:val="32"/>
        </w:rPr>
        <w:t>万元</w:t>
      </w:r>
      <w:r w:rsidR="00233905">
        <w:rPr>
          <w:rFonts w:ascii="仿宋_GB2312" w:eastAsia="仿宋_GB2312" w:hint="eastAsia"/>
          <w:color w:val="000000"/>
          <w:sz w:val="32"/>
          <w:szCs w:val="32"/>
        </w:rPr>
        <w:t>，</w:t>
      </w:r>
      <w:r w:rsidR="00233905">
        <w:rPr>
          <w:rStyle w:val="a7"/>
          <w:rFonts w:ascii="仿宋" w:eastAsia="仿宋" w:hAnsi="仿宋" w:hint="eastAsia"/>
          <w:b w:val="0"/>
          <w:bCs/>
          <w:color w:val="000000"/>
          <w:sz w:val="32"/>
          <w:szCs w:val="32"/>
        </w:rPr>
        <w:t>完成预算100</w:t>
      </w:r>
      <w:r w:rsidR="00233905">
        <w:rPr>
          <w:rStyle w:val="a7"/>
          <w:rFonts w:ascii="仿宋" w:eastAsia="仿宋" w:hAnsi="仿宋"/>
          <w:b w:val="0"/>
          <w:bCs/>
          <w:color w:val="000000"/>
          <w:sz w:val="32"/>
          <w:szCs w:val="32"/>
        </w:rPr>
        <w:t>%</w:t>
      </w:r>
    </w:p>
    <w:p w:rsidR="00233905" w:rsidRDefault="00233905">
      <w:pPr>
        <w:spacing w:line="600" w:lineRule="exact"/>
        <w:ind w:firstLine="640"/>
        <w:rPr>
          <w:rFonts w:ascii="仿宋_GB2312" w:eastAsia="仿宋_GB2312"/>
          <w:b/>
          <w:color w:val="000000"/>
          <w:sz w:val="32"/>
          <w:szCs w:val="32"/>
        </w:rPr>
      </w:pPr>
    </w:p>
    <w:p w:rsidR="00233905"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ascii="仿宋_GB2312" w:eastAsia="仿宋_GB2312" w:hint="eastAsia"/>
          <w:b/>
          <w:color w:val="000000"/>
          <w:sz w:val="32"/>
          <w:szCs w:val="32"/>
        </w:rPr>
        <w:t>公务用车购置及运行维护费支出</w:t>
      </w:r>
      <w:r w:rsidR="00233905">
        <w:rPr>
          <w:rFonts w:ascii="仿宋_GB2312" w:eastAsia="仿宋_GB2312" w:hint="eastAsia"/>
          <w:b/>
          <w:color w:val="000000"/>
          <w:sz w:val="32"/>
          <w:szCs w:val="32"/>
        </w:rPr>
        <w:t>0万元，</w:t>
      </w:r>
      <w:r w:rsidR="00233905">
        <w:rPr>
          <w:rStyle w:val="a7"/>
          <w:rFonts w:ascii="仿宋" w:eastAsia="仿宋" w:hAnsi="仿宋" w:hint="eastAsia"/>
          <w:b w:val="0"/>
          <w:bCs/>
          <w:color w:val="000000"/>
          <w:sz w:val="32"/>
          <w:szCs w:val="32"/>
        </w:rPr>
        <w:t>完成预算100</w:t>
      </w:r>
      <w:r w:rsidR="00233905">
        <w:rPr>
          <w:rStyle w:val="a7"/>
          <w:rFonts w:ascii="仿宋" w:eastAsia="仿宋" w:hAnsi="仿宋"/>
          <w:b w:val="0"/>
          <w:bCs/>
          <w:color w:val="000000"/>
          <w:sz w:val="32"/>
          <w:szCs w:val="32"/>
        </w:rPr>
        <w:t>%</w:t>
      </w:r>
    </w:p>
    <w:p w:rsidR="00233905" w:rsidRDefault="00233905">
      <w:pPr>
        <w:spacing w:line="600" w:lineRule="exact"/>
        <w:ind w:firstLine="640"/>
        <w:rPr>
          <w:rFonts w:ascii="仿宋_GB2312" w:eastAsia="仿宋_GB2312"/>
          <w:b/>
          <w:color w:val="000000"/>
          <w:sz w:val="32"/>
          <w:szCs w:val="32"/>
        </w:rPr>
      </w:pPr>
    </w:p>
    <w:p w:rsidR="005B5C64" w:rsidRDefault="00204CDE">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ascii="仿宋_GB2312" w:eastAsia="仿宋_GB2312" w:hint="eastAsia"/>
          <w:b/>
          <w:color w:val="000000"/>
          <w:sz w:val="32"/>
          <w:szCs w:val="32"/>
        </w:rPr>
        <w:t>公务接待费支出</w:t>
      </w:r>
      <w:r w:rsidR="00233905">
        <w:rPr>
          <w:rFonts w:ascii="仿宋_GB2312" w:eastAsia="仿宋_GB2312" w:hint="eastAsia"/>
          <w:color w:val="000000"/>
          <w:sz w:val="32"/>
          <w:szCs w:val="32"/>
        </w:rPr>
        <w:t>0</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sidR="00233905">
        <w:rPr>
          <w:rStyle w:val="a7"/>
          <w:rFonts w:ascii="仿宋" w:eastAsia="仿宋" w:hAnsi="仿宋" w:hint="eastAsia"/>
          <w:b w:val="0"/>
          <w:bCs/>
          <w:color w:val="000000"/>
          <w:sz w:val="32"/>
          <w:szCs w:val="32"/>
        </w:rPr>
        <w:t>100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p>
    <w:p w:rsidR="005B5C64" w:rsidRDefault="00204CDE">
      <w:pPr>
        <w:spacing w:line="600" w:lineRule="exact"/>
        <w:ind w:firstLine="640"/>
        <w:rPr>
          <w:rFonts w:ascii="仿宋_GB2312" w:eastAsia="仿宋_GB2312"/>
          <w:color w:val="000000"/>
          <w:sz w:val="32"/>
          <w:szCs w:val="32"/>
        </w:rPr>
      </w:pPr>
      <w:r>
        <w:rPr>
          <w:rFonts w:ascii="仿宋" w:eastAsia="仿宋" w:hAnsi="仿宋" w:hint="eastAsia"/>
          <w:b/>
          <w:color w:val="000000"/>
          <w:sz w:val="32"/>
          <w:szCs w:val="32"/>
        </w:rPr>
        <w:t>国内公务接待支出</w:t>
      </w:r>
      <w:r w:rsidR="00233905">
        <w:rPr>
          <w:rFonts w:ascii="仿宋" w:eastAsia="仿宋" w:hAnsi="仿宋" w:hint="eastAsia"/>
          <w:color w:val="000000"/>
          <w:sz w:val="32"/>
          <w:szCs w:val="32"/>
        </w:rPr>
        <w:t>0</w:t>
      </w:r>
      <w:r>
        <w:rPr>
          <w:rFonts w:ascii="仿宋_GB2312" w:eastAsia="仿宋_GB2312" w:hint="eastAsia"/>
          <w:color w:val="000000"/>
          <w:sz w:val="32"/>
          <w:szCs w:val="32"/>
        </w:rPr>
        <w:t>万元</w:t>
      </w:r>
    </w:p>
    <w:p w:rsidR="005B5C64" w:rsidRDefault="00204CDE">
      <w:pPr>
        <w:spacing w:line="600" w:lineRule="exact"/>
        <w:ind w:firstLineChars="200" w:firstLine="643"/>
        <w:rPr>
          <w:rFonts w:ascii="仿宋_GB2312" w:eastAsia="仿宋_GB2312"/>
          <w:color w:val="000000" w:themeColor="text1"/>
          <w:sz w:val="32"/>
          <w:szCs w:val="32"/>
        </w:rPr>
      </w:pPr>
      <w:r>
        <w:rPr>
          <w:rFonts w:ascii="仿宋" w:eastAsia="仿宋" w:hAnsi="仿宋" w:hint="eastAsia"/>
          <w:b/>
          <w:color w:val="000000"/>
          <w:sz w:val="32"/>
          <w:szCs w:val="32"/>
        </w:rPr>
        <w:t>外事接待支出</w:t>
      </w:r>
      <w:r w:rsidR="00233905">
        <w:rPr>
          <w:rFonts w:ascii="仿宋" w:eastAsia="仿宋" w:hAnsi="仿宋" w:hint="eastAsia"/>
          <w:color w:val="000000"/>
          <w:sz w:val="32"/>
          <w:szCs w:val="32"/>
        </w:rPr>
        <w:t>0</w:t>
      </w:r>
      <w:r>
        <w:rPr>
          <w:rFonts w:ascii="仿宋_GB2312" w:eastAsia="仿宋_GB2312" w:hint="eastAsia"/>
          <w:color w:val="000000"/>
          <w:sz w:val="32"/>
          <w:szCs w:val="32"/>
        </w:rPr>
        <w:t>万元</w:t>
      </w:r>
    </w:p>
    <w:p w:rsidR="005B5C64" w:rsidRDefault="005B5C64">
      <w:pPr>
        <w:spacing w:line="600" w:lineRule="exact"/>
        <w:ind w:firstLine="640"/>
        <w:outlineLvl w:val="1"/>
        <w:rPr>
          <w:rFonts w:ascii="黑体" w:eastAsia="黑体"/>
          <w:color w:val="000000"/>
          <w:sz w:val="32"/>
          <w:szCs w:val="32"/>
        </w:rPr>
      </w:pPr>
      <w:bookmarkStart w:id="46" w:name="_Toc15396610"/>
      <w:bookmarkStart w:id="47" w:name="_Toc15377218"/>
    </w:p>
    <w:p w:rsidR="005B5C64" w:rsidRDefault="00204CDE">
      <w:pPr>
        <w:spacing w:line="600" w:lineRule="exact"/>
        <w:ind w:firstLine="640"/>
        <w:outlineLvl w:val="1"/>
        <w:rPr>
          <w:rStyle w:val="2Char"/>
          <w:rFonts w:ascii="黑体" w:eastAsia="黑体" w:hAnsi="黑体"/>
        </w:rPr>
      </w:pPr>
      <w:r>
        <w:rPr>
          <w:rFonts w:ascii="黑体" w:eastAsia="黑体" w:hint="eastAsia"/>
          <w:color w:val="000000"/>
          <w:sz w:val="32"/>
          <w:szCs w:val="32"/>
        </w:rPr>
        <w:t>八、</w:t>
      </w:r>
      <w:r>
        <w:rPr>
          <w:rStyle w:val="2Char"/>
          <w:rFonts w:ascii="黑体" w:eastAsia="黑体" w:hAnsi="黑体" w:hint="eastAsia"/>
          <w:b w:val="0"/>
        </w:rPr>
        <w:t>政府性基金预算支出决算情况说明</w:t>
      </w:r>
      <w:bookmarkEnd w:id="46"/>
      <w:bookmarkEnd w:id="47"/>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9年政府性基金预算拨款支出</w:t>
      </w:r>
      <w:r w:rsidR="00233905">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5B5C64">
      <w:pPr>
        <w:spacing w:line="600" w:lineRule="exact"/>
        <w:ind w:firstLine="640"/>
        <w:rPr>
          <w:rFonts w:ascii="仿宋_GB2312" w:eastAsia="仿宋_GB2312"/>
          <w:color w:val="000000"/>
          <w:sz w:val="32"/>
          <w:szCs w:val="32"/>
        </w:rPr>
      </w:pPr>
    </w:p>
    <w:p w:rsidR="005B5C64" w:rsidRDefault="00204CDE">
      <w:pPr>
        <w:numPr>
          <w:ilvl w:val="0"/>
          <w:numId w:val="3"/>
        </w:numPr>
        <w:spacing w:line="600" w:lineRule="exact"/>
        <w:ind w:firstLine="640"/>
        <w:outlineLvl w:val="1"/>
        <w:rPr>
          <w:rStyle w:val="2Char"/>
          <w:rFonts w:ascii="黑体" w:eastAsia="黑体" w:hAnsi="黑体"/>
          <w:b w:val="0"/>
        </w:rPr>
      </w:pPr>
      <w:bookmarkStart w:id="48" w:name="_Toc15377219"/>
      <w:bookmarkStart w:id="49" w:name="_Toc15396611"/>
      <w:r>
        <w:rPr>
          <w:rStyle w:val="2Char"/>
          <w:rFonts w:ascii="黑体" w:eastAsia="黑体" w:hAnsi="黑体" w:hint="eastAsia"/>
          <w:b w:val="0"/>
        </w:rPr>
        <w:t>国有资本经营预算支出决算情况说明</w:t>
      </w:r>
      <w:bookmarkEnd w:id="48"/>
      <w:bookmarkEnd w:id="49"/>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9年国有资本经营预算拨款支出</w:t>
      </w:r>
      <w:r w:rsidR="00233905">
        <w:rPr>
          <w:rFonts w:ascii="仿宋_GB2312" w:eastAsia="仿宋_GB2312" w:hint="eastAsia"/>
          <w:color w:val="000000"/>
          <w:sz w:val="32"/>
          <w:szCs w:val="32"/>
        </w:rPr>
        <w:t>0</w:t>
      </w:r>
      <w:r>
        <w:rPr>
          <w:rFonts w:ascii="仿宋_GB2312" w:eastAsia="仿宋_GB2312" w:hint="eastAsia"/>
          <w:color w:val="000000"/>
          <w:sz w:val="32"/>
          <w:szCs w:val="32"/>
        </w:rPr>
        <w:t>万元。</w:t>
      </w:r>
    </w:p>
    <w:p w:rsidR="005B5C64" w:rsidRDefault="005B5C64">
      <w:pPr>
        <w:spacing w:line="580" w:lineRule="exact"/>
        <w:jc w:val="center"/>
        <w:rPr>
          <w:rFonts w:ascii="方正小标宋简体" w:eastAsia="方正小标宋简体" w:hAnsi="方正小标宋简体" w:cs="方正小标宋简体"/>
          <w:sz w:val="44"/>
          <w:szCs w:val="44"/>
        </w:rPr>
      </w:pPr>
    </w:p>
    <w:p w:rsidR="005B5C64" w:rsidRDefault="00204CDE">
      <w:pPr>
        <w:spacing w:line="600" w:lineRule="exact"/>
        <w:ind w:firstLineChars="250" w:firstLine="800"/>
        <w:outlineLvl w:val="1"/>
        <w:rPr>
          <w:rStyle w:val="2Char"/>
          <w:rFonts w:ascii="黑体" w:eastAsia="黑体" w:hAnsi="黑体"/>
        </w:rPr>
      </w:pPr>
      <w:bookmarkStart w:id="50" w:name="_Toc15396612"/>
      <w:bookmarkStart w:id="51" w:name="_Toc15377221"/>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bookmarkEnd w:id="50"/>
      <w:bookmarkEnd w:id="51"/>
    </w:p>
    <w:p w:rsidR="005B5C64" w:rsidRDefault="00204CDE">
      <w:pPr>
        <w:spacing w:line="600" w:lineRule="exact"/>
        <w:ind w:firstLineChars="200" w:firstLine="643"/>
        <w:outlineLvl w:val="2"/>
        <w:rPr>
          <w:rFonts w:ascii="仿宋" w:eastAsia="仿宋" w:hAnsi="仿宋"/>
          <w:b/>
          <w:color w:val="000000"/>
          <w:sz w:val="32"/>
          <w:szCs w:val="32"/>
        </w:rPr>
      </w:pPr>
      <w:bookmarkStart w:id="52" w:name="_Toc15377222"/>
      <w:r>
        <w:rPr>
          <w:rFonts w:ascii="仿宋" w:eastAsia="仿宋" w:hAnsi="仿宋" w:hint="eastAsia"/>
          <w:b/>
          <w:color w:val="000000"/>
          <w:sz w:val="32"/>
          <w:szCs w:val="32"/>
        </w:rPr>
        <w:t>（一）机关运行经费支出情况</w:t>
      </w:r>
      <w:bookmarkEnd w:id="52"/>
    </w:p>
    <w:p w:rsidR="006206E0" w:rsidRDefault="006206E0" w:rsidP="006206E0">
      <w:pPr>
        <w:spacing w:line="600" w:lineRule="exact"/>
        <w:ind w:firstLineChars="200" w:firstLine="643"/>
        <w:outlineLvl w:val="2"/>
        <w:rPr>
          <w:rFonts w:ascii="仿宋" w:eastAsia="仿宋" w:hAnsi="仿宋"/>
          <w:color w:val="000000"/>
          <w:sz w:val="32"/>
          <w:szCs w:val="32"/>
        </w:rPr>
      </w:pPr>
      <w:r>
        <w:rPr>
          <w:rFonts w:ascii="仿宋" w:eastAsia="仿宋" w:hAnsi="仿宋" w:hint="eastAsia"/>
          <w:b/>
          <w:color w:val="000000"/>
          <w:sz w:val="32"/>
          <w:szCs w:val="32"/>
        </w:rPr>
        <w:t>无</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3" w:name="_Toc15377223"/>
      <w:r>
        <w:rPr>
          <w:rFonts w:ascii="仿宋" w:eastAsia="仿宋" w:hAnsi="仿宋" w:hint="eastAsia"/>
          <w:b/>
          <w:color w:val="000000"/>
          <w:sz w:val="32"/>
          <w:szCs w:val="32"/>
        </w:rPr>
        <w:t>（二）政府采购支出情况</w:t>
      </w:r>
      <w:bookmarkEnd w:id="53"/>
    </w:p>
    <w:p w:rsidR="00E472B1" w:rsidRDefault="00204CDE">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lastRenderedPageBreak/>
        <w:t>201</w:t>
      </w:r>
      <w:r>
        <w:rPr>
          <w:rFonts w:ascii="仿宋_GB2312" w:eastAsia="仿宋_GB2312" w:hint="eastAsia"/>
          <w:color w:val="000000"/>
          <w:sz w:val="32"/>
          <w:szCs w:val="32"/>
        </w:rPr>
        <w:t>9年，</w:t>
      </w:r>
      <w:r w:rsidR="00233905">
        <w:rPr>
          <w:rFonts w:ascii="仿宋_GB2312" w:eastAsia="仿宋_GB2312" w:hint="eastAsia"/>
          <w:color w:val="000000"/>
          <w:sz w:val="32"/>
          <w:szCs w:val="32"/>
        </w:rPr>
        <w:t>三水小学</w:t>
      </w:r>
      <w:r>
        <w:rPr>
          <w:rFonts w:ascii="仿宋_GB2312" w:eastAsia="仿宋_GB2312" w:hint="eastAsia"/>
          <w:color w:val="000000"/>
          <w:sz w:val="32"/>
          <w:szCs w:val="32"/>
        </w:rPr>
        <w:t>政府采购支出总额</w:t>
      </w:r>
      <w:r w:rsidR="006266B0">
        <w:rPr>
          <w:rFonts w:ascii="仿宋_GB2312" w:eastAsia="仿宋_GB2312" w:hint="eastAsia"/>
          <w:color w:val="000000"/>
          <w:sz w:val="32"/>
          <w:szCs w:val="32"/>
        </w:rPr>
        <w:t>9.63</w:t>
      </w:r>
      <w:r>
        <w:rPr>
          <w:rFonts w:ascii="仿宋_GB2312" w:eastAsia="仿宋_GB2312" w:hint="eastAsia"/>
          <w:color w:val="000000"/>
          <w:sz w:val="32"/>
          <w:szCs w:val="32"/>
        </w:rPr>
        <w:t>万元，其中：政府采购货物支出</w:t>
      </w:r>
      <w:r w:rsidR="006266B0">
        <w:rPr>
          <w:rFonts w:ascii="仿宋_GB2312" w:eastAsia="仿宋_GB2312" w:hint="eastAsia"/>
          <w:color w:val="000000"/>
          <w:sz w:val="32"/>
          <w:szCs w:val="32"/>
        </w:rPr>
        <w:t>9.63</w:t>
      </w:r>
      <w:r>
        <w:rPr>
          <w:rFonts w:ascii="仿宋_GB2312" w:eastAsia="仿宋_GB2312" w:hint="eastAsia"/>
          <w:color w:val="000000"/>
          <w:sz w:val="32"/>
          <w:szCs w:val="32"/>
        </w:rPr>
        <w:t>万元、政府采购工程支出</w:t>
      </w:r>
      <w:r w:rsidR="006266B0">
        <w:rPr>
          <w:rFonts w:ascii="仿宋_GB2312" w:eastAsia="仿宋_GB2312" w:hint="eastAsia"/>
          <w:color w:val="000000"/>
          <w:sz w:val="32"/>
          <w:szCs w:val="32"/>
        </w:rPr>
        <w:t>0</w:t>
      </w:r>
      <w:r>
        <w:rPr>
          <w:rFonts w:ascii="仿宋_GB2312" w:eastAsia="仿宋_GB2312" w:hint="eastAsia"/>
          <w:color w:val="000000"/>
          <w:sz w:val="32"/>
          <w:szCs w:val="32"/>
        </w:rPr>
        <w:t>万元、政府采购服务支出</w:t>
      </w:r>
      <w:r w:rsidR="006266B0">
        <w:rPr>
          <w:rFonts w:ascii="仿宋_GB2312" w:eastAsia="仿宋_GB2312" w:hint="eastAsia"/>
          <w:color w:val="000000"/>
          <w:sz w:val="32"/>
          <w:szCs w:val="32"/>
        </w:rPr>
        <w:t>0</w:t>
      </w:r>
      <w:r>
        <w:rPr>
          <w:rFonts w:ascii="仿宋_GB2312" w:eastAsia="仿宋_GB2312" w:hint="eastAsia"/>
          <w:color w:val="000000"/>
          <w:sz w:val="32"/>
          <w:szCs w:val="32"/>
        </w:rPr>
        <w:t>万元。主要用于</w:t>
      </w:r>
      <w:r w:rsidR="006266B0">
        <w:rPr>
          <w:rFonts w:ascii="仿宋_GB2312" w:eastAsia="仿宋_GB2312" w:hint="eastAsia"/>
          <w:color w:val="000000"/>
          <w:sz w:val="32"/>
          <w:szCs w:val="32"/>
        </w:rPr>
        <w:t>购买教学用设施设备</w:t>
      </w:r>
      <w:r>
        <w:rPr>
          <w:rFonts w:ascii="仿宋_GB2312" w:eastAsia="仿宋_GB2312" w:hint="eastAsia"/>
          <w:color w:val="000000"/>
          <w:sz w:val="32"/>
          <w:szCs w:val="32"/>
        </w:rPr>
        <w:t>。授予中小企业合同金额</w:t>
      </w:r>
      <w:r w:rsidR="006266B0">
        <w:rPr>
          <w:rFonts w:ascii="仿宋_GB2312" w:eastAsia="仿宋_GB2312" w:hint="eastAsia"/>
          <w:color w:val="000000"/>
          <w:sz w:val="32"/>
          <w:szCs w:val="32"/>
        </w:rPr>
        <w:t>0</w:t>
      </w:r>
      <w:r>
        <w:rPr>
          <w:rFonts w:ascii="仿宋_GB2312" w:eastAsia="仿宋_GB2312" w:hint="eastAsia"/>
          <w:color w:val="000000"/>
          <w:sz w:val="32"/>
          <w:szCs w:val="32"/>
        </w:rPr>
        <w:t>万元，占政府采购支出总额的</w:t>
      </w:r>
      <w:r w:rsidR="006266B0">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，其中：授予小微企业合同金额</w:t>
      </w:r>
      <w:r w:rsidR="006266B0">
        <w:rPr>
          <w:rFonts w:ascii="仿宋_GB2312" w:eastAsia="仿宋_GB2312" w:hint="eastAsia"/>
          <w:color w:val="000000"/>
          <w:sz w:val="32"/>
          <w:szCs w:val="32"/>
        </w:rPr>
        <w:t>0</w:t>
      </w:r>
      <w:r>
        <w:rPr>
          <w:rFonts w:ascii="仿宋_GB2312" w:eastAsia="仿宋_GB2312" w:hint="eastAsia"/>
          <w:color w:val="000000"/>
          <w:sz w:val="32"/>
          <w:szCs w:val="32"/>
        </w:rPr>
        <w:t>万元，占政府采购支出总额的</w:t>
      </w:r>
      <w:r w:rsidR="006266B0">
        <w:rPr>
          <w:rFonts w:ascii="仿宋_GB2312" w:eastAsia="仿宋_GB2312" w:hint="eastAsia"/>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w:t>
      </w:r>
    </w:p>
    <w:p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54" w:name="_Toc15377224"/>
      <w:r>
        <w:rPr>
          <w:rFonts w:ascii="仿宋" w:eastAsia="仿宋" w:hAnsi="仿宋" w:hint="eastAsia"/>
          <w:b/>
          <w:color w:val="000000"/>
          <w:sz w:val="32"/>
          <w:szCs w:val="32"/>
        </w:rPr>
        <w:t>（三）国有资产占有使用情况</w:t>
      </w:r>
      <w:bookmarkEnd w:id="54"/>
    </w:p>
    <w:p w:rsidR="00D56E00" w:rsidRDefault="00D56E00">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Pr>
          <w:rFonts w:ascii="仿宋" w:eastAsia="仿宋" w:hAnsi="仿宋" w:hint="eastAsia"/>
          <w:b/>
          <w:color w:val="000000"/>
          <w:sz w:val="32"/>
          <w:szCs w:val="32"/>
        </w:rPr>
        <w:t>无</w:t>
      </w:r>
    </w:p>
    <w:p w:rsidR="00416CD4" w:rsidRDefault="00833962">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sidRPr="00833962">
        <w:rPr>
          <w:rFonts w:ascii="仿宋" w:eastAsia="仿宋" w:hAnsi="仿宋" w:hint="eastAsia"/>
          <w:b/>
          <w:color w:val="000000"/>
          <w:sz w:val="32"/>
          <w:szCs w:val="32"/>
        </w:rPr>
        <w:t>（四）预算绩效管理情况。</w:t>
      </w:r>
    </w:p>
    <w:p w:rsidR="00E04E2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根据预算绩效管理要求，本部门（单位）在年初预算编制阶段，组织对</w:t>
      </w:r>
      <w:r w:rsidR="00D56E00" w:rsidRPr="00D56E00">
        <w:rPr>
          <w:rFonts w:ascii="仿宋_GB2312" w:eastAsia="仿宋_GB2312" w:hAnsi="仿宋_GB2312" w:cs="仿宋_GB2312" w:hint="eastAsia"/>
          <w:sz w:val="32"/>
          <w:szCs w:val="32"/>
        </w:rPr>
        <w:t>2019年三水小学部门整体绩效目标</w:t>
      </w:r>
      <w:r w:rsidR="00D56E00">
        <w:rPr>
          <w:rFonts w:ascii="仿宋_GB2312" w:eastAsia="仿宋_GB2312" w:hAnsi="仿宋_GB2312" w:cs="仿宋_GB2312" w:hint="eastAsia"/>
          <w:sz w:val="32"/>
          <w:szCs w:val="32"/>
        </w:rPr>
        <w:t>各</w:t>
      </w:r>
      <w:r>
        <w:rPr>
          <w:rFonts w:ascii="仿宋_GB2312" w:eastAsia="仿宋_GB2312" w:hAnsi="仿宋_GB2312" w:cs="仿宋_GB2312" w:hint="eastAsia"/>
          <w:sz w:val="32"/>
          <w:szCs w:val="32"/>
        </w:rPr>
        <w:t>项目（项目名称）开展了预算事前绩效评估，对</w:t>
      </w:r>
      <w:r w:rsidR="00D56E00">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个项目编制了绩效目标，预算执行过程中，选取</w:t>
      </w:r>
      <w:r w:rsidR="00E04E2E">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个项目开展绩效监控，年终执行完毕后，对</w:t>
      </w:r>
      <w:r w:rsidR="00E04E2E">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个项目开展了绩效目标完成情况自评。</w:t>
      </w:r>
    </w:p>
    <w:p w:rsidR="00162831"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本部门按要求对2019年部门整体支出开展绩效自评，从评价情况来看</w:t>
      </w:r>
      <w:r w:rsidR="00D56E00">
        <w:rPr>
          <w:rFonts w:ascii="仿宋_GB2312" w:eastAsia="仿宋_GB2312" w:hAnsi="仿宋_GB2312" w:cs="仿宋_GB2312" w:hint="eastAsia"/>
          <w:sz w:val="32"/>
          <w:szCs w:val="32"/>
        </w:rPr>
        <w:t>完全完成了各项目标</w:t>
      </w:r>
      <w:r w:rsidR="00162831">
        <w:rPr>
          <w:rFonts w:ascii="仿宋_GB2312" w:eastAsia="仿宋_GB2312" w:hAnsi="仿宋_GB2312" w:cs="仿宋_GB2312" w:hint="eastAsia"/>
          <w:sz w:val="32"/>
          <w:szCs w:val="32"/>
        </w:rPr>
        <w:t>。</w:t>
      </w:r>
    </w:p>
    <w:p w:rsidR="00162831" w:rsidRDefault="00162831"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我校无项目支出</w:t>
      </w:r>
    </w:p>
    <w:p w:rsidR="002A31DE" w:rsidRDefault="002A31DE" w:rsidP="002A31DE">
      <w:pPr>
        <w:spacing w:line="580" w:lineRule="exact"/>
        <w:ind w:left="630"/>
        <w:rPr>
          <w:rFonts w:ascii="仿宋_GB2312" w:eastAsia="仿宋_GB2312" w:hAnsi="仿宋_GB2312" w:cs="仿宋_GB2312"/>
          <w:sz w:val="32"/>
          <w:szCs w:val="32"/>
        </w:rPr>
      </w:pPr>
      <w:r>
        <w:rPr>
          <w:rFonts w:ascii="楷体_GB2312" w:eastAsia="楷体_GB2312" w:hAnsi="楷体_GB2312" w:cs="楷体_GB2312" w:hint="eastAsia"/>
          <w:sz w:val="32"/>
          <w:szCs w:val="32"/>
        </w:rPr>
        <w:t>2.部门绩效评价结果。</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本部门按要求对2019年部门整体支出绩效评价情况开展自评，《</w:t>
      </w:r>
      <w:r w:rsidR="00564EC6">
        <w:rPr>
          <w:rFonts w:ascii="仿宋_GB2312" w:eastAsia="仿宋_GB2312" w:hAnsi="仿宋_GB2312" w:cs="仿宋_GB2312" w:hint="eastAsia"/>
          <w:sz w:val="32"/>
          <w:szCs w:val="32"/>
        </w:rPr>
        <w:t>广汉市三水小学</w:t>
      </w:r>
      <w:r>
        <w:rPr>
          <w:rFonts w:ascii="仿宋_GB2312" w:eastAsia="仿宋_GB2312" w:hAnsi="仿宋_GB2312" w:cs="仿宋_GB2312" w:hint="eastAsia"/>
          <w:sz w:val="32"/>
          <w:szCs w:val="32"/>
        </w:rPr>
        <w:t>部门2019年部门整体支出绩效评价报告》见附件（附件1）。</w:t>
      </w:r>
    </w:p>
    <w:p w:rsidR="00564EC6" w:rsidRDefault="00564EC6" w:rsidP="002A31DE">
      <w:pPr>
        <w:spacing w:line="580" w:lineRule="exact"/>
        <w:ind w:firstLineChars="200" w:firstLine="640"/>
        <w:rPr>
          <w:rFonts w:ascii="仿宋_GB2312" w:eastAsia="仿宋_GB2312" w:hAnsi="仿宋_GB2312" w:cs="仿宋_GB2312"/>
          <w:sz w:val="32"/>
          <w:szCs w:val="32"/>
        </w:rPr>
      </w:pPr>
    </w:p>
    <w:p w:rsidR="00564EC6" w:rsidRDefault="00564EC6" w:rsidP="002A31DE">
      <w:pPr>
        <w:spacing w:line="580" w:lineRule="exact"/>
        <w:ind w:firstLineChars="200" w:firstLine="640"/>
        <w:rPr>
          <w:rFonts w:ascii="仿宋_GB2312" w:eastAsia="仿宋_GB2312" w:hAnsi="仿宋_GB2312" w:cs="仿宋_GB2312"/>
          <w:sz w:val="32"/>
          <w:szCs w:val="32"/>
        </w:rPr>
      </w:pPr>
    </w:p>
    <w:p w:rsidR="00416CD4" w:rsidRDefault="00833962" w:rsidP="00AD0F83">
      <w:pPr>
        <w:numPr>
          <w:ilvl w:val="0"/>
          <w:numId w:val="5"/>
        </w:numPr>
        <w:spacing w:line="600" w:lineRule="exact"/>
        <w:ind w:firstLineChars="150" w:firstLine="660"/>
        <w:jc w:val="center"/>
        <w:outlineLvl w:val="0"/>
        <w:rPr>
          <w:rStyle w:val="1Char"/>
          <w:rFonts w:ascii="黑体" w:eastAsia="黑体" w:hAnsi="黑体"/>
          <w:b w:val="0"/>
        </w:rPr>
      </w:pPr>
      <w:bookmarkStart w:id="55" w:name="_Toc15396613"/>
      <w:bookmarkStart w:id="56" w:name="_Toc15377225"/>
      <w:r w:rsidRPr="00833962">
        <w:rPr>
          <w:rFonts w:ascii="黑体" w:eastAsia="黑体" w:hAnsi="黑体" w:hint="eastAsia"/>
          <w:color w:val="000000"/>
          <w:sz w:val="44"/>
          <w:szCs w:val="44"/>
        </w:rPr>
        <w:t>名</w:t>
      </w:r>
      <w:r w:rsidR="00204CDE">
        <w:rPr>
          <w:rStyle w:val="1Char"/>
          <w:rFonts w:ascii="黑体" w:eastAsia="黑体" w:hAnsi="黑体" w:hint="eastAsia"/>
          <w:b w:val="0"/>
        </w:rPr>
        <w:t>词解释</w:t>
      </w:r>
      <w:bookmarkEnd w:id="55"/>
      <w:bookmarkEnd w:id="56"/>
    </w:p>
    <w:p w:rsidR="005B5C64" w:rsidRDefault="005B5C64">
      <w:pPr>
        <w:spacing w:line="600" w:lineRule="exact"/>
        <w:jc w:val="left"/>
        <w:rPr>
          <w:rFonts w:ascii="宋体"/>
          <w:b/>
          <w:color w:val="000000"/>
          <w:sz w:val="44"/>
          <w:szCs w:val="44"/>
        </w:rPr>
      </w:pP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lastRenderedPageBreak/>
        <w:t>2.</w:t>
      </w:r>
      <w:r>
        <w:rPr>
          <w:rFonts w:ascii="仿宋_GB2312" w:eastAsia="仿宋_GB2312" w:hint="eastAsia"/>
          <w:sz w:val="32"/>
          <w:szCs w:val="32"/>
        </w:rPr>
        <w:t>事业收入：指事业单位开展专业业务活动及辅助活动取得的收入。如…（二级预算单位事业收入情况）等。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外交（类）…（款）…（项）：指……。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11.</w:t>
      </w:r>
      <w:r>
        <w:rPr>
          <w:rFonts w:ascii="仿宋_GB2312" w:eastAsia="仿宋_GB2312" w:hint="eastAsia"/>
          <w:color w:val="000000"/>
          <w:sz w:val="32"/>
          <w:szCs w:val="32"/>
        </w:rPr>
        <w:t>公共安全（类）…（款）…（项）：指……。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16.</w:t>
      </w:r>
      <w:r>
        <w:rPr>
          <w:rFonts w:ascii="仿宋_GB2312" w:eastAsia="仿宋_GB2312" w:hint="eastAsia"/>
          <w:color w:val="000000"/>
          <w:sz w:val="32"/>
          <w:szCs w:val="32"/>
        </w:rPr>
        <w:t>医疗卫生与计划生育（类）…（款）…（项）：指……。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17.</w:t>
      </w:r>
      <w:r>
        <w:rPr>
          <w:rFonts w:ascii="仿宋_GB2312" w:eastAsia="仿宋_GB2312" w:hint="eastAsia"/>
          <w:color w:val="000000"/>
          <w:sz w:val="32"/>
          <w:szCs w:val="32"/>
        </w:rPr>
        <w:t>节能环保（类）…（款）…（项）：指……。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24.</w:t>
      </w:r>
      <w:r>
        <w:rPr>
          <w:rFonts w:ascii="仿宋_GB2312" w:eastAsia="仿宋_GB2312" w:hint="eastAsia"/>
          <w:color w:val="000000"/>
          <w:sz w:val="32"/>
          <w:szCs w:val="32"/>
        </w:rPr>
        <w:t>国土海洋气象等（类）…（款）…（项）：指……。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26.</w:t>
      </w:r>
      <w:r>
        <w:rPr>
          <w:rFonts w:ascii="仿宋_GB2312" w:eastAsia="仿宋_GB2312" w:hint="eastAsia"/>
          <w:color w:val="000000"/>
          <w:sz w:val="32"/>
          <w:szCs w:val="32"/>
        </w:rPr>
        <w:t>粮油物资储备（类）…（款）…（项）：指……。</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9年政府收支分类科目》增减内容。）</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基本支出：指为保障机构正常运转、完成日常工作任务而发生的人员支出和公用支出。</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“三公”经费：指部门用财政拨款安排的因公出国（境）费、公务用车购置及运行费和公务接待费。其中，因公出国（境）费反映单位公务出</w:t>
      </w:r>
      <w:r>
        <w:rPr>
          <w:rFonts w:ascii="仿宋_GB2312" w:eastAsia="仿宋_GB2312" w:hint="eastAsia"/>
          <w:sz w:val="32"/>
          <w:szCs w:val="32"/>
        </w:rPr>
        <w:lastRenderedPageBreak/>
        <w:t>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32.</w:t>
      </w:r>
      <w:r>
        <w:rPr>
          <w:rFonts w:ascii="仿宋_GB2312" w:eastAsia="仿宋_GB2312" w:hint="eastAsia"/>
          <w:sz w:val="32"/>
          <w:szCs w:val="32"/>
        </w:rPr>
        <w:t>……。</w:t>
      </w:r>
    </w:p>
    <w:p w:rsidR="005B5C64" w:rsidRDefault="005B5C64">
      <w:pPr>
        <w:pStyle w:val="Default"/>
        <w:spacing w:line="560" w:lineRule="exact"/>
        <w:ind w:firstLineChars="200" w:firstLine="640"/>
        <w:rPr>
          <w:rFonts w:ascii="仿宋_GB2312" w:eastAsia="仿宋_GB2312" w:cs="黑体"/>
          <w:sz w:val="32"/>
          <w:szCs w:val="32"/>
        </w:rPr>
      </w:pPr>
    </w:p>
    <w:p w:rsidR="005B5C64" w:rsidRDefault="00204CDE">
      <w:pPr>
        <w:ind w:firstLineChars="200" w:firstLine="643"/>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rsidR="00416CD4" w:rsidRDefault="00204CDE">
      <w:pPr>
        <w:spacing w:line="600" w:lineRule="exact"/>
        <w:jc w:val="center"/>
        <w:outlineLvl w:val="0"/>
        <w:rPr>
          <w:rStyle w:val="1Char"/>
          <w:rFonts w:ascii="黑体" w:eastAsia="黑体" w:hAnsi="黑体"/>
          <w:b w:val="0"/>
        </w:rPr>
      </w:pPr>
      <w:bookmarkStart w:id="57" w:name="_Toc15377226"/>
      <w:r>
        <w:rPr>
          <w:rFonts w:ascii="宋体"/>
          <w:b/>
          <w:color w:val="000000"/>
          <w:sz w:val="44"/>
          <w:szCs w:val="44"/>
        </w:rPr>
        <w:br w:type="page"/>
      </w:r>
      <w:bookmarkStart w:id="58" w:name="_Toc15396614"/>
      <w:r>
        <w:rPr>
          <w:rFonts w:ascii="黑体" w:eastAsia="黑体" w:hAnsi="黑体" w:hint="eastAsia"/>
          <w:color w:val="000000"/>
          <w:sz w:val="44"/>
          <w:szCs w:val="44"/>
        </w:rPr>
        <w:lastRenderedPageBreak/>
        <w:t>第</w:t>
      </w:r>
      <w:r>
        <w:rPr>
          <w:rStyle w:val="1Char"/>
          <w:rFonts w:ascii="黑体" w:eastAsia="黑体" w:hAnsi="黑体" w:hint="eastAsia"/>
          <w:b w:val="0"/>
        </w:rPr>
        <w:t>四部分 附件</w:t>
      </w:r>
      <w:bookmarkEnd w:id="58"/>
    </w:p>
    <w:p w:rsidR="00416CD4" w:rsidRDefault="00070A43">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附件1</w:t>
      </w:r>
    </w:p>
    <w:p w:rsidR="00070A43" w:rsidRDefault="00070A43" w:rsidP="00070A43">
      <w:pPr>
        <w:spacing w:line="580" w:lineRule="exact"/>
        <w:jc w:val="center"/>
        <w:rPr>
          <w:rFonts w:ascii="方正小标宋简体" w:eastAsia="方正小标宋简体" w:hAnsi="方正小标宋简体" w:cs="方正小标宋简体"/>
          <w:sz w:val="44"/>
          <w:szCs w:val="44"/>
        </w:rPr>
      </w:pPr>
    </w:p>
    <w:p w:rsidR="00E61D48" w:rsidRPr="001F6448" w:rsidRDefault="00E61D48" w:rsidP="00E61D48">
      <w:pPr>
        <w:adjustRightInd w:val="0"/>
        <w:snapToGrid w:val="0"/>
        <w:spacing w:line="580" w:lineRule="exact"/>
        <w:jc w:val="center"/>
        <w:rPr>
          <w:rFonts w:ascii="方正小标宋简体" w:eastAsia="方正小标宋简体"/>
          <w:kern w:val="0"/>
          <w:sz w:val="44"/>
          <w:szCs w:val="44"/>
        </w:rPr>
      </w:pPr>
      <w:r w:rsidRPr="001F6448">
        <w:rPr>
          <w:rFonts w:ascii="方正小标宋简体" w:eastAsia="方正小标宋简体" w:hint="eastAsia"/>
          <w:kern w:val="0"/>
          <w:sz w:val="44"/>
          <w:szCs w:val="44"/>
        </w:rPr>
        <w:t>2019年广汉市</w:t>
      </w:r>
      <w:r>
        <w:rPr>
          <w:rFonts w:ascii="方正小标宋简体" w:eastAsia="方正小标宋简体" w:hint="eastAsia"/>
          <w:kern w:val="0"/>
          <w:sz w:val="44"/>
          <w:szCs w:val="44"/>
        </w:rPr>
        <w:t>三水小学</w:t>
      </w:r>
      <w:r w:rsidRPr="001F6448">
        <w:rPr>
          <w:rFonts w:ascii="方正小标宋简体" w:eastAsia="方正小标宋简体" w:hint="eastAsia"/>
          <w:kern w:val="0"/>
          <w:sz w:val="44"/>
          <w:szCs w:val="44"/>
        </w:rPr>
        <w:t>部门整体支出</w:t>
      </w:r>
    </w:p>
    <w:p w:rsidR="00E61D48" w:rsidRPr="001F6448" w:rsidRDefault="00E61D48" w:rsidP="00E61D48">
      <w:pPr>
        <w:adjustRightInd w:val="0"/>
        <w:snapToGrid w:val="0"/>
        <w:spacing w:line="580" w:lineRule="exact"/>
        <w:jc w:val="center"/>
        <w:rPr>
          <w:rFonts w:ascii="方正小标宋简体" w:eastAsia="方正小标宋简体"/>
          <w:kern w:val="0"/>
          <w:sz w:val="44"/>
          <w:szCs w:val="44"/>
        </w:rPr>
      </w:pPr>
      <w:r w:rsidRPr="001F6448">
        <w:rPr>
          <w:rFonts w:ascii="方正小标宋简体" w:eastAsia="方正小标宋简体" w:hint="eastAsia"/>
          <w:kern w:val="0"/>
          <w:sz w:val="44"/>
          <w:szCs w:val="44"/>
        </w:rPr>
        <w:t>绩效评价报告</w:t>
      </w:r>
    </w:p>
    <w:p w:rsidR="00E61D48" w:rsidRPr="001F6448" w:rsidRDefault="00E61D48" w:rsidP="00E61D48">
      <w:pPr>
        <w:spacing w:line="580" w:lineRule="exact"/>
        <w:jc w:val="center"/>
        <w:rPr>
          <w:rFonts w:ascii="楷体_GB2312" w:eastAsia="楷体_GB2312"/>
          <w:sz w:val="32"/>
          <w:szCs w:val="32"/>
        </w:rPr>
      </w:pPr>
      <w:r w:rsidRPr="001F6448">
        <w:rPr>
          <w:rFonts w:ascii="楷体_GB2312" w:eastAsia="楷体_GB2312" w:hint="eastAsia"/>
          <w:sz w:val="32"/>
          <w:szCs w:val="32"/>
        </w:rPr>
        <w:t>（报告范围包括部门和下属二级预算单位）</w:t>
      </w:r>
    </w:p>
    <w:p w:rsidR="00E61D48" w:rsidRPr="001F6448" w:rsidRDefault="00E61D48" w:rsidP="00E61D48">
      <w:pPr>
        <w:autoSpaceDE w:val="0"/>
        <w:autoSpaceDN w:val="0"/>
        <w:adjustRightInd w:val="0"/>
        <w:spacing w:line="580" w:lineRule="exact"/>
        <w:ind w:firstLineChars="200" w:firstLine="640"/>
        <w:jc w:val="left"/>
        <w:rPr>
          <w:rFonts w:ascii="黑体" w:eastAsia="黑体"/>
          <w:kern w:val="0"/>
          <w:sz w:val="32"/>
          <w:szCs w:val="32"/>
        </w:rPr>
      </w:pPr>
      <w:r w:rsidRPr="001F6448">
        <w:rPr>
          <w:rFonts w:ascii="黑体" w:eastAsia="黑体" w:hint="eastAsia"/>
          <w:kern w:val="0"/>
          <w:sz w:val="32"/>
          <w:szCs w:val="32"/>
        </w:rPr>
        <w:t>一、部门（单位）概况</w:t>
      </w:r>
    </w:p>
    <w:p w:rsidR="00E61D48" w:rsidRDefault="00E61D48" w:rsidP="00E61D48">
      <w:pPr>
        <w:snapToGrid w:val="0"/>
        <w:spacing w:line="520" w:lineRule="exact"/>
        <w:ind w:firstLineChars="200" w:firstLine="640"/>
        <w:rPr>
          <w:rFonts w:ascii="楷体_GB2312" w:eastAsia="楷体_GB2312"/>
          <w:kern w:val="0"/>
          <w:sz w:val="32"/>
          <w:szCs w:val="32"/>
        </w:rPr>
      </w:pPr>
      <w:r w:rsidRPr="001F6448">
        <w:rPr>
          <w:rFonts w:ascii="楷体_GB2312" w:eastAsia="楷体_GB2312" w:hint="eastAsia"/>
          <w:kern w:val="0"/>
          <w:sz w:val="32"/>
          <w:szCs w:val="32"/>
        </w:rPr>
        <w:t>（一）简述部门（单位）机构组成、机构职能、人员概况等基本情况。</w:t>
      </w:r>
    </w:p>
    <w:p w:rsidR="00E61D48" w:rsidRDefault="00E61D48" w:rsidP="00E61D48">
      <w:pPr>
        <w:snapToGrid w:val="0"/>
        <w:spacing w:line="520" w:lineRule="exact"/>
        <w:ind w:firstLineChars="200" w:firstLine="640"/>
        <w:rPr>
          <w:rFonts w:ascii="仿宋_GB2312" w:eastAsia="仿宋_GB2312" w:hAnsi="仿宋"/>
          <w:sz w:val="32"/>
          <w:szCs w:val="32"/>
        </w:rPr>
      </w:pPr>
      <w:r>
        <w:rPr>
          <w:rFonts w:ascii="仿宋_GB2312" w:eastAsia="仿宋_GB2312" w:hAnsi="仿宋"/>
          <w:sz w:val="32"/>
          <w:szCs w:val="32"/>
        </w:rPr>
        <w:t>1</w:t>
      </w:r>
      <w:r>
        <w:rPr>
          <w:rFonts w:ascii="仿宋_GB2312" w:eastAsia="仿宋_GB2312" w:hAnsi="仿宋" w:hint="eastAsia"/>
          <w:sz w:val="32"/>
          <w:szCs w:val="32"/>
        </w:rPr>
        <w:t>．主要职能。</w:t>
      </w:r>
    </w:p>
    <w:p w:rsidR="00E61D48" w:rsidRPr="00BA6A8B" w:rsidRDefault="00E61D48" w:rsidP="00E61D48">
      <w:pPr>
        <w:spacing w:line="400" w:lineRule="exact"/>
        <w:ind w:firstLineChars="200" w:firstLine="560"/>
        <w:rPr>
          <w:rFonts w:ascii="宋体"/>
          <w:sz w:val="28"/>
          <w:szCs w:val="28"/>
        </w:rPr>
      </w:pPr>
      <w:r w:rsidRPr="003B5A89">
        <w:rPr>
          <w:rFonts w:ascii="宋体" w:hAnsi="宋体" w:hint="eastAsia"/>
          <w:sz w:val="28"/>
          <w:szCs w:val="28"/>
        </w:rPr>
        <w:t>我校主要从事小学教育、附学前教育。</w:t>
      </w:r>
    </w:p>
    <w:p w:rsidR="00E61D48" w:rsidRDefault="00E61D48" w:rsidP="00E61D48">
      <w:pPr>
        <w:snapToGrid w:val="0"/>
        <w:spacing w:line="520" w:lineRule="exact"/>
        <w:ind w:firstLineChars="200" w:firstLine="640"/>
        <w:rPr>
          <w:rFonts w:ascii="仿宋_GB2312" w:eastAsia="仿宋_GB2312" w:hAnsi="仿宋"/>
          <w:sz w:val="32"/>
          <w:szCs w:val="32"/>
        </w:rPr>
      </w:pPr>
      <w:r>
        <w:rPr>
          <w:rFonts w:ascii="仿宋_GB2312" w:eastAsia="仿宋_GB2312" w:hAnsi="仿宋"/>
          <w:sz w:val="32"/>
          <w:szCs w:val="32"/>
        </w:rPr>
        <w:t>2</w:t>
      </w:r>
      <w:r>
        <w:rPr>
          <w:rFonts w:ascii="仿宋_GB2312" w:eastAsia="仿宋_GB2312" w:hAnsi="仿宋" w:hint="eastAsia"/>
          <w:sz w:val="32"/>
          <w:szCs w:val="32"/>
        </w:rPr>
        <w:t>．机构情况，包括当年变动情况及原因。</w:t>
      </w:r>
    </w:p>
    <w:p w:rsidR="00E61D48" w:rsidRPr="003B5A89" w:rsidRDefault="00E61D48" w:rsidP="00E61D48">
      <w:pPr>
        <w:snapToGrid w:val="0"/>
        <w:spacing w:line="400" w:lineRule="exact"/>
        <w:ind w:firstLineChars="200" w:firstLine="560"/>
        <w:rPr>
          <w:rFonts w:ascii="宋体" w:cs="仿宋_GB2312"/>
          <w:kern w:val="0"/>
          <w:sz w:val="28"/>
          <w:szCs w:val="28"/>
        </w:rPr>
      </w:pPr>
      <w:r>
        <w:rPr>
          <w:rFonts w:ascii="宋体" w:hAnsi="宋体"/>
          <w:sz w:val="28"/>
          <w:szCs w:val="28"/>
        </w:rPr>
        <w:t>2019</w:t>
      </w:r>
      <w:r w:rsidRPr="003B5A89">
        <w:rPr>
          <w:rFonts w:ascii="宋体" w:hAnsi="宋体" w:hint="eastAsia"/>
          <w:sz w:val="28"/>
          <w:szCs w:val="28"/>
        </w:rPr>
        <w:t>年我校只有</w:t>
      </w:r>
      <w:r w:rsidRPr="003B5A89">
        <w:rPr>
          <w:rFonts w:ascii="宋体" w:hAnsi="宋体"/>
          <w:sz w:val="28"/>
          <w:szCs w:val="28"/>
        </w:rPr>
        <w:t>1</w:t>
      </w:r>
      <w:r w:rsidRPr="003B5A89">
        <w:rPr>
          <w:rFonts w:ascii="宋体" w:hAnsi="宋体" w:hint="eastAsia"/>
          <w:sz w:val="28"/>
          <w:szCs w:val="28"/>
        </w:rPr>
        <w:t>个独立编制机构，无变化</w:t>
      </w:r>
    </w:p>
    <w:p w:rsidR="00E61D48" w:rsidRDefault="00E61D48" w:rsidP="00E61D48">
      <w:pPr>
        <w:snapToGrid w:val="0"/>
        <w:spacing w:line="400" w:lineRule="exact"/>
        <w:ind w:firstLineChars="200" w:firstLine="640"/>
        <w:rPr>
          <w:rFonts w:ascii="仿宋_GB2312" w:eastAsia="仿宋_GB2312" w:hAnsi="仿宋"/>
          <w:sz w:val="32"/>
          <w:szCs w:val="32"/>
        </w:rPr>
      </w:pPr>
      <w:r>
        <w:rPr>
          <w:rFonts w:ascii="仿宋_GB2312" w:eastAsia="仿宋_GB2312" w:hAnsi="仿宋"/>
          <w:sz w:val="32"/>
          <w:szCs w:val="32"/>
        </w:rPr>
        <w:t>3</w:t>
      </w:r>
      <w:r>
        <w:rPr>
          <w:rFonts w:ascii="仿宋_GB2312" w:eastAsia="仿宋_GB2312" w:hAnsi="仿宋" w:hint="eastAsia"/>
          <w:sz w:val="32"/>
          <w:szCs w:val="32"/>
        </w:rPr>
        <w:t>．人员情况，包括当年变动情况及原因。</w:t>
      </w:r>
    </w:p>
    <w:p w:rsidR="00E61D48" w:rsidRPr="003B5A89" w:rsidRDefault="00E61D48" w:rsidP="00E61D48">
      <w:pPr>
        <w:snapToGrid w:val="0"/>
        <w:spacing w:line="400" w:lineRule="exact"/>
        <w:ind w:firstLineChars="200" w:firstLine="560"/>
        <w:rPr>
          <w:rFonts w:ascii="宋体"/>
          <w:sz w:val="28"/>
          <w:szCs w:val="28"/>
        </w:rPr>
      </w:pPr>
      <w:r>
        <w:rPr>
          <w:rFonts w:ascii="宋体" w:hAnsi="宋体"/>
          <w:sz w:val="28"/>
          <w:szCs w:val="28"/>
        </w:rPr>
        <w:t>2019</w:t>
      </w:r>
      <w:r>
        <w:rPr>
          <w:rFonts w:ascii="宋体" w:hAnsi="宋体" w:hint="eastAsia"/>
          <w:sz w:val="28"/>
          <w:szCs w:val="28"/>
        </w:rPr>
        <w:t>年，我校</w:t>
      </w:r>
      <w:r w:rsidRPr="003B5A89">
        <w:rPr>
          <w:rFonts w:ascii="宋体" w:hAnsi="宋体" w:hint="eastAsia"/>
          <w:sz w:val="28"/>
          <w:szCs w:val="28"/>
        </w:rPr>
        <w:t>在职教师年初人数</w:t>
      </w:r>
      <w:r>
        <w:rPr>
          <w:rFonts w:ascii="宋体" w:hAnsi="宋体"/>
          <w:sz w:val="28"/>
          <w:szCs w:val="28"/>
        </w:rPr>
        <w:t>83</w:t>
      </w:r>
      <w:r w:rsidRPr="003B5A89">
        <w:rPr>
          <w:rFonts w:ascii="宋体" w:hAnsi="宋体" w:hint="eastAsia"/>
          <w:sz w:val="28"/>
          <w:szCs w:val="28"/>
        </w:rPr>
        <w:t>人，（本年</w:t>
      </w:r>
      <w:r w:rsidRPr="009B7325">
        <w:rPr>
          <w:rFonts w:ascii="宋体" w:hAnsi="宋体" w:hint="eastAsia"/>
          <w:sz w:val="28"/>
          <w:szCs w:val="28"/>
        </w:rPr>
        <w:t>公招</w:t>
      </w:r>
      <w:r>
        <w:rPr>
          <w:rFonts w:ascii="宋体" w:hAnsi="宋体"/>
          <w:sz w:val="28"/>
          <w:szCs w:val="28"/>
        </w:rPr>
        <w:t>3</w:t>
      </w:r>
      <w:r w:rsidRPr="009B7325">
        <w:rPr>
          <w:rFonts w:ascii="宋体" w:hAnsi="宋体" w:hint="eastAsia"/>
          <w:sz w:val="28"/>
          <w:szCs w:val="28"/>
        </w:rPr>
        <w:t>人</w:t>
      </w:r>
      <w:r>
        <w:rPr>
          <w:rFonts w:ascii="宋体" w:hAnsi="宋体" w:hint="eastAsia"/>
          <w:sz w:val="28"/>
          <w:szCs w:val="28"/>
        </w:rPr>
        <w:t>，遴选调入</w:t>
      </w:r>
      <w:r>
        <w:rPr>
          <w:rFonts w:ascii="宋体" w:hAnsi="宋体"/>
          <w:sz w:val="28"/>
          <w:szCs w:val="28"/>
        </w:rPr>
        <w:t>2</w:t>
      </w:r>
      <w:r>
        <w:rPr>
          <w:rFonts w:ascii="宋体" w:hAnsi="宋体" w:hint="eastAsia"/>
          <w:sz w:val="28"/>
          <w:szCs w:val="28"/>
        </w:rPr>
        <w:t>人、</w:t>
      </w:r>
      <w:r w:rsidRPr="009B7325">
        <w:rPr>
          <w:rFonts w:ascii="宋体" w:hAnsi="宋体" w:hint="eastAsia"/>
          <w:sz w:val="28"/>
          <w:szCs w:val="28"/>
        </w:rPr>
        <w:t>退休</w:t>
      </w:r>
      <w:r>
        <w:rPr>
          <w:rFonts w:ascii="宋体" w:hAnsi="宋体"/>
          <w:sz w:val="28"/>
          <w:szCs w:val="28"/>
        </w:rPr>
        <w:t>2</w:t>
      </w:r>
      <w:r w:rsidRPr="009B7325">
        <w:rPr>
          <w:rFonts w:ascii="宋体" w:hAnsi="宋体" w:hint="eastAsia"/>
          <w:sz w:val="28"/>
          <w:szCs w:val="28"/>
        </w:rPr>
        <w:t>人</w:t>
      </w:r>
      <w:r>
        <w:rPr>
          <w:rFonts w:ascii="宋体" w:hAnsi="宋体" w:hint="eastAsia"/>
          <w:sz w:val="28"/>
          <w:szCs w:val="28"/>
        </w:rPr>
        <w:t>，调出</w:t>
      </w:r>
      <w:r>
        <w:rPr>
          <w:rFonts w:ascii="宋体" w:hAnsi="宋体"/>
          <w:sz w:val="28"/>
          <w:szCs w:val="28"/>
        </w:rPr>
        <w:t>2</w:t>
      </w:r>
      <w:r>
        <w:rPr>
          <w:rFonts w:ascii="宋体" w:hAnsi="宋体" w:hint="eastAsia"/>
          <w:sz w:val="28"/>
          <w:szCs w:val="28"/>
        </w:rPr>
        <w:t>人</w:t>
      </w:r>
      <w:r w:rsidRPr="009B7325">
        <w:rPr>
          <w:rFonts w:ascii="宋体" w:hAnsi="宋体" w:hint="eastAsia"/>
          <w:sz w:val="28"/>
          <w:szCs w:val="28"/>
        </w:rPr>
        <w:t>）</w:t>
      </w:r>
      <w:r w:rsidRPr="003B5A89">
        <w:rPr>
          <w:rFonts w:ascii="宋体" w:hAnsi="宋体" w:hint="eastAsia"/>
          <w:sz w:val="28"/>
          <w:szCs w:val="28"/>
        </w:rPr>
        <w:t>，年末</w:t>
      </w:r>
      <w:r>
        <w:rPr>
          <w:rFonts w:ascii="宋体" w:hAnsi="宋体"/>
          <w:sz w:val="28"/>
          <w:szCs w:val="28"/>
        </w:rPr>
        <w:t>84</w:t>
      </w:r>
      <w:r w:rsidRPr="003B5A89">
        <w:rPr>
          <w:rFonts w:ascii="宋体" w:hAnsi="宋体" w:hint="eastAsia"/>
          <w:sz w:val="28"/>
          <w:szCs w:val="28"/>
        </w:rPr>
        <w:t>人；</w:t>
      </w:r>
    </w:p>
    <w:p w:rsidR="00E61D48" w:rsidRPr="003B5A89" w:rsidRDefault="00E61D48" w:rsidP="00E61D48">
      <w:pPr>
        <w:snapToGrid w:val="0"/>
        <w:spacing w:line="400" w:lineRule="exact"/>
        <w:ind w:firstLineChars="200" w:firstLine="560"/>
        <w:rPr>
          <w:rFonts w:ascii="宋体"/>
          <w:sz w:val="28"/>
          <w:szCs w:val="28"/>
        </w:rPr>
      </w:pPr>
      <w:r w:rsidRPr="003B5A89">
        <w:rPr>
          <w:rFonts w:ascii="宋体" w:hAnsi="宋体" w:hint="eastAsia"/>
          <w:sz w:val="28"/>
          <w:szCs w:val="28"/>
        </w:rPr>
        <w:t>退休人员年初</w:t>
      </w:r>
      <w:r>
        <w:rPr>
          <w:rFonts w:ascii="宋体" w:hAnsi="宋体"/>
          <w:sz w:val="28"/>
          <w:szCs w:val="28"/>
        </w:rPr>
        <w:t>86</w:t>
      </w:r>
      <w:r>
        <w:rPr>
          <w:rFonts w:ascii="宋体" w:hAnsi="宋体" w:hint="eastAsia"/>
          <w:sz w:val="28"/>
          <w:szCs w:val="28"/>
        </w:rPr>
        <w:t>人，</w:t>
      </w:r>
      <w:r>
        <w:rPr>
          <w:rFonts w:ascii="宋体" w:hAnsi="宋体"/>
          <w:sz w:val="28"/>
          <w:szCs w:val="28"/>
        </w:rPr>
        <w:t>2019</w:t>
      </w:r>
      <w:r>
        <w:rPr>
          <w:rFonts w:ascii="宋体" w:hAnsi="宋体" w:hint="eastAsia"/>
          <w:sz w:val="28"/>
          <w:szCs w:val="28"/>
        </w:rPr>
        <w:t>年退休</w:t>
      </w:r>
      <w:r>
        <w:rPr>
          <w:rFonts w:ascii="宋体" w:hAnsi="宋体"/>
          <w:sz w:val="28"/>
          <w:szCs w:val="28"/>
        </w:rPr>
        <w:t>2</w:t>
      </w:r>
      <w:r>
        <w:rPr>
          <w:rFonts w:ascii="宋体" w:hAnsi="宋体" w:hint="eastAsia"/>
          <w:sz w:val="28"/>
          <w:szCs w:val="28"/>
        </w:rPr>
        <w:t>人</w:t>
      </w:r>
      <w:r w:rsidRPr="003B5A89">
        <w:rPr>
          <w:rFonts w:ascii="宋体" w:hAnsi="宋体" w:hint="eastAsia"/>
          <w:sz w:val="28"/>
          <w:szCs w:val="28"/>
        </w:rPr>
        <w:t>，年末</w:t>
      </w:r>
      <w:r>
        <w:rPr>
          <w:rFonts w:ascii="宋体" w:hAnsi="宋体"/>
          <w:sz w:val="28"/>
          <w:szCs w:val="28"/>
        </w:rPr>
        <w:t>88</w:t>
      </w:r>
      <w:r w:rsidRPr="003B5A89">
        <w:rPr>
          <w:rFonts w:ascii="宋体" w:hAnsi="宋体" w:hint="eastAsia"/>
          <w:sz w:val="28"/>
          <w:szCs w:val="28"/>
        </w:rPr>
        <w:t>人。</w:t>
      </w:r>
    </w:p>
    <w:p w:rsidR="00E61D48" w:rsidRDefault="00E61D48" w:rsidP="00E61D48">
      <w:pPr>
        <w:autoSpaceDE w:val="0"/>
        <w:autoSpaceDN w:val="0"/>
        <w:adjustRightInd w:val="0"/>
        <w:spacing w:line="580" w:lineRule="exact"/>
        <w:ind w:firstLineChars="200" w:firstLine="640"/>
        <w:jc w:val="left"/>
        <w:rPr>
          <w:rFonts w:ascii="楷体_GB2312" w:eastAsia="楷体_GB2312"/>
          <w:kern w:val="0"/>
          <w:sz w:val="32"/>
          <w:szCs w:val="32"/>
        </w:rPr>
      </w:pPr>
      <w:r w:rsidRPr="001F6448">
        <w:rPr>
          <w:rFonts w:ascii="楷体_GB2312" w:eastAsia="楷体_GB2312" w:hint="eastAsia"/>
          <w:kern w:val="0"/>
          <w:sz w:val="32"/>
          <w:szCs w:val="32"/>
        </w:rPr>
        <w:t>（二）年度主要工作目标及重点工作。</w:t>
      </w:r>
    </w:p>
    <w:p w:rsidR="00E61D48" w:rsidRDefault="00E61D48" w:rsidP="00E61D48">
      <w:pPr>
        <w:spacing w:line="400" w:lineRule="exact"/>
        <w:ind w:firstLineChars="200" w:firstLine="480"/>
        <w:rPr>
          <w:rFonts w:ascii="方正楷体简体" w:eastAsia="方正楷体简体"/>
          <w:b/>
          <w:sz w:val="24"/>
        </w:rPr>
      </w:pPr>
      <w:r>
        <w:rPr>
          <w:rFonts w:ascii="方正楷体简体" w:eastAsia="方正楷体简体" w:hint="eastAsia"/>
          <w:b/>
          <w:bCs/>
          <w:iCs/>
          <w:sz w:val="24"/>
        </w:rPr>
        <w:t>（一）</w:t>
      </w:r>
      <w:r>
        <w:rPr>
          <w:rFonts w:ascii="方正楷体简体" w:eastAsia="方正楷体简体" w:hint="eastAsia"/>
          <w:b/>
          <w:sz w:val="24"/>
        </w:rPr>
        <w:t>扎实抓好教学常规管理，确保教学任务按期完成</w:t>
      </w:r>
    </w:p>
    <w:p w:rsidR="00E61D48" w:rsidRDefault="00E61D48" w:rsidP="00E61D48">
      <w:pPr>
        <w:spacing w:line="400" w:lineRule="exact"/>
        <w:ind w:firstLineChars="200" w:firstLine="480"/>
        <w:rPr>
          <w:rFonts w:ascii="方正仿宋简体" w:eastAsia="方正仿宋简体"/>
          <w:b/>
          <w:bCs/>
          <w:sz w:val="24"/>
        </w:rPr>
      </w:pPr>
      <w:r>
        <w:rPr>
          <w:rFonts w:ascii="方正仿宋简体" w:eastAsia="方正仿宋简体" w:hint="eastAsia"/>
          <w:b/>
          <w:bCs/>
          <w:sz w:val="24"/>
        </w:rPr>
        <w:t>1、抓好在线教学工作，确保教学进度</w:t>
      </w:r>
    </w:p>
    <w:p w:rsidR="00E61D48" w:rsidRDefault="00E61D48" w:rsidP="00E61D48">
      <w:pPr>
        <w:spacing w:line="400" w:lineRule="exact"/>
        <w:ind w:firstLineChars="200" w:firstLine="480"/>
        <w:rPr>
          <w:sz w:val="24"/>
        </w:rPr>
      </w:pPr>
      <w:r>
        <w:rPr>
          <w:rFonts w:hint="eastAsia"/>
          <w:sz w:val="24"/>
        </w:rPr>
        <w:t>2</w:t>
      </w:r>
      <w:r>
        <w:rPr>
          <w:rFonts w:hint="eastAsia"/>
          <w:sz w:val="24"/>
        </w:rPr>
        <w:t>、抓好开学复课前后各项工作，确保复课后的教学秩序正常。</w:t>
      </w:r>
    </w:p>
    <w:p w:rsidR="00E61D48" w:rsidRDefault="00E61D48" w:rsidP="00E61D48">
      <w:pPr>
        <w:spacing w:line="400" w:lineRule="exact"/>
        <w:rPr>
          <w:rFonts w:ascii="方正仿宋简体" w:eastAsia="方正仿宋简体"/>
          <w:b/>
          <w:sz w:val="24"/>
        </w:rPr>
      </w:pPr>
      <w:r>
        <w:rPr>
          <w:rFonts w:hint="eastAsia"/>
          <w:b/>
          <w:sz w:val="24"/>
        </w:rPr>
        <w:t xml:space="preserve">   </w:t>
      </w:r>
      <w:r>
        <w:rPr>
          <w:rFonts w:ascii="方正仿宋简体" w:eastAsia="方正仿宋简体" w:hint="eastAsia"/>
          <w:b/>
          <w:sz w:val="24"/>
        </w:rPr>
        <w:t xml:space="preserve"> 3、做实复课后教学过程管理，督促教师按时完成教学任务。</w:t>
      </w:r>
    </w:p>
    <w:p w:rsidR="00E61D48" w:rsidRDefault="00E61D48" w:rsidP="00E61D48">
      <w:pPr>
        <w:spacing w:line="400" w:lineRule="exact"/>
        <w:ind w:firstLineChars="200" w:firstLine="480"/>
        <w:rPr>
          <w:rFonts w:ascii="方正仿宋简体" w:eastAsia="方正仿宋简体"/>
          <w:b/>
          <w:bCs/>
          <w:sz w:val="24"/>
        </w:rPr>
      </w:pPr>
      <w:r>
        <w:rPr>
          <w:rFonts w:ascii="方正仿宋简体" w:eastAsia="方正仿宋简体" w:hint="eastAsia"/>
          <w:b/>
          <w:bCs/>
          <w:sz w:val="24"/>
        </w:rPr>
        <w:t>4、做好质量跟踪分析，督促教师不断改进教学方法，提升教学质量</w:t>
      </w:r>
    </w:p>
    <w:p w:rsidR="00E61D48" w:rsidRPr="003439D6" w:rsidRDefault="00E61D48" w:rsidP="00E61D48">
      <w:pPr>
        <w:spacing w:line="400" w:lineRule="exact"/>
        <w:ind w:firstLineChars="200" w:firstLine="480"/>
        <w:rPr>
          <w:rFonts w:ascii="方正仿宋简体" w:eastAsia="方正仿宋简体"/>
          <w:b/>
          <w:bCs/>
          <w:sz w:val="24"/>
        </w:rPr>
      </w:pPr>
      <w:r w:rsidRPr="003439D6">
        <w:rPr>
          <w:rFonts w:ascii="方正仿宋简体" w:eastAsia="方正仿宋简体" w:hint="eastAsia"/>
          <w:b/>
          <w:bCs/>
          <w:sz w:val="24"/>
        </w:rPr>
        <w:t>5、开展好课后服务，提升家长对学校教育的满意度。</w:t>
      </w:r>
    </w:p>
    <w:p w:rsidR="00E61D48" w:rsidRPr="003439D6" w:rsidRDefault="00E61D48" w:rsidP="00E61D48">
      <w:pPr>
        <w:spacing w:line="400" w:lineRule="exact"/>
        <w:ind w:firstLineChars="200" w:firstLine="480"/>
        <w:rPr>
          <w:rFonts w:ascii="方正仿宋简体" w:eastAsia="方正仿宋简体"/>
          <w:b/>
          <w:bCs/>
          <w:sz w:val="24"/>
        </w:rPr>
      </w:pPr>
      <w:r w:rsidRPr="003439D6">
        <w:rPr>
          <w:rFonts w:ascii="方正仿宋简体" w:eastAsia="方正仿宋简体" w:hint="eastAsia"/>
          <w:b/>
          <w:bCs/>
          <w:sz w:val="24"/>
        </w:rPr>
        <w:t>6、开展好教学联盟工作，助力联盟学校整体质量提升</w:t>
      </w:r>
    </w:p>
    <w:p w:rsidR="00E61D48" w:rsidRDefault="00E61D48" w:rsidP="00E61D48">
      <w:pPr>
        <w:spacing w:line="400" w:lineRule="exact"/>
        <w:ind w:right="480" w:firstLineChars="250" w:firstLine="600"/>
        <w:rPr>
          <w:rFonts w:ascii="方正楷体简体" w:eastAsia="方正楷体简体"/>
          <w:b/>
          <w:bCs/>
          <w:iCs/>
          <w:sz w:val="24"/>
        </w:rPr>
      </w:pPr>
      <w:r>
        <w:rPr>
          <w:rFonts w:ascii="方正楷体简体" w:eastAsia="方正楷体简体" w:hint="eastAsia"/>
          <w:b/>
          <w:bCs/>
          <w:iCs/>
          <w:sz w:val="24"/>
        </w:rPr>
        <w:t>（二）推进重点项目建设，进一步改善办学条件</w:t>
      </w:r>
    </w:p>
    <w:p w:rsidR="00E61D48" w:rsidRDefault="00E61D48" w:rsidP="00E61D48">
      <w:pPr>
        <w:spacing w:line="600" w:lineRule="exact"/>
        <w:ind w:right="480" w:firstLineChars="200" w:firstLine="480"/>
        <w:rPr>
          <w:rFonts w:ascii="方正仿宋简体" w:eastAsia="方正仿宋简体"/>
          <w:b/>
          <w:bCs/>
          <w:sz w:val="24"/>
        </w:rPr>
      </w:pPr>
      <w:r>
        <w:rPr>
          <w:rFonts w:ascii="方正仿宋简体" w:eastAsia="方正仿宋简体" w:hint="eastAsia"/>
          <w:b/>
          <w:bCs/>
          <w:sz w:val="24"/>
        </w:rPr>
        <w:t>1、扎实推进幼儿园易址重建和中心校教学北楼重建工程</w:t>
      </w:r>
    </w:p>
    <w:p w:rsidR="00E61D48" w:rsidRDefault="00E61D48" w:rsidP="00E61D48">
      <w:pPr>
        <w:spacing w:line="400" w:lineRule="exact"/>
        <w:ind w:right="480" w:firstLineChars="250" w:firstLine="600"/>
        <w:rPr>
          <w:rFonts w:ascii="方正仿宋简体" w:eastAsia="方正仿宋简体"/>
          <w:b/>
          <w:bCs/>
          <w:sz w:val="24"/>
        </w:rPr>
      </w:pPr>
      <w:r>
        <w:rPr>
          <w:rFonts w:ascii="方正仿宋简体" w:eastAsia="方正仿宋简体" w:hint="eastAsia"/>
          <w:b/>
          <w:bCs/>
          <w:sz w:val="24"/>
        </w:rPr>
        <w:t>2、努力实现设备设施大幅度改善</w:t>
      </w:r>
    </w:p>
    <w:p w:rsidR="00E61D48" w:rsidRDefault="00E61D48" w:rsidP="00E61D48">
      <w:pPr>
        <w:spacing w:line="400" w:lineRule="exact"/>
        <w:ind w:firstLineChars="200" w:firstLine="480"/>
        <w:rPr>
          <w:rFonts w:ascii="方正楷体简体" w:eastAsia="方正楷体简体"/>
          <w:b/>
          <w:sz w:val="24"/>
        </w:rPr>
      </w:pPr>
      <w:r>
        <w:rPr>
          <w:rFonts w:ascii="方正楷体简体" w:eastAsia="方正楷体简体" w:hint="eastAsia"/>
          <w:b/>
          <w:sz w:val="24"/>
        </w:rPr>
        <w:t>（三）做实教师培训，促进教师专业发展</w:t>
      </w:r>
    </w:p>
    <w:p w:rsidR="00E61D48" w:rsidRDefault="00E61D48" w:rsidP="00E61D48">
      <w:pPr>
        <w:spacing w:line="400" w:lineRule="exact"/>
        <w:ind w:firstLineChars="200" w:firstLine="480"/>
        <w:rPr>
          <w:rFonts w:ascii="方正仿宋简体" w:eastAsia="方正仿宋简体"/>
          <w:b/>
          <w:sz w:val="24"/>
        </w:rPr>
      </w:pPr>
      <w:r>
        <w:rPr>
          <w:rFonts w:ascii="方正仿宋简体" w:eastAsia="方正仿宋简体" w:hint="eastAsia"/>
          <w:b/>
          <w:sz w:val="24"/>
        </w:rPr>
        <w:t>1、做实新教师培训，促进新教师快速成长</w:t>
      </w:r>
    </w:p>
    <w:p w:rsidR="00E61D48" w:rsidRDefault="00E61D48" w:rsidP="00E61D48">
      <w:pPr>
        <w:spacing w:line="400" w:lineRule="exact"/>
        <w:ind w:firstLineChars="200" w:firstLine="480"/>
        <w:rPr>
          <w:rFonts w:ascii="方正仿宋简体" w:eastAsia="方正仿宋简体"/>
          <w:b/>
          <w:sz w:val="24"/>
        </w:rPr>
      </w:pPr>
      <w:r>
        <w:rPr>
          <w:rFonts w:ascii="方正仿宋简体" w:eastAsia="方正仿宋简体" w:hint="eastAsia"/>
          <w:b/>
          <w:sz w:val="24"/>
        </w:rPr>
        <w:t>2、抓好常规培训，达到全体教师共同进步的目的</w:t>
      </w:r>
    </w:p>
    <w:p w:rsidR="00E61D48" w:rsidRDefault="00E61D48" w:rsidP="00E61D48">
      <w:pPr>
        <w:spacing w:line="400" w:lineRule="exact"/>
        <w:ind w:firstLineChars="200" w:firstLine="480"/>
        <w:rPr>
          <w:sz w:val="24"/>
        </w:rPr>
      </w:pPr>
      <w:r>
        <w:rPr>
          <w:rFonts w:hint="eastAsia"/>
          <w:sz w:val="24"/>
        </w:rPr>
        <w:lastRenderedPageBreak/>
        <w:t>3</w:t>
      </w:r>
      <w:r>
        <w:rPr>
          <w:rFonts w:hint="eastAsia"/>
          <w:sz w:val="24"/>
        </w:rPr>
        <w:t>、规范开展教师全员培训。</w:t>
      </w:r>
    </w:p>
    <w:p w:rsidR="00E61D48" w:rsidRDefault="00E61D48" w:rsidP="00E61D48">
      <w:pPr>
        <w:spacing w:line="400" w:lineRule="exact"/>
        <w:ind w:firstLineChars="200" w:firstLine="480"/>
        <w:rPr>
          <w:rFonts w:ascii="方正楷体简体" w:eastAsia="方正楷体简体"/>
          <w:b/>
          <w:sz w:val="24"/>
        </w:rPr>
      </w:pPr>
      <w:r>
        <w:rPr>
          <w:rFonts w:ascii="方正楷体简体" w:eastAsia="方正楷体简体" w:hint="eastAsia"/>
          <w:b/>
          <w:sz w:val="24"/>
        </w:rPr>
        <w:t>（四）细化安全卫生综治和普法教育，确保不出安全责任事故，不断增强师生法纪意识</w:t>
      </w:r>
    </w:p>
    <w:p w:rsidR="00E61D48" w:rsidRDefault="00E61D48" w:rsidP="00E61D48">
      <w:pPr>
        <w:spacing w:line="400" w:lineRule="exact"/>
        <w:ind w:firstLineChars="200" w:firstLine="480"/>
        <w:rPr>
          <w:rFonts w:ascii="方正仿宋简体" w:eastAsia="方正仿宋简体"/>
          <w:b/>
          <w:sz w:val="24"/>
        </w:rPr>
      </w:pPr>
      <w:r>
        <w:rPr>
          <w:rFonts w:ascii="方正仿宋简体" w:eastAsia="方正仿宋简体" w:hint="eastAsia"/>
          <w:b/>
          <w:sz w:val="24"/>
        </w:rPr>
        <w:t>1、做好常态化的安全隐患排查及处置工作，确保学校校舍和设备设施的安全性</w:t>
      </w:r>
    </w:p>
    <w:p w:rsidR="00E61D48" w:rsidRDefault="00E61D48" w:rsidP="00E61D48">
      <w:pPr>
        <w:spacing w:line="400" w:lineRule="exact"/>
        <w:ind w:firstLineChars="200" w:firstLine="480"/>
        <w:rPr>
          <w:rFonts w:ascii="方正仿宋简体" w:eastAsia="方正仿宋简体"/>
          <w:b/>
          <w:sz w:val="24"/>
        </w:rPr>
      </w:pPr>
      <w:r>
        <w:rPr>
          <w:rFonts w:ascii="方正仿宋简体" w:eastAsia="方正仿宋简体" w:hint="eastAsia"/>
          <w:sz w:val="24"/>
        </w:rPr>
        <w:t>2、</w:t>
      </w:r>
      <w:r>
        <w:rPr>
          <w:rFonts w:ascii="方正仿宋简体" w:eastAsia="方正仿宋简体" w:hint="eastAsia"/>
          <w:b/>
          <w:sz w:val="24"/>
        </w:rPr>
        <w:t>强化安全教育，增强师生的安全意识</w:t>
      </w:r>
    </w:p>
    <w:p w:rsidR="00E61D48" w:rsidRDefault="00E61D48" w:rsidP="00E61D48">
      <w:pPr>
        <w:spacing w:line="400" w:lineRule="exact"/>
        <w:ind w:firstLineChars="200" w:firstLine="480"/>
        <w:rPr>
          <w:rFonts w:ascii="方正仿宋简体" w:eastAsia="方正仿宋简体"/>
          <w:b/>
          <w:sz w:val="24"/>
        </w:rPr>
      </w:pPr>
      <w:r>
        <w:rPr>
          <w:rFonts w:ascii="方正仿宋简体" w:eastAsia="方正仿宋简体" w:hint="eastAsia"/>
          <w:b/>
          <w:sz w:val="24"/>
        </w:rPr>
        <w:t>3、加强综合治理，保障学校正常的教育教学秩序</w:t>
      </w:r>
    </w:p>
    <w:p w:rsidR="00E61D48" w:rsidRDefault="00E61D48" w:rsidP="00E61D48">
      <w:pPr>
        <w:spacing w:line="400" w:lineRule="exact"/>
        <w:ind w:firstLineChars="200" w:firstLine="480"/>
        <w:rPr>
          <w:rFonts w:ascii="方正仿宋简体" w:eastAsia="方正仿宋简体"/>
          <w:b/>
          <w:sz w:val="24"/>
        </w:rPr>
      </w:pPr>
      <w:r>
        <w:rPr>
          <w:rFonts w:ascii="方正仿宋简体" w:eastAsia="方正仿宋简体" w:hint="eastAsia"/>
          <w:b/>
          <w:bCs/>
          <w:iCs/>
          <w:sz w:val="24"/>
        </w:rPr>
        <w:t xml:space="preserve">4、稳步推进依法治校工作，发挥广汉市依法治校示范学校的辐射作用 </w:t>
      </w:r>
    </w:p>
    <w:p w:rsidR="00E61D48" w:rsidRDefault="00E61D48" w:rsidP="00E61D48">
      <w:pPr>
        <w:spacing w:line="400" w:lineRule="exact"/>
        <w:ind w:firstLineChars="200" w:firstLine="480"/>
        <w:rPr>
          <w:rFonts w:ascii="方正仿宋简体" w:eastAsia="方正仿宋简体"/>
          <w:b/>
          <w:sz w:val="24"/>
        </w:rPr>
      </w:pPr>
      <w:r>
        <w:rPr>
          <w:rFonts w:ascii="方正仿宋简体" w:eastAsia="方正仿宋简体" w:hint="eastAsia"/>
          <w:b/>
          <w:sz w:val="24"/>
        </w:rPr>
        <w:t>5、继续抓好学校卫生工作，严密防控各类传染病的发生</w:t>
      </w:r>
    </w:p>
    <w:p w:rsidR="00E61D48" w:rsidRDefault="00E61D48" w:rsidP="00E61D48">
      <w:pPr>
        <w:spacing w:line="400" w:lineRule="exact"/>
        <w:ind w:firstLineChars="200" w:firstLine="480"/>
        <w:rPr>
          <w:rFonts w:ascii="方正楷体简体" w:eastAsia="方正楷体简体"/>
          <w:b/>
          <w:sz w:val="24"/>
        </w:rPr>
      </w:pPr>
      <w:r>
        <w:rPr>
          <w:rFonts w:ascii="方正楷体简体" w:eastAsia="方正楷体简体" w:hint="eastAsia"/>
          <w:b/>
          <w:sz w:val="24"/>
        </w:rPr>
        <w:t>（五）规范后勤财务管理，确保学校后勤财务规范</w:t>
      </w:r>
    </w:p>
    <w:p w:rsidR="00E61D48" w:rsidRDefault="00E61D48" w:rsidP="00E61D48">
      <w:pPr>
        <w:spacing w:line="400" w:lineRule="exact"/>
        <w:ind w:firstLineChars="200" w:firstLine="480"/>
        <w:rPr>
          <w:rFonts w:ascii="方正仿宋简体" w:eastAsia="方正仿宋简体"/>
          <w:b/>
          <w:sz w:val="24"/>
        </w:rPr>
      </w:pPr>
      <w:r>
        <w:rPr>
          <w:rFonts w:ascii="方正仿宋简体" w:eastAsia="方正仿宋简体" w:hint="eastAsia"/>
          <w:b/>
          <w:sz w:val="24"/>
        </w:rPr>
        <w:t>1、进一步健全、落实财务制度，规范财务管理。按照年初预算分阶段完成资金支出计划；严格遵守“三重一大”制度，充分发挥每一笔资金的使用效益。</w:t>
      </w:r>
    </w:p>
    <w:p w:rsidR="00E61D48" w:rsidRDefault="00E61D48" w:rsidP="00E61D48">
      <w:pPr>
        <w:spacing w:line="400" w:lineRule="exact"/>
        <w:ind w:firstLineChars="147" w:firstLine="353"/>
        <w:rPr>
          <w:rFonts w:ascii="方正仿宋简体" w:eastAsia="方正仿宋简体"/>
          <w:b/>
          <w:sz w:val="24"/>
        </w:rPr>
      </w:pPr>
      <w:r>
        <w:rPr>
          <w:rFonts w:ascii="方正仿宋简体" w:eastAsia="方正仿宋简体" w:hint="eastAsia"/>
          <w:b/>
          <w:sz w:val="24"/>
        </w:rPr>
        <w:t xml:space="preserve"> 2、规范食堂管理，办师生满意食堂</w:t>
      </w:r>
    </w:p>
    <w:p w:rsidR="00E61D48" w:rsidRDefault="00E61D48" w:rsidP="00E61D48">
      <w:pPr>
        <w:spacing w:line="400" w:lineRule="exact"/>
        <w:ind w:firstLineChars="147" w:firstLine="353"/>
        <w:rPr>
          <w:sz w:val="24"/>
        </w:rPr>
      </w:pPr>
      <w:r>
        <w:rPr>
          <w:rFonts w:ascii="方正仿宋简体" w:eastAsia="方正仿宋简体" w:hint="eastAsia"/>
          <w:b/>
          <w:sz w:val="24"/>
        </w:rPr>
        <w:t xml:space="preserve"> 3、</w:t>
      </w:r>
      <w:r w:rsidRPr="00DA54B0">
        <w:rPr>
          <w:rFonts w:ascii="方正仿宋简体" w:eastAsia="方正仿宋简体" w:hint="eastAsia"/>
          <w:b/>
          <w:sz w:val="24"/>
        </w:rPr>
        <w:t>开展好垃圾分类宣传工作，全面推进垃圾分类工作。</w:t>
      </w:r>
    </w:p>
    <w:p w:rsidR="00E61D48" w:rsidRDefault="00E61D48" w:rsidP="00E61D48">
      <w:pPr>
        <w:spacing w:line="400" w:lineRule="exact"/>
        <w:ind w:right="480"/>
        <w:rPr>
          <w:rFonts w:ascii="方正楷体简体" w:eastAsia="方正楷体简体"/>
          <w:b/>
          <w:sz w:val="24"/>
        </w:rPr>
      </w:pPr>
      <w:r>
        <w:rPr>
          <w:rFonts w:hint="eastAsia"/>
          <w:sz w:val="24"/>
        </w:rPr>
        <w:t xml:space="preserve">   </w:t>
      </w:r>
      <w:r>
        <w:rPr>
          <w:rFonts w:ascii="方正楷体简体" w:eastAsia="方正楷体简体" w:hint="eastAsia"/>
          <w:b/>
          <w:sz w:val="24"/>
        </w:rPr>
        <w:t>（六）扎实推进生动德育，促进学生健康成长</w:t>
      </w:r>
    </w:p>
    <w:p w:rsidR="00E61D48" w:rsidRDefault="00E61D48" w:rsidP="00E61D48">
      <w:pPr>
        <w:spacing w:line="400" w:lineRule="exact"/>
        <w:ind w:firstLineChars="225" w:firstLine="540"/>
        <w:rPr>
          <w:rFonts w:ascii="方正仿宋简体" w:eastAsia="方正仿宋简体" w:hAnsi="宋体"/>
          <w:b/>
          <w:sz w:val="24"/>
        </w:rPr>
      </w:pPr>
      <w:r>
        <w:rPr>
          <w:rFonts w:ascii="方正仿宋简体" w:eastAsia="方正仿宋简体" w:hAnsi="宋体" w:hint="eastAsia"/>
          <w:b/>
          <w:sz w:val="24"/>
        </w:rPr>
        <w:t>1、进一步加强班主任队伍建设，强化教师的德育意识</w:t>
      </w:r>
    </w:p>
    <w:p w:rsidR="00E61D48" w:rsidRDefault="00E61D48" w:rsidP="00E61D48">
      <w:pPr>
        <w:spacing w:line="400" w:lineRule="exact"/>
        <w:ind w:firstLineChars="225" w:firstLine="540"/>
        <w:rPr>
          <w:rFonts w:ascii="宋体" w:hAnsi="宋体"/>
          <w:b/>
          <w:sz w:val="24"/>
        </w:rPr>
      </w:pPr>
      <w:r>
        <w:rPr>
          <w:rFonts w:ascii="方正仿宋简体" w:eastAsia="方正仿宋简体" w:hAnsi="宋体" w:hint="eastAsia"/>
          <w:b/>
          <w:sz w:val="24"/>
        </w:rPr>
        <w:t>2、以养成教育为抓手，切实加强学生行为习惯的养成教育</w:t>
      </w:r>
      <w:r>
        <w:rPr>
          <w:rFonts w:ascii="宋体" w:hAnsi="宋体" w:hint="eastAsia"/>
          <w:b/>
          <w:sz w:val="24"/>
        </w:rPr>
        <w:t>。</w:t>
      </w:r>
    </w:p>
    <w:p w:rsidR="00E61D48" w:rsidRDefault="00E61D48" w:rsidP="00E61D48">
      <w:pPr>
        <w:spacing w:line="400" w:lineRule="exact"/>
        <w:ind w:firstLineChars="225" w:firstLine="540"/>
        <w:rPr>
          <w:rFonts w:ascii="方正仿宋简体" w:eastAsia="方正仿宋简体" w:hAnsi="宋体"/>
          <w:b/>
          <w:sz w:val="24"/>
        </w:rPr>
      </w:pPr>
      <w:r>
        <w:rPr>
          <w:rFonts w:ascii="方正仿宋简体" w:eastAsia="方正仿宋简体" w:hAnsi="宋体" w:hint="eastAsia"/>
          <w:b/>
          <w:sz w:val="24"/>
        </w:rPr>
        <w:t>3、以系列主题教育活动为主线，确保生动德育落到实处</w:t>
      </w:r>
    </w:p>
    <w:p w:rsidR="00E61D48" w:rsidRDefault="00E61D48" w:rsidP="00E61D48">
      <w:pPr>
        <w:spacing w:line="400" w:lineRule="exact"/>
        <w:ind w:firstLineChars="225" w:firstLine="540"/>
        <w:rPr>
          <w:rFonts w:ascii="方正仿宋简体" w:eastAsia="方正仿宋简体" w:hAnsi="宋体"/>
          <w:b/>
          <w:sz w:val="24"/>
        </w:rPr>
      </w:pPr>
      <w:r>
        <w:rPr>
          <w:rFonts w:ascii="方正仿宋简体" w:eastAsia="方正仿宋简体" w:hAnsi="宋体" w:hint="eastAsia"/>
          <w:b/>
          <w:sz w:val="24"/>
        </w:rPr>
        <w:t>4、以德育处和关工委为依托，扎实开展学生心理辅导</w:t>
      </w:r>
    </w:p>
    <w:p w:rsidR="00E61D48" w:rsidRDefault="00E61D48" w:rsidP="00E61D48">
      <w:pPr>
        <w:spacing w:line="400" w:lineRule="exact"/>
        <w:ind w:firstLineChars="200" w:firstLine="480"/>
        <w:rPr>
          <w:rFonts w:ascii="方正仿宋简体" w:eastAsia="方正仿宋简体"/>
          <w:b/>
          <w:sz w:val="24"/>
        </w:rPr>
      </w:pPr>
      <w:r>
        <w:rPr>
          <w:rFonts w:ascii="方正仿宋简体" w:eastAsia="方正仿宋简体" w:hAnsi="宋体" w:hint="eastAsia"/>
          <w:b/>
          <w:sz w:val="24"/>
        </w:rPr>
        <w:t>5、办好家长学校，形成家校教育合力</w:t>
      </w:r>
    </w:p>
    <w:p w:rsidR="00E61D48" w:rsidRDefault="00E61D48" w:rsidP="00E61D48">
      <w:pPr>
        <w:spacing w:line="400" w:lineRule="exact"/>
        <w:ind w:firstLineChars="200" w:firstLine="480"/>
        <w:rPr>
          <w:rFonts w:ascii="方正楷体简体" w:eastAsia="方正楷体简体"/>
          <w:b/>
          <w:sz w:val="24"/>
        </w:rPr>
      </w:pPr>
      <w:r>
        <w:rPr>
          <w:rFonts w:ascii="方正楷体简体" w:eastAsia="方正楷体简体" w:hint="eastAsia"/>
          <w:b/>
          <w:sz w:val="24"/>
        </w:rPr>
        <w:t>（七）规范开展脱贫攻坚和学生资助工作，充分发挥学生资助金的使用效益</w:t>
      </w:r>
    </w:p>
    <w:p w:rsidR="00E61D48" w:rsidRDefault="00E61D48" w:rsidP="00E61D48">
      <w:pPr>
        <w:spacing w:line="400" w:lineRule="exact"/>
        <w:ind w:firstLineChars="200" w:firstLine="480"/>
        <w:rPr>
          <w:rFonts w:ascii="方正仿宋简体" w:eastAsia="方正仿宋简体" w:hAnsi="宋体"/>
          <w:b/>
          <w:sz w:val="24"/>
        </w:rPr>
      </w:pPr>
      <w:r>
        <w:rPr>
          <w:rFonts w:ascii="方正仿宋简体" w:eastAsia="方正仿宋简体" w:hAnsi="宋体" w:hint="eastAsia"/>
          <w:b/>
          <w:sz w:val="24"/>
        </w:rPr>
        <w:t>1、继续做好入户帮扶工作</w:t>
      </w:r>
    </w:p>
    <w:p w:rsidR="00E61D48" w:rsidRDefault="00E61D48" w:rsidP="00E61D48">
      <w:pPr>
        <w:spacing w:line="400" w:lineRule="exact"/>
        <w:ind w:firstLineChars="200" w:firstLine="480"/>
        <w:rPr>
          <w:rFonts w:ascii="方正楷体简体" w:eastAsia="方正楷体简体"/>
          <w:b/>
          <w:bCs/>
          <w:sz w:val="24"/>
        </w:rPr>
      </w:pPr>
      <w:r>
        <w:rPr>
          <w:rFonts w:ascii="方正楷体简体" w:eastAsia="方正楷体简体" w:hint="eastAsia"/>
          <w:b/>
          <w:bCs/>
          <w:sz w:val="24"/>
        </w:rPr>
        <w:t>2、继续做好学生资助工作</w:t>
      </w:r>
    </w:p>
    <w:p w:rsidR="00E61D48" w:rsidRDefault="00E61D48" w:rsidP="00E61D48">
      <w:pPr>
        <w:spacing w:line="400" w:lineRule="exact"/>
        <w:ind w:firstLineChars="200" w:firstLine="480"/>
        <w:rPr>
          <w:sz w:val="24"/>
        </w:rPr>
      </w:pPr>
      <w:r>
        <w:rPr>
          <w:rFonts w:ascii="方正楷体简体" w:eastAsia="方正楷体简体" w:hint="eastAsia"/>
          <w:b/>
          <w:bCs/>
          <w:sz w:val="24"/>
        </w:rPr>
        <w:t>3、扎实做好控辍保学工作</w:t>
      </w:r>
    </w:p>
    <w:p w:rsidR="00E61D48" w:rsidRDefault="00E61D48" w:rsidP="00E61D48">
      <w:pPr>
        <w:spacing w:line="400" w:lineRule="exact"/>
        <w:ind w:firstLineChars="200" w:firstLine="482"/>
        <w:rPr>
          <w:sz w:val="24"/>
        </w:rPr>
      </w:pPr>
      <w:r>
        <w:rPr>
          <w:rFonts w:hint="eastAsia"/>
          <w:b/>
          <w:bCs/>
          <w:sz w:val="24"/>
        </w:rPr>
        <w:t>4</w:t>
      </w:r>
      <w:r>
        <w:rPr>
          <w:rFonts w:hint="eastAsia"/>
          <w:b/>
          <w:bCs/>
          <w:sz w:val="24"/>
        </w:rPr>
        <w:t>、切实做好金阳支教工作</w:t>
      </w:r>
    </w:p>
    <w:p w:rsidR="00E61D48" w:rsidRDefault="00E61D48" w:rsidP="00E61D48">
      <w:pPr>
        <w:spacing w:line="400" w:lineRule="exact"/>
        <w:ind w:right="480" w:firstLineChars="200" w:firstLine="480"/>
        <w:rPr>
          <w:rFonts w:ascii="方正楷体简体" w:eastAsia="方正楷体简体"/>
          <w:b/>
          <w:sz w:val="24"/>
        </w:rPr>
      </w:pPr>
      <w:r>
        <w:rPr>
          <w:rFonts w:ascii="方正楷体简体" w:eastAsia="方正楷体简体" w:hint="eastAsia"/>
          <w:b/>
          <w:sz w:val="24"/>
        </w:rPr>
        <w:t>（八）切实抓好语言文字工作，确保国家语言文字工作的检查验收达标</w:t>
      </w:r>
    </w:p>
    <w:p w:rsidR="00E61D48" w:rsidRDefault="00E61D48" w:rsidP="00E61D48">
      <w:pPr>
        <w:spacing w:line="400" w:lineRule="exact"/>
        <w:ind w:right="480" w:firstLineChars="200" w:firstLine="480"/>
        <w:rPr>
          <w:sz w:val="24"/>
        </w:rPr>
      </w:pPr>
      <w:r>
        <w:rPr>
          <w:rFonts w:hint="eastAsia"/>
          <w:sz w:val="24"/>
        </w:rPr>
        <w:t>1</w:t>
      </w:r>
      <w:r>
        <w:rPr>
          <w:rFonts w:hint="eastAsia"/>
          <w:sz w:val="24"/>
        </w:rPr>
        <w:t>、把语言文字工作作为学校常规工作的一部分，常抓不懈。</w:t>
      </w:r>
    </w:p>
    <w:p w:rsidR="00E61D48" w:rsidRDefault="00E61D48" w:rsidP="00E61D48">
      <w:pPr>
        <w:spacing w:line="400" w:lineRule="exact"/>
        <w:ind w:right="480" w:firstLineChars="200" w:firstLine="480"/>
        <w:rPr>
          <w:sz w:val="24"/>
        </w:rPr>
      </w:pPr>
      <w:r>
        <w:rPr>
          <w:rFonts w:hint="eastAsia"/>
          <w:sz w:val="24"/>
        </w:rPr>
        <w:t>2</w:t>
      </w:r>
      <w:r>
        <w:rPr>
          <w:rFonts w:hint="eastAsia"/>
          <w:sz w:val="24"/>
        </w:rPr>
        <w:t>、继续抓好书法教育。</w:t>
      </w:r>
    </w:p>
    <w:p w:rsidR="00E61D48" w:rsidRDefault="00E61D48" w:rsidP="00E61D48">
      <w:pPr>
        <w:spacing w:line="400" w:lineRule="exact"/>
        <w:ind w:right="480" w:firstLineChars="200" w:firstLine="480"/>
        <w:rPr>
          <w:sz w:val="24"/>
        </w:rPr>
      </w:pPr>
      <w:r>
        <w:rPr>
          <w:rFonts w:hint="eastAsia"/>
          <w:sz w:val="24"/>
        </w:rPr>
        <w:t>3</w:t>
      </w:r>
      <w:r>
        <w:rPr>
          <w:rFonts w:hint="eastAsia"/>
          <w:sz w:val="24"/>
        </w:rPr>
        <w:t>、开展好书香校园活动，并定期开展读书征文活动；</w:t>
      </w:r>
    </w:p>
    <w:p w:rsidR="00E61D48" w:rsidRDefault="00E61D48" w:rsidP="00E61D48">
      <w:pPr>
        <w:spacing w:line="400" w:lineRule="exact"/>
        <w:ind w:right="480" w:firstLineChars="200" w:firstLine="480"/>
        <w:rPr>
          <w:sz w:val="24"/>
        </w:rPr>
      </w:pPr>
      <w:r>
        <w:rPr>
          <w:rFonts w:hint="eastAsia"/>
          <w:sz w:val="24"/>
        </w:rPr>
        <w:t>4</w:t>
      </w:r>
      <w:r>
        <w:rPr>
          <w:rFonts w:hint="eastAsia"/>
          <w:sz w:val="24"/>
        </w:rPr>
        <w:t>、开展学生语言文字技能竞赛，如书写比赛、诗歌朗诵比赛等。</w:t>
      </w:r>
    </w:p>
    <w:p w:rsidR="00E61D48" w:rsidRDefault="00E61D48" w:rsidP="00E61D48">
      <w:pPr>
        <w:spacing w:line="400" w:lineRule="exact"/>
        <w:ind w:right="480" w:firstLineChars="200" w:firstLine="480"/>
        <w:rPr>
          <w:sz w:val="24"/>
        </w:rPr>
      </w:pPr>
      <w:r>
        <w:rPr>
          <w:rFonts w:hint="eastAsia"/>
          <w:sz w:val="24"/>
        </w:rPr>
        <w:t>5</w:t>
      </w:r>
      <w:r>
        <w:rPr>
          <w:rFonts w:hint="eastAsia"/>
          <w:sz w:val="24"/>
        </w:rPr>
        <w:t>、加强语言文字工作的宣传教育活动。</w:t>
      </w:r>
    </w:p>
    <w:p w:rsidR="00E61D48" w:rsidRDefault="00E61D48" w:rsidP="00E61D48">
      <w:pPr>
        <w:spacing w:line="400" w:lineRule="exact"/>
        <w:ind w:firstLineChars="200" w:firstLine="480"/>
        <w:rPr>
          <w:rFonts w:ascii="方正楷体简体" w:eastAsia="方正楷体简体"/>
          <w:b/>
          <w:sz w:val="24"/>
        </w:rPr>
      </w:pPr>
      <w:r>
        <w:rPr>
          <w:rFonts w:ascii="方正楷体简体" w:eastAsia="方正楷体简体" w:hint="eastAsia"/>
          <w:b/>
          <w:sz w:val="24"/>
        </w:rPr>
        <w:t>（九）扎实抓好党建工作，营造风清气正育人环境</w:t>
      </w:r>
    </w:p>
    <w:p w:rsidR="00E61D48" w:rsidRDefault="00E61D48" w:rsidP="00E61D48">
      <w:pPr>
        <w:spacing w:line="400" w:lineRule="exact"/>
        <w:ind w:firstLineChars="200" w:firstLine="480"/>
        <w:rPr>
          <w:rFonts w:ascii="方正楷体简体" w:eastAsia="方正楷体简体"/>
          <w:b/>
          <w:bCs/>
          <w:sz w:val="24"/>
        </w:rPr>
      </w:pPr>
      <w:r>
        <w:rPr>
          <w:rFonts w:ascii="方正楷体简体" w:eastAsia="方正楷体简体" w:hint="eastAsia"/>
          <w:b/>
          <w:bCs/>
          <w:sz w:val="24"/>
        </w:rPr>
        <w:t>1、继续开展党建活动阵地建设</w:t>
      </w:r>
    </w:p>
    <w:p w:rsidR="00E61D48" w:rsidRDefault="00E61D48" w:rsidP="00E61D48">
      <w:pPr>
        <w:spacing w:line="400" w:lineRule="exact"/>
        <w:ind w:firstLineChars="200" w:firstLine="480"/>
        <w:rPr>
          <w:rFonts w:ascii="方正楷体简体" w:eastAsia="方正楷体简体"/>
          <w:b/>
          <w:bCs/>
          <w:sz w:val="24"/>
        </w:rPr>
      </w:pPr>
      <w:r>
        <w:rPr>
          <w:rFonts w:ascii="方正楷体简体" w:eastAsia="方正楷体简体" w:hint="eastAsia"/>
          <w:b/>
          <w:bCs/>
          <w:sz w:val="24"/>
        </w:rPr>
        <w:t>2、扎实开展党员学习教育</w:t>
      </w:r>
    </w:p>
    <w:p w:rsidR="00E61D48" w:rsidRDefault="00E61D48" w:rsidP="00E61D48">
      <w:pPr>
        <w:spacing w:line="400" w:lineRule="exact"/>
        <w:ind w:firstLineChars="200" w:firstLine="480"/>
        <w:rPr>
          <w:rFonts w:ascii="方正楷体简体" w:eastAsia="方正楷体简体"/>
          <w:b/>
          <w:bCs/>
          <w:sz w:val="24"/>
        </w:rPr>
      </w:pPr>
      <w:r>
        <w:rPr>
          <w:rFonts w:ascii="方正楷体简体" w:eastAsia="方正楷体简体" w:hint="eastAsia"/>
          <w:b/>
          <w:bCs/>
          <w:sz w:val="24"/>
        </w:rPr>
        <w:t>3、规范开展“三会一课”。</w:t>
      </w:r>
    </w:p>
    <w:p w:rsidR="00E61D48" w:rsidRDefault="00E61D48" w:rsidP="00E61D48">
      <w:pPr>
        <w:spacing w:line="400" w:lineRule="exact"/>
        <w:ind w:firstLineChars="200" w:firstLine="480"/>
        <w:rPr>
          <w:rFonts w:ascii="方正楷体简体" w:eastAsia="方正楷体简体"/>
          <w:b/>
          <w:bCs/>
          <w:sz w:val="24"/>
        </w:rPr>
      </w:pPr>
      <w:r>
        <w:rPr>
          <w:rFonts w:ascii="方正楷体简体" w:eastAsia="方正楷体简体" w:hint="eastAsia"/>
          <w:b/>
          <w:bCs/>
          <w:sz w:val="24"/>
        </w:rPr>
        <w:t>4、继续做好发展党员工作。确定发展对象，开展对发展对象的进一步培养工作，收集、完善相关资料。</w:t>
      </w:r>
    </w:p>
    <w:p w:rsidR="00E61D48" w:rsidRDefault="00E61D48" w:rsidP="00E61D48">
      <w:pPr>
        <w:spacing w:line="400" w:lineRule="exact"/>
        <w:ind w:firstLineChars="200" w:firstLine="480"/>
        <w:rPr>
          <w:rFonts w:ascii="方正楷体简体" w:eastAsia="方正楷体简体"/>
          <w:b/>
          <w:bCs/>
          <w:sz w:val="24"/>
        </w:rPr>
      </w:pPr>
      <w:r>
        <w:rPr>
          <w:rFonts w:ascii="方正楷体简体" w:eastAsia="方正楷体简体" w:hint="eastAsia"/>
          <w:b/>
          <w:bCs/>
          <w:sz w:val="24"/>
        </w:rPr>
        <w:lastRenderedPageBreak/>
        <w:t>5、开展好廉洁警示教育</w:t>
      </w:r>
    </w:p>
    <w:p w:rsidR="00E61D48" w:rsidRDefault="00E61D48" w:rsidP="00E61D48">
      <w:pPr>
        <w:spacing w:line="400" w:lineRule="exact"/>
        <w:ind w:firstLineChars="200" w:firstLine="480"/>
        <w:rPr>
          <w:rFonts w:ascii="方正楷体简体" w:eastAsia="方正楷体简体"/>
          <w:b/>
          <w:sz w:val="24"/>
        </w:rPr>
      </w:pPr>
      <w:r>
        <w:rPr>
          <w:rFonts w:ascii="方正楷体简体" w:eastAsia="方正楷体简体" w:hint="eastAsia"/>
          <w:b/>
          <w:sz w:val="24"/>
        </w:rPr>
        <w:t>（十）抓好教育宣传，进一步提升学校的知名度</w:t>
      </w:r>
    </w:p>
    <w:p w:rsidR="00E61D48" w:rsidRDefault="00E61D48" w:rsidP="00E61D48">
      <w:pPr>
        <w:spacing w:line="400" w:lineRule="exact"/>
        <w:ind w:firstLineChars="200" w:firstLine="480"/>
        <w:rPr>
          <w:rFonts w:ascii="方正仿宋简体" w:eastAsia="方正仿宋简体"/>
          <w:b/>
          <w:sz w:val="24"/>
        </w:rPr>
      </w:pPr>
      <w:r>
        <w:rPr>
          <w:rFonts w:ascii="方正仿宋简体" w:eastAsia="方正仿宋简体" w:hint="eastAsia"/>
          <w:b/>
          <w:sz w:val="24"/>
        </w:rPr>
        <w:t>1、做好报刊杂志的征订工作，圆满完成征订任务。</w:t>
      </w:r>
    </w:p>
    <w:p w:rsidR="00E61D48" w:rsidRDefault="00E61D48" w:rsidP="00E61D48">
      <w:pPr>
        <w:spacing w:line="400" w:lineRule="exact"/>
        <w:ind w:firstLineChars="200" w:firstLine="480"/>
        <w:rPr>
          <w:rFonts w:ascii="方正仿宋简体" w:eastAsia="方正仿宋简体"/>
          <w:b/>
          <w:sz w:val="24"/>
        </w:rPr>
      </w:pPr>
      <w:r>
        <w:rPr>
          <w:rFonts w:ascii="方正仿宋简体" w:eastAsia="方正仿宋简体" w:hint="eastAsia"/>
          <w:b/>
          <w:sz w:val="24"/>
        </w:rPr>
        <w:t>2、利用好各种宣传阵地，强化对社会的宣传工作</w:t>
      </w:r>
    </w:p>
    <w:p w:rsidR="00E61D48" w:rsidRDefault="00E61D48" w:rsidP="00E61D48">
      <w:pPr>
        <w:spacing w:line="400" w:lineRule="exact"/>
        <w:ind w:firstLineChars="200" w:firstLine="480"/>
        <w:rPr>
          <w:rFonts w:ascii="方正仿宋简体" w:eastAsia="方正仿宋简体"/>
          <w:b/>
          <w:sz w:val="24"/>
        </w:rPr>
      </w:pPr>
      <w:r>
        <w:rPr>
          <w:rFonts w:ascii="方正仿宋简体" w:eastAsia="方正仿宋简体" w:hint="eastAsia"/>
          <w:b/>
          <w:sz w:val="24"/>
        </w:rPr>
        <w:t>（十一）抓好群团工作，确保校园稳定</w:t>
      </w:r>
    </w:p>
    <w:p w:rsidR="00E61D48" w:rsidRDefault="00E61D48" w:rsidP="00E61D48">
      <w:pPr>
        <w:spacing w:line="400" w:lineRule="exact"/>
        <w:ind w:firstLineChars="200" w:firstLine="480"/>
        <w:rPr>
          <w:sz w:val="24"/>
        </w:rPr>
      </w:pPr>
      <w:r>
        <w:rPr>
          <w:rFonts w:hint="eastAsia"/>
          <w:sz w:val="24"/>
        </w:rPr>
        <w:t>1</w:t>
      </w:r>
      <w:r>
        <w:rPr>
          <w:rFonts w:hint="eastAsia"/>
          <w:sz w:val="24"/>
        </w:rPr>
        <w:t>、开展好丰富多彩的工会活动，促进教职工身心健康；</w:t>
      </w:r>
    </w:p>
    <w:p w:rsidR="00E61D48" w:rsidRDefault="00E61D48" w:rsidP="00E61D48">
      <w:pPr>
        <w:spacing w:line="400" w:lineRule="exact"/>
        <w:ind w:firstLineChars="200" w:firstLine="480"/>
        <w:rPr>
          <w:sz w:val="24"/>
        </w:rPr>
      </w:pPr>
      <w:r>
        <w:rPr>
          <w:rFonts w:hint="eastAsia"/>
          <w:sz w:val="24"/>
        </w:rPr>
        <w:t>2</w:t>
      </w:r>
      <w:r>
        <w:rPr>
          <w:rFonts w:hint="eastAsia"/>
          <w:sz w:val="24"/>
        </w:rPr>
        <w:t>、做好教职工节日慰问、生日问问、住院慰问等关爱活动；</w:t>
      </w:r>
    </w:p>
    <w:p w:rsidR="00E61D48" w:rsidRDefault="00E61D48" w:rsidP="00E61D48">
      <w:pPr>
        <w:spacing w:line="400" w:lineRule="exact"/>
        <w:ind w:firstLineChars="200" w:firstLine="480"/>
        <w:rPr>
          <w:rFonts w:ascii="方正楷体简体" w:eastAsia="方正楷体简体"/>
          <w:b/>
          <w:sz w:val="24"/>
        </w:rPr>
      </w:pPr>
      <w:r>
        <w:rPr>
          <w:rFonts w:ascii="方正楷体简体" w:eastAsia="方正楷体简体" w:hint="eastAsia"/>
          <w:b/>
          <w:sz w:val="24"/>
        </w:rPr>
        <w:t>（十二）抓好特色发展，进一步提升学校办学品质</w:t>
      </w:r>
    </w:p>
    <w:p w:rsidR="00E61D48" w:rsidRDefault="00E61D48" w:rsidP="00E61D48">
      <w:pPr>
        <w:spacing w:line="400" w:lineRule="exact"/>
        <w:ind w:firstLineChars="200" w:firstLine="480"/>
        <w:rPr>
          <w:rFonts w:ascii="方正仿宋简体" w:eastAsia="方正仿宋简体"/>
          <w:b/>
          <w:bCs/>
          <w:sz w:val="24"/>
        </w:rPr>
      </w:pPr>
      <w:r>
        <w:rPr>
          <w:rFonts w:ascii="方正仿宋简体" w:eastAsia="方正仿宋简体" w:hint="eastAsia"/>
          <w:b/>
          <w:bCs/>
          <w:sz w:val="24"/>
        </w:rPr>
        <w:t xml:space="preserve">1、以湔江书院文化为核心，引领校园文化建设； </w:t>
      </w:r>
    </w:p>
    <w:p w:rsidR="00E61D48" w:rsidRDefault="00E61D48" w:rsidP="00E61D48">
      <w:pPr>
        <w:spacing w:line="400" w:lineRule="exact"/>
        <w:ind w:firstLineChars="200" w:firstLine="480"/>
        <w:rPr>
          <w:sz w:val="24"/>
        </w:rPr>
      </w:pPr>
      <w:r>
        <w:rPr>
          <w:rFonts w:ascii="方正仿宋简体" w:eastAsia="方正仿宋简体" w:hint="eastAsia"/>
          <w:b/>
          <w:bCs/>
          <w:sz w:val="24"/>
        </w:rPr>
        <w:t>2、进一步推进特</w:t>
      </w:r>
      <w:r w:rsidRPr="0099214C">
        <w:rPr>
          <w:rFonts w:ascii="方正仿宋简体" w:eastAsia="方正仿宋简体" w:hint="eastAsia"/>
          <w:b/>
          <w:bCs/>
          <w:sz w:val="24"/>
        </w:rPr>
        <w:t>色校本课</w:t>
      </w:r>
      <w:r>
        <w:rPr>
          <w:rFonts w:ascii="方正仿宋简体" w:eastAsia="方正仿宋简体" w:hint="eastAsia"/>
          <w:b/>
          <w:bCs/>
          <w:sz w:val="24"/>
        </w:rPr>
        <w:t>程建设，</w:t>
      </w:r>
      <w:r w:rsidRPr="0099214C">
        <w:rPr>
          <w:rFonts w:ascii="方正仿宋简体" w:eastAsia="方正仿宋简体" w:hint="eastAsia"/>
          <w:b/>
          <w:bCs/>
          <w:sz w:val="24"/>
        </w:rPr>
        <w:t>完成湔江书院文化课题的结题工作</w:t>
      </w:r>
      <w:r>
        <w:rPr>
          <w:rFonts w:hint="eastAsia"/>
          <w:bCs/>
          <w:sz w:val="24"/>
        </w:rPr>
        <w:t>。</w:t>
      </w:r>
    </w:p>
    <w:p w:rsidR="00E61D48" w:rsidRDefault="00E61D48" w:rsidP="00E61D48">
      <w:pPr>
        <w:spacing w:line="400" w:lineRule="exact"/>
        <w:ind w:firstLineChars="200" w:firstLine="480"/>
        <w:rPr>
          <w:bCs/>
          <w:sz w:val="24"/>
        </w:rPr>
      </w:pPr>
      <w:r>
        <w:rPr>
          <w:rFonts w:ascii="方正仿宋简体" w:eastAsia="方正仿宋简体" w:hint="eastAsia"/>
          <w:b/>
          <w:bCs/>
          <w:sz w:val="24"/>
        </w:rPr>
        <w:t>3、筹备艺体教育特色学校创建</w:t>
      </w:r>
      <w:r>
        <w:rPr>
          <w:rFonts w:hint="eastAsia"/>
          <w:bCs/>
          <w:sz w:val="24"/>
        </w:rPr>
        <w:t>；</w:t>
      </w:r>
    </w:p>
    <w:p w:rsidR="00E61D48" w:rsidRDefault="00E61D48" w:rsidP="00E61D48">
      <w:pPr>
        <w:spacing w:line="400" w:lineRule="exact"/>
        <w:ind w:firstLineChars="200" w:firstLine="480"/>
        <w:rPr>
          <w:rFonts w:ascii="方正楷体简体" w:eastAsia="方正楷体简体"/>
          <w:b/>
          <w:sz w:val="24"/>
        </w:rPr>
      </w:pPr>
      <w:r>
        <w:rPr>
          <w:rFonts w:ascii="方正楷体简体" w:eastAsia="方正楷体简体" w:hint="eastAsia"/>
          <w:b/>
          <w:bCs/>
          <w:iCs/>
          <w:sz w:val="24"/>
        </w:rPr>
        <w:t>（十三）扎实开展好课外活动，促进学生全面发展和健康成长</w:t>
      </w:r>
    </w:p>
    <w:p w:rsidR="00E61D48" w:rsidRDefault="00E61D48" w:rsidP="00E61D48">
      <w:pPr>
        <w:spacing w:line="400" w:lineRule="exact"/>
        <w:ind w:firstLineChars="200" w:firstLine="480"/>
        <w:rPr>
          <w:bCs/>
          <w:sz w:val="24"/>
        </w:rPr>
      </w:pPr>
      <w:r>
        <w:rPr>
          <w:rFonts w:hint="eastAsia"/>
          <w:bCs/>
          <w:sz w:val="24"/>
        </w:rPr>
        <w:t>1</w:t>
      </w:r>
      <w:r>
        <w:rPr>
          <w:rFonts w:hint="eastAsia"/>
          <w:bCs/>
          <w:sz w:val="24"/>
        </w:rPr>
        <w:t>、开展好晨读、午读和亲子读书活动，扩展学生课外阅读量</w:t>
      </w:r>
      <w:r>
        <w:rPr>
          <w:rFonts w:hint="eastAsia"/>
          <w:bCs/>
          <w:sz w:val="24"/>
        </w:rPr>
        <w:t xml:space="preserve"> </w:t>
      </w:r>
      <w:r>
        <w:rPr>
          <w:rFonts w:hint="eastAsia"/>
          <w:bCs/>
          <w:sz w:val="24"/>
        </w:rPr>
        <w:t>。</w:t>
      </w:r>
    </w:p>
    <w:p w:rsidR="00E61D48" w:rsidRDefault="00E61D48" w:rsidP="00E61D48">
      <w:pPr>
        <w:spacing w:line="400" w:lineRule="exact"/>
        <w:ind w:firstLineChars="200" w:firstLine="480"/>
        <w:rPr>
          <w:sz w:val="24"/>
        </w:rPr>
      </w:pPr>
      <w:r>
        <w:rPr>
          <w:rFonts w:hint="eastAsia"/>
          <w:sz w:val="24"/>
        </w:rPr>
        <w:t>2</w:t>
      </w:r>
      <w:r>
        <w:rPr>
          <w:rFonts w:hint="eastAsia"/>
          <w:sz w:val="24"/>
        </w:rPr>
        <w:t>、定期举行读书之星评选，开展读书征文活动，巩固书香校园成果。</w:t>
      </w:r>
    </w:p>
    <w:p w:rsidR="00E61D48" w:rsidRDefault="00E61D48" w:rsidP="00E61D48">
      <w:pPr>
        <w:spacing w:line="400" w:lineRule="exact"/>
        <w:ind w:firstLineChars="200" w:firstLine="480"/>
        <w:rPr>
          <w:sz w:val="24"/>
        </w:rPr>
      </w:pPr>
      <w:r>
        <w:rPr>
          <w:rFonts w:hint="eastAsia"/>
          <w:sz w:val="24"/>
        </w:rPr>
        <w:t>3</w:t>
      </w:r>
      <w:r>
        <w:rPr>
          <w:rFonts w:hint="eastAsia"/>
          <w:sz w:val="24"/>
        </w:rPr>
        <w:t>、根据疫情防控要求，以班为单位适当开展学生体育锻炼，增强学生体质。</w:t>
      </w:r>
    </w:p>
    <w:p w:rsidR="00E61D48" w:rsidRPr="00580CBC" w:rsidRDefault="00E61D48" w:rsidP="00E61D48">
      <w:pPr>
        <w:spacing w:line="400" w:lineRule="exact"/>
        <w:ind w:firstLineChars="200" w:firstLine="480"/>
        <w:rPr>
          <w:rFonts w:ascii="方正楷体简体" w:eastAsia="方正楷体简体"/>
          <w:b/>
          <w:sz w:val="24"/>
        </w:rPr>
      </w:pPr>
      <w:r w:rsidRPr="00580CBC">
        <w:rPr>
          <w:rFonts w:ascii="方正楷体简体" w:eastAsia="方正楷体简体" w:hint="eastAsia"/>
          <w:b/>
          <w:sz w:val="24"/>
        </w:rPr>
        <w:t>（十四）规范档案管理，提高档案利用效率</w:t>
      </w:r>
    </w:p>
    <w:p w:rsidR="00E61D48" w:rsidRDefault="00E61D48" w:rsidP="00E61D48">
      <w:pPr>
        <w:spacing w:line="400" w:lineRule="exact"/>
        <w:ind w:right="480" w:firstLineChars="250" w:firstLine="600"/>
        <w:rPr>
          <w:sz w:val="24"/>
        </w:rPr>
      </w:pPr>
      <w:r>
        <w:rPr>
          <w:rFonts w:hint="eastAsia"/>
          <w:sz w:val="24"/>
        </w:rPr>
        <w:t>1</w:t>
      </w:r>
      <w:r>
        <w:rPr>
          <w:rFonts w:hint="eastAsia"/>
          <w:sz w:val="24"/>
        </w:rPr>
        <w:t>、完善档案管理队伍建设。</w:t>
      </w:r>
    </w:p>
    <w:p w:rsidR="00E61D48" w:rsidRDefault="00E61D48" w:rsidP="00E61D48">
      <w:pPr>
        <w:spacing w:line="400" w:lineRule="exact"/>
        <w:ind w:right="480" w:firstLineChars="250" w:firstLine="600"/>
        <w:rPr>
          <w:sz w:val="24"/>
        </w:rPr>
      </w:pPr>
      <w:r>
        <w:rPr>
          <w:rFonts w:hint="eastAsia"/>
          <w:sz w:val="24"/>
        </w:rPr>
        <w:t>2</w:t>
      </w:r>
      <w:r>
        <w:rPr>
          <w:rFonts w:hint="eastAsia"/>
          <w:sz w:val="24"/>
        </w:rPr>
        <w:t>、进一步做好档案管理制度建设。</w:t>
      </w:r>
    </w:p>
    <w:p w:rsidR="00E61D48" w:rsidRDefault="00E61D48" w:rsidP="00E61D48">
      <w:pPr>
        <w:spacing w:line="400" w:lineRule="exact"/>
        <w:ind w:right="480" w:firstLineChars="250" w:firstLine="600"/>
        <w:rPr>
          <w:sz w:val="24"/>
        </w:rPr>
      </w:pPr>
      <w:r>
        <w:rPr>
          <w:rFonts w:hint="eastAsia"/>
          <w:sz w:val="24"/>
        </w:rPr>
        <w:t>3</w:t>
      </w:r>
      <w:r>
        <w:rPr>
          <w:rFonts w:hint="eastAsia"/>
          <w:sz w:val="24"/>
        </w:rPr>
        <w:t>、做好档案工作人员培训。</w:t>
      </w:r>
    </w:p>
    <w:p w:rsidR="00E61D48" w:rsidRDefault="00E61D48" w:rsidP="00E61D48">
      <w:pPr>
        <w:spacing w:line="400" w:lineRule="exact"/>
        <w:ind w:right="480" w:firstLineChars="250" w:firstLine="600"/>
        <w:rPr>
          <w:sz w:val="24"/>
        </w:rPr>
      </w:pPr>
      <w:r>
        <w:rPr>
          <w:rFonts w:hint="eastAsia"/>
          <w:sz w:val="24"/>
        </w:rPr>
        <w:t>4</w:t>
      </w:r>
      <w:r>
        <w:rPr>
          <w:rFonts w:hint="eastAsia"/>
          <w:sz w:val="24"/>
        </w:rPr>
        <w:t>、完成各项档案资料的规范归档。</w:t>
      </w:r>
    </w:p>
    <w:p w:rsidR="00E61D48" w:rsidRPr="00580CBC" w:rsidRDefault="00E61D48" w:rsidP="00E61D48">
      <w:pPr>
        <w:spacing w:line="400" w:lineRule="exact"/>
        <w:ind w:right="480" w:firstLineChars="250" w:firstLine="600"/>
        <w:rPr>
          <w:sz w:val="24"/>
        </w:rPr>
      </w:pPr>
      <w:r>
        <w:rPr>
          <w:rFonts w:hint="eastAsia"/>
          <w:sz w:val="24"/>
        </w:rPr>
        <w:t>5</w:t>
      </w:r>
      <w:r>
        <w:rPr>
          <w:rFonts w:hint="eastAsia"/>
          <w:sz w:val="24"/>
        </w:rPr>
        <w:t>、做好档案省三级的复查迎检工作。</w:t>
      </w:r>
    </w:p>
    <w:p w:rsidR="00E61D48" w:rsidRPr="001F6448" w:rsidRDefault="00E61D48" w:rsidP="00E61D48">
      <w:pPr>
        <w:autoSpaceDE w:val="0"/>
        <w:autoSpaceDN w:val="0"/>
        <w:adjustRightInd w:val="0"/>
        <w:spacing w:line="580" w:lineRule="exact"/>
        <w:ind w:firstLineChars="200" w:firstLine="480"/>
        <w:jc w:val="left"/>
        <w:rPr>
          <w:rFonts w:ascii="楷体_GB2312" w:eastAsia="楷体_GB2312"/>
          <w:kern w:val="0"/>
          <w:sz w:val="32"/>
          <w:szCs w:val="32"/>
        </w:rPr>
      </w:pPr>
      <w:r>
        <w:rPr>
          <w:rFonts w:ascii="方正楷体简体" w:eastAsia="方正楷体简体" w:hint="eastAsia"/>
          <w:b/>
          <w:sz w:val="24"/>
        </w:rPr>
        <w:t>（十五）规范幼儿园各项工作，充分发挥德阳市示范园的辐射带头作用</w:t>
      </w:r>
    </w:p>
    <w:p w:rsidR="00E61D48" w:rsidRPr="001F6448" w:rsidRDefault="00E61D48" w:rsidP="00E61D48">
      <w:pPr>
        <w:autoSpaceDE w:val="0"/>
        <w:autoSpaceDN w:val="0"/>
        <w:adjustRightInd w:val="0"/>
        <w:spacing w:line="580" w:lineRule="exact"/>
        <w:ind w:firstLineChars="200" w:firstLine="640"/>
        <w:jc w:val="left"/>
        <w:rPr>
          <w:rFonts w:ascii="黑体" w:eastAsia="黑体"/>
          <w:kern w:val="0"/>
          <w:sz w:val="32"/>
          <w:szCs w:val="32"/>
        </w:rPr>
      </w:pPr>
      <w:r w:rsidRPr="001F6448">
        <w:rPr>
          <w:rFonts w:ascii="黑体" w:eastAsia="黑体" w:hint="eastAsia"/>
          <w:kern w:val="0"/>
          <w:sz w:val="32"/>
          <w:szCs w:val="32"/>
        </w:rPr>
        <w:t>二、预算管理情况</w:t>
      </w:r>
    </w:p>
    <w:p w:rsidR="00E61D48" w:rsidRDefault="00E61D48" w:rsidP="00E61D48">
      <w:pPr>
        <w:autoSpaceDE w:val="0"/>
        <w:autoSpaceDN w:val="0"/>
        <w:adjustRightInd w:val="0"/>
        <w:spacing w:line="580" w:lineRule="exact"/>
        <w:ind w:firstLineChars="200" w:firstLine="640"/>
        <w:jc w:val="left"/>
        <w:rPr>
          <w:rFonts w:ascii="楷体_GB2312" w:eastAsia="楷体_GB2312"/>
          <w:kern w:val="0"/>
          <w:sz w:val="32"/>
          <w:szCs w:val="32"/>
        </w:rPr>
      </w:pPr>
      <w:r w:rsidRPr="001F6448">
        <w:rPr>
          <w:rFonts w:ascii="楷体_GB2312" w:eastAsia="楷体_GB2312" w:hint="eastAsia"/>
          <w:kern w:val="0"/>
          <w:sz w:val="32"/>
          <w:szCs w:val="32"/>
        </w:rPr>
        <w:t>（一）预算编制情况。</w:t>
      </w:r>
    </w:p>
    <w:p w:rsidR="00E61D48" w:rsidRPr="008E1A3D" w:rsidRDefault="00E61D48" w:rsidP="00E61D48">
      <w:pPr>
        <w:autoSpaceDE w:val="0"/>
        <w:autoSpaceDN w:val="0"/>
        <w:adjustRightInd w:val="0"/>
        <w:spacing w:line="580" w:lineRule="exact"/>
        <w:ind w:firstLineChars="200" w:firstLine="640"/>
        <w:jc w:val="left"/>
        <w:rPr>
          <w:rFonts w:ascii="仿宋_GB2312" w:eastAsia="黑体"/>
          <w:kern w:val="0"/>
          <w:sz w:val="32"/>
          <w:szCs w:val="32"/>
        </w:rPr>
      </w:pPr>
      <w:r>
        <w:rPr>
          <w:rFonts w:ascii="楷体_GB2312" w:eastAsia="楷体_GB2312" w:hint="eastAsia"/>
          <w:kern w:val="0"/>
          <w:sz w:val="32"/>
          <w:szCs w:val="32"/>
        </w:rPr>
        <w:t>2019</w:t>
      </w:r>
      <w:r w:rsidRPr="008E1A3D">
        <w:rPr>
          <w:rFonts w:ascii="楷体_GB2312" w:eastAsia="黑体" w:hint="eastAsia"/>
          <w:kern w:val="0"/>
          <w:sz w:val="32"/>
          <w:szCs w:val="32"/>
        </w:rPr>
        <w:t>年我校</w:t>
      </w:r>
      <w:r>
        <w:rPr>
          <w:rFonts w:ascii="仿宋_GB2312" w:eastAsia="黑体" w:hint="eastAsia"/>
          <w:kern w:val="0"/>
          <w:sz w:val="32"/>
          <w:szCs w:val="32"/>
        </w:rPr>
        <w:t>年调整预算数</w:t>
      </w:r>
      <w:r>
        <w:rPr>
          <w:rFonts w:ascii="仿宋_GB2312" w:eastAsia="仿宋_GB2312" w:hint="eastAsia"/>
          <w:kern w:val="0"/>
          <w:sz w:val="32"/>
          <w:szCs w:val="32"/>
        </w:rPr>
        <w:t>共计1210.04万元，其中</w:t>
      </w:r>
      <w:r w:rsidRPr="008E1A3D">
        <w:rPr>
          <w:rFonts w:ascii="仿宋_GB2312" w:eastAsia="黑体" w:hint="eastAsia"/>
          <w:kern w:val="0"/>
          <w:sz w:val="32"/>
          <w:szCs w:val="32"/>
        </w:rPr>
        <w:t>一般公共财政拨款收入</w:t>
      </w:r>
      <w:r>
        <w:rPr>
          <w:rFonts w:ascii="仿宋_GB2312" w:eastAsia="仿宋_GB2312" w:hint="eastAsia"/>
          <w:kern w:val="0"/>
          <w:sz w:val="32"/>
          <w:szCs w:val="32"/>
        </w:rPr>
        <w:t>1077.24万元，年初结转16.62万元，事业收入53.5万元，其他收入（课后服务收费）62.68万元</w:t>
      </w:r>
      <w:r>
        <w:rPr>
          <w:rFonts w:ascii="仿宋_GB2312" w:eastAsia="黑体" w:hint="eastAsia"/>
          <w:kern w:val="0"/>
          <w:sz w:val="32"/>
          <w:szCs w:val="32"/>
        </w:rPr>
        <w:t>；</w:t>
      </w:r>
      <w:r>
        <w:rPr>
          <w:rFonts w:ascii="仿宋_GB2312" w:eastAsia="黑体" w:hint="eastAsia"/>
          <w:kern w:val="0"/>
          <w:sz w:val="32"/>
          <w:szCs w:val="32"/>
        </w:rPr>
        <w:t>2019</w:t>
      </w:r>
      <w:r>
        <w:rPr>
          <w:rFonts w:ascii="仿宋_GB2312" w:eastAsia="黑体" w:hint="eastAsia"/>
          <w:kern w:val="0"/>
          <w:sz w:val="32"/>
          <w:szCs w:val="32"/>
        </w:rPr>
        <w:t>年我校调整预算支出共计</w:t>
      </w:r>
      <w:r>
        <w:rPr>
          <w:rFonts w:ascii="仿宋_GB2312" w:eastAsia="黑体" w:hint="eastAsia"/>
          <w:kern w:val="0"/>
          <w:sz w:val="32"/>
          <w:szCs w:val="32"/>
        </w:rPr>
        <w:t>927.8</w:t>
      </w:r>
      <w:r>
        <w:rPr>
          <w:rFonts w:ascii="仿宋_GB2312" w:eastAsia="黑体" w:hint="eastAsia"/>
          <w:kern w:val="0"/>
          <w:sz w:val="32"/>
          <w:szCs w:val="32"/>
        </w:rPr>
        <w:t>万元，基本支出共计</w:t>
      </w:r>
      <w:r>
        <w:rPr>
          <w:rFonts w:ascii="仿宋_GB2312" w:eastAsia="黑体" w:hint="eastAsia"/>
          <w:kern w:val="0"/>
          <w:sz w:val="32"/>
          <w:szCs w:val="32"/>
        </w:rPr>
        <w:t>927.8</w:t>
      </w:r>
      <w:r>
        <w:rPr>
          <w:rFonts w:ascii="仿宋_GB2312" w:eastAsia="黑体" w:hint="eastAsia"/>
          <w:kern w:val="0"/>
          <w:sz w:val="32"/>
          <w:szCs w:val="32"/>
        </w:rPr>
        <w:t>万元</w:t>
      </w:r>
      <w:r w:rsidRPr="008E1A3D">
        <w:rPr>
          <w:rFonts w:ascii="仿宋_GB2312" w:eastAsia="黑体" w:hint="eastAsia"/>
          <w:kern w:val="0"/>
          <w:sz w:val="32"/>
          <w:szCs w:val="32"/>
        </w:rPr>
        <w:t>其中一般公共财政拨款收入</w:t>
      </w:r>
      <w:r>
        <w:rPr>
          <w:rFonts w:ascii="仿宋_GB2312" w:eastAsia="黑体" w:hint="eastAsia"/>
          <w:kern w:val="0"/>
          <w:sz w:val="32"/>
          <w:szCs w:val="32"/>
        </w:rPr>
        <w:t>873.8</w:t>
      </w:r>
      <w:r w:rsidRPr="008E1A3D">
        <w:rPr>
          <w:rFonts w:ascii="仿宋_GB2312" w:eastAsia="黑体" w:hint="eastAsia"/>
          <w:kern w:val="0"/>
          <w:sz w:val="32"/>
          <w:szCs w:val="32"/>
        </w:rPr>
        <w:t>万元，</w:t>
      </w:r>
      <w:r>
        <w:rPr>
          <w:rFonts w:ascii="仿宋_GB2312" w:eastAsia="黑体" w:hint="eastAsia"/>
          <w:kern w:val="0"/>
          <w:sz w:val="32"/>
          <w:szCs w:val="32"/>
        </w:rPr>
        <w:t>事业收入</w:t>
      </w:r>
      <w:r>
        <w:rPr>
          <w:rFonts w:ascii="仿宋_GB2312" w:eastAsia="黑体" w:hint="eastAsia"/>
          <w:kern w:val="0"/>
          <w:sz w:val="32"/>
          <w:szCs w:val="32"/>
        </w:rPr>
        <w:t>54</w:t>
      </w:r>
      <w:r w:rsidRPr="008E1A3D">
        <w:rPr>
          <w:rFonts w:ascii="仿宋_GB2312" w:eastAsia="黑体" w:hint="eastAsia"/>
          <w:kern w:val="0"/>
          <w:sz w:val="32"/>
          <w:szCs w:val="32"/>
        </w:rPr>
        <w:t>万元</w:t>
      </w:r>
      <w:r>
        <w:rPr>
          <w:rFonts w:ascii="仿宋_GB2312" w:eastAsia="黑体" w:hint="eastAsia"/>
          <w:kern w:val="0"/>
          <w:sz w:val="32"/>
          <w:szCs w:val="32"/>
        </w:rPr>
        <w:t>。无项目支出。</w:t>
      </w:r>
    </w:p>
    <w:p w:rsidR="00E61D48" w:rsidRDefault="00E61D48" w:rsidP="00E61D48">
      <w:pPr>
        <w:autoSpaceDE w:val="0"/>
        <w:autoSpaceDN w:val="0"/>
        <w:adjustRightInd w:val="0"/>
        <w:spacing w:line="580" w:lineRule="exact"/>
        <w:ind w:firstLineChars="200" w:firstLine="640"/>
        <w:jc w:val="left"/>
        <w:rPr>
          <w:rFonts w:ascii="楷体_GB2312" w:eastAsia="楷体_GB2312"/>
          <w:kern w:val="0"/>
          <w:sz w:val="32"/>
          <w:szCs w:val="32"/>
        </w:rPr>
      </w:pPr>
      <w:r w:rsidRPr="001F6448">
        <w:rPr>
          <w:rFonts w:ascii="楷体_GB2312" w:eastAsia="楷体_GB2312" w:hint="eastAsia"/>
          <w:kern w:val="0"/>
          <w:sz w:val="32"/>
          <w:szCs w:val="32"/>
        </w:rPr>
        <w:t>（二）预算执行情况。</w:t>
      </w:r>
    </w:p>
    <w:p w:rsidR="00E61D48" w:rsidRDefault="00E61D48" w:rsidP="00E61D48">
      <w:pPr>
        <w:autoSpaceDE w:val="0"/>
        <w:autoSpaceDN w:val="0"/>
        <w:adjustRightInd w:val="0"/>
        <w:spacing w:line="580" w:lineRule="exact"/>
        <w:ind w:firstLineChars="200" w:firstLine="640"/>
        <w:jc w:val="left"/>
        <w:rPr>
          <w:rFonts w:ascii="仿宋_GB2312" w:eastAsia="仿宋_GB2312"/>
          <w:kern w:val="0"/>
          <w:sz w:val="32"/>
          <w:szCs w:val="32"/>
        </w:rPr>
      </w:pPr>
      <w:r>
        <w:rPr>
          <w:rFonts w:ascii="仿宋_GB2312" w:eastAsia="仿宋_GB2312" w:hint="eastAsia"/>
          <w:kern w:val="0"/>
          <w:sz w:val="32"/>
          <w:szCs w:val="32"/>
        </w:rPr>
        <w:t>2019年我校实际收入共计1210.04万元，其中</w:t>
      </w:r>
      <w:r w:rsidRPr="008E1A3D">
        <w:rPr>
          <w:rFonts w:ascii="仿宋_GB2312" w:eastAsia="黑体" w:hint="eastAsia"/>
          <w:kern w:val="0"/>
          <w:sz w:val="32"/>
          <w:szCs w:val="32"/>
        </w:rPr>
        <w:t>一般公共财政拨款收入</w:t>
      </w:r>
      <w:bookmarkStart w:id="59" w:name="OLE_LINK1"/>
      <w:r>
        <w:rPr>
          <w:rFonts w:ascii="仿宋_GB2312" w:eastAsia="仿宋_GB2312" w:hint="eastAsia"/>
          <w:kern w:val="0"/>
          <w:sz w:val="32"/>
          <w:szCs w:val="32"/>
        </w:rPr>
        <w:lastRenderedPageBreak/>
        <w:t>1077.24</w:t>
      </w:r>
      <w:bookmarkEnd w:id="59"/>
      <w:r>
        <w:rPr>
          <w:rFonts w:ascii="仿宋_GB2312" w:eastAsia="仿宋_GB2312" w:hint="eastAsia"/>
          <w:kern w:val="0"/>
          <w:sz w:val="32"/>
          <w:szCs w:val="32"/>
        </w:rPr>
        <w:t>万元，年初结转16.62万元，事业收入53.5万元，其他收入（课后服务收费）62.68万元</w:t>
      </w:r>
    </w:p>
    <w:p w:rsidR="00E61D48" w:rsidRDefault="00E61D48" w:rsidP="00E61D48">
      <w:pPr>
        <w:autoSpaceDE w:val="0"/>
        <w:autoSpaceDN w:val="0"/>
        <w:adjustRightInd w:val="0"/>
        <w:spacing w:line="580" w:lineRule="exact"/>
        <w:ind w:firstLineChars="200" w:firstLine="640"/>
        <w:jc w:val="left"/>
        <w:rPr>
          <w:rFonts w:ascii="仿宋_GB2312" w:eastAsia="仿宋_GB2312"/>
          <w:kern w:val="0"/>
          <w:sz w:val="32"/>
          <w:szCs w:val="32"/>
        </w:rPr>
      </w:pPr>
      <w:r>
        <w:rPr>
          <w:rFonts w:ascii="仿宋_GB2312" w:eastAsia="仿宋_GB2312" w:hint="eastAsia"/>
          <w:kern w:val="0"/>
          <w:sz w:val="32"/>
          <w:szCs w:val="32"/>
        </w:rPr>
        <w:t>2019年支出共计1197.46万元。全部为基本支出。年末一般公共预算拨款余额为0，资金执行情况为100%。</w:t>
      </w:r>
    </w:p>
    <w:p w:rsidR="00E61D48" w:rsidRDefault="00E61D48" w:rsidP="00E61D48">
      <w:pPr>
        <w:autoSpaceDE w:val="0"/>
        <w:autoSpaceDN w:val="0"/>
        <w:adjustRightInd w:val="0"/>
        <w:spacing w:line="580" w:lineRule="exact"/>
        <w:ind w:firstLineChars="200" w:firstLine="640"/>
        <w:jc w:val="left"/>
        <w:rPr>
          <w:rFonts w:ascii="仿宋_GB2312" w:eastAsia="仿宋_GB2312"/>
          <w:kern w:val="0"/>
          <w:sz w:val="32"/>
          <w:szCs w:val="32"/>
        </w:rPr>
      </w:pPr>
      <w:r>
        <w:rPr>
          <w:rFonts w:ascii="仿宋_GB2312" w:eastAsia="仿宋_GB2312" w:hint="eastAsia"/>
          <w:kern w:val="0"/>
          <w:sz w:val="32"/>
          <w:szCs w:val="32"/>
        </w:rPr>
        <w:t>财政专户管理资金余4.57万元；其他收入余8.01万元</w:t>
      </w:r>
    </w:p>
    <w:p w:rsidR="00E61D48" w:rsidRDefault="00E61D48" w:rsidP="00E61D48">
      <w:pPr>
        <w:autoSpaceDE w:val="0"/>
        <w:autoSpaceDN w:val="0"/>
        <w:adjustRightInd w:val="0"/>
        <w:spacing w:line="580" w:lineRule="exact"/>
        <w:ind w:firstLineChars="200" w:firstLine="640"/>
        <w:jc w:val="left"/>
        <w:rPr>
          <w:rFonts w:ascii="黑体" w:eastAsia="黑体"/>
          <w:kern w:val="0"/>
          <w:sz w:val="32"/>
          <w:szCs w:val="32"/>
        </w:rPr>
      </w:pPr>
      <w:r>
        <w:rPr>
          <w:rFonts w:ascii="黑体" w:eastAsia="黑体" w:hint="eastAsia"/>
          <w:kern w:val="0"/>
          <w:sz w:val="32"/>
          <w:szCs w:val="32"/>
        </w:rPr>
        <w:t>无专项资金。</w:t>
      </w:r>
    </w:p>
    <w:p w:rsidR="00E61D48" w:rsidRPr="001F6448" w:rsidRDefault="00E61D48" w:rsidP="00E61D48">
      <w:pPr>
        <w:autoSpaceDE w:val="0"/>
        <w:autoSpaceDN w:val="0"/>
        <w:adjustRightInd w:val="0"/>
        <w:spacing w:line="580" w:lineRule="exact"/>
        <w:ind w:firstLineChars="200" w:firstLine="640"/>
        <w:jc w:val="left"/>
        <w:rPr>
          <w:rFonts w:ascii="黑体" w:eastAsia="黑体"/>
          <w:kern w:val="0"/>
          <w:sz w:val="32"/>
          <w:szCs w:val="32"/>
        </w:rPr>
      </w:pPr>
      <w:r w:rsidRPr="001F6448">
        <w:rPr>
          <w:rFonts w:ascii="黑体" w:eastAsia="黑体" w:hint="eastAsia"/>
          <w:kern w:val="0"/>
          <w:sz w:val="32"/>
          <w:szCs w:val="32"/>
        </w:rPr>
        <w:t>三、部门管理情况</w:t>
      </w:r>
    </w:p>
    <w:p w:rsidR="00E61D48" w:rsidRPr="00052125" w:rsidRDefault="00E61D48" w:rsidP="00E61D48">
      <w:pPr>
        <w:autoSpaceDE w:val="0"/>
        <w:autoSpaceDN w:val="0"/>
        <w:adjustRightInd w:val="0"/>
        <w:ind w:firstLineChars="200" w:firstLine="560"/>
        <w:jc w:val="left"/>
        <w:rPr>
          <w:rFonts w:ascii="宋体" w:hAnsi="宋体"/>
          <w:kern w:val="0"/>
          <w:sz w:val="28"/>
          <w:szCs w:val="28"/>
        </w:rPr>
      </w:pPr>
      <w:r w:rsidRPr="00052125">
        <w:rPr>
          <w:rFonts w:ascii="宋体" w:hAnsi="宋体" w:hint="eastAsia"/>
          <w:kern w:val="0"/>
          <w:sz w:val="28"/>
          <w:szCs w:val="28"/>
        </w:rPr>
        <w:t>（一）本单位遵照上级部门要求，认真进行财务预、决算组织、编报、审核及预决算公开工作。严格按照预算执行学校财务支付。</w:t>
      </w:r>
    </w:p>
    <w:p w:rsidR="00E61D48" w:rsidRPr="00052125" w:rsidRDefault="00E61D48" w:rsidP="00E61D48">
      <w:pPr>
        <w:autoSpaceDE w:val="0"/>
        <w:autoSpaceDN w:val="0"/>
        <w:adjustRightInd w:val="0"/>
        <w:ind w:firstLineChars="200" w:firstLine="560"/>
        <w:jc w:val="left"/>
        <w:rPr>
          <w:rFonts w:ascii="宋体" w:hAnsi="宋体"/>
          <w:kern w:val="0"/>
          <w:sz w:val="28"/>
          <w:szCs w:val="28"/>
        </w:rPr>
      </w:pPr>
      <w:r w:rsidRPr="00052125">
        <w:rPr>
          <w:rFonts w:ascii="宋体" w:hAnsi="宋体" w:hint="eastAsia"/>
          <w:kern w:val="0"/>
          <w:sz w:val="28"/>
          <w:szCs w:val="28"/>
        </w:rPr>
        <w:t>（二）建立健全学校财务制度，严格按照制度规范学校财务行为，坚持公开公平公正原则，将学校经济活动置于全体教职员工监督之下。</w:t>
      </w:r>
    </w:p>
    <w:p w:rsidR="00E61D48" w:rsidRPr="00052125" w:rsidRDefault="00E61D48" w:rsidP="00E61D48">
      <w:pPr>
        <w:autoSpaceDE w:val="0"/>
        <w:autoSpaceDN w:val="0"/>
        <w:adjustRightInd w:val="0"/>
        <w:ind w:firstLineChars="200" w:firstLine="560"/>
        <w:jc w:val="left"/>
        <w:rPr>
          <w:rFonts w:ascii="宋体" w:hAnsi="宋体"/>
          <w:kern w:val="0"/>
          <w:sz w:val="28"/>
          <w:szCs w:val="28"/>
        </w:rPr>
      </w:pPr>
      <w:r w:rsidRPr="00052125">
        <w:rPr>
          <w:rFonts w:ascii="宋体" w:hAnsi="宋体" w:hint="eastAsia"/>
          <w:kern w:val="0"/>
          <w:sz w:val="28"/>
          <w:szCs w:val="28"/>
        </w:rPr>
        <w:t>（三）建立健全内控制度，严格按照内控制度流程规范实施学校经济活动，充分发挥学校内审小组职能，每月按时对学校账务进行审核，发现问题，及时纠正。</w:t>
      </w:r>
    </w:p>
    <w:p w:rsidR="00E61D48" w:rsidRPr="00052125" w:rsidRDefault="00E61D48" w:rsidP="00E61D48">
      <w:pPr>
        <w:autoSpaceDE w:val="0"/>
        <w:autoSpaceDN w:val="0"/>
        <w:adjustRightInd w:val="0"/>
        <w:ind w:firstLineChars="200" w:firstLine="560"/>
        <w:jc w:val="left"/>
        <w:rPr>
          <w:rFonts w:ascii="宋体" w:hAnsi="宋体"/>
          <w:kern w:val="0"/>
          <w:sz w:val="28"/>
          <w:szCs w:val="28"/>
        </w:rPr>
      </w:pPr>
      <w:r w:rsidRPr="00052125">
        <w:rPr>
          <w:rFonts w:ascii="宋体" w:hAnsi="宋体" w:hint="eastAsia"/>
          <w:kern w:val="0"/>
          <w:sz w:val="28"/>
          <w:szCs w:val="28"/>
        </w:rPr>
        <w:t>（四）遵守国家财经纪律和财务会计各项制度，加强财务管理，提高资金使用效益。分清资金渠道，严格掌握费用、开支范围和开支标准，认真审核原始凭证。对不符合制度规定的收支或手续不全、凭证不实者有权拒付，属于违反财经纪律的行为，必须坚决抵制。</w:t>
      </w:r>
    </w:p>
    <w:p w:rsidR="00E61D48" w:rsidRPr="00052125" w:rsidRDefault="00E61D48" w:rsidP="00E61D48">
      <w:pPr>
        <w:autoSpaceDE w:val="0"/>
        <w:autoSpaceDN w:val="0"/>
        <w:adjustRightInd w:val="0"/>
        <w:ind w:firstLineChars="200" w:firstLine="560"/>
        <w:jc w:val="left"/>
        <w:rPr>
          <w:rFonts w:ascii="宋体" w:hAnsi="宋体"/>
          <w:kern w:val="0"/>
          <w:sz w:val="28"/>
          <w:szCs w:val="28"/>
        </w:rPr>
      </w:pPr>
      <w:r w:rsidRPr="00052125">
        <w:rPr>
          <w:rFonts w:ascii="宋体" w:hAnsi="宋体" w:hint="eastAsia"/>
          <w:kern w:val="0"/>
          <w:sz w:val="28"/>
          <w:szCs w:val="28"/>
        </w:rPr>
        <w:t>（五）“三公”经费控制支出为零。资产购买，维修维护经行政会讨论研究后填写备案表，报广汉市教育局批准后执行。</w:t>
      </w:r>
    </w:p>
    <w:p w:rsidR="00E61D48" w:rsidRPr="001F6448" w:rsidRDefault="00E61D48" w:rsidP="00E61D48">
      <w:pPr>
        <w:autoSpaceDE w:val="0"/>
        <w:autoSpaceDN w:val="0"/>
        <w:adjustRightInd w:val="0"/>
        <w:spacing w:line="580" w:lineRule="exact"/>
        <w:ind w:firstLineChars="200" w:firstLine="640"/>
        <w:jc w:val="left"/>
        <w:rPr>
          <w:rFonts w:ascii="黑体" w:eastAsia="黑体"/>
          <w:kern w:val="0"/>
          <w:sz w:val="32"/>
          <w:szCs w:val="32"/>
        </w:rPr>
      </w:pPr>
      <w:r w:rsidRPr="001F6448">
        <w:rPr>
          <w:rFonts w:ascii="黑体" w:eastAsia="黑体" w:hint="eastAsia"/>
          <w:kern w:val="0"/>
          <w:sz w:val="32"/>
          <w:szCs w:val="32"/>
        </w:rPr>
        <w:t>四、部门履职效能</w:t>
      </w:r>
    </w:p>
    <w:p w:rsidR="00E61D48" w:rsidRDefault="00E61D48" w:rsidP="00E61D48">
      <w:pPr>
        <w:spacing w:line="580" w:lineRule="exact"/>
        <w:ind w:firstLineChars="200" w:firstLine="640"/>
        <w:rPr>
          <w:rFonts w:ascii="楷体_GB2312" w:eastAsia="楷体_GB2312"/>
          <w:kern w:val="0"/>
          <w:sz w:val="32"/>
          <w:szCs w:val="32"/>
        </w:rPr>
      </w:pPr>
      <w:r w:rsidRPr="001F6448">
        <w:rPr>
          <w:rFonts w:ascii="楷体_GB2312" w:eastAsia="楷体_GB2312" w:hint="eastAsia"/>
          <w:kern w:val="0"/>
          <w:sz w:val="32"/>
          <w:szCs w:val="32"/>
        </w:rPr>
        <w:t>（一）部门履职的年度总体目标。</w:t>
      </w:r>
    </w:p>
    <w:p w:rsidR="00E61D48" w:rsidRPr="001F6448" w:rsidRDefault="00E61D48" w:rsidP="00E61D48">
      <w:pPr>
        <w:spacing w:line="580" w:lineRule="exact"/>
        <w:ind w:firstLineChars="200" w:firstLine="640"/>
        <w:rPr>
          <w:rFonts w:ascii="楷体_GB2312" w:eastAsia="楷体_GB2312"/>
          <w:kern w:val="0"/>
          <w:sz w:val="32"/>
          <w:szCs w:val="32"/>
        </w:rPr>
      </w:pPr>
      <w:r w:rsidRPr="003C4408">
        <w:rPr>
          <w:rFonts w:ascii="楷体_GB2312" w:eastAsia="楷体_GB2312" w:hint="eastAsia"/>
          <w:kern w:val="0"/>
          <w:sz w:val="32"/>
          <w:szCs w:val="32"/>
        </w:rPr>
        <w:t>保障在职人员、退休人员全年工资；保障教育教学秩序正常运行；管好教育资金，优化办学条件；把教育教学质量放在首位，办人民满意的教</w:t>
      </w:r>
      <w:r w:rsidRPr="003C4408">
        <w:rPr>
          <w:rFonts w:ascii="楷体_GB2312" w:eastAsia="楷体_GB2312" w:hint="eastAsia"/>
          <w:kern w:val="0"/>
          <w:sz w:val="32"/>
          <w:szCs w:val="32"/>
        </w:rPr>
        <w:lastRenderedPageBreak/>
        <w:t>育。</w:t>
      </w:r>
    </w:p>
    <w:p w:rsidR="00E61D48" w:rsidRPr="001F6448" w:rsidRDefault="00E61D48" w:rsidP="00E61D48">
      <w:pPr>
        <w:spacing w:line="580" w:lineRule="exact"/>
        <w:ind w:firstLineChars="200" w:firstLine="640"/>
        <w:rPr>
          <w:rFonts w:ascii="楷体_GB2312" w:eastAsia="楷体_GB2312"/>
          <w:kern w:val="0"/>
          <w:sz w:val="32"/>
          <w:szCs w:val="32"/>
        </w:rPr>
      </w:pPr>
      <w:r w:rsidRPr="001F6448">
        <w:rPr>
          <w:rFonts w:ascii="楷体_GB2312" w:eastAsia="楷体_GB2312" w:hint="eastAsia"/>
          <w:kern w:val="0"/>
          <w:sz w:val="32"/>
          <w:szCs w:val="32"/>
        </w:rPr>
        <w:t>（二）重点工作任务绩效目标完成情况。</w:t>
      </w:r>
    </w:p>
    <w:p w:rsidR="00E61D48" w:rsidRDefault="00E61D48" w:rsidP="00E61D48">
      <w:pPr>
        <w:pStyle w:val="paragraphtext-align-type-justifypap-line-22ptpap-line-rule-exactpap-spacing-before-0ptpap-spacing-after-0ptpap-firstline-indent-2em"/>
        <w:spacing w:before="0" w:beforeAutospacing="0" w:after="0" w:afterAutospacing="0" w:line="338" w:lineRule="atLeast"/>
        <w:ind w:firstLine="480"/>
        <w:jc w:val="both"/>
      </w:pPr>
      <w:r w:rsidRPr="001F6448">
        <w:rPr>
          <w:rFonts w:ascii="仿宋_GB2312" w:eastAsia="仿宋_GB2312" w:hint="eastAsia"/>
          <w:sz w:val="32"/>
          <w:szCs w:val="32"/>
        </w:rPr>
        <w:t>按梳理的重点工作任务逐项说明重点工作任务的内容、绩效目标及绩效目标的完成和效果等情况。</w:t>
      </w:r>
    </w:p>
    <w:p w:rsidR="00E61D48" w:rsidRDefault="00E61D48" w:rsidP="00E61D48">
      <w:pPr>
        <w:spacing w:line="580" w:lineRule="exact"/>
        <w:ind w:firstLineChars="200" w:firstLine="640"/>
        <w:rPr>
          <w:rFonts w:ascii="仿宋_GB2312" w:eastAsia="仿宋_GB2312"/>
          <w:kern w:val="0"/>
          <w:sz w:val="32"/>
          <w:szCs w:val="32"/>
        </w:rPr>
      </w:pPr>
    </w:p>
    <w:tbl>
      <w:tblPr>
        <w:tblW w:w="11520" w:type="dxa"/>
        <w:tblInd w:w="96" w:type="dxa"/>
        <w:tblLook w:val="0000"/>
      </w:tblPr>
      <w:tblGrid>
        <w:gridCol w:w="912"/>
        <w:gridCol w:w="1440"/>
        <w:gridCol w:w="2700"/>
        <w:gridCol w:w="1080"/>
        <w:gridCol w:w="900"/>
        <w:gridCol w:w="1080"/>
        <w:gridCol w:w="3408"/>
      </w:tblGrid>
      <w:tr w:rsidR="00E61D48" w:rsidRPr="00F94CBD" w:rsidTr="006428A2">
        <w:trPr>
          <w:trHeight w:val="510"/>
        </w:trPr>
        <w:tc>
          <w:tcPr>
            <w:tcW w:w="11520" w:type="dxa"/>
            <w:gridSpan w:val="7"/>
            <w:tcBorders>
              <w:top w:val="nil"/>
              <w:left w:val="nil"/>
              <w:bottom w:val="single" w:sz="4" w:space="0" w:color="auto"/>
              <w:right w:val="nil"/>
            </w:tcBorders>
            <w:shd w:val="clear" w:color="auto" w:fill="auto"/>
            <w:noWrap/>
            <w:vAlign w:val="bottom"/>
          </w:tcPr>
          <w:p w:rsidR="00E61D48" w:rsidRPr="00F94CBD" w:rsidRDefault="00E61D48" w:rsidP="006428A2">
            <w:pPr>
              <w:widowControl/>
              <w:jc w:val="center"/>
              <w:rPr>
                <w:rFonts w:ascii="Calibri" w:hAnsi="Calibri" w:cs="宋体"/>
                <w:b/>
                <w:bCs/>
                <w:color w:val="000000"/>
                <w:kern w:val="0"/>
                <w:sz w:val="32"/>
                <w:szCs w:val="32"/>
              </w:rPr>
            </w:pPr>
            <w:r w:rsidRPr="00F94CBD">
              <w:rPr>
                <w:rFonts w:ascii="Calibri" w:hAnsi="Calibri" w:cs="宋体"/>
                <w:b/>
                <w:bCs/>
                <w:color w:val="000000"/>
                <w:kern w:val="0"/>
                <w:sz w:val="32"/>
                <w:szCs w:val="32"/>
              </w:rPr>
              <w:t>2019</w:t>
            </w:r>
            <w:r w:rsidRPr="00F94CBD">
              <w:rPr>
                <w:rFonts w:ascii="宋体" w:hAnsi="宋体" w:cs="宋体" w:hint="eastAsia"/>
                <w:b/>
                <w:bCs/>
                <w:color w:val="000000"/>
                <w:kern w:val="0"/>
                <w:sz w:val="32"/>
                <w:szCs w:val="32"/>
              </w:rPr>
              <w:t>年三水小学部门整体绩效目标年度主要任务执行情况</w:t>
            </w:r>
          </w:p>
        </w:tc>
      </w:tr>
      <w:tr w:rsidR="00E61D48" w:rsidRPr="00F94CBD" w:rsidTr="006428A2">
        <w:trPr>
          <w:trHeight w:val="315"/>
        </w:trPr>
        <w:tc>
          <w:tcPr>
            <w:tcW w:w="912" w:type="dxa"/>
            <w:vMerge w:val="restart"/>
            <w:tcBorders>
              <w:top w:val="nil"/>
              <w:left w:val="single" w:sz="4" w:space="0" w:color="auto"/>
              <w:bottom w:val="single" w:sz="4" w:space="0" w:color="auto"/>
              <w:right w:val="single" w:sz="4" w:space="0" w:color="auto"/>
            </w:tcBorders>
            <w:shd w:val="clear" w:color="auto" w:fill="D3D3D3"/>
            <w:noWrap/>
            <w:vAlign w:val="center"/>
          </w:tcPr>
          <w:p w:rsidR="00E61D48" w:rsidRPr="00F94CBD" w:rsidRDefault="00E61D48" w:rsidP="006428A2">
            <w:pPr>
              <w:widowControl/>
              <w:jc w:val="center"/>
              <w:rPr>
                <w:rFonts w:ascii="Tahoma" w:hAnsi="Tahoma" w:cs="Tahoma"/>
                <w:color w:val="000000"/>
                <w:kern w:val="0"/>
                <w:sz w:val="17"/>
                <w:szCs w:val="17"/>
              </w:rPr>
            </w:pPr>
            <w:r w:rsidRPr="00F94CBD">
              <w:rPr>
                <w:rFonts w:ascii="Tahoma" w:hAnsi="Tahoma" w:cs="Tahoma"/>
                <w:color w:val="000000"/>
                <w:kern w:val="0"/>
                <w:sz w:val="17"/>
                <w:szCs w:val="17"/>
              </w:rPr>
              <w:t>数据标识</w:t>
            </w:r>
          </w:p>
        </w:tc>
        <w:tc>
          <w:tcPr>
            <w:tcW w:w="1440" w:type="dxa"/>
            <w:vMerge w:val="restart"/>
            <w:tcBorders>
              <w:top w:val="nil"/>
              <w:left w:val="single" w:sz="4" w:space="0" w:color="auto"/>
              <w:bottom w:val="single" w:sz="4" w:space="0" w:color="auto"/>
              <w:right w:val="single" w:sz="4" w:space="0" w:color="auto"/>
            </w:tcBorders>
            <w:shd w:val="clear" w:color="auto" w:fill="D3D3D3"/>
            <w:noWrap/>
            <w:vAlign w:val="center"/>
          </w:tcPr>
          <w:p w:rsidR="00E61D48" w:rsidRPr="00F94CBD" w:rsidRDefault="00E61D48" w:rsidP="006428A2">
            <w:pPr>
              <w:widowControl/>
              <w:jc w:val="center"/>
              <w:rPr>
                <w:rFonts w:ascii="Tahoma" w:hAnsi="Tahoma" w:cs="Tahoma"/>
                <w:color w:val="000000"/>
                <w:kern w:val="0"/>
                <w:sz w:val="17"/>
                <w:szCs w:val="17"/>
              </w:rPr>
            </w:pPr>
            <w:r w:rsidRPr="00F94CBD">
              <w:rPr>
                <w:rFonts w:ascii="Tahoma" w:hAnsi="Tahoma" w:cs="Tahoma"/>
                <w:color w:val="000000"/>
                <w:kern w:val="0"/>
                <w:sz w:val="17"/>
                <w:szCs w:val="17"/>
              </w:rPr>
              <w:t>主要任务</w:t>
            </w:r>
          </w:p>
        </w:tc>
        <w:tc>
          <w:tcPr>
            <w:tcW w:w="2700" w:type="dxa"/>
            <w:vMerge w:val="restart"/>
            <w:tcBorders>
              <w:top w:val="nil"/>
              <w:left w:val="single" w:sz="4" w:space="0" w:color="auto"/>
              <w:bottom w:val="single" w:sz="4" w:space="0" w:color="auto"/>
              <w:right w:val="single" w:sz="4" w:space="0" w:color="auto"/>
            </w:tcBorders>
            <w:shd w:val="clear" w:color="auto" w:fill="D3D3D3"/>
            <w:noWrap/>
            <w:vAlign w:val="center"/>
          </w:tcPr>
          <w:p w:rsidR="00E61D48" w:rsidRPr="00F94CBD" w:rsidRDefault="00E61D48" w:rsidP="006428A2">
            <w:pPr>
              <w:widowControl/>
              <w:jc w:val="center"/>
              <w:rPr>
                <w:rFonts w:ascii="Tahoma" w:hAnsi="Tahoma" w:cs="Tahoma"/>
                <w:color w:val="000000"/>
                <w:kern w:val="0"/>
                <w:sz w:val="17"/>
                <w:szCs w:val="17"/>
              </w:rPr>
            </w:pPr>
            <w:r w:rsidRPr="00F94CBD">
              <w:rPr>
                <w:rFonts w:ascii="Tahoma" w:hAnsi="Tahoma" w:cs="Tahoma"/>
                <w:color w:val="000000"/>
                <w:kern w:val="0"/>
                <w:sz w:val="17"/>
                <w:szCs w:val="17"/>
              </w:rPr>
              <w:t>任务内容</w:t>
            </w:r>
          </w:p>
        </w:tc>
        <w:tc>
          <w:tcPr>
            <w:tcW w:w="3060" w:type="dxa"/>
            <w:gridSpan w:val="3"/>
            <w:tcBorders>
              <w:top w:val="single" w:sz="4" w:space="0" w:color="auto"/>
              <w:left w:val="nil"/>
              <w:bottom w:val="single" w:sz="4" w:space="0" w:color="auto"/>
              <w:right w:val="single" w:sz="4" w:space="0" w:color="auto"/>
            </w:tcBorders>
            <w:shd w:val="clear" w:color="auto" w:fill="D3D3D3"/>
            <w:noWrap/>
            <w:vAlign w:val="center"/>
          </w:tcPr>
          <w:p w:rsidR="00E61D48" w:rsidRPr="00F94CBD" w:rsidRDefault="00E61D48" w:rsidP="006428A2">
            <w:pPr>
              <w:widowControl/>
              <w:jc w:val="center"/>
              <w:rPr>
                <w:rFonts w:ascii="宋体" w:hAnsi="宋体" w:cs="宋体"/>
                <w:color w:val="000000"/>
                <w:kern w:val="0"/>
                <w:sz w:val="17"/>
                <w:szCs w:val="17"/>
              </w:rPr>
            </w:pPr>
            <w:r w:rsidRPr="00F94CBD">
              <w:rPr>
                <w:rFonts w:ascii="宋体" w:hAnsi="宋体" w:cs="宋体" w:hint="eastAsia"/>
                <w:color w:val="000000"/>
                <w:kern w:val="0"/>
                <w:sz w:val="17"/>
                <w:szCs w:val="17"/>
              </w:rPr>
              <w:t>预算执行金额（万元）</w:t>
            </w:r>
          </w:p>
        </w:tc>
        <w:tc>
          <w:tcPr>
            <w:tcW w:w="3408" w:type="dxa"/>
            <w:vMerge w:val="restart"/>
            <w:tcBorders>
              <w:top w:val="nil"/>
              <w:left w:val="single" w:sz="4" w:space="0" w:color="auto"/>
              <w:bottom w:val="single" w:sz="4" w:space="0" w:color="000000"/>
              <w:right w:val="single" w:sz="4" w:space="0" w:color="auto"/>
            </w:tcBorders>
            <w:shd w:val="clear" w:color="auto" w:fill="auto"/>
            <w:noWrap/>
            <w:vAlign w:val="bottom"/>
          </w:tcPr>
          <w:p w:rsidR="00E61D48" w:rsidRPr="00F94CBD" w:rsidRDefault="00E61D48" w:rsidP="006428A2">
            <w:pPr>
              <w:widowControl/>
              <w:jc w:val="center"/>
              <w:rPr>
                <w:rFonts w:ascii="宋体" w:hAnsi="宋体" w:cs="宋体"/>
                <w:color w:val="000000"/>
                <w:kern w:val="0"/>
                <w:sz w:val="16"/>
                <w:szCs w:val="16"/>
              </w:rPr>
            </w:pPr>
            <w:r w:rsidRPr="00F94CBD">
              <w:rPr>
                <w:rFonts w:ascii="宋体" w:hAnsi="宋体" w:cs="宋体" w:hint="eastAsia"/>
                <w:color w:val="000000"/>
                <w:kern w:val="0"/>
                <w:sz w:val="16"/>
                <w:szCs w:val="16"/>
              </w:rPr>
              <w:t>完成情况</w:t>
            </w:r>
          </w:p>
        </w:tc>
      </w:tr>
      <w:tr w:rsidR="00E61D48" w:rsidRPr="00F94CBD" w:rsidTr="006428A2">
        <w:trPr>
          <w:trHeight w:val="315"/>
        </w:trPr>
        <w:tc>
          <w:tcPr>
            <w:tcW w:w="912" w:type="dxa"/>
            <w:vMerge/>
            <w:tcBorders>
              <w:top w:val="nil"/>
              <w:left w:val="single" w:sz="4" w:space="0" w:color="auto"/>
              <w:bottom w:val="single" w:sz="4" w:space="0" w:color="auto"/>
              <w:right w:val="single" w:sz="4" w:space="0" w:color="auto"/>
            </w:tcBorders>
            <w:vAlign w:val="center"/>
          </w:tcPr>
          <w:p w:rsidR="00E61D48" w:rsidRPr="00F94CBD" w:rsidRDefault="00E61D48" w:rsidP="006428A2">
            <w:pPr>
              <w:widowControl/>
              <w:jc w:val="left"/>
              <w:rPr>
                <w:rFonts w:ascii="Tahoma" w:hAnsi="Tahoma" w:cs="Tahoma"/>
                <w:color w:val="000000"/>
                <w:kern w:val="0"/>
                <w:sz w:val="17"/>
                <w:szCs w:val="17"/>
              </w:rPr>
            </w:pPr>
          </w:p>
        </w:tc>
        <w:tc>
          <w:tcPr>
            <w:tcW w:w="1440" w:type="dxa"/>
            <w:vMerge/>
            <w:tcBorders>
              <w:top w:val="nil"/>
              <w:left w:val="single" w:sz="4" w:space="0" w:color="auto"/>
              <w:bottom w:val="single" w:sz="4" w:space="0" w:color="auto"/>
              <w:right w:val="single" w:sz="4" w:space="0" w:color="auto"/>
            </w:tcBorders>
            <w:vAlign w:val="center"/>
          </w:tcPr>
          <w:p w:rsidR="00E61D48" w:rsidRPr="00F94CBD" w:rsidRDefault="00E61D48" w:rsidP="006428A2">
            <w:pPr>
              <w:widowControl/>
              <w:jc w:val="left"/>
              <w:rPr>
                <w:rFonts w:ascii="Tahoma" w:hAnsi="Tahoma" w:cs="Tahoma"/>
                <w:color w:val="000000"/>
                <w:kern w:val="0"/>
                <w:sz w:val="17"/>
                <w:szCs w:val="17"/>
              </w:rPr>
            </w:pPr>
          </w:p>
        </w:tc>
        <w:tc>
          <w:tcPr>
            <w:tcW w:w="2700" w:type="dxa"/>
            <w:vMerge/>
            <w:tcBorders>
              <w:top w:val="nil"/>
              <w:left w:val="single" w:sz="4" w:space="0" w:color="auto"/>
              <w:bottom w:val="single" w:sz="4" w:space="0" w:color="auto"/>
              <w:right w:val="single" w:sz="4" w:space="0" w:color="auto"/>
            </w:tcBorders>
            <w:vAlign w:val="center"/>
          </w:tcPr>
          <w:p w:rsidR="00E61D48" w:rsidRPr="00F94CBD" w:rsidRDefault="00E61D48" w:rsidP="006428A2">
            <w:pPr>
              <w:widowControl/>
              <w:jc w:val="left"/>
              <w:rPr>
                <w:rFonts w:ascii="Tahoma" w:hAnsi="Tahoma" w:cs="Tahoma"/>
                <w:color w:val="000000"/>
                <w:kern w:val="0"/>
                <w:sz w:val="17"/>
                <w:szCs w:val="17"/>
              </w:rPr>
            </w:pPr>
          </w:p>
        </w:tc>
        <w:tc>
          <w:tcPr>
            <w:tcW w:w="1080" w:type="dxa"/>
            <w:tcBorders>
              <w:top w:val="nil"/>
              <w:left w:val="nil"/>
              <w:bottom w:val="single" w:sz="4" w:space="0" w:color="auto"/>
              <w:right w:val="single" w:sz="4" w:space="0" w:color="auto"/>
            </w:tcBorders>
            <w:shd w:val="clear" w:color="auto" w:fill="D3D3D3"/>
            <w:noWrap/>
            <w:vAlign w:val="center"/>
          </w:tcPr>
          <w:p w:rsidR="00E61D48" w:rsidRPr="00F94CBD" w:rsidRDefault="00E61D48" w:rsidP="006428A2">
            <w:pPr>
              <w:widowControl/>
              <w:jc w:val="center"/>
              <w:rPr>
                <w:rFonts w:ascii="Tahoma" w:hAnsi="Tahoma" w:cs="Tahoma"/>
                <w:color w:val="000000"/>
                <w:kern w:val="0"/>
                <w:sz w:val="17"/>
                <w:szCs w:val="17"/>
              </w:rPr>
            </w:pPr>
            <w:r w:rsidRPr="00F94CBD">
              <w:rPr>
                <w:rFonts w:ascii="Tahoma" w:hAnsi="Tahoma" w:cs="Tahoma"/>
                <w:color w:val="000000"/>
                <w:kern w:val="0"/>
                <w:sz w:val="17"/>
                <w:szCs w:val="17"/>
              </w:rPr>
              <w:t>总额</w:t>
            </w:r>
          </w:p>
        </w:tc>
        <w:tc>
          <w:tcPr>
            <w:tcW w:w="900" w:type="dxa"/>
            <w:tcBorders>
              <w:top w:val="nil"/>
              <w:left w:val="nil"/>
              <w:bottom w:val="single" w:sz="4" w:space="0" w:color="auto"/>
              <w:right w:val="single" w:sz="4" w:space="0" w:color="auto"/>
            </w:tcBorders>
            <w:shd w:val="clear" w:color="auto" w:fill="D3D3D3"/>
            <w:noWrap/>
            <w:vAlign w:val="center"/>
          </w:tcPr>
          <w:p w:rsidR="00E61D48" w:rsidRPr="00F94CBD" w:rsidRDefault="00E61D48" w:rsidP="006428A2">
            <w:pPr>
              <w:widowControl/>
              <w:jc w:val="center"/>
              <w:rPr>
                <w:rFonts w:ascii="Tahoma" w:hAnsi="Tahoma" w:cs="Tahoma"/>
                <w:color w:val="000000"/>
                <w:kern w:val="0"/>
                <w:sz w:val="17"/>
                <w:szCs w:val="17"/>
              </w:rPr>
            </w:pPr>
            <w:r w:rsidRPr="00F94CBD">
              <w:rPr>
                <w:rFonts w:ascii="Tahoma" w:hAnsi="Tahoma" w:cs="Tahoma"/>
                <w:color w:val="000000"/>
                <w:kern w:val="0"/>
                <w:sz w:val="17"/>
                <w:szCs w:val="17"/>
              </w:rPr>
              <w:t>财政拨款</w:t>
            </w:r>
          </w:p>
        </w:tc>
        <w:tc>
          <w:tcPr>
            <w:tcW w:w="1080" w:type="dxa"/>
            <w:tcBorders>
              <w:top w:val="nil"/>
              <w:left w:val="nil"/>
              <w:bottom w:val="single" w:sz="4" w:space="0" w:color="auto"/>
              <w:right w:val="single" w:sz="4" w:space="0" w:color="auto"/>
            </w:tcBorders>
            <w:shd w:val="clear" w:color="auto" w:fill="D3D3D3"/>
            <w:noWrap/>
            <w:vAlign w:val="center"/>
          </w:tcPr>
          <w:p w:rsidR="00E61D48" w:rsidRPr="00F94CBD" w:rsidRDefault="00E61D48" w:rsidP="006428A2">
            <w:pPr>
              <w:widowControl/>
              <w:jc w:val="center"/>
              <w:rPr>
                <w:rFonts w:ascii="Tahoma" w:hAnsi="Tahoma" w:cs="Tahoma"/>
                <w:color w:val="000000"/>
                <w:kern w:val="0"/>
                <w:sz w:val="17"/>
                <w:szCs w:val="17"/>
              </w:rPr>
            </w:pPr>
            <w:r w:rsidRPr="00F94CBD">
              <w:rPr>
                <w:rFonts w:ascii="Tahoma" w:hAnsi="Tahoma" w:cs="Tahoma"/>
                <w:color w:val="000000"/>
                <w:kern w:val="0"/>
                <w:sz w:val="17"/>
                <w:szCs w:val="17"/>
              </w:rPr>
              <w:t>其他资金</w:t>
            </w:r>
          </w:p>
        </w:tc>
        <w:tc>
          <w:tcPr>
            <w:tcW w:w="3408" w:type="dxa"/>
            <w:vMerge/>
            <w:tcBorders>
              <w:top w:val="nil"/>
              <w:left w:val="single" w:sz="4" w:space="0" w:color="auto"/>
              <w:bottom w:val="single" w:sz="4" w:space="0" w:color="000000"/>
              <w:right w:val="single" w:sz="4" w:space="0" w:color="auto"/>
            </w:tcBorders>
            <w:vAlign w:val="center"/>
          </w:tcPr>
          <w:p w:rsidR="00E61D48" w:rsidRPr="00F94CBD" w:rsidRDefault="00E61D48" w:rsidP="006428A2">
            <w:pPr>
              <w:widowControl/>
              <w:jc w:val="left"/>
              <w:rPr>
                <w:rFonts w:ascii="宋体" w:hAnsi="宋体" w:cs="宋体"/>
                <w:color w:val="000000"/>
                <w:kern w:val="0"/>
                <w:sz w:val="16"/>
                <w:szCs w:val="16"/>
              </w:rPr>
            </w:pPr>
          </w:p>
        </w:tc>
      </w:tr>
      <w:tr w:rsidR="00E61D48" w:rsidRPr="00F94CBD" w:rsidTr="006428A2">
        <w:trPr>
          <w:trHeight w:val="525"/>
        </w:trPr>
        <w:tc>
          <w:tcPr>
            <w:tcW w:w="912" w:type="dxa"/>
            <w:tcBorders>
              <w:top w:val="nil"/>
              <w:left w:val="single" w:sz="4" w:space="0" w:color="auto"/>
              <w:bottom w:val="single" w:sz="4" w:space="0" w:color="auto"/>
              <w:right w:val="single" w:sz="4" w:space="0" w:color="auto"/>
            </w:tcBorders>
            <w:shd w:val="clear" w:color="auto" w:fill="FFFFFF"/>
            <w:noWrap/>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任务一</w:t>
            </w:r>
          </w:p>
        </w:tc>
        <w:tc>
          <w:tcPr>
            <w:tcW w:w="1440" w:type="dxa"/>
            <w:tcBorders>
              <w:top w:val="nil"/>
              <w:left w:val="nil"/>
              <w:bottom w:val="single" w:sz="4" w:space="0" w:color="auto"/>
              <w:right w:val="single" w:sz="4" w:space="0" w:color="auto"/>
            </w:tcBorders>
            <w:shd w:val="clear" w:color="auto" w:fill="FFFFFF"/>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教师工资保障</w:t>
            </w:r>
          </w:p>
        </w:tc>
        <w:tc>
          <w:tcPr>
            <w:tcW w:w="2700" w:type="dxa"/>
            <w:tcBorders>
              <w:top w:val="nil"/>
              <w:left w:val="nil"/>
              <w:bottom w:val="single" w:sz="4" w:space="0" w:color="auto"/>
              <w:right w:val="single" w:sz="4" w:space="0" w:color="auto"/>
            </w:tcBorders>
            <w:shd w:val="clear" w:color="auto" w:fill="FFFFFF"/>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2019</w:t>
            </w:r>
            <w:r w:rsidRPr="00F94CBD">
              <w:rPr>
                <w:rFonts w:ascii="宋体" w:hAnsi="宋体" w:cs="Tahoma" w:hint="eastAsia"/>
                <w:color w:val="000000"/>
                <w:kern w:val="0"/>
                <w:sz w:val="18"/>
                <w:szCs w:val="18"/>
              </w:rPr>
              <w:t>年</w:t>
            </w:r>
            <w:r w:rsidRPr="00F94CBD">
              <w:rPr>
                <w:rFonts w:ascii="Tahoma" w:hAnsi="Tahoma" w:cs="Tahoma"/>
                <w:color w:val="000000"/>
                <w:kern w:val="0"/>
                <w:sz w:val="18"/>
                <w:szCs w:val="18"/>
              </w:rPr>
              <w:t>84</w:t>
            </w:r>
            <w:r w:rsidRPr="00F94CBD">
              <w:rPr>
                <w:rFonts w:ascii="宋体" w:hAnsi="宋体" w:cs="Tahoma" w:hint="eastAsia"/>
                <w:color w:val="000000"/>
                <w:kern w:val="0"/>
                <w:sz w:val="18"/>
                <w:szCs w:val="18"/>
              </w:rPr>
              <w:t>位教师工资性支出</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632.49 </w:t>
            </w:r>
          </w:p>
        </w:tc>
        <w:tc>
          <w:tcPr>
            <w:tcW w:w="90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632.49 </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　</w:t>
            </w:r>
          </w:p>
        </w:tc>
        <w:tc>
          <w:tcPr>
            <w:tcW w:w="3408" w:type="dxa"/>
            <w:tcBorders>
              <w:top w:val="nil"/>
              <w:left w:val="nil"/>
              <w:bottom w:val="single" w:sz="4" w:space="0" w:color="auto"/>
              <w:right w:val="single" w:sz="4" w:space="0" w:color="auto"/>
            </w:tcBorders>
            <w:shd w:val="clear" w:color="auto" w:fill="auto"/>
            <w:noWrap/>
            <w:vAlign w:val="bottom"/>
          </w:tcPr>
          <w:p w:rsidR="00E61D48" w:rsidRPr="00F94CBD" w:rsidRDefault="00E61D48" w:rsidP="006428A2">
            <w:pPr>
              <w:widowControl/>
              <w:jc w:val="left"/>
              <w:rPr>
                <w:rFonts w:ascii="宋体" w:hAnsi="宋体" w:cs="宋体"/>
                <w:color w:val="000000"/>
                <w:kern w:val="0"/>
                <w:sz w:val="16"/>
                <w:szCs w:val="16"/>
              </w:rPr>
            </w:pPr>
            <w:r w:rsidRPr="00F94CBD">
              <w:rPr>
                <w:rFonts w:ascii="宋体" w:hAnsi="宋体" w:cs="宋体" w:hint="eastAsia"/>
                <w:color w:val="000000"/>
                <w:kern w:val="0"/>
                <w:sz w:val="16"/>
                <w:szCs w:val="16"/>
              </w:rPr>
              <w:t>足额支付教师工资</w:t>
            </w:r>
          </w:p>
        </w:tc>
      </w:tr>
      <w:tr w:rsidR="00E61D48" w:rsidRPr="00F94CBD" w:rsidTr="006428A2">
        <w:trPr>
          <w:trHeight w:val="525"/>
        </w:trPr>
        <w:tc>
          <w:tcPr>
            <w:tcW w:w="912" w:type="dxa"/>
            <w:tcBorders>
              <w:top w:val="nil"/>
              <w:left w:val="single" w:sz="4" w:space="0" w:color="auto"/>
              <w:bottom w:val="single" w:sz="4" w:space="0" w:color="auto"/>
              <w:right w:val="single" w:sz="4" w:space="0" w:color="auto"/>
            </w:tcBorders>
            <w:shd w:val="clear" w:color="auto" w:fill="FFFFFF"/>
            <w:noWrap/>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任务二</w:t>
            </w:r>
          </w:p>
        </w:tc>
        <w:tc>
          <w:tcPr>
            <w:tcW w:w="1440" w:type="dxa"/>
            <w:tcBorders>
              <w:top w:val="nil"/>
              <w:left w:val="nil"/>
              <w:bottom w:val="single" w:sz="4" w:space="0" w:color="auto"/>
              <w:right w:val="single" w:sz="4" w:space="0" w:color="auto"/>
            </w:tcBorders>
            <w:shd w:val="clear" w:color="auto" w:fill="FFFFFF"/>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教师工资保障</w:t>
            </w:r>
          </w:p>
        </w:tc>
        <w:tc>
          <w:tcPr>
            <w:tcW w:w="2700" w:type="dxa"/>
            <w:tcBorders>
              <w:top w:val="nil"/>
              <w:left w:val="nil"/>
              <w:bottom w:val="single" w:sz="4" w:space="0" w:color="auto"/>
              <w:right w:val="single" w:sz="4" w:space="0" w:color="auto"/>
            </w:tcBorders>
            <w:shd w:val="clear" w:color="auto" w:fill="FFFFFF"/>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2019</w:t>
            </w:r>
            <w:r w:rsidRPr="00F94CBD">
              <w:rPr>
                <w:rFonts w:ascii="宋体" w:hAnsi="宋体" w:cs="Tahoma" w:hint="eastAsia"/>
                <w:color w:val="000000"/>
                <w:kern w:val="0"/>
                <w:sz w:val="18"/>
                <w:szCs w:val="18"/>
              </w:rPr>
              <w:t>年教师社会保障缴费</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191.34 </w:t>
            </w:r>
          </w:p>
        </w:tc>
        <w:tc>
          <w:tcPr>
            <w:tcW w:w="90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191.34 </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　</w:t>
            </w:r>
          </w:p>
        </w:tc>
        <w:tc>
          <w:tcPr>
            <w:tcW w:w="3408" w:type="dxa"/>
            <w:tcBorders>
              <w:top w:val="nil"/>
              <w:left w:val="nil"/>
              <w:bottom w:val="single" w:sz="4" w:space="0" w:color="auto"/>
              <w:right w:val="single" w:sz="4" w:space="0" w:color="auto"/>
            </w:tcBorders>
            <w:shd w:val="clear" w:color="auto" w:fill="auto"/>
            <w:noWrap/>
            <w:vAlign w:val="bottom"/>
          </w:tcPr>
          <w:p w:rsidR="00E61D48" w:rsidRPr="00F94CBD" w:rsidRDefault="00E61D48" w:rsidP="006428A2">
            <w:pPr>
              <w:widowControl/>
              <w:jc w:val="left"/>
              <w:rPr>
                <w:rFonts w:ascii="宋体" w:hAnsi="宋体" w:cs="宋体"/>
                <w:color w:val="000000"/>
                <w:kern w:val="0"/>
                <w:sz w:val="16"/>
                <w:szCs w:val="16"/>
              </w:rPr>
            </w:pPr>
            <w:r w:rsidRPr="00F94CBD">
              <w:rPr>
                <w:rFonts w:ascii="宋体" w:hAnsi="宋体" w:cs="宋体" w:hint="eastAsia"/>
                <w:color w:val="000000"/>
                <w:kern w:val="0"/>
                <w:sz w:val="16"/>
                <w:szCs w:val="16"/>
              </w:rPr>
              <w:t>足额支付社保缴费</w:t>
            </w:r>
          </w:p>
        </w:tc>
      </w:tr>
      <w:tr w:rsidR="00E61D48" w:rsidRPr="00F94CBD" w:rsidTr="006428A2">
        <w:trPr>
          <w:trHeight w:val="525"/>
        </w:trPr>
        <w:tc>
          <w:tcPr>
            <w:tcW w:w="912" w:type="dxa"/>
            <w:tcBorders>
              <w:top w:val="nil"/>
              <w:left w:val="single" w:sz="4" w:space="0" w:color="auto"/>
              <w:bottom w:val="single" w:sz="4" w:space="0" w:color="auto"/>
              <w:right w:val="single" w:sz="4" w:space="0" w:color="auto"/>
            </w:tcBorders>
            <w:shd w:val="clear" w:color="auto" w:fill="FFFFFF"/>
            <w:noWrap/>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任务三</w:t>
            </w:r>
          </w:p>
        </w:tc>
        <w:tc>
          <w:tcPr>
            <w:tcW w:w="1440" w:type="dxa"/>
            <w:tcBorders>
              <w:top w:val="nil"/>
              <w:left w:val="nil"/>
              <w:bottom w:val="single" w:sz="4" w:space="0" w:color="auto"/>
              <w:right w:val="single" w:sz="4" w:space="0" w:color="auto"/>
            </w:tcBorders>
            <w:shd w:val="clear" w:color="auto" w:fill="FFFFFF"/>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教师工资保障</w:t>
            </w:r>
          </w:p>
        </w:tc>
        <w:tc>
          <w:tcPr>
            <w:tcW w:w="2700" w:type="dxa"/>
            <w:tcBorders>
              <w:top w:val="nil"/>
              <w:left w:val="nil"/>
              <w:bottom w:val="single" w:sz="4" w:space="0" w:color="auto"/>
              <w:right w:val="single" w:sz="4" w:space="0" w:color="auto"/>
            </w:tcBorders>
            <w:shd w:val="clear" w:color="auto" w:fill="FFFFFF"/>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2019</w:t>
            </w:r>
            <w:r w:rsidRPr="00F94CBD">
              <w:rPr>
                <w:rFonts w:ascii="宋体" w:hAnsi="宋体" w:cs="Tahoma" w:hint="eastAsia"/>
                <w:color w:val="000000"/>
                <w:kern w:val="0"/>
                <w:sz w:val="18"/>
                <w:szCs w:val="18"/>
              </w:rPr>
              <w:t>年教师住房公积金</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75.71 </w:t>
            </w:r>
          </w:p>
        </w:tc>
        <w:tc>
          <w:tcPr>
            <w:tcW w:w="90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75.71 </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　</w:t>
            </w:r>
          </w:p>
        </w:tc>
        <w:tc>
          <w:tcPr>
            <w:tcW w:w="3408" w:type="dxa"/>
            <w:tcBorders>
              <w:top w:val="nil"/>
              <w:left w:val="nil"/>
              <w:bottom w:val="single" w:sz="4" w:space="0" w:color="auto"/>
              <w:right w:val="single" w:sz="4" w:space="0" w:color="auto"/>
            </w:tcBorders>
            <w:shd w:val="clear" w:color="auto" w:fill="auto"/>
            <w:noWrap/>
            <w:vAlign w:val="bottom"/>
          </w:tcPr>
          <w:p w:rsidR="00E61D48" w:rsidRPr="00F94CBD" w:rsidRDefault="00E61D48" w:rsidP="006428A2">
            <w:pPr>
              <w:widowControl/>
              <w:jc w:val="left"/>
              <w:rPr>
                <w:rFonts w:ascii="宋体" w:hAnsi="宋体" w:cs="宋体"/>
                <w:color w:val="000000"/>
                <w:kern w:val="0"/>
                <w:sz w:val="16"/>
                <w:szCs w:val="16"/>
              </w:rPr>
            </w:pPr>
            <w:r w:rsidRPr="00F94CBD">
              <w:rPr>
                <w:rFonts w:ascii="宋体" w:hAnsi="宋体" w:cs="宋体" w:hint="eastAsia"/>
                <w:color w:val="000000"/>
                <w:kern w:val="0"/>
                <w:sz w:val="16"/>
                <w:szCs w:val="16"/>
              </w:rPr>
              <w:t>足额支付住房公积金</w:t>
            </w:r>
          </w:p>
        </w:tc>
      </w:tr>
      <w:tr w:rsidR="00E61D48" w:rsidRPr="00F94CBD" w:rsidTr="006428A2">
        <w:trPr>
          <w:trHeight w:val="735"/>
        </w:trPr>
        <w:tc>
          <w:tcPr>
            <w:tcW w:w="912" w:type="dxa"/>
            <w:tcBorders>
              <w:top w:val="nil"/>
              <w:left w:val="single" w:sz="4" w:space="0" w:color="auto"/>
              <w:bottom w:val="single" w:sz="4" w:space="0" w:color="auto"/>
              <w:right w:val="single" w:sz="4" w:space="0" w:color="auto"/>
            </w:tcBorders>
            <w:shd w:val="clear" w:color="auto" w:fill="FFFFFF"/>
            <w:noWrap/>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任务二</w:t>
            </w:r>
          </w:p>
        </w:tc>
        <w:tc>
          <w:tcPr>
            <w:tcW w:w="1440" w:type="dxa"/>
            <w:tcBorders>
              <w:top w:val="nil"/>
              <w:left w:val="nil"/>
              <w:bottom w:val="single" w:sz="4" w:space="0" w:color="auto"/>
              <w:right w:val="single" w:sz="4" w:space="0" w:color="auto"/>
            </w:tcBorders>
            <w:shd w:val="clear" w:color="auto" w:fill="FFFFFF"/>
            <w:vAlign w:val="center"/>
          </w:tcPr>
          <w:p w:rsidR="00E61D48" w:rsidRPr="00F94CBD" w:rsidRDefault="00E61D48" w:rsidP="006428A2">
            <w:pPr>
              <w:widowControl/>
              <w:jc w:val="left"/>
              <w:rPr>
                <w:rFonts w:ascii="宋体" w:hAnsi="宋体" w:cs="宋体"/>
                <w:color w:val="000000"/>
                <w:kern w:val="0"/>
                <w:sz w:val="18"/>
                <w:szCs w:val="18"/>
              </w:rPr>
            </w:pPr>
            <w:r w:rsidRPr="00F94CBD">
              <w:rPr>
                <w:rFonts w:ascii="宋体" w:hAnsi="宋体" w:cs="宋体" w:hint="eastAsia"/>
                <w:color w:val="000000"/>
                <w:kern w:val="0"/>
                <w:sz w:val="18"/>
                <w:szCs w:val="18"/>
              </w:rPr>
              <w:t>援彝教师补助</w:t>
            </w:r>
          </w:p>
        </w:tc>
        <w:tc>
          <w:tcPr>
            <w:tcW w:w="2700" w:type="dxa"/>
            <w:tcBorders>
              <w:top w:val="nil"/>
              <w:left w:val="nil"/>
              <w:bottom w:val="single" w:sz="4" w:space="0" w:color="auto"/>
              <w:right w:val="single" w:sz="4" w:space="0" w:color="auto"/>
            </w:tcBorders>
            <w:shd w:val="clear" w:color="auto" w:fill="FFFFFF"/>
            <w:vAlign w:val="center"/>
          </w:tcPr>
          <w:p w:rsidR="00E61D48" w:rsidRPr="00F94CBD" w:rsidRDefault="00E61D48" w:rsidP="006428A2">
            <w:pPr>
              <w:widowControl/>
              <w:jc w:val="left"/>
              <w:rPr>
                <w:rFonts w:ascii="宋体" w:hAnsi="宋体" w:cs="宋体"/>
                <w:color w:val="000000"/>
                <w:kern w:val="0"/>
                <w:sz w:val="18"/>
                <w:szCs w:val="18"/>
              </w:rPr>
            </w:pPr>
            <w:r w:rsidRPr="00F94CBD">
              <w:rPr>
                <w:rFonts w:ascii="宋体" w:hAnsi="宋体" w:cs="宋体" w:hint="eastAsia"/>
                <w:color w:val="000000"/>
                <w:kern w:val="0"/>
                <w:sz w:val="18"/>
                <w:szCs w:val="18"/>
              </w:rPr>
              <w:t>援彝教师补助</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2.09 </w:t>
            </w:r>
          </w:p>
        </w:tc>
        <w:tc>
          <w:tcPr>
            <w:tcW w:w="90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2.09 </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　</w:t>
            </w:r>
          </w:p>
        </w:tc>
        <w:tc>
          <w:tcPr>
            <w:tcW w:w="3408" w:type="dxa"/>
            <w:tcBorders>
              <w:top w:val="nil"/>
              <w:left w:val="nil"/>
              <w:bottom w:val="single" w:sz="4" w:space="0" w:color="auto"/>
              <w:right w:val="single" w:sz="4" w:space="0" w:color="auto"/>
            </w:tcBorders>
            <w:shd w:val="clear" w:color="auto" w:fill="auto"/>
            <w:vAlign w:val="bottom"/>
          </w:tcPr>
          <w:p w:rsidR="00E61D48" w:rsidRPr="00F94CBD" w:rsidRDefault="00E61D48" w:rsidP="006428A2">
            <w:pPr>
              <w:widowControl/>
              <w:jc w:val="left"/>
              <w:rPr>
                <w:rFonts w:ascii="宋体" w:hAnsi="宋体" w:cs="宋体"/>
                <w:color w:val="000000"/>
                <w:kern w:val="0"/>
                <w:sz w:val="16"/>
                <w:szCs w:val="16"/>
              </w:rPr>
            </w:pPr>
            <w:r w:rsidRPr="00F94CBD">
              <w:rPr>
                <w:rFonts w:ascii="宋体" w:hAnsi="宋体" w:cs="宋体" w:hint="eastAsia"/>
                <w:color w:val="000000"/>
                <w:kern w:val="0"/>
                <w:sz w:val="16"/>
                <w:szCs w:val="16"/>
              </w:rPr>
              <w:t>足额支付援彝教师补助，圆满完成本年度支教工作</w:t>
            </w:r>
          </w:p>
        </w:tc>
      </w:tr>
      <w:tr w:rsidR="00E61D48" w:rsidRPr="00F94CBD" w:rsidTr="006428A2">
        <w:trPr>
          <w:trHeight w:val="780"/>
        </w:trPr>
        <w:tc>
          <w:tcPr>
            <w:tcW w:w="912" w:type="dxa"/>
            <w:tcBorders>
              <w:top w:val="nil"/>
              <w:left w:val="single" w:sz="4" w:space="0" w:color="auto"/>
              <w:bottom w:val="single" w:sz="4" w:space="0" w:color="auto"/>
              <w:right w:val="single" w:sz="4" w:space="0" w:color="auto"/>
            </w:tcBorders>
            <w:shd w:val="clear" w:color="auto" w:fill="FFFFFF"/>
            <w:noWrap/>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任务五</w:t>
            </w:r>
          </w:p>
        </w:tc>
        <w:tc>
          <w:tcPr>
            <w:tcW w:w="1440" w:type="dxa"/>
            <w:tcBorders>
              <w:top w:val="nil"/>
              <w:left w:val="nil"/>
              <w:bottom w:val="single" w:sz="4" w:space="0" w:color="auto"/>
              <w:right w:val="single" w:sz="4" w:space="0" w:color="auto"/>
            </w:tcBorders>
            <w:shd w:val="clear" w:color="auto" w:fill="FFFFFF"/>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1165</w:t>
            </w:r>
            <w:r w:rsidRPr="00F94CBD">
              <w:rPr>
                <w:rFonts w:ascii="宋体" w:hAnsi="宋体" w:cs="Tahoma" w:hint="eastAsia"/>
                <w:color w:val="000000"/>
                <w:kern w:val="0"/>
                <w:sz w:val="18"/>
                <w:szCs w:val="18"/>
              </w:rPr>
              <w:t>名学生培养的购办公用品支出、机关基层党组织活动费等</w:t>
            </w:r>
          </w:p>
        </w:tc>
        <w:tc>
          <w:tcPr>
            <w:tcW w:w="2700" w:type="dxa"/>
            <w:tcBorders>
              <w:top w:val="nil"/>
              <w:left w:val="nil"/>
              <w:bottom w:val="single" w:sz="4" w:space="0" w:color="auto"/>
              <w:right w:val="single" w:sz="4" w:space="0" w:color="auto"/>
            </w:tcBorders>
            <w:shd w:val="clear" w:color="auto" w:fill="FFFFFF"/>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用于完成</w:t>
            </w:r>
            <w:r w:rsidRPr="00F94CBD">
              <w:rPr>
                <w:rFonts w:ascii="Tahoma" w:hAnsi="Tahoma" w:cs="Tahoma"/>
                <w:color w:val="000000"/>
                <w:kern w:val="0"/>
                <w:sz w:val="18"/>
                <w:szCs w:val="18"/>
              </w:rPr>
              <w:t>1165</w:t>
            </w:r>
            <w:r w:rsidRPr="00F94CBD">
              <w:rPr>
                <w:rFonts w:ascii="Tahoma" w:hAnsi="Tahoma" w:cs="Tahoma"/>
                <w:color w:val="000000"/>
                <w:kern w:val="0"/>
                <w:sz w:val="18"/>
                <w:szCs w:val="18"/>
              </w:rPr>
              <w:t>名学生小学义务教育培养费用、教师培训费、党组织活动费用</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91.08 </w:t>
            </w:r>
          </w:p>
        </w:tc>
        <w:tc>
          <w:tcPr>
            <w:tcW w:w="90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91.08 </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　</w:t>
            </w:r>
          </w:p>
        </w:tc>
        <w:tc>
          <w:tcPr>
            <w:tcW w:w="3408" w:type="dxa"/>
            <w:tcBorders>
              <w:top w:val="nil"/>
              <w:left w:val="nil"/>
              <w:bottom w:val="single" w:sz="4" w:space="0" w:color="auto"/>
              <w:right w:val="single" w:sz="4" w:space="0" w:color="auto"/>
            </w:tcBorders>
            <w:shd w:val="clear" w:color="auto" w:fill="auto"/>
            <w:vAlign w:val="bottom"/>
          </w:tcPr>
          <w:p w:rsidR="00E61D48" w:rsidRPr="00F94CBD" w:rsidRDefault="00E61D48" w:rsidP="006428A2">
            <w:pPr>
              <w:widowControl/>
              <w:jc w:val="left"/>
              <w:rPr>
                <w:rFonts w:ascii="宋体" w:hAnsi="宋体" w:cs="宋体"/>
                <w:color w:val="000000"/>
                <w:kern w:val="0"/>
                <w:sz w:val="16"/>
                <w:szCs w:val="16"/>
              </w:rPr>
            </w:pPr>
            <w:r w:rsidRPr="00F94CBD">
              <w:rPr>
                <w:rFonts w:ascii="宋体" w:hAnsi="宋体" w:cs="宋体" w:hint="eastAsia"/>
                <w:color w:val="000000"/>
                <w:kern w:val="0"/>
                <w:sz w:val="16"/>
                <w:szCs w:val="16"/>
              </w:rPr>
              <w:t>为学校教学工作顺利进行提供了保障</w:t>
            </w:r>
          </w:p>
        </w:tc>
      </w:tr>
      <w:tr w:rsidR="00E61D48" w:rsidRPr="00F94CBD" w:rsidTr="006428A2">
        <w:trPr>
          <w:trHeight w:val="525"/>
        </w:trPr>
        <w:tc>
          <w:tcPr>
            <w:tcW w:w="912" w:type="dxa"/>
            <w:tcBorders>
              <w:top w:val="nil"/>
              <w:left w:val="single" w:sz="4" w:space="0" w:color="auto"/>
              <w:bottom w:val="single" w:sz="4" w:space="0" w:color="auto"/>
              <w:right w:val="single" w:sz="4" w:space="0" w:color="auto"/>
            </w:tcBorders>
            <w:shd w:val="clear" w:color="auto" w:fill="FFFFFF"/>
            <w:noWrap/>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任务七</w:t>
            </w:r>
          </w:p>
        </w:tc>
        <w:tc>
          <w:tcPr>
            <w:tcW w:w="1440" w:type="dxa"/>
            <w:tcBorders>
              <w:top w:val="nil"/>
              <w:left w:val="nil"/>
              <w:bottom w:val="single" w:sz="4" w:space="0" w:color="auto"/>
              <w:right w:val="single" w:sz="4" w:space="0" w:color="auto"/>
            </w:tcBorders>
            <w:shd w:val="clear" w:color="auto" w:fill="FFFFFF"/>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退休人员生活保障</w:t>
            </w:r>
          </w:p>
        </w:tc>
        <w:tc>
          <w:tcPr>
            <w:tcW w:w="2700" w:type="dxa"/>
            <w:tcBorders>
              <w:top w:val="nil"/>
              <w:left w:val="nil"/>
              <w:bottom w:val="single" w:sz="4" w:space="0" w:color="auto"/>
              <w:right w:val="single" w:sz="4" w:space="0" w:color="auto"/>
            </w:tcBorders>
            <w:shd w:val="clear" w:color="auto" w:fill="FFFFFF"/>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2019</w:t>
            </w:r>
            <w:r w:rsidRPr="00F94CBD">
              <w:rPr>
                <w:rFonts w:ascii="宋体" w:hAnsi="宋体" w:cs="Tahoma" w:hint="eastAsia"/>
                <w:color w:val="000000"/>
                <w:kern w:val="0"/>
                <w:sz w:val="18"/>
                <w:szCs w:val="18"/>
              </w:rPr>
              <w:t>年退休人员经费地方支出部分及生活补助、医疗门诊补助</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94.31 </w:t>
            </w:r>
          </w:p>
        </w:tc>
        <w:tc>
          <w:tcPr>
            <w:tcW w:w="90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94.31 </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　</w:t>
            </w:r>
          </w:p>
        </w:tc>
        <w:tc>
          <w:tcPr>
            <w:tcW w:w="3408" w:type="dxa"/>
            <w:tcBorders>
              <w:top w:val="nil"/>
              <w:left w:val="nil"/>
              <w:bottom w:val="single" w:sz="4" w:space="0" w:color="auto"/>
              <w:right w:val="single" w:sz="4" w:space="0" w:color="auto"/>
            </w:tcBorders>
            <w:shd w:val="clear" w:color="auto" w:fill="auto"/>
            <w:noWrap/>
            <w:vAlign w:val="bottom"/>
          </w:tcPr>
          <w:p w:rsidR="00E61D48" w:rsidRPr="00F94CBD" w:rsidRDefault="00E61D48" w:rsidP="006428A2">
            <w:pPr>
              <w:widowControl/>
              <w:jc w:val="left"/>
              <w:rPr>
                <w:rFonts w:ascii="宋体" w:hAnsi="宋体" w:cs="宋体"/>
                <w:color w:val="000000"/>
                <w:kern w:val="0"/>
                <w:sz w:val="16"/>
                <w:szCs w:val="16"/>
              </w:rPr>
            </w:pPr>
            <w:r w:rsidRPr="00F94CBD">
              <w:rPr>
                <w:rFonts w:ascii="宋体" w:hAnsi="宋体" w:cs="宋体" w:hint="eastAsia"/>
                <w:color w:val="000000"/>
                <w:kern w:val="0"/>
                <w:sz w:val="16"/>
                <w:szCs w:val="16"/>
              </w:rPr>
              <w:t>足额支付退休人员经费</w:t>
            </w:r>
          </w:p>
        </w:tc>
      </w:tr>
      <w:tr w:rsidR="00E61D48" w:rsidRPr="00F94CBD" w:rsidTr="006428A2">
        <w:trPr>
          <w:trHeight w:val="525"/>
        </w:trPr>
        <w:tc>
          <w:tcPr>
            <w:tcW w:w="912" w:type="dxa"/>
            <w:tcBorders>
              <w:top w:val="nil"/>
              <w:left w:val="single" w:sz="4" w:space="0" w:color="auto"/>
              <w:bottom w:val="single" w:sz="4" w:space="0" w:color="auto"/>
              <w:right w:val="single" w:sz="4" w:space="0" w:color="auto"/>
            </w:tcBorders>
            <w:shd w:val="clear" w:color="auto" w:fill="FFFFFF"/>
            <w:noWrap/>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任务八</w:t>
            </w:r>
          </w:p>
        </w:tc>
        <w:tc>
          <w:tcPr>
            <w:tcW w:w="1440" w:type="dxa"/>
            <w:tcBorders>
              <w:top w:val="nil"/>
              <w:left w:val="nil"/>
              <w:bottom w:val="single" w:sz="4" w:space="0" w:color="auto"/>
              <w:right w:val="single" w:sz="4" w:space="0" w:color="auto"/>
            </w:tcBorders>
            <w:shd w:val="clear" w:color="auto" w:fill="FFFFFF"/>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教师独生子女奖励</w:t>
            </w:r>
          </w:p>
        </w:tc>
        <w:tc>
          <w:tcPr>
            <w:tcW w:w="2700" w:type="dxa"/>
            <w:tcBorders>
              <w:top w:val="nil"/>
              <w:left w:val="nil"/>
              <w:bottom w:val="single" w:sz="4" w:space="0" w:color="auto"/>
              <w:right w:val="single" w:sz="4" w:space="0" w:color="auto"/>
            </w:tcBorders>
            <w:shd w:val="clear" w:color="auto" w:fill="FFFFFF"/>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2019</w:t>
            </w:r>
            <w:r w:rsidRPr="00F94CBD">
              <w:rPr>
                <w:rFonts w:ascii="宋体" w:hAnsi="宋体" w:cs="Tahoma" w:hint="eastAsia"/>
                <w:color w:val="000000"/>
                <w:kern w:val="0"/>
                <w:sz w:val="18"/>
                <w:szCs w:val="18"/>
              </w:rPr>
              <w:t>年独子费</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2.20 </w:t>
            </w:r>
          </w:p>
        </w:tc>
        <w:tc>
          <w:tcPr>
            <w:tcW w:w="90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2.20 </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　</w:t>
            </w:r>
          </w:p>
        </w:tc>
        <w:tc>
          <w:tcPr>
            <w:tcW w:w="3408" w:type="dxa"/>
            <w:tcBorders>
              <w:top w:val="nil"/>
              <w:left w:val="nil"/>
              <w:bottom w:val="single" w:sz="4" w:space="0" w:color="auto"/>
              <w:right w:val="single" w:sz="4" w:space="0" w:color="auto"/>
            </w:tcBorders>
            <w:shd w:val="clear" w:color="auto" w:fill="auto"/>
            <w:noWrap/>
            <w:vAlign w:val="bottom"/>
          </w:tcPr>
          <w:p w:rsidR="00E61D48" w:rsidRPr="00F94CBD" w:rsidRDefault="00E61D48" w:rsidP="006428A2">
            <w:pPr>
              <w:widowControl/>
              <w:jc w:val="left"/>
              <w:rPr>
                <w:rFonts w:ascii="宋体" w:hAnsi="宋体" w:cs="宋体"/>
                <w:color w:val="000000"/>
                <w:kern w:val="0"/>
                <w:sz w:val="16"/>
                <w:szCs w:val="16"/>
              </w:rPr>
            </w:pPr>
            <w:r w:rsidRPr="00F94CBD">
              <w:rPr>
                <w:rFonts w:ascii="宋体" w:hAnsi="宋体" w:cs="宋体" w:hint="eastAsia"/>
                <w:color w:val="000000"/>
                <w:kern w:val="0"/>
                <w:sz w:val="16"/>
                <w:szCs w:val="16"/>
              </w:rPr>
              <w:t>足额支付独子费</w:t>
            </w:r>
          </w:p>
        </w:tc>
      </w:tr>
      <w:tr w:rsidR="00E61D48" w:rsidRPr="00F94CBD" w:rsidTr="006428A2">
        <w:trPr>
          <w:trHeight w:val="525"/>
        </w:trPr>
        <w:tc>
          <w:tcPr>
            <w:tcW w:w="912" w:type="dxa"/>
            <w:tcBorders>
              <w:top w:val="nil"/>
              <w:left w:val="single" w:sz="4" w:space="0" w:color="auto"/>
              <w:bottom w:val="single" w:sz="4" w:space="0" w:color="auto"/>
              <w:right w:val="single" w:sz="4" w:space="0" w:color="auto"/>
            </w:tcBorders>
            <w:shd w:val="clear" w:color="auto" w:fill="FFFFFF"/>
            <w:noWrap/>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任务九</w:t>
            </w:r>
          </w:p>
        </w:tc>
        <w:tc>
          <w:tcPr>
            <w:tcW w:w="1440" w:type="dxa"/>
            <w:tcBorders>
              <w:top w:val="nil"/>
              <w:left w:val="nil"/>
              <w:bottom w:val="single" w:sz="4" w:space="0" w:color="auto"/>
              <w:right w:val="single" w:sz="4" w:space="0" w:color="auto"/>
            </w:tcBorders>
            <w:shd w:val="clear" w:color="auto" w:fill="FFFFFF"/>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遗属人员生活保障</w:t>
            </w:r>
          </w:p>
        </w:tc>
        <w:tc>
          <w:tcPr>
            <w:tcW w:w="2700" w:type="dxa"/>
            <w:tcBorders>
              <w:top w:val="nil"/>
              <w:left w:val="nil"/>
              <w:bottom w:val="single" w:sz="4" w:space="0" w:color="auto"/>
              <w:right w:val="single" w:sz="4" w:space="0" w:color="auto"/>
            </w:tcBorders>
            <w:shd w:val="clear" w:color="auto" w:fill="FFFFFF"/>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2019</w:t>
            </w:r>
            <w:r w:rsidRPr="00F94CBD">
              <w:rPr>
                <w:rFonts w:ascii="宋体" w:hAnsi="宋体" w:cs="Tahoma" w:hint="eastAsia"/>
                <w:color w:val="000000"/>
                <w:kern w:val="0"/>
                <w:sz w:val="18"/>
                <w:szCs w:val="18"/>
              </w:rPr>
              <w:t>年</w:t>
            </w:r>
            <w:r w:rsidRPr="00F94CBD">
              <w:rPr>
                <w:rFonts w:ascii="Tahoma" w:hAnsi="Tahoma" w:cs="Tahoma"/>
                <w:color w:val="000000"/>
                <w:kern w:val="0"/>
                <w:sz w:val="18"/>
                <w:szCs w:val="18"/>
              </w:rPr>
              <w:t>6</w:t>
            </w:r>
            <w:r w:rsidRPr="00F94CBD">
              <w:rPr>
                <w:rFonts w:ascii="宋体" w:hAnsi="宋体" w:cs="Tahoma" w:hint="eastAsia"/>
                <w:color w:val="000000"/>
                <w:kern w:val="0"/>
                <w:sz w:val="18"/>
                <w:szCs w:val="18"/>
              </w:rPr>
              <w:t>位遗属人员生活补助</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4.65 </w:t>
            </w:r>
          </w:p>
        </w:tc>
        <w:tc>
          <w:tcPr>
            <w:tcW w:w="90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4.65 </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　</w:t>
            </w:r>
          </w:p>
        </w:tc>
        <w:tc>
          <w:tcPr>
            <w:tcW w:w="3408" w:type="dxa"/>
            <w:tcBorders>
              <w:top w:val="nil"/>
              <w:left w:val="nil"/>
              <w:bottom w:val="single" w:sz="4" w:space="0" w:color="auto"/>
              <w:right w:val="single" w:sz="4" w:space="0" w:color="auto"/>
            </w:tcBorders>
            <w:shd w:val="clear" w:color="auto" w:fill="auto"/>
            <w:noWrap/>
            <w:vAlign w:val="bottom"/>
          </w:tcPr>
          <w:p w:rsidR="00E61D48" w:rsidRPr="00F94CBD" w:rsidRDefault="00E61D48" w:rsidP="006428A2">
            <w:pPr>
              <w:widowControl/>
              <w:jc w:val="left"/>
              <w:rPr>
                <w:rFonts w:ascii="宋体" w:hAnsi="宋体" w:cs="宋体"/>
                <w:color w:val="000000"/>
                <w:kern w:val="0"/>
                <w:sz w:val="16"/>
                <w:szCs w:val="16"/>
              </w:rPr>
            </w:pPr>
            <w:r w:rsidRPr="00F94CBD">
              <w:rPr>
                <w:rFonts w:ascii="宋体" w:hAnsi="宋体" w:cs="宋体" w:hint="eastAsia"/>
                <w:color w:val="000000"/>
                <w:kern w:val="0"/>
                <w:sz w:val="16"/>
                <w:szCs w:val="16"/>
              </w:rPr>
              <w:t>保障了遗属人员生活</w:t>
            </w:r>
          </w:p>
        </w:tc>
      </w:tr>
      <w:tr w:rsidR="00E61D48" w:rsidRPr="00F94CBD" w:rsidTr="006428A2">
        <w:trPr>
          <w:trHeight w:val="525"/>
        </w:trPr>
        <w:tc>
          <w:tcPr>
            <w:tcW w:w="912" w:type="dxa"/>
            <w:tcBorders>
              <w:top w:val="nil"/>
              <w:left w:val="single" w:sz="4" w:space="0" w:color="auto"/>
              <w:bottom w:val="single" w:sz="4" w:space="0" w:color="auto"/>
              <w:right w:val="single" w:sz="4" w:space="0" w:color="auto"/>
            </w:tcBorders>
            <w:shd w:val="clear" w:color="auto" w:fill="FFFFFF"/>
            <w:noWrap/>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任务十</w:t>
            </w:r>
          </w:p>
        </w:tc>
        <w:tc>
          <w:tcPr>
            <w:tcW w:w="1440" w:type="dxa"/>
            <w:tcBorders>
              <w:top w:val="nil"/>
              <w:left w:val="nil"/>
              <w:bottom w:val="single" w:sz="4" w:space="0" w:color="auto"/>
              <w:right w:val="single" w:sz="4" w:space="0" w:color="auto"/>
            </w:tcBorders>
            <w:shd w:val="clear" w:color="auto" w:fill="FFFFFF"/>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保障学校教学、办公活动正常开展</w:t>
            </w:r>
          </w:p>
        </w:tc>
        <w:tc>
          <w:tcPr>
            <w:tcW w:w="2700" w:type="dxa"/>
            <w:tcBorders>
              <w:top w:val="nil"/>
              <w:left w:val="nil"/>
              <w:bottom w:val="single" w:sz="4" w:space="0" w:color="auto"/>
              <w:right w:val="single" w:sz="4" w:space="0" w:color="auto"/>
            </w:tcBorders>
            <w:shd w:val="clear" w:color="auto" w:fill="FFFFFF"/>
            <w:vAlign w:val="center"/>
          </w:tcPr>
          <w:p w:rsidR="00E61D48" w:rsidRPr="00F94CBD" w:rsidRDefault="00E61D48" w:rsidP="006428A2">
            <w:pPr>
              <w:widowControl/>
              <w:jc w:val="left"/>
              <w:rPr>
                <w:rFonts w:ascii="宋体" w:hAnsi="宋体" w:cs="宋体"/>
                <w:color w:val="000000"/>
                <w:kern w:val="0"/>
                <w:sz w:val="18"/>
                <w:szCs w:val="18"/>
              </w:rPr>
            </w:pPr>
            <w:r w:rsidRPr="00F94CBD">
              <w:rPr>
                <w:rFonts w:ascii="宋体" w:hAnsi="宋体" w:cs="宋体" w:hint="eastAsia"/>
                <w:color w:val="000000"/>
                <w:kern w:val="0"/>
                <w:sz w:val="18"/>
                <w:szCs w:val="18"/>
              </w:rPr>
              <w:t>购买教学用设备</w:t>
            </w:r>
            <w:r w:rsidRPr="00F94CBD">
              <w:rPr>
                <w:rFonts w:ascii="Tahoma" w:hAnsi="Tahoma" w:cs="Tahoma"/>
                <w:color w:val="000000"/>
                <w:kern w:val="0"/>
                <w:sz w:val="18"/>
                <w:szCs w:val="18"/>
              </w:rPr>
              <w:t>,</w:t>
            </w:r>
            <w:r w:rsidRPr="00F94CBD">
              <w:rPr>
                <w:rFonts w:ascii="宋体" w:hAnsi="宋体" w:cs="宋体" w:hint="eastAsia"/>
                <w:color w:val="000000"/>
                <w:kern w:val="0"/>
                <w:sz w:val="18"/>
                <w:szCs w:val="18"/>
              </w:rPr>
              <w:t>（财政专户资金</w:t>
            </w:r>
            <w:r w:rsidRPr="00F94CBD">
              <w:rPr>
                <w:rFonts w:ascii="Tahoma" w:hAnsi="Tahoma" w:cs="Tahoma"/>
                <w:color w:val="000000"/>
                <w:kern w:val="0"/>
                <w:sz w:val="18"/>
                <w:szCs w:val="18"/>
              </w:rPr>
              <w:t>)</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9.63 </w:t>
            </w:r>
          </w:p>
        </w:tc>
        <w:tc>
          <w:tcPr>
            <w:tcW w:w="90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9.63 </w:t>
            </w:r>
          </w:p>
        </w:tc>
        <w:tc>
          <w:tcPr>
            <w:tcW w:w="3408" w:type="dxa"/>
            <w:tcBorders>
              <w:top w:val="nil"/>
              <w:left w:val="nil"/>
              <w:bottom w:val="single" w:sz="4" w:space="0" w:color="auto"/>
              <w:right w:val="single" w:sz="4" w:space="0" w:color="auto"/>
            </w:tcBorders>
            <w:shd w:val="clear" w:color="auto" w:fill="auto"/>
            <w:noWrap/>
            <w:vAlign w:val="bottom"/>
          </w:tcPr>
          <w:p w:rsidR="00E61D48" w:rsidRPr="00F94CBD" w:rsidRDefault="00E61D48" w:rsidP="006428A2">
            <w:pPr>
              <w:widowControl/>
              <w:jc w:val="left"/>
              <w:rPr>
                <w:rFonts w:ascii="宋体" w:hAnsi="宋体" w:cs="宋体"/>
                <w:color w:val="000000"/>
                <w:kern w:val="0"/>
                <w:sz w:val="16"/>
                <w:szCs w:val="16"/>
              </w:rPr>
            </w:pPr>
            <w:r w:rsidRPr="00F94CBD">
              <w:rPr>
                <w:rFonts w:ascii="宋体" w:hAnsi="宋体" w:cs="宋体" w:hint="eastAsia"/>
                <w:color w:val="000000"/>
                <w:kern w:val="0"/>
                <w:sz w:val="16"/>
                <w:szCs w:val="16"/>
              </w:rPr>
              <w:t>按计划进行了政府采购</w:t>
            </w:r>
          </w:p>
        </w:tc>
      </w:tr>
      <w:tr w:rsidR="00E61D48" w:rsidRPr="00F94CBD" w:rsidTr="006428A2">
        <w:trPr>
          <w:trHeight w:val="825"/>
        </w:trPr>
        <w:tc>
          <w:tcPr>
            <w:tcW w:w="912" w:type="dxa"/>
            <w:tcBorders>
              <w:top w:val="nil"/>
              <w:left w:val="single" w:sz="4" w:space="0" w:color="auto"/>
              <w:bottom w:val="single" w:sz="4" w:space="0" w:color="auto"/>
              <w:right w:val="single" w:sz="4" w:space="0" w:color="auto"/>
            </w:tcBorders>
            <w:shd w:val="clear" w:color="auto" w:fill="FFFFFF"/>
            <w:noWrap/>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任务十一</w:t>
            </w:r>
          </w:p>
        </w:tc>
        <w:tc>
          <w:tcPr>
            <w:tcW w:w="1440" w:type="dxa"/>
            <w:tcBorders>
              <w:top w:val="nil"/>
              <w:left w:val="nil"/>
              <w:bottom w:val="single" w:sz="4" w:space="0" w:color="auto"/>
              <w:right w:val="single" w:sz="4" w:space="0" w:color="auto"/>
            </w:tcBorders>
            <w:shd w:val="clear" w:color="auto" w:fill="FFFFFF"/>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保障临聘人员工资，保障幼儿园正常教学工作开展</w:t>
            </w:r>
          </w:p>
        </w:tc>
        <w:tc>
          <w:tcPr>
            <w:tcW w:w="2700" w:type="dxa"/>
            <w:tcBorders>
              <w:top w:val="nil"/>
              <w:left w:val="nil"/>
              <w:bottom w:val="single" w:sz="4" w:space="0" w:color="auto"/>
              <w:right w:val="single" w:sz="4" w:space="0" w:color="auto"/>
            </w:tcBorders>
            <w:shd w:val="clear" w:color="auto" w:fill="FFFFFF"/>
            <w:vAlign w:val="center"/>
          </w:tcPr>
          <w:p w:rsidR="00E61D48" w:rsidRPr="00F94CBD" w:rsidRDefault="00E61D48" w:rsidP="006428A2">
            <w:pPr>
              <w:widowControl/>
              <w:jc w:val="left"/>
              <w:rPr>
                <w:rFonts w:ascii="宋体" w:hAnsi="宋体" w:cs="宋体"/>
                <w:color w:val="000000"/>
                <w:kern w:val="0"/>
                <w:sz w:val="18"/>
                <w:szCs w:val="18"/>
              </w:rPr>
            </w:pPr>
            <w:r w:rsidRPr="00F94CBD">
              <w:rPr>
                <w:rFonts w:ascii="宋体" w:hAnsi="宋体" w:cs="宋体" w:hint="eastAsia"/>
                <w:color w:val="000000"/>
                <w:kern w:val="0"/>
                <w:sz w:val="18"/>
                <w:szCs w:val="18"/>
              </w:rPr>
              <w:t>用于</w:t>
            </w:r>
            <w:r w:rsidRPr="00F94CBD">
              <w:rPr>
                <w:rFonts w:ascii="Tahoma" w:hAnsi="Tahoma" w:cs="Tahoma"/>
                <w:color w:val="000000"/>
                <w:kern w:val="0"/>
                <w:sz w:val="18"/>
                <w:szCs w:val="18"/>
              </w:rPr>
              <w:t>2019</w:t>
            </w:r>
            <w:r w:rsidRPr="00F94CBD">
              <w:rPr>
                <w:rFonts w:ascii="宋体" w:hAnsi="宋体" w:cs="宋体" w:hint="eastAsia"/>
                <w:color w:val="000000"/>
                <w:kern w:val="0"/>
                <w:sz w:val="18"/>
                <w:szCs w:val="18"/>
              </w:rPr>
              <w:t>年临聘人员工资</w:t>
            </w:r>
            <w:r w:rsidRPr="00F94CBD">
              <w:rPr>
                <w:rFonts w:ascii="Tahoma" w:hAnsi="Tahoma" w:cs="Tahoma"/>
                <w:color w:val="000000"/>
                <w:kern w:val="0"/>
                <w:sz w:val="18"/>
                <w:szCs w:val="18"/>
              </w:rPr>
              <w:t>,</w:t>
            </w:r>
            <w:r w:rsidRPr="00F94CBD">
              <w:rPr>
                <w:rFonts w:ascii="宋体" w:hAnsi="宋体" w:cs="宋体" w:hint="eastAsia"/>
                <w:color w:val="000000"/>
                <w:kern w:val="0"/>
                <w:sz w:val="18"/>
                <w:szCs w:val="18"/>
              </w:rPr>
              <w:t>保障幼儿园教学工作正常开展；支付幼儿园教材费、幼儿园购办公费等</w:t>
            </w:r>
            <w:r w:rsidRPr="00F94CBD">
              <w:rPr>
                <w:rFonts w:ascii="Tahoma" w:hAnsi="Tahoma" w:cs="Tahoma"/>
                <w:color w:val="000000"/>
                <w:kern w:val="0"/>
                <w:sz w:val="18"/>
                <w:szCs w:val="18"/>
              </w:rPr>
              <w:t>,</w:t>
            </w:r>
            <w:r w:rsidRPr="00F94CBD">
              <w:rPr>
                <w:rFonts w:ascii="宋体" w:hAnsi="宋体" w:cs="宋体" w:hint="eastAsia"/>
                <w:color w:val="000000"/>
                <w:kern w:val="0"/>
                <w:sz w:val="18"/>
                <w:szCs w:val="18"/>
              </w:rPr>
              <w:t>保障幼儿园各项教学活动顺利进行（财政专户资金</w:t>
            </w:r>
            <w:r w:rsidRPr="00F94CBD">
              <w:rPr>
                <w:rFonts w:ascii="Tahoma" w:hAnsi="Tahoma" w:cs="Tahoma"/>
                <w:color w:val="000000"/>
                <w:kern w:val="0"/>
                <w:sz w:val="18"/>
                <w:szCs w:val="18"/>
              </w:rPr>
              <w:t>)</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39.30 </w:t>
            </w:r>
          </w:p>
        </w:tc>
        <w:tc>
          <w:tcPr>
            <w:tcW w:w="90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39.30 </w:t>
            </w:r>
          </w:p>
        </w:tc>
        <w:tc>
          <w:tcPr>
            <w:tcW w:w="3408" w:type="dxa"/>
            <w:tcBorders>
              <w:top w:val="nil"/>
              <w:left w:val="nil"/>
              <w:bottom w:val="single" w:sz="4" w:space="0" w:color="auto"/>
              <w:right w:val="single" w:sz="4" w:space="0" w:color="auto"/>
            </w:tcBorders>
            <w:shd w:val="clear" w:color="auto" w:fill="auto"/>
            <w:vAlign w:val="bottom"/>
          </w:tcPr>
          <w:p w:rsidR="00E61D48" w:rsidRPr="00F94CBD" w:rsidRDefault="00E61D48" w:rsidP="006428A2">
            <w:pPr>
              <w:widowControl/>
              <w:jc w:val="left"/>
              <w:rPr>
                <w:rFonts w:ascii="宋体" w:hAnsi="宋体" w:cs="宋体"/>
                <w:color w:val="000000"/>
                <w:kern w:val="0"/>
                <w:sz w:val="16"/>
                <w:szCs w:val="16"/>
              </w:rPr>
            </w:pPr>
            <w:r w:rsidRPr="00F94CBD">
              <w:rPr>
                <w:rFonts w:ascii="宋体" w:hAnsi="宋体" w:cs="宋体" w:hint="eastAsia"/>
                <w:color w:val="000000"/>
                <w:kern w:val="0"/>
                <w:sz w:val="16"/>
                <w:szCs w:val="16"/>
              </w:rPr>
              <w:t>保障了幼儿园各项教学工作顺利开展</w:t>
            </w:r>
          </w:p>
        </w:tc>
      </w:tr>
      <w:tr w:rsidR="00E61D48" w:rsidRPr="00F94CBD" w:rsidTr="006428A2">
        <w:trPr>
          <w:trHeight w:val="525"/>
        </w:trPr>
        <w:tc>
          <w:tcPr>
            <w:tcW w:w="912" w:type="dxa"/>
            <w:tcBorders>
              <w:top w:val="nil"/>
              <w:left w:val="single" w:sz="4" w:space="0" w:color="auto"/>
              <w:bottom w:val="single" w:sz="4" w:space="0" w:color="auto"/>
              <w:right w:val="single" w:sz="4" w:space="0" w:color="auto"/>
            </w:tcBorders>
            <w:shd w:val="clear" w:color="auto" w:fill="FFFFFF"/>
            <w:noWrap/>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任务十二</w:t>
            </w:r>
          </w:p>
        </w:tc>
        <w:tc>
          <w:tcPr>
            <w:tcW w:w="1440" w:type="dxa"/>
            <w:tcBorders>
              <w:top w:val="nil"/>
              <w:left w:val="nil"/>
              <w:bottom w:val="single" w:sz="4" w:space="0" w:color="auto"/>
              <w:right w:val="single" w:sz="4" w:space="0" w:color="auto"/>
            </w:tcBorders>
            <w:shd w:val="clear" w:color="auto" w:fill="FFFFFF"/>
            <w:vAlign w:val="center"/>
          </w:tcPr>
          <w:p w:rsidR="00E61D48" w:rsidRPr="00F94CBD" w:rsidRDefault="00E61D48" w:rsidP="006428A2">
            <w:pPr>
              <w:widowControl/>
              <w:jc w:val="left"/>
              <w:rPr>
                <w:rFonts w:ascii="宋体" w:hAnsi="宋体" w:cs="宋体"/>
                <w:color w:val="000000"/>
                <w:kern w:val="0"/>
                <w:sz w:val="18"/>
                <w:szCs w:val="18"/>
              </w:rPr>
            </w:pPr>
            <w:r w:rsidRPr="00F94CBD">
              <w:rPr>
                <w:rFonts w:ascii="宋体" w:hAnsi="宋体" w:cs="宋体" w:hint="eastAsia"/>
                <w:color w:val="000000"/>
                <w:kern w:val="0"/>
                <w:sz w:val="18"/>
                <w:szCs w:val="18"/>
              </w:rPr>
              <w:t>保障课后服务教学工作正常开展</w:t>
            </w:r>
          </w:p>
        </w:tc>
        <w:tc>
          <w:tcPr>
            <w:tcW w:w="2700" w:type="dxa"/>
            <w:tcBorders>
              <w:top w:val="nil"/>
              <w:left w:val="nil"/>
              <w:bottom w:val="single" w:sz="4" w:space="0" w:color="auto"/>
              <w:right w:val="single" w:sz="4" w:space="0" w:color="auto"/>
            </w:tcBorders>
            <w:shd w:val="clear" w:color="auto" w:fill="FFFFFF"/>
            <w:vAlign w:val="center"/>
          </w:tcPr>
          <w:p w:rsidR="00E61D48" w:rsidRPr="00F94CBD" w:rsidRDefault="00E61D48" w:rsidP="006428A2">
            <w:pPr>
              <w:widowControl/>
              <w:jc w:val="left"/>
              <w:rPr>
                <w:rFonts w:ascii="宋体" w:hAnsi="宋体" w:cs="宋体"/>
                <w:color w:val="000000"/>
                <w:kern w:val="0"/>
                <w:sz w:val="18"/>
                <w:szCs w:val="18"/>
              </w:rPr>
            </w:pPr>
            <w:r w:rsidRPr="00F94CBD">
              <w:rPr>
                <w:rFonts w:ascii="宋体" w:hAnsi="宋体" w:cs="宋体" w:hint="eastAsia"/>
                <w:color w:val="000000"/>
                <w:kern w:val="0"/>
                <w:sz w:val="18"/>
                <w:szCs w:val="18"/>
              </w:rPr>
              <w:t>用于支付课后服务各项经费（课后服务费）</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54.66 </w:t>
            </w:r>
          </w:p>
        </w:tc>
        <w:tc>
          <w:tcPr>
            <w:tcW w:w="90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54.66</w:t>
            </w:r>
          </w:p>
        </w:tc>
        <w:tc>
          <w:tcPr>
            <w:tcW w:w="3408" w:type="dxa"/>
            <w:tcBorders>
              <w:top w:val="nil"/>
              <w:left w:val="nil"/>
              <w:bottom w:val="single" w:sz="4" w:space="0" w:color="auto"/>
              <w:right w:val="single" w:sz="4" w:space="0" w:color="auto"/>
            </w:tcBorders>
            <w:shd w:val="clear" w:color="auto" w:fill="auto"/>
            <w:vAlign w:val="bottom"/>
          </w:tcPr>
          <w:p w:rsidR="00E61D48" w:rsidRPr="00F94CBD" w:rsidRDefault="00E61D48" w:rsidP="006428A2">
            <w:pPr>
              <w:widowControl/>
              <w:jc w:val="left"/>
              <w:rPr>
                <w:rFonts w:ascii="宋体" w:hAnsi="宋体" w:cs="宋体"/>
                <w:color w:val="000000"/>
                <w:kern w:val="0"/>
                <w:sz w:val="16"/>
                <w:szCs w:val="16"/>
              </w:rPr>
            </w:pPr>
            <w:r w:rsidRPr="00F94CBD">
              <w:rPr>
                <w:rFonts w:ascii="宋体" w:hAnsi="宋体" w:cs="宋体" w:hint="eastAsia"/>
                <w:color w:val="000000"/>
                <w:kern w:val="0"/>
                <w:sz w:val="16"/>
                <w:szCs w:val="16"/>
              </w:rPr>
              <w:t>保障了课后服务工作顺开展</w:t>
            </w:r>
          </w:p>
        </w:tc>
      </w:tr>
      <w:tr w:rsidR="00E61D48" w:rsidRPr="00F94CBD" w:rsidTr="006428A2">
        <w:trPr>
          <w:trHeight w:val="525"/>
        </w:trPr>
        <w:tc>
          <w:tcPr>
            <w:tcW w:w="912" w:type="dxa"/>
            <w:tcBorders>
              <w:top w:val="nil"/>
              <w:left w:val="single" w:sz="4" w:space="0" w:color="auto"/>
              <w:bottom w:val="single" w:sz="4" w:space="0" w:color="auto"/>
              <w:right w:val="single" w:sz="4" w:space="0" w:color="auto"/>
            </w:tcBorders>
            <w:shd w:val="clear" w:color="auto" w:fill="FFFFFF"/>
            <w:noWrap/>
            <w:vAlign w:val="center"/>
          </w:tcPr>
          <w:p w:rsidR="00E61D48" w:rsidRPr="00F94CBD" w:rsidRDefault="00E61D48" w:rsidP="006428A2">
            <w:pPr>
              <w:widowControl/>
              <w:jc w:val="left"/>
              <w:rPr>
                <w:rFonts w:ascii="Tahoma" w:hAnsi="Tahoma" w:cs="Tahoma"/>
                <w:color w:val="000000"/>
                <w:kern w:val="0"/>
                <w:sz w:val="18"/>
                <w:szCs w:val="18"/>
              </w:rPr>
            </w:pPr>
            <w:r w:rsidRPr="00F94CBD">
              <w:rPr>
                <w:rFonts w:ascii="Tahoma" w:hAnsi="Tahoma" w:cs="Tahoma"/>
                <w:color w:val="000000"/>
                <w:kern w:val="0"/>
                <w:sz w:val="18"/>
                <w:szCs w:val="18"/>
              </w:rPr>
              <w:t>合计</w:t>
            </w:r>
          </w:p>
        </w:tc>
        <w:tc>
          <w:tcPr>
            <w:tcW w:w="144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left"/>
              <w:rPr>
                <w:rFonts w:ascii="宋体" w:hAnsi="宋体" w:cs="宋体"/>
                <w:color w:val="000000"/>
                <w:kern w:val="0"/>
                <w:sz w:val="18"/>
                <w:szCs w:val="18"/>
              </w:rPr>
            </w:pPr>
            <w:r w:rsidRPr="00F94CBD">
              <w:rPr>
                <w:rFonts w:ascii="宋体" w:hAnsi="宋体" w:cs="宋体" w:hint="eastAsia"/>
                <w:color w:val="000000"/>
                <w:kern w:val="0"/>
                <w:sz w:val="18"/>
                <w:szCs w:val="18"/>
              </w:rPr>
              <w:t xml:space="preserve">　</w:t>
            </w:r>
          </w:p>
        </w:tc>
        <w:tc>
          <w:tcPr>
            <w:tcW w:w="270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left"/>
              <w:rPr>
                <w:rFonts w:ascii="宋体" w:hAnsi="宋体" w:cs="宋体"/>
                <w:color w:val="000000"/>
                <w:kern w:val="0"/>
                <w:sz w:val="18"/>
                <w:szCs w:val="18"/>
              </w:rPr>
            </w:pPr>
            <w:r w:rsidRPr="00F94CBD">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1197.46 </w:t>
            </w:r>
          </w:p>
        </w:tc>
        <w:tc>
          <w:tcPr>
            <w:tcW w:w="90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1093.87 </w:t>
            </w:r>
          </w:p>
        </w:tc>
        <w:tc>
          <w:tcPr>
            <w:tcW w:w="1080" w:type="dxa"/>
            <w:tcBorders>
              <w:top w:val="nil"/>
              <w:left w:val="nil"/>
              <w:bottom w:val="single" w:sz="4" w:space="0" w:color="auto"/>
              <w:right w:val="single" w:sz="4" w:space="0" w:color="auto"/>
            </w:tcBorders>
            <w:shd w:val="clear" w:color="auto" w:fill="FFFFFF"/>
            <w:noWrap/>
            <w:vAlign w:val="center"/>
          </w:tcPr>
          <w:p w:rsidR="00E61D48" w:rsidRPr="00F94CBD" w:rsidRDefault="00E61D48" w:rsidP="006428A2">
            <w:pPr>
              <w:widowControl/>
              <w:jc w:val="right"/>
              <w:rPr>
                <w:rFonts w:ascii="Tahoma" w:hAnsi="Tahoma" w:cs="Tahoma"/>
                <w:color w:val="000000"/>
                <w:kern w:val="0"/>
                <w:sz w:val="18"/>
                <w:szCs w:val="18"/>
              </w:rPr>
            </w:pPr>
            <w:r w:rsidRPr="00F94CBD">
              <w:rPr>
                <w:rFonts w:ascii="Tahoma" w:hAnsi="Tahoma" w:cs="Tahoma"/>
                <w:color w:val="000000"/>
                <w:kern w:val="0"/>
                <w:sz w:val="18"/>
                <w:szCs w:val="18"/>
              </w:rPr>
              <w:t xml:space="preserve">48.93 </w:t>
            </w:r>
          </w:p>
        </w:tc>
        <w:tc>
          <w:tcPr>
            <w:tcW w:w="3408" w:type="dxa"/>
            <w:tcBorders>
              <w:top w:val="nil"/>
              <w:left w:val="nil"/>
              <w:bottom w:val="single" w:sz="4" w:space="0" w:color="auto"/>
              <w:right w:val="single" w:sz="4" w:space="0" w:color="auto"/>
            </w:tcBorders>
            <w:shd w:val="clear" w:color="auto" w:fill="auto"/>
            <w:noWrap/>
            <w:vAlign w:val="bottom"/>
          </w:tcPr>
          <w:p w:rsidR="00E61D48" w:rsidRPr="00F94CBD" w:rsidRDefault="00E61D48" w:rsidP="006428A2">
            <w:pPr>
              <w:widowControl/>
              <w:jc w:val="left"/>
              <w:rPr>
                <w:rFonts w:ascii="Calibri" w:hAnsi="Calibri" w:cs="宋体"/>
                <w:color w:val="000000"/>
                <w:kern w:val="0"/>
                <w:sz w:val="16"/>
                <w:szCs w:val="16"/>
              </w:rPr>
            </w:pPr>
            <w:r w:rsidRPr="00F94CBD">
              <w:rPr>
                <w:rFonts w:ascii="Calibri" w:hAnsi="Calibri" w:cs="宋体"/>
                <w:color w:val="000000"/>
                <w:kern w:val="0"/>
                <w:sz w:val="16"/>
                <w:szCs w:val="16"/>
              </w:rPr>
              <w:t xml:space="preserve">　</w:t>
            </w:r>
          </w:p>
        </w:tc>
      </w:tr>
    </w:tbl>
    <w:p w:rsidR="00E61D48" w:rsidRPr="001F6448" w:rsidRDefault="00E61D48" w:rsidP="00E61D48">
      <w:pPr>
        <w:spacing w:line="580" w:lineRule="exact"/>
        <w:ind w:firstLineChars="200" w:firstLine="640"/>
        <w:rPr>
          <w:rFonts w:ascii="仿宋_GB2312" w:eastAsia="仿宋_GB2312"/>
          <w:kern w:val="0"/>
          <w:sz w:val="32"/>
          <w:szCs w:val="32"/>
        </w:rPr>
      </w:pPr>
    </w:p>
    <w:p w:rsidR="00E61D48" w:rsidRPr="001F6448" w:rsidRDefault="00E61D48" w:rsidP="00E61D48">
      <w:pPr>
        <w:autoSpaceDE w:val="0"/>
        <w:autoSpaceDN w:val="0"/>
        <w:adjustRightInd w:val="0"/>
        <w:spacing w:line="580" w:lineRule="exact"/>
        <w:ind w:firstLineChars="200" w:firstLine="640"/>
        <w:jc w:val="left"/>
        <w:rPr>
          <w:rFonts w:ascii="黑体" w:eastAsia="黑体"/>
          <w:kern w:val="0"/>
          <w:sz w:val="32"/>
          <w:szCs w:val="32"/>
        </w:rPr>
      </w:pPr>
      <w:r>
        <w:rPr>
          <w:rFonts w:ascii="黑体" w:eastAsia="黑体" w:hint="eastAsia"/>
          <w:kern w:val="0"/>
          <w:sz w:val="32"/>
          <w:szCs w:val="32"/>
        </w:rPr>
        <w:t>五</w:t>
      </w:r>
      <w:r w:rsidRPr="001F6448">
        <w:rPr>
          <w:rFonts w:ascii="黑体" w:eastAsia="黑体" w:hint="eastAsia"/>
          <w:kern w:val="0"/>
          <w:sz w:val="32"/>
          <w:szCs w:val="32"/>
        </w:rPr>
        <w:t>、评价结论及措施</w:t>
      </w:r>
    </w:p>
    <w:p w:rsidR="00E61D48" w:rsidRPr="001F6448" w:rsidRDefault="00E61D48" w:rsidP="00E61D48">
      <w:pPr>
        <w:spacing w:line="580" w:lineRule="exact"/>
        <w:ind w:firstLineChars="200" w:firstLine="640"/>
        <w:rPr>
          <w:rFonts w:ascii="楷体_GB2312" w:eastAsia="楷体_GB2312"/>
          <w:kern w:val="0"/>
          <w:sz w:val="32"/>
          <w:szCs w:val="32"/>
        </w:rPr>
      </w:pPr>
      <w:r w:rsidRPr="001F6448">
        <w:rPr>
          <w:rFonts w:ascii="楷体_GB2312" w:eastAsia="楷体_GB2312" w:hint="eastAsia"/>
          <w:kern w:val="0"/>
          <w:sz w:val="32"/>
          <w:szCs w:val="32"/>
        </w:rPr>
        <w:t>（一）评价结论</w:t>
      </w:r>
    </w:p>
    <w:p w:rsidR="00E61D48" w:rsidRDefault="00E61D48" w:rsidP="00E61D48">
      <w:pPr>
        <w:spacing w:line="580" w:lineRule="exact"/>
        <w:ind w:firstLineChars="200" w:firstLine="640"/>
        <w:rPr>
          <w:rFonts w:ascii="仿宋_GB2312" w:eastAsia="仿宋_GB2312"/>
          <w:kern w:val="0"/>
          <w:sz w:val="32"/>
          <w:szCs w:val="32"/>
        </w:rPr>
      </w:pPr>
      <w:r w:rsidRPr="001F6448">
        <w:rPr>
          <w:rFonts w:ascii="仿宋_GB2312" w:eastAsia="仿宋_GB2312" w:hint="eastAsia"/>
          <w:kern w:val="0"/>
          <w:sz w:val="32"/>
          <w:szCs w:val="32"/>
        </w:rPr>
        <w:t>绩效评价总体结论（包括指标体系及评分表）。</w:t>
      </w:r>
    </w:p>
    <w:p w:rsidR="00E61D48" w:rsidRDefault="00E61D48" w:rsidP="00E61D48">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指标评价体系</w:t>
      </w:r>
    </w:p>
    <w:tbl>
      <w:tblPr>
        <w:tblW w:w="8914" w:type="dxa"/>
        <w:tblInd w:w="96" w:type="dxa"/>
        <w:tblLook w:val="0000"/>
      </w:tblPr>
      <w:tblGrid>
        <w:gridCol w:w="860"/>
        <w:gridCol w:w="1014"/>
        <w:gridCol w:w="864"/>
        <w:gridCol w:w="456"/>
        <w:gridCol w:w="1720"/>
        <w:gridCol w:w="4000"/>
      </w:tblGrid>
      <w:tr w:rsidR="00E61D48" w:rsidRPr="006263FF" w:rsidTr="006428A2">
        <w:trPr>
          <w:trHeight w:val="439"/>
        </w:trPr>
        <w:tc>
          <w:tcPr>
            <w:tcW w:w="1874" w:type="dxa"/>
            <w:gridSpan w:val="2"/>
            <w:tcBorders>
              <w:top w:val="nil"/>
              <w:left w:val="nil"/>
              <w:bottom w:val="nil"/>
              <w:right w:val="nil"/>
            </w:tcBorders>
            <w:shd w:val="clear" w:color="auto" w:fill="auto"/>
            <w:noWrap/>
            <w:vAlign w:val="center"/>
          </w:tcPr>
          <w:p w:rsidR="00E61D48" w:rsidRPr="006263FF" w:rsidRDefault="00E61D48" w:rsidP="006428A2">
            <w:pPr>
              <w:widowControl/>
              <w:jc w:val="left"/>
              <w:rPr>
                <w:rFonts w:ascii="Courier New" w:eastAsia="等线" w:hAnsi="Courier New" w:cs="Courier New"/>
                <w:kern w:val="0"/>
                <w:sz w:val="32"/>
                <w:szCs w:val="32"/>
              </w:rPr>
            </w:pPr>
            <w:r w:rsidRPr="006263FF">
              <w:rPr>
                <w:rFonts w:ascii="Courier New" w:eastAsia="等线" w:hAnsi="Courier New" w:cs="Courier New"/>
                <w:kern w:val="0"/>
                <w:sz w:val="32"/>
                <w:szCs w:val="32"/>
              </w:rPr>
              <w:t>附件</w:t>
            </w:r>
            <w:r w:rsidRPr="006263FF">
              <w:rPr>
                <w:rFonts w:ascii="Courier New" w:eastAsia="等线" w:hAnsi="Courier New" w:cs="Courier New"/>
                <w:kern w:val="0"/>
                <w:sz w:val="32"/>
                <w:szCs w:val="32"/>
              </w:rPr>
              <w:t>8</w:t>
            </w:r>
          </w:p>
        </w:tc>
        <w:tc>
          <w:tcPr>
            <w:tcW w:w="864" w:type="dxa"/>
            <w:tcBorders>
              <w:top w:val="nil"/>
              <w:left w:val="nil"/>
              <w:bottom w:val="nil"/>
              <w:right w:val="nil"/>
            </w:tcBorders>
            <w:shd w:val="clear" w:color="auto" w:fill="auto"/>
            <w:noWrap/>
            <w:vAlign w:val="bottom"/>
          </w:tcPr>
          <w:p w:rsidR="00E61D48" w:rsidRPr="006263FF" w:rsidRDefault="00E61D48" w:rsidP="006428A2">
            <w:pPr>
              <w:widowControl/>
              <w:jc w:val="left"/>
              <w:rPr>
                <w:rFonts w:ascii="宋体" w:hAnsi="宋体" w:cs="宋体"/>
                <w:kern w:val="0"/>
                <w:sz w:val="24"/>
              </w:rPr>
            </w:pPr>
          </w:p>
        </w:tc>
        <w:tc>
          <w:tcPr>
            <w:tcW w:w="456" w:type="dxa"/>
            <w:tcBorders>
              <w:top w:val="nil"/>
              <w:left w:val="nil"/>
              <w:bottom w:val="nil"/>
              <w:right w:val="nil"/>
            </w:tcBorders>
            <w:shd w:val="clear" w:color="auto" w:fill="auto"/>
            <w:noWrap/>
            <w:vAlign w:val="bottom"/>
          </w:tcPr>
          <w:p w:rsidR="00E61D48" w:rsidRPr="006263FF" w:rsidRDefault="00E61D48" w:rsidP="006428A2">
            <w:pPr>
              <w:widowControl/>
              <w:jc w:val="left"/>
              <w:rPr>
                <w:rFonts w:ascii="宋体" w:hAnsi="宋体" w:cs="宋体"/>
                <w:kern w:val="0"/>
                <w:sz w:val="24"/>
              </w:rPr>
            </w:pPr>
          </w:p>
        </w:tc>
        <w:tc>
          <w:tcPr>
            <w:tcW w:w="1720" w:type="dxa"/>
            <w:tcBorders>
              <w:top w:val="nil"/>
              <w:left w:val="nil"/>
              <w:bottom w:val="nil"/>
              <w:right w:val="nil"/>
            </w:tcBorders>
            <w:shd w:val="clear" w:color="auto" w:fill="auto"/>
            <w:noWrap/>
            <w:vAlign w:val="bottom"/>
          </w:tcPr>
          <w:p w:rsidR="00E61D48" w:rsidRPr="006263FF" w:rsidRDefault="00E61D48" w:rsidP="006428A2">
            <w:pPr>
              <w:widowControl/>
              <w:jc w:val="left"/>
              <w:rPr>
                <w:rFonts w:ascii="宋体" w:hAnsi="宋体" w:cs="宋体"/>
                <w:kern w:val="0"/>
                <w:sz w:val="24"/>
              </w:rPr>
            </w:pPr>
          </w:p>
        </w:tc>
        <w:tc>
          <w:tcPr>
            <w:tcW w:w="4000" w:type="dxa"/>
            <w:tcBorders>
              <w:top w:val="nil"/>
              <w:left w:val="nil"/>
              <w:bottom w:val="nil"/>
              <w:right w:val="nil"/>
            </w:tcBorders>
            <w:shd w:val="clear" w:color="auto" w:fill="auto"/>
            <w:noWrap/>
            <w:vAlign w:val="bottom"/>
          </w:tcPr>
          <w:p w:rsidR="00E61D48" w:rsidRPr="006263FF" w:rsidRDefault="00E61D48" w:rsidP="006428A2">
            <w:pPr>
              <w:widowControl/>
              <w:jc w:val="left"/>
              <w:rPr>
                <w:rFonts w:ascii="宋体" w:hAnsi="宋体" w:cs="宋体"/>
                <w:kern w:val="0"/>
                <w:sz w:val="24"/>
              </w:rPr>
            </w:pPr>
          </w:p>
        </w:tc>
      </w:tr>
      <w:tr w:rsidR="00E61D48" w:rsidRPr="006263FF" w:rsidTr="006428A2">
        <w:trPr>
          <w:trHeight w:val="270"/>
        </w:trPr>
        <w:tc>
          <w:tcPr>
            <w:tcW w:w="8914" w:type="dxa"/>
            <w:gridSpan w:val="6"/>
            <w:tcBorders>
              <w:top w:val="nil"/>
              <w:left w:val="nil"/>
              <w:bottom w:val="nil"/>
              <w:right w:val="nil"/>
            </w:tcBorders>
            <w:shd w:val="clear" w:color="auto" w:fill="auto"/>
            <w:noWrap/>
            <w:vAlign w:val="center"/>
          </w:tcPr>
          <w:p w:rsidR="00E61D48" w:rsidRPr="006263FF" w:rsidRDefault="00E61D48" w:rsidP="006428A2">
            <w:pPr>
              <w:widowControl/>
              <w:jc w:val="center"/>
              <w:rPr>
                <w:rFonts w:ascii="宋体" w:hAnsi="宋体" w:cs="宋体"/>
                <w:kern w:val="0"/>
                <w:sz w:val="18"/>
                <w:szCs w:val="18"/>
              </w:rPr>
            </w:pPr>
            <w:r w:rsidRPr="006263FF">
              <w:rPr>
                <w:rFonts w:ascii="宋体" w:hAnsi="宋体" w:cs="宋体" w:hint="eastAsia"/>
                <w:kern w:val="0"/>
                <w:sz w:val="18"/>
                <w:szCs w:val="18"/>
              </w:rPr>
              <w:t>20</w:t>
            </w:r>
            <w:r>
              <w:rPr>
                <w:rFonts w:ascii="宋体" w:hAnsi="宋体" w:cs="宋体" w:hint="eastAsia"/>
                <w:kern w:val="0"/>
                <w:sz w:val="18"/>
                <w:szCs w:val="18"/>
              </w:rPr>
              <w:t>19</w:t>
            </w:r>
            <w:r w:rsidRPr="006263FF">
              <w:rPr>
                <w:rFonts w:ascii="宋体" w:hAnsi="宋体" w:cs="宋体" w:hint="eastAsia"/>
                <w:kern w:val="0"/>
                <w:sz w:val="18"/>
                <w:szCs w:val="18"/>
              </w:rPr>
              <w:t>年部门整体支出绩效评价指标体系</w:t>
            </w:r>
          </w:p>
        </w:tc>
      </w:tr>
      <w:tr w:rsidR="00E61D48" w:rsidRPr="006263FF" w:rsidTr="006428A2">
        <w:trPr>
          <w:trHeight w:val="450"/>
        </w:trPr>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rsidR="00E61D48" w:rsidRPr="006263FF" w:rsidRDefault="00E61D48" w:rsidP="006428A2">
            <w:pPr>
              <w:widowControl/>
              <w:jc w:val="center"/>
              <w:rPr>
                <w:rFonts w:ascii="宋体" w:hAnsi="宋体" w:cs="宋体"/>
                <w:b/>
                <w:bCs/>
                <w:kern w:val="0"/>
                <w:sz w:val="18"/>
                <w:szCs w:val="18"/>
              </w:rPr>
            </w:pPr>
            <w:r w:rsidRPr="006263FF">
              <w:rPr>
                <w:rFonts w:ascii="宋体" w:hAnsi="宋体" w:cs="宋体" w:hint="eastAsia"/>
                <w:b/>
                <w:bCs/>
                <w:kern w:val="0"/>
                <w:sz w:val="18"/>
                <w:szCs w:val="18"/>
              </w:rPr>
              <w:t>一级指标</w:t>
            </w:r>
          </w:p>
        </w:tc>
        <w:tc>
          <w:tcPr>
            <w:tcW w:w="1014" w:type="dxa"/>
            <w:tcBorders>
              <w:top w:val="single" w:sz="4" w:space="0" w:color="auto"/>
              <w:left w:val="nil"/>
              <w:bottom w:val="single" w:sz="4" w:space="0" w:color="auto"/>
              <w:right w:val="single" w:sz="4" w:space="0" w:color="auto"/>
            </w:tcBorders>
            <w:shd w:val="clear" w:color="auto" w:fill="auto"/>
            <w:noWrap/>
            <w:vAlign w:val="center"/>
          </w:tcPr>
          <w:p w:rsidR="00E61D48" w:rsidRPr="006263FF" w:rsidRDefault="00E61D48" w:rsidP="006428A2">
            <w:pPr>
              <w:widowControl/>
              <w:jc w:val="center"/>
              <w:rPr>
                <w:rFonts w:ascii="宋体" w:hAnsi="宋体" w:cs="宋体"/>
                <w:b/>
                <w:bCs/>
                <w:kern w:val="0"/>
                <w:sz w:val="18"/>
                <w:szCs w:val="18"/>
              </w:rPr>
            </w:pPr>
            <w:r w:rsidRPr="006263FF">
              <w:rPr>
                <w:rFonts w:ascii="宋体" w:hAnsi="宋体" w:cs="宋体" w:hint="eastAsia"/>
                <w:b/>
                <w:bCs/>
                <w:kern w:val="0"/>
                <w:sz w:val="18"/>
                <w:szCs w:val="18"/>
              </w:rPr>
              <w:t>二级指标</w:t>
            </w:r>
          </w:p>
        </w:tc>
        <w:tc>
          <w:tcPr>
            <w:tcW w:w="864" w:type="dxa"/>
            <w:tcBorders>
              <w:top w:val="single" w:sz="4" w:space="0" w:color="auto"/>
              <w:left w:val="nil"/>
              <w:bottom w:val="single" w:sz="4" w:space="0" w:color="auto"/>
              <w:right w:val="single" w:sz="4" w:space="0" w:color="auto"/>
            </w:tcBorders>
            <w:shd w:val="clear" w:color="auto" w:fill="auto"/>
            <w:noWrap/>
            <w:vAlign w:val="center"/>
          </w:tcPr>
          <w:p w:rsidR="00E61D48" w:rsidRPr="006263FF" w:rsidRDefault="00E61D48" w:rsidP="006428A2">
            <w:pPr>
              <w:widowControl/>
              <w:jc w:val="center"/>
              <w:rPr>
                <w:rFonts w:ascii="宋体" w:hAnsi="宋体" w:cs="宋体"/>
                <w:b/>
                <w:bCs/>
                <w:kern w:val="0"/>
                <w:sz w:val="18"/>
                <w:szCs w:val="18"/>
              </w:rPr>
            </w:pPr>
            <w:r w:rsidRPr="006263FF">
              <w:rPr>
                <w:rFonts w:ascii="宋体" w:hAnsi="宋体" w:cs="宋体" w:hint="eastAsia"/>
                <w:b/>
                <w:bCs/>
                <w:kern w:val="0"/>
                <w:sz w:val="18"/>
                <w:szCs w:val="18"/>
              </w:rPr>
              <w:t>三级指标</w:t>
            </w:r>
          </w:p>
        </w:tc>
        <w:tc>
          <w:tcPr>
            <w:tcW w:w="456" w:type="dxa"/>
            <w:tcBorders>
              <w:top w:val="single" w:sz="4" w:space="0" w:color="auto"/>
              <w:left w:val="nil"/>
              <w:bottom w:val="single" w:sz="4" w:space="0" w:color="auto"/>
              <w:right w:val="single" w:sz="4" w:space="0" w:color="auto"/>
            </w:tcBorders>
            <w:shd w:val="clear" w:color="auto" w:fill="auto"/>
            <w:vAlign w:val="center"/>
          </w:tcPr>
          <w:p w:rsidR="00E61D48" w:rsidRPr="006263FF" w:rsidRDefault="00E61D48" w:rsidP="006428A2">
            <w:pPr>
              <w:widowControl/>
              <w:jc w:val="center"/>
              <w:rPr>
                <w:rFonts w:ascii="宋体" w:hAnsi="宋体" w:cs="宋体"/>
                <w:b/>
                <w:bCs/>
                <w:kern w:val="0"/>
                <w:sz w:val="18"/>
                <w:szCs w:val="18"/>
              </w:rPr>
            </w:pPr>
            <w:r w:rsidRPr="006263FF">
              <w:rPr>
                <w:rFonts w:ascii="宋体" w:hAnsi="宋体" w:cs="宋体" w:hint="eastAsia"/>
                <w:b/>
                <w:bCs/>
                <w:kern w:val="0"/>
                <w:sz w:val="18"/>
                <w:szCs w:val="18"/>
              </w:rPr>
              <w:t>分值</w:t>
            </w:r>
          </w:p>
        </w:tc>
        <w:tc>
          <w:tcPr>
            <w:tcW w:w="1720" w:type="dxa"/>
            <w:tcBorders>
              <w:top w:val="single" w:sz="4" w:space="0" w:color="auto"/>
              <w:left w:val="nil"/>
              <w:bottom w:val="single" w:sz="4" w:space="0" w:color="auto"/>
              <w:right w:val="single" w:sz="4" w:space="0" w:color="auto"/>
            </w:tcBorders>
            <w:shd w:val="clear" w:color="auto" w:fill="auto"/>
            <w:noWrap/>
            <w:vAlign w:val="center"/>
          </w:tcPr>
          <w:p w:rsidR="00E61D48" w:rsidRPr="006263FF" w:rsidRDefault="00E61D48" w:rsidP="006428A2">
            <w:pPr>
              <w:widowControl/>
              <w:jc w:val="center"/>
              <w:rPr>
                <w:rFonts w:ascii="宋体" w:hAnsi="宋体" w:cs="宋体"/>
                <w:b/>
                <w:bCs/>
                <w:kern w:val="0"/>
                <w:sz w:val="18"/>
                <w:szCs w:val="18"/>
              </w:rPr>
            </w:pPr>
            <w:r w:rsidRPr="006263FF">
              <w:rPr>
                <w:rFonts w:ascii="宋体" w:hAnsi="宋体" w:cs="宋体" w:hint="eastAsia"/>
                <w:b/>
                <w:bCs/>
                <w:kern w:val="0"/>
                <w:sz w:val="18"/>
                <w:szCs w:val="18"/>
              </w:rPr>
              <w:t>指标解释</w:t>
            </w:r>
          </w:p>
        </w:tc>
        <w:tc>
          <w:tcPr>
            <w:tcW w:w="4000" w:type="dxa"/>
            <w:tcBorders>
              <w:top w:val="single" w:sz="4" w:space="0" w:color="auto"/>
              <w:left w:val="nil"/>
              <w:bottom w:val="single" w:sz="4" w:space="0" w:color="auto"/>
              <w:right w:val="single" w:sz="4" w:space="0" w:color="auto"/>
            </w:tcBorders>
            <w:shd w:val="clear" w:color="auto" w:fill="auto"/>
            <w:noWrap/>
            <w:vAlign w:val="center"/>
          </w:tcPr>
          <w:p w:rsidR="00E61D48" w:rsidRPr="006263FF" w:rsidRDefault="00E61D48" w:rsidP="006428A2">
            <w:pPr>
              <w:widowControl/>
              <w:jc w:val="center"/>
              <w:rPr>
                <w:rFonts w:ascii="宋体" w:hAnsi="宋体" w:cs="宋体"/>
                <w:b/>
                <w:bCs/>
                <w:kern w:val="0"/>
                <w:sz w:val="18"/>
                <w:szCs w:val="18"/>
              </w:rPr>
            </w:pPr>
            <w:r w:rsidRPr="006263FF">
              <w:rPr>
                <w:rFonts w:ascii="宋体" w:hAnsi="宋体" w:cs="宋体" w:hint="eastAsia"/>
                <w:b/>
                <w:bCs/>
                <w:kern w:val="0"/>
                <w:sz w:val="18"/>
                <w:szCs w:val="18"/>
              </w:rPr>
              <w:t>评分标准</w:t>
            </w:r>
          </w:p>
        </w:tc>
      </w:tr>
      <w:tr w:rsidR="00E61D48" w:rsidRPr="006263FF" w:rsidTr="006428A2">
        <w:trPr>
          <w:trHeight w:val="555"/>
        </w:trPr>
        <w:tc>
          <w:tcPr>
            <w:tcW w:w="860"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E61D48" w:rsidRPr="006263FF" w:rsidRDefault="00E61D48" w:rsidP="006428A2">
            <w:pPr>
              <w:widowControl/>
              <w:jc w:val="center"/>
              <w:rPr>
                <w:rFonts w:ascii="宋体" w:hAnsi="宋体" w:cs="宋体"/>
                <w:kern w:val="0"/>
                <w:sz w:val="16"/>
                <w:szCs w:val="16"/>
              </w:rPr>
            </w:pPr>
            <w:r w:rsidRPr="006263FF">
              <w:rPr>
                <w:rFonts w:ascii="宋体" w:hAnsi="宋体" w:cs="宋体" w:hint="eastAsia"/>
                <w:kern w:val="0"/>
                <w:sz w:val="16"/>
                <w:szCs w:val="16"/>
              </w:rPr>
              <w:t>（10分）</w:t>
            </w:r>
            <w:r w:rsidRPr="006263FF">
              <w:rPr>
                <w:rFonts w:ascii="宋体" w:hAnsi="宋体" w:cs="宋体" w:hint="eastAsia"/>
                <w:kern w:val="0"/>
                <w:sz w:val="16"/>
                <w:szCs w:val="16"/>
              </w:rPr>
              <w:br/>
              <w:t>预算管理</w:t>
            </w:r>
          </w:p>
        </w:tc>
        <w:tc>
          <w:tcPr>
            <w:tcW w:w="1014"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center"/>
              <w:rPr>
                <w:rFonts w:ascii="宋体" w:hAnsi="宋体" w:cs="宋体"/>
                <w:kern w:val="0"/>
                <w:sz w:val="12"/>
                <w:szCs w:val="12"/>
              </w:rPr>
            </w:pPr>
            <w:r w:rsidRPr="006263FF">
              <w:rPr>
                <w:rFonts w:ascii="宋体" w:hAnsi="宋体" w:cs="宋体" w:hint="eastAsia"/>
                <w:kern w:val="0"/>
                <w:sz w:val="12"/>
                <w:szCs w:val="12"/>
              </w:rPr>
              <w:t>预算编制（5分）</w:t>
            </w:r>
          </w:p>
        </w:tc>
        <w:tc>
          <w:tcPr>
            <w:tcW w:w="864"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预算安排准确性</w:t>
            </w:r>
          </w:p>
        </w:tc>
        <w:tc>
          <w:tcPr>
            <w:tcW w:w="456"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right"/>
              <w:rPr>
                <w:rFonts w:ascii="宋体" w:hAnsi="宋体" w:cs="宋体"/>
                <w:kern w:val="0"/>
                <w:sz w:val="12"/>
                <w:szCs w:val="12"/>
              </w:rPr>
            </w:pPr>
            <w:r w:rsidRPr="006263FF">
              <w:rPr>
                <w:rFonts w:ascii="宋体" w:hAnsi="宋体" w:cs="宋体" w:hint="eastAsia"/>
                <w:kern w:val="0"/>
                <w:sz w:val="12"/>
                <w:szCs w:val="12"/>
              </w:rPr>
              <w:t>5</w:t>
            </w:r>
          </w:p>
        </w:tc>
        <w:tc>
          <w:tcPr>
            <w:tcW w:w="172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反映部门（单位）年初预算安排的准确性</w:t>
            </w:r>
          </w:p>
        </w:tc>
        <w:tc>
          <w:tcPr>
            <w:tcW w:w="400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指标得分=（预算资金总来源-中期评估调整取消资金-预算结余注销资金）/预算资金总来源*指标分值，预算资金总来源是指年初预算与执行中追加预算（不含当年中央、省专款）总和</w:t>
            </w:r>
          </w:p>
        </w:tc>
      </w:tr>
      <w:tr w:rsidR="00E61D48" w:rsidRPr="006263FF" w:rsidTr="006428A2">
        <w:trPr>
          <w:trHeight w:val="1260"/>
        </w:trPr>
        <w:tc>
          <w:tcPr>
            <w:tcW w:w="860"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center"/>
              <w:rPr>
                <w:rFonts w:ascii="宋体" w:hAnsi="宋体" w:cs="宋体"/>
                <w:kern w:val="0"/>
                <w:sz w:val="12"/>
                <w:szCs w:val="12"/>
              </w:rPr>
            </w:pPr>
            <w:r w:rsidRPr="006263FF">
              <w:rPr>
                <w:rFonts w:ascii="宋体" w:hAnsi="宋体" w:cs="宋体" w:hint="eastAsia"/>
                <w:kern w:val="0"/>
                <w:sz w:val="12"/>
                <w:szCs w:val="12"/>
              </w:rPr>
              <w:t>执行进度（5分）</w:t>
            </w:r>
          </w:p>
        </w:tc>
        <w:tc>
          <w:tcPr>
            <w:tcW w:w="864"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部门总体执行进度</w:t>
            </w:r>
          </w:p>
        </w:tc>
        <w:tc>
          <w:tcPr>
            <w:tcW w:w="456"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right"/>
              <w:rPr>
                <w:rFonts w:ascii="宋体" w:hAnsi="宋体" w:cs="宋体"/>
                <w:kern w:val="0"/>
                <w:sz w:val="12"/>
                <w:szCs w:val="12"/>
              </w:rPr>
            </w:pPr>
            <w:r w:rsidRPr="006263FF">
              <w:rPr>
                <w:rFonts w:ascii="宋体" w:hAnsi="宋体" w:cs="宋体" w:hint="eastAsia"/>
                <w:kern w:val="0"/>
                <w:sz w:val="12"/>
                <w:szCs w:val="12"/>
              </w:rPr>
              <w:t>5</w:t>
            </w:r>
          </w:p>
        </w:tc>
        <w:tc>
          <w:tcPr>
            <w:tcW w:w="172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部门（单位）按要求严格预算管理</w:t>
            </w:r>
          </w:p>
        </w:tc>
        <w:tc>
          <w:tcPr>
            <w:tcW w:w="400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部门总体执行进度达96%以上，不扣分；达92%以上，按80%打分；达88%以上，按60%打分；未达到88%，不得分。</w:t>
            </w:r>
            <w:r w:rsidRPr="006263FF">
              <w:rPr>
                <w:rFonts w:ascii="宋体" w:hAnsi="宋体" w:cs="宋体" w:hint="eastAsia"/>
                <w:kern w:val="0"/>
                <w:sz w:val="12"/>
                <w:szCs w:val="12"/>
              </w:rPr>
              <w:br/>
              <w:t>部门总体执行进度=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r>
      <w:tr w:rsidR="00E61D48" w:rsidRPr="006263FF" w:rsidTr="006428A2">
        <w:trPr>
          <w:trHeight w:val="360"/>
        </w:trPr>
        <w:tc>
          <w:tcPr>
            <w:tcW w:w="860"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E61D48" w:rsidRPr="006263FF" w:rsidRDefault="00E61D48" w:rsidP="006428A2">
            <w:pPr>
              <w:widowControl/>
              <w:jc w:val="center"/>
              <w:rPr>
                <w:rFonts w:ascii="宋体" w:hAnsi="宋体" w:cs="宋体"/>
                <w:kern w:val="0"/>
                <w:sz w:val="16"/>
                <w:szCs w:val="16"/>
              </w:rPr>
            </w:pPr>
            <w:r w:rsidRPr="006263FF">
              <w:rPr>
                <w:rFonts w:ascii="宋体" w:hAnsi="宋体" w:cs="宋体" w:hint="eastAsia"/>
                <w:kern w:val="0"/>
                <w:sz w:val="16"/>
                <w:szCs w:val="16"/>
              </w:rPr>
              <w:t>（10分）</w:t>
            </w:r>
            <w:r w:rsidRPr="006263FF">
              <w:rPr>
                <w:rFonts w:ascii="宋体" w:hAnsi="宋体" w:cs="宋体" w:hint="eastAsia"/>
                <w:kern w:val="0"/>
                <w:sz w:val="16"/>
                <w:szCs w:val="16"/>
              </w:rPr>
              <w:br/>
              <w:t>目标管理</w:t>
            </w:r>
          </w:p>
        </w:tc>
        <w:tc>
          <w:tcPr>
            <w:tcW w:w="1014" w:type="dxa"/>
            <w:vMerge w:val="restart"/>
            <w:tcBorders>
              <w:top w:val="nil"/>
              <w:left w:val="single" w:sz="4" w:space="0" w:color="auto"/>
              <w:bottom w:val="single" w:sz="4" w:space="0" w:color="000000"/>
              <w:right w:val="single" w:sz="4" w:space="0" w:color="auto"/>
            </w:tcBorders>
            <w:shd w:val="clear" w:color="auto" w:fill="auto"/>
            <w:noWrap/>
            <w:vAlign w:val="center"/>
          </w:tcPr>
          <w:p w:rsidR="00E61D48" w:rsidRPr="006263FF" w:rsidRDefault="00E61D48" w:rsidP="006428A2">
            <w:pPr>
              <w:widowControl/>
              <w:jc w:val="center"/>
              <w:rPr>
                <w:rFonts w:ascii="宋体" w:hAnsi="宋体" w:cs="宋体"/>
                <w:kern w:val="0"/>
                <w:sz w:val="12"/>
                <w:szCs w:val="12"/>
              </w:rPr>
            </w:pPr>
            <w:r w:rsidRPr="006263FF">
              <w:rPr>
                <w:rFonts w:ascii="宋体" w:hAnsi="宋体" w:cs="宋体" w:hint="eastAsia"/>
                <w:kern w:val="0"/>
                <w:sz w:val="12"/>
                <w:szCs w:val="12"/>
              </w:rPr>
              <w:t>绩效目标（10分）</w:t>
            </w:r>
          </w:p>
        </w:tc>
        <w:tc>
          <w:tcPr>
            <w:tcW w:w="864"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目标填报</w:t>
            </w:r>
          </w:p>
        </w:tc>
        <w:tc>
          <w:tcPr>
            <w:tcW w:w="456"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right"/>
              <w:rPr>
                <w:rFonts w:ascii="宋体" w:hAnsi="宋体" w:cs="宋体"/>
                <w:kern w:val="0"/>
                <w:sz w:val="12"/>
                <w:szCs w:val="12"/>
              </w:rPr>
            </w:pPr>
            <w:r w:rsidRPr="006263FF">
              <w:rPr>
                <w:rFonts w:ascii="宋体" w:hAnsi="宋体" w:cs="宋体" w:hint="eastAsia"/>
                <w:kern w:val="0"/>
                <w:sz w:val="12"/>
                <w:szCs w:val="12"/>
              </w:rPr>
              <w:t>2</w:t>
            </w:r>
          </w:p>
        </w:tc>
        <w:tc>
          <w:tcPr>
            <w:tcW w:w="172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考核部门是否按要求编制专项资金、部门专项类项目绩效目标</w:t>
            </w:r>
          </w:p>
        </w:tc>
        <w:tc>
          <w:tcPr>
            <w:tcW w:w="400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应编制绩效目标的专项类项目、专项资金未按要求申报绩效目标，发现1个项目扣0.5分；填报内容不规范，发现1处扣0.5分。直至扣完</w:t>
            </w:r>
          </w:p>
        </w:tc>
      </w:tr>
      <w:tr w:rsidR="00E61D48" w:rsidRPr="006263FF" w:rsidTr="006428A2">
        <w:trPr>
          <w:trHeight w:val="360"/>
        </w:trPr>
        <w:tc>
          <w:tcPr>
            <w:tcW w:w="860"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目标量化</w:t>
            </w:r>
          </w:p>
        </w:tc>
        <w:tc>
          <w:tcPr>
            <w:tcW w:w="456"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right"/>
              <w:rPr>
                <w:rFonts w:ascii="宋体" w:hAnsi="宋体" w:cs="宋体"/>
                <w:kern w:val="0"/>
                <w:sz w:val="12"/>
                <w:szCs w:val="12"/>
              </w:rPr>
            </w:pPr>
            <w:r w:rsidRPr="006263FF">
              <w:rPr>
                <w:rFonts w:ascii="宋体" w:hAnsi="宋体" w:cs="宋体" w:hint="eastAsia"/>
                <w:kern w:val="0"/>
                <w:sz w:val="12"/>
                <w:szCs w:val="12"/>
              </w:rPr>
              <w:t>3</w:t>
            </w:r>
          </w:p>
        </w:tc>
        <w:tc>
          <w:tcPr>
            <w:tcW w:w="172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考核部门申报绩效目标的量化程度</w:t>
            </w:r>
          </w:p>
        </w:tc>
        <w:tc>
          <w:tcPr>
            <w:tcW w:w="400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专项类项目、专项资金设定的产出指标均应量化，效果指标中应至少50%以上量化指标。发现1个项目未达到要求扣0.5分，直至扣完。</w:t>
            </w:r>
          </w:p>
        </w:tc>
      </w:tr>
      <w:tr w:rsidR="00E61D48" w:rsidRPr="006263FF" w:rsidTr="006428A2">
        <w:trPr>
          <w:trHeight w:val="360"/>
        </w:trPr>
        <w:tc>
          <w:tcPr>
            <w:tcW w:w="860"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目标匹配</w:t>
            </w:r>
          </w:p>
        </w:tc>
        <w:tc>
          <w:tcPr>
            <w:tcW w:w="456"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right"/>
              <w:rPr>
                <w:rFonts w:ascii="宋体" w:hAnsi="宋体" w:cs="宋体"/>
                <w:kern w:val="0"/>
                <w:sz w:val="12"/>
                <w:szCs w:val="12"/>
              </w:rPr>
            </w:pPr>
            <w:r w:rsidRPr="006263FF">
              <w:rPr>
                <w:rFonts w:ascii="宋体" w:hAnsi="宋体" w:cs="宋体" w:hint="eastAsia"/>
                <w:kern w:val="0"/>
                <w:sz w:val="12"/>
                <w:szCs w:val="12"/>
              </w:rPr>
              <w:t>5</w:t>
            </w:r>
          </w:p>
        </w:tc>
        <w:tc>
          <w:tcPr>
            <w:tcW w:w="172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考核部门申报的绩效目标是否与部门职能职责相关</w:t>
            </w:r>
          </w:p>
        </w:tc>
        <w:tc>
          <w:tcPr>
            <w:tcW w:w="400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专项类项目、专项资金设定的绩效目标与部门职能职责不一致的，发现一个项目扣1分，直至扣完。</w:t>
            </w:r>
          </w:p>
        </w:tc>
      </w:tr>
      <w:tr w:rsidR="00E61D48" w:rsidRPr="006263FF" w:rsidTr="006428A2">
        <w:trPr>
          <w:trHeight w:val="540"/>
        </w:trPr>
        <w:tc>
          <w:tcPr>
            <w:tcW w:w="860"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E61D48" w:rsidRPr="006263FF" w:rsidRDefault="00E61D48" w:rsidP="006428A2">
            <w:pPr>
              <w:widowControl/>
              <w:jc w:val="center"/>
              <w:rPr>
                <w:rFonts w:ascii="宋体" w:hAnsi="宋体" w:cs="宋体"/>
                <w:kern w:val="0"/>
                <w:sz w:val="16"/>
                <w:szCs w:val="16"/>
              </w:rPr>
            </w:pPr>
            <w:r w:rsidRPr="006263FF">
              <w:rPr>
                <w:rFonts w:ascii="宋体" w:hAnsi="宋体" w:cs="宋体" w:hint="eastAsia"/>
                <w:kern w:val="0"/>
                <w:sz w:val="16"/>
                <w:szCs w:val="16"/>
              </w:rPr>
              <w:t>（10分）</w:t>
            </w:r>
            <w:r w:rsidRPr="006263FF">
              <w:rPr>
                <w:rFonts w:ascii="宋体" w:hAnsi="宋体" w:cs="宋体" w:hint="eastAsia"/>
                <w:kern w:val="0"/>
                <w:sz w:val="16"/>
                <w:szCs w:val="16"/>
              </w:rPr>
              <w:br/>
              <w:t>部门管理</w:t>
            </w:r>
          </w:p>
        </w:tc>
        <w:tc>
          <w:tcPr>
            <w:tcW w:w="1014" w:type="dxa"/>
            <w:vMerge w:val="restart"/>
            <w:tcBorders>
              <w:top w:val="nil"/>
              <w:left w:val="single" w:sz="4" w:space="0" w:color="auto"/>
              <w:bottom w:val="single" w:sz="4" w:space="0" w:color="000000"/>
              <w:right w:val="single" w:sz="4" w:space="0" w:color="auto"/>
            </w:tcBorders>
            <w:shd w:val="clear" w:color="auto" w:fill="auto"/>
            <w:vAlign w:val="center"/>
          </w:tcPr>
          <w:p w:rsidR="00E61D48" w:rsidRPr="006263FF" w:rsidRDefault="00E61D48" w:rsidP="006428A2">
            <w:pPr>
              <w:widowControl/>
              <w:jc w:val="center"/>
              <w:rPr>
                <w:rFonts w:ascii="宋体" w:hAnsi="宋体" w:cs="宋体"/>
                <w:kern w:val="0"/>
                <w:sz w:val="12"/>
                <w:szCs w:val="12"/>
              </w:rPr>
            </w:pPr>
            <w:r w:rsidRPr="006263FF">
              <w:rPr>
                <w:rFonts w:ascii="宋体" w:hAnsi="宋体" w:cs="宋体" w:hint="eastAsia"/>
                <w:kern w:val="0"/>
                <w:sz w:val="12"/>
                <w:szCs w:val="12"/>
              </w:rPr>
              <w:t>基础管理（4分）</w:t>
            </w:r>
          </w:p>
        </w:tc>
        <w:tc>
          <w:tcPr>
            <w:tcW w:w="864"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管理制度健全性</w:t>
            </w:r>
          </w:p>
        </w:tc>
        <w:tc>
          <w:tcPr>
            <w:tcW w:w="456"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right"/>
              <w:rPr>
                <w:rFonts w:ascii="宋体" w:hAnsi="宋体" w:cs="宋体"/>
                <w:kern w:val="0"/>
                <w:sz w:val="12"/>
                <w:szCs w:val="12"/>
              </w:rPr>
            </w:pPr>
            <w:r w:rsidRPr="006263FF">
              <w:rPr>
                <w:rFonts w:ascii="宋体" w:hAnsi="宋体" w:cs="宋体" w:hint="eastAsia"/>
                <w:kern w:val="0"/>
                <w:sz w:val="12"/>
                <w:szCs w:val="12"/>
              </w:rPr>
              <w:t>1</w:t>
            </w:r>
          </w:p>
        </w:tc>
        <w:tc>
          <w:tcPr>
            <w:tcW w:w="172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部门（单位）为加强预算管理、推进厉行节约、规范财务行为而制定的管理制度是否健全完整</w:t>
            </w:r>
          </w:p>
        </w:tc>
        <w:tc>
          <w:tcPr>
            <w:tcW w:w="400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是否已制定或具有预算资金管理办法、厉行节约管理措施、内部财务管理制度、会计核算制度等管理制度；相关管理制度是否合法、合规、完整；相关管理制度是否得到有效执行。定性评价。</w:t>
            </w:r>
          </w:p>
        </w:tc>
      </w:tr>
      <w:tr w:rsidR="00E61D48" w:rsidRPr="006263FF" w:rsidTr="006428A2">
        <w:trPr>
          <w:trHeight w:val="720"/>
        </w:trPr>
        <w:tc>
          <w:tcPr>
            <w:tcW w:w="860"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资金使用合规性</w:t>
            </w:r>
          </w:p>
        </w:tc>
        <w:tc>
          <w:tcPr>
            <w:tcW w:w="456"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right"/>
              <w:rPr>
                <w:rFonts w:ascii="宋体" w:hAnsi="宋体" w:cs="宋体"/>
                <w:kern w:val="0"/>
                <w:sz w:val="12"/>
                <w:szCs w:val="12"/>
              </w:rPr>
            </w:pPr>
            <w:r w:rsidRPr="006263FF">
              <w:rPr>
                <w:rFonts w:ascii="宋体" w:hAnsi="宋体" w:cs="宋体" w:hint="eastAsia"/>
                <w:kern w:val="0"/>
                <w:sz w:val="12"/>
                <w:szCs w:val="12"/>
              </w:rPr>
              <w:t>1</w:t>
            </w:r>
          </w:p>
        </w:tc>
        <w:tc>
          <w:tcPr>
            <w:tcW w:w="172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部门（单位）使用预算资金是否符合相关的预算财务管理制度的规定</w:t>
            </w:r>
          </w:p>
        </w:tc>
        <w:tc>
          <w:tcPr>
            <w:tcW w:w="400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0.25分。</w:t>
            </w:r>
          </w:p>
        </w:tc>
      </w:tr>
      <w:tr w:rsidR="00E61D48" w:rsidRPr="006263FF" w:rsidTr="006428A2">
        <w:trPr>
          <w:trHeight w:val="720"/>
        </w:trPr>
        <w:tc>
          <w:tcPr>
            <w:tcW w:w="860"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财务监控有效性</w:t>
            </w:r>
          </w:p>
        </w:tc>
        <w:tc>
          <w:tcPr>
            <w:tcW w:w="456"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right"/>
              <w:rPr>
                <w:rFonts w:ascii="宋体" w:hAnsi="宋体" w:cs="宋体"/>
                <w:kern w:val="0"/>
                <w:sz w:val="12"/>
                <w:szCs w:val="12"/>
              </w:rPr>
            </w:pPr>
            <w:r w:rsidRPr="006263FF">
              <w:rPr>
                <w:rFonts w:ascii="宋体" w:hAnsi="宋体" w:cs="宋体" w:hint="eastAsia"/>
                <w:kern w:val="0"/>
                <w:sz w:val="12"/>
                <w:szCs w:val="12"/>
              </w:rPr>
              <w:t>2</w:t>
            </w:r>
          </w:p>
        </w:tc>
        <w:tc>
          <w:tcPr>
            <w:tcW w:w="172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考察部门是否对部门内部、各所属单位，专项资金分配的区（市）县或项目实施主体进行工作监督和定期考核。</w:t>
            </w:r>
          </w:p>
        </w:tc>
        <w:tc>
          <w:tcPr>
            <w:tcW w:w="400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对部门内部、下属单位、分配的专项资金①制定明确的财务监控监督措施，得1分；②监控、监督措施执行有效，得1分。</w:t>
            </w:r>
          </w:p>
        </w:tc>
      </w:tr>
      <w:tr w:rsidR="00E61D48" w:rsidRPr="006263FF" w:rsidTr="006428A2">
        <w:trPr>
          <w:trHeight w:val="540"/>
        </w:trPr>
        <w:tc>
          <w:tcPr>
            <w:tcW w:w="860"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center"/>
              <w:rPr>
                <w:rFonts w:ascii="宋体" w:hAnsi="宋体" w:cs="宋体"/>
                <w:kern w:val="0"/>
                <w:sz w:val="12"/>
                <w:szCs w:val="12"/>
              </w:rPr>
            </w:pPr>
            <w:r w:rsidRPr="006263FF">
              <w:rPr>
                <w:rFonts w:ascii="宋体" w:hAnsi="宋体" w:cs="宋体" w:hint="eastAsia"/>
                <w:kern w:val="0"/>
                <w:sz w:val="12"/>
                <w:szCs w:val="12"/>
              </w:rPr>
              <w:t>行政成本（1分）</w:t>
            </w:r>
          </w:p>
        </w:tc>
        <w:tc>
          <w:tcPr>
            <w:tcW w:w="864"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“三公”经费控制</w:t>
            </w:r>
          </w:p>
        </w:tc>
        <w:tc>
          <w:tcPr>
            <w:tcW w:w="456"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right"/>
              <w:rPr>
                <w:rFonts w:ascii="宋体" w:hAnsi="宋体" w:cs="宋体"/>
                <w:kern w:val="0"/>
                <w:sz w:val="12"/>
                <w:szCs w:val="12"/>
              </w:rPr>
            </w:pPr>
            <w:r w:rsidRPr="006263FF">
              <w:rPr>
                <w:rFonts w:ascii="宋体" w:hAnsi="宋体" w:cs="宋体" w:hint="eastAsia"/>
                <w:kern w:val="0"/>
                <w:sz w:val="12"/>
                <w:szCs w:val="12"/>
              </w:rPr>
              <w:t>1</w:t>
            </w:r>
          </w:p>
        </w:tc>
        <w:tc>
          <w:tcPr>
            <w:tcW w:w="172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当年“三公”经费预算与当年决算比，反映“三公”经费控</w:t>
            </w:r>
            <w:r w:rsidRPr="006263FF">
              <w:rPr>
                <w:rFonts w:ascii="宋体" w:hAnsi="宋体" w:cs="宋体" w:hint="eastAsia"/>
                <w:kern w:val="0"/>
                <w:sz w:val="12"/>
                <w:szCs w:val="12"/>
              </w:rPr>
              <w:lastRenderedPageBreak/>
              <w:t>制情况</w:t>
            </w:r>
          </w:p>
        </w:tc>
        <w:tc>
          <w:tcPr>
            <w:tcW w:w="400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lastRenderedPageBreak/>
              <w:t>部门“三公”经费决算数一项超预算扣0.5分，两项扣1分。</w:t>
            </w:r>
          </w:p>
        </w:tc>
      </w:tr>
      <w:tr w:rsidR="00E61D48" w:rsidRPr="006263FF" w:rsidTr="006428A2">
        <w:trPr>
          <w:trHeight w:val="360"/>
        </w:trPr>
        <w:tc>
          <w:tcPr>
            <w:tcW w:w="860"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center"/>
              <w:rPr>
                <w:rFonts w:ascii="宋体" w:hAnsi="宋体" w:cs="宋体"/>
                <w:kern w:val="0"/>
                <w:sz w:val="12"/>
                <w:szCs w:val="12"/>
              </w:rPr>
            </w:pPr>
            <w:r w:rsidRPr="006263FF">
              <w:rPr>
                <w:rFonts w:ascii="宋体" w:hAnsi="宋体" w:cs="宋体" w:hint="eastAsia"/>
                <w:kern w:val="0"/>
                <w:sz w:val="12"/>
                <w:szCs w:val="12"/>
              </w:rPr>
              <w:t>政府采购（1分）</w:t>
            </w:r>
          </w:p>
        </w:tc>
        <w:tc>
          <w:tcPr>
            <w:tcW w:w="864"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采购规范性</w:t>
            </w:r>
          </w:p>
        </w:tc>
        <w:tc>
          <w:tcPr>
            <w:tcW w:w="456"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right"/>
              <w:rPr>
                <w:rFonts w:ascii="宋体" w:hAnsi="宋体" w:cs="宋体"/>
                <w:kern w:val="0"/>
                <w:sz w:val="12"/>
                <w:szCs w:val="12"/>
              </w:rPr>
            </w:pPr>
            <w:r w:rsidRPr="006263FF">
              <w:rPr>
                <w:rFonts w:ascii="宋体" w:hAnsi="宋体" w:cs="宋体" w:hint="eastAsia"/>
                <w:kern w:val="0"/>
                <w:sz w:val="12"/>
                <w:szCs w:val="12"/>
              </w:rPr>
              <w:t>1</w:t>
            </w:r>
          </w:p>
        </w:tc>
        <w:tc>
          <w:tcPr>
            <w:tcW w:w="172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考察政府采购项目的采购程序、 采购方式的规范性</w:t>
            </w:r>
          </w:p>
        </w:tc>
        <w:tc>
          <w:tcPr>
            <w:tcW w:w="400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采购方式、程序中每一点不规范，扣 0.5 分，直至扣完。</w:t>
            </w:r>
          </w:p>
        </w:tc>
      </w:tr>
      <w:tr w:rsidR="00E61D48" w:rsidRPr="006263FF" w:rsidTr="006428A2">
        <w:trPr>
          <w:trHeight w:val="720"/>
        </w:trPr>
        <w:tc>
          <w:tcPr>
            <w:tcW w:w="860"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center"/>
              <w:rPr>
                <w:rFonts w:ascii="宋体" w:hAnsi="宋体" w:cs="宋体"/>
                <w:kern w:val="0"/>
                <w:sz w:val="12"/>
                <w:szCs w:val="12"/>
              </w:rPr>
            </w:pPr>
            <w:r w:rsidRPr="006263FF">
              <w:rPr>
                <w:rFonts w:ascii="宋体" w:hAnsi="宋体" w:cs="宋体" w:hint="eastAsia"/>
                <w:kern w:val="0"/>
                <w:sz w:val="12"/>
                <w:szCs w:val="12"/>
              </w:rPr>
              <w:t>资产管理（2分）</w:t>
            </w:r>
          </w:p>
        </w:tc>
        <w:tc>
          <w:tcPr>
            <w:tcW w:w="864"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固定资产在用率</w:t>
            </w:r>
          </w:p>
        </w:tc>
        <w:tc>
          <w:tcPr>
            <w:tcW w:w="456"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right"/>
              <w:rPr>
                <w:rFonts w:ascii="宋体" w:hAnsi="宋体" w:cs="宋体"/>
                <w:kern w:val="0"/>
                <w:sz w:val="12"/>
                <w:szCs w:val="12"/>
              </w:rPr>
            </w:pPr>
            <w:r w:rsidRPr="006263FF">
              <w:rPr>
                <w:rFonts w:ascii="宋体" w:hAnsi="宋体" w:cs="宋体" w:hint="eastAsia"/>
                <w:kern w:val="0"/>
                <w:sz w:val="12"/>
                <w:szCs w:val="12"/>
              </w:rPr>
              <w:t>2</w:t>
            </w:r>
          </w:p>
        </w:tc>
        <w:tc>
          <w:tcPr>
            <w:tcW w:w="172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部门实际在用固定资产总额与所有固定资产总额的比率， 用以反映和考核部门固定资产使用效率及程度。</w:t>
            </w:r>
          </w:p>
        </w:tc>
        <w:tc>
          <w:tcPr>
            <w:tcW w:w="400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固定资产在用率=（实际在用固定资产总额/所有固定资产总额）×100%。 固定资产在用率达到 95%以上得满分。 相较95%，每降低 5个百分点扣1分，直至扣完。</w:t>
            </w:r>
          </w:p>
        </w:tc>
      </w:tr>
      <w:tr w:rsidR="00E61D48" w:rsidRPr="006263FF" w:rsidTr="006428A2">
        <w:trPr>
          <w:trHeight w:val="720"/>
        </w:trPr>
        <w:tc>
          <w:tcPr>
            <w:tcW w:w="860"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center"/>
              <w:rPr>
                <w:rFonts w:ascii="宋体" w:hAnsi="宋体" w:cs="宋体"/>
                <w:kern w:val="0"/>
                <w:sz w:val="12"/>
                <w:szCs w:val="12"/>
              </w:rPr>
            </w:pPr>
            <w:r w:rsidRPr="006263FF">
              <w:rPr>
                <w:rFonts w:ascii="宋体" w:hAnsi="宋体" w:cs="宋体" w:hint="eastAsia"/>
                <w:kern w:val="0"/>
                <w:sz w:val="12"/>
                <w:szCs w:val="12"/>
              </w:rPr>
              <w:t>信息公开（2分）</w:t>
            </w:r>
          </w:p>
        </w:tc>
        <w:tc>
          <w:tcPr>
            <w:tcW w:w="864"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信息公开</w:t>
            </w:r>
          </w:p>
        </w:tc>
        <w:tc>
          <w:tcPr>
            <w:tcW w:w="456"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right"/>
              <w:rPr>
                <w:rFonts w:ascii="宋体" w:hAnsi="宋体" w:cs="宋体"/>
                <w:kern w:val="0"/>
                <w:sz w:val="12"/>
                <w:szCs w:val="12"/>
              </w:rPr>
            </w:pPr>
            <w:r w:rsidRPr="006263FF">
              <w:rPr>
                <w:rFonts w:ascii="宋体" w:hAnsi="宋体" w:cs="宋体" w:hint="eastAsia"/>
                <w:kern w:val="0"/>
                <w:sz w:val="12"/>
                <w:szCs w:val="12"/>
              </w:rPr>
              <w:t>2</w:t>
            </w:r>
          </w:p>
        </w:tc>
        <w:tc>
          <w:tcPr>
            <w:tcW w:w="172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除涉密单位和信息外，考核部门（单位）是否按财政要求及时完成预算、决算、绩效等信息公开工作</w:t>
            </w:r>
          </w:p>
        </w:tc>
        <w:tc>
          <w:tcPr>
            <w:tcW w:w="400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一项公开工作未完成的扣1分，直至扣完。</w:t>
            </w:r>
          </w:p>
        </w:tc>
      </w:tr>
      <w:tr w:rsidR="00E61D48" w:rsidRPr="006263FF" w:rsidTr="006428A2">
        <w:trPr>
          <w:trHeight w:val="720"/>
        </w:trPr>
        <w:tc>
          <w:tcPr>
            <w:tcW w:w="860"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E61D48" w:rsidRPr="006263FF" w:rsidRDefault="00E61D48" w:rsidP="006428A2">
            <w:pPr>
              <w:widowControl/>
              <w:jc w:val="center"/>
              <w:rPr>
                <w:rFonts w:ascii="宋体" w:hAnsi="宋体" w:cs="宋体"/>
                <w:kern w:val="0"/>
                <w:sz w:val="16"/>
                <w:szCs w:val="16"/>
              </w:rPr>
            </w:pPr>
            <w:r w:rsidRPr="006263FF">
              <w:rPr>
                <w:rFonts w:ascii="宋体" w:hAnsi="宋体" w:cs="宋体" w:hint="eastAsia"/>
                <w:kern w:val="0"/>
                <w:sz w:val="16"/>
                <w:szCs w:val="16"/>
              </w:rPr>
              <w:t>（70分）</w:t>
            </w:r>
            <w:r w:rsidRPr="006263FF">
              <w:rPr>
                <w:rFonts w:ascii="宋体" w:hAnsi="宋体" w:cs="宋体" w:hint="eastAsia"/>
                <w:kern w:val="0"/>
                <w:sz w:val="16"/>
                <w:szCs w:val="16"/>
              </w:rPr>
              <w:br/>
              <w:t>履职效能</w:t>
            </w:r>
          </w:p>
        </w:tc>
        <w:tc>
          <w:tcPr>
            <w:tcW w:w="1014" w:type="dxa"/>
            <w:vMerge w:val="restart"/>
            <w:tcBorders>
              <w:top w:val="nil"/>
              <w:left w:val="single" w:sz="4" w:space="0" w:color="auto"/>
              <w:bottom w:val="single" w:sz="4" w:space="0" w:color="auto"/>
              <w:right w:val="single" w:sz="4" w:space="0" w:color="auto"/>
            </w:tcBorders>
            <w:shd w:val="clear" w:color="auto" w:fill="auto"/>
            <w:noWrap/>
            <w:vAlign w:val="center"/>
          </w:tcPr>
          <w:p w:rsidR="00E61D48" w:rsidRPr="006263FF" w:rsidRDefault="00E61D48" w:rsidP="006428A2">
            <w:pPr>
              <w:widowControl/>
              <w:jc w:val="center"/>
              <w:rPr>
                <w:rFonts w:ascii="宋体" w:hAnsi="宋体" w:cs="宋体"/>
                <w:kern w:val="0"/>
                <w:sz w:val="12"/>
                <w:szCs w:val="12"/>
              </w:rPr>
            </w:pPr>
            <w:r w:rsidRPr="006263FF">
              <w:rPr>
                <w:rFonts w:ascii="宋体" w:hAnsi="宋体" w:cs="宋体" w:hint="eastAsia"/>
                <w:kern w:val="0"/>
                <w:sz w:val="12"/>
                <w:szCs w:val="12"/>
              </w:rPr>
              <w:t>重点任务一</w:t>
            </w:r>
          </w:p>
        </w:tc>
        <w:tc>
          <w:tcPr>
            <w:tcW w:w="864"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任务完成率</w:t>
            </w:r>
          </w:p>
        </w:tc>
        <w:tc>
          <w:tcPr>
            <w:tcW w:w="456" w:type="dxa"/>
            <w:vMerge w:val="restart"/>
            <w:tcBorders>
              <w:top w:val="nil"/>
              <w:left w:val="single" w:sz="4" w:space="0" w:color="auto"/>
              <w:bottom w:val="single" w:sz="4" w:space="0" w:color="auto"/>
              <w:right w:val="single" w:sz="4" w:space="0" w:color="auto"/>
            </w:tcBorders>
            <w:shd w:val="clear" w:color="auto" w:fill="auto"/>
            <w:noWrap/>
            <w:vAlign w:val="center"/>
          </w:tcPr>
          <w:p w:rsidR="00E61D48" w:rsidRPr="006263FF" w:rsidRDefault="00E61D48" w:rsidP="006428A2">
            <w:pPr>
              <w:widowControl/>
              <w:jc w:val="center"/>
              <w:rPr>
                <w:rFonts w:ascii="宋体" w:hAnsi="宋体" w:cs="宋体"/>
                <w:kern w:val="0"/>
                <w:sz w:val="12"/>
                <w:szCs w:val="12"/>
              </w:rPr>
            </w:pPr>
            <w:r w:rsidRPr="006263FF">
              <w:rPr>
                <w:rFonts w:ascii="宋体" w:hAnsi="宋体" w:cs="宋体" w:hint="eastAsia"/>
                <w:kern w:val="0"/>
                <w:sz w:val="12"/>
                <w:szCs w:val="12"/>
              </w:rPr>
              <w:t xml:space="preserve">　</w:t>
            </w:r>
          </w:p>
        </w:tc>
        <w:tc>
          <w:tcPr>
            <w:tcW w:w="172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得分=分值×实际完成任务量/绩效目标设定任务量×100%。实际完成任务量大于绩效目标设定任务量得满分。</w:t>
            </w:r>
          </w:p>
        </w:tc>
        <w:tc>
          <w:tcPr>
            <w:tcW w:w="4000" w:type="dxa"/>
            <w:vMerge w:val="restart"/>
            <w:tcBorders>
              <w:top w:val="nil"/>
              <w:left w:val="single" w:sz="4" w:space="0" w:color="auto"/>
              <w:bottom w:val="single" w:sz="4" w:space="0" w:color="000000"/>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1.履职效能指标设定，由评价工作组根据部门职能职责、年度工作计划等梳理年度重点工作任务。各项重点任务分值，由评价工作组根据任务重要性在总权重分值（70分）中分配。</w:t>
            </w:r>
            <w:r w:rsidRPr="006263FF">
              <w:rPr>
                <w:rFonts w:ascii="宋体" w:hAnsi="宋体" w:cs="宋体" w:hint="eastAsia"/>
                <w:kern w:val="0"/>
                <w:sz w:val="12"/>
                <w:szCs w:val="12"/>
              </w:rPr>
              <w:br/>
              <w:t>2.重点任务指标设定，应根据相关重点任务实际情况，设置具体三级指标。其中，任务完成率和满意度指标是共性指标，每一项重点任务均应设定，共性指标分值应占该重点任务重分值的40%（任务完成率和满意度指标各占20%，如该重点任务不适合做满意度调查，可不设满意度指标，满意度分值合并到任务完成率指标）。关键绩效指标为个性指标，根据具体任务实际确定，每项重点任务至少设定2个关键业绩指标，量化指标不少于1个，个性指标分值应占该重点任务重分值的60%，由评价工作组按指标重要性进行分配。</w:t>
            </w:r>
          </w:p>
        </w:tc>
      </w:tr>
      <w:tr w:rsidR="00E61D48" w:rsidRPr="006263FF" w:rsidTr="006428A2">
        <w:trPr>
          <w:trHeight w:val="540"/>
        </w:trPr>
        <w:tc>
          <w:tcPr>
            <w:tcW w:w="860" w:type="dxa"/>
            <w:vMerge/>
            <w:tcBorders>
              <w:top w:val="nil"/>
              <w:left w:val="single" w:sz="4" w:space="0" w:color="auto"/>
              <w:bottom w:val="single" w:sz="4" w:space="0" w:color="auto"/>
              <w:right w:val="single" w:sz="4" w:space="0" w:color="auto"/>
            </w:tcBorders>
            <w:vAlign w:val="center"/>
          </w:tcPr>
          <w:p w:rsidR="00E61D48" w:rsidRPr="006263FF"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服务对象(受益)对象满意度</w:t>
            </w:r>
          </w:p>
        </w:tc>
        <w:tc>
          <w:tcPr>
            <w:tcW w:w="456" w:type="dxa"/>
            <w:vMerge/>
            <w:tcBorders>
              <w:top w:val="nil"/>
              <w:left w:val="single" w:sz="4" w:space="0" w:color="auto"/>
              <w:bottom w:val="single" w:sz="4" w:space="0" w:color="auto"/>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根据满意度调查评分</w:t>
            </w:r>
          </w:p>
        </w:tc>
        <w:tc>
          <w:tcPr>
            <w:tcW w:w="4000"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r>
      <w:tr w:rsidR="00E61D48" w:rsidRPr="006263FF" w:rsidTr="006428A2">
        <w:trPr>
          <w:trHeight w:val="285"/>
        </w:trPr>
        <w:tc>
          <w:tcPr>
            <w:tcW w:w="860" w:type="dxa"/>
            <w:vMerge/>
            <w:tcBorders>
              <w:top w:val="nil"/>
              <w:left w:val="single" w:sz="4" w:space="0" w:color="auto"/>
              <w:bottom w:val="single" w:sz="4" w:space="0" w:color="auto"/>
              <w:right w:val="single" w:sz="4" w:space="0" w:color="auto"/>
            </w:tcBorders>
            <w:vAlign w:val="center"/>
          </w:tcPr>
          <w:p w:rsidR="00E61D48" w:rsidRPr="006263FF"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关键绩效指标一</w:t>
            </w:r>
          </w:p>
        </w:tc>
        <w:tc>
          <w:tcPr>
            <w:tcW w:w="456" w:type="dxa"/>
            <w:vMerge/>
            <w:tcBorders>
              <w:top w:val="nil"/>
              <w:left w:val="single" w:sz="4" w:space="0" w:color="auto"/>
              <w:bottom w:val="single" w:sz="4" w:space="0" w:color="auto"/>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 xml:space="preserve">　</w:t>
            </w:r>
          </w:p>
        </w:tc>
        <w:tc>
          <w:tcPr>
            <w:tcW w:w="4000"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r>
      <w:tr w:rsidR="00E61D48" w:rsidRPr="006263FF" w:rsidTr="006428A2">
        <w:trPr>
          <w:trHeight w:val="285"/>
        </w:trPr>
        <w:tc>
          <w:tcPr>
            <w:tcW w:w="860" w:type="dxa"/>
            <w:vMerge/>
            <w:tcBorders>
              <w:top w:val="nil"/>
              <w:left w:val="single" w:sz="4" w:space="0" w:color="auto"/>
              <w:bottom w:val="single" w:sz="4" w:space="0" w:color="auto"/>
              <w:right w:val="single" w:sz="4" w:space="0" w:color="auto"/>
            </w:tcBorders>
            <w:vAlign w:val="center"/>
          </w:tcPr>
          <w:p w:rsidR="00E61D48" w:rsidRPr="006263FF"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关键绩效指标二</w:t>
            </w:r>
          </w:p>
        </w:tc>
        <w:tc>
          <w:tcPr>
            <w:tcW w:w="456" w:type="dxa"/>
            <w:vMerge/>
            <w:tcBorders>
              <w:top w:val="nil"/>
              <w:left w:val="single" w:sz="4" w:space="0" w:color="auto"/>
              <w:bottom w:val="single" w:sz="4" w:space="0" w:color="auto"/>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 xml:space="preserve">　</w:t>
            </w:r>
          </w:p>
        </w:tc>
        <w:tc>
          <w:tcPr>
            <w:tcW w:w="4000"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r>
      <w:tr w:rsidR="00E61D48" w:rsidRPr="006263FF" w:rsidTr="006428A2">
        <w:trPr>
          <w:trHeight w:val="285"/>
        </w:trPr>
        <w:tc>
          <w:tcPr>
            <w:tcW w:w="860" w:type="dxa"/>
            <w:vMerge/>
            <w:tcBorders>
              <w:top w:val="nil"/>
              <w:left w:val="single" w:sz="4" w:space="0" w:color="auto"/>
              <w:bottom w:val="single" w:sz="4" w:space="0" w:color="auto"/>
              <w:right w:val="single" w:sz="4" w:space="0" w:color="auto"/>
            </w:tcBorders>
            <w:vAlign w:val="center"/>
          </w:tcPr>
          <w:p w:rsidR="00E61D48" w:rsidRPr="006263FF"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w:t>
            </w:r>
          </w:p>
        </w:tc>
        <w:tc>
          <w:tcPr>
            <w:tcW w:w="456" w:type="dxa"/>
            <w:vMerge/>
            <w:tcBorders>
              <w:top w:val="nil"/>
              <w:left w:val="single" w:sz="4" w:space="0" w:color="auto"/>
              <w:bottom w:val="single" w:sz="4" w:space="0" w:color="auto"/>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 xml:space="preserve">　</w:t>
            </w:r>
          </w:p>
        </w:tc>
        <w:tc>
          <w:tcPr>
            <w:tcW w:w="4000"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r>
      <w:tr w:rsidR="00E61D48" w:rsidRPr="006263FF" w:rsidTr="006428A2">
        <w:trPr>
          <w:trHeight w:val="720"/>
        </w:trPr>
        <w:tc>
          <w:tcPr>
            <w:tcW w:w="860" w:type="dxa"/>
            <w:vMerge/>
            <w:tcBorders>
              <w:top w:val="nil"/>
              <w:left w:val="single" w:sz="4" w:space="0" w:color="auto"/>
              <w:bottom w:val="single" w:sz="4" w:space="0" w:color="auto"/>
              <w:right w:val="single" w:sz="4" w:space="0" w:color="auto"/>
            </w:tcBorders>
            <w:vAlign w:val="center"/>
          </w:tcPr>
          <w:p w:rsidR="00E61D48" w:rsidRPr="006263FF" w:rsidRDefault="00E61D48" w:rsidP="006428A2">
            <w:pPr>
              <w:widowControl/>
              <w:jc w:val="left"/>
              <w:rPr>
                <w:rFonts w:ascii="宋体" w:hAnsi="宋体" w:cs="宋体"/>
                <w:kern w:val="0"/>
                <w:sz w:val="16"/>
                <w:szCs w:val="16"/>
              </w:rPr>
            </w:pPr>
          </w:p>
        </w:tc>
        <w:tc>
          <w:tcPr>
            <w:tcW w:w="1014" w:type="dxa"/>
            <w:vMerge w:val="restart"/>
            <w:tcBorders>
              <w:top w:val="nil"/>
              <w:left w:val="single" w:sz="4" w:space="0" w:color="auto"/>
              <w:bottom w:val="single" w:sz="4" w:space="0" w:color="auto"/>
              <w:right w:val="single" w:sz="4" w:space="0" w:color="auto"/>
            </w:tcBorders>
            <w:shd w:val="clear" w:color="auto" w:fill="auto"/>
            <w:noWrap/>
            <w:vAlign w:val="center"/>
          </w:tcPr>
          <w:p w:rsidR="00E61D48" w:rsidRPr="006263FF" w:rsidRDefault="00E61D48" w:rsidP="006428A2">
            <w:pPr>
              <w:widowControl/>
              <w:jc w:val="center"/>
              <w:rPr>
                <w:rFonts w:ascii="宋体" w:hAnsi="宋体" w:cs="宋体"/>
                <w:kern w:val="0"/>
                <w:sz w:val="12"/>
                <w:szCs w:val="12"/>
              </w:rPr>
            </w:pPr>
            <w:r w:rsidRPr="006263FF">
              <w:rPr>
                <w:rFonts w:ascii="宋体" w:hAnsi="宋体" w:cs="宋体" w:hint="eastAsia"/>
                <w:kern w:val="0"/>
                <w:sz w:val="12"/>
                <w:szCs w:val="12"/>
              </w:rPr>
              <w:t>重点任务二</w:t>
            </w:r>
          </w:p>
        </w:tc>
        <w:tc>
          <w:tcPr>
            <w:tcW w:w="864"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任务完成率</w:t>
            </w:r>
          </w:p>
        </w:tc>
        <w:tc>
          <w:tcPr>
            <w:tcW w:w="456" w:type="dxa"/>
            <w:vMerge w:val="restart"/>
            <w:tcBorders>
              <w:top w:val="nil"/>
              <w:left w:val="single" w:sz="4" w:space="0" w:color="auto"/>
              <w:bottom w:val="single" w:sz="4" w:space="0" w:color="000000"/>
              <w:right w:val="single" w:sz="4" w:space="0" w:color="auto"/>
            </w:tcBorders>
            <w:shd w:val="clear" w:color="auto" w:fill="auto"/>
            <w:noWrap/>
            <w:vAlign w:val="center"/>
          </w:tcPr>
          <w:p w:rsidR="00E61D48" w:rsidRPr="006263FF" w:rsidRDefault="00E61D48" w:rsidP="006428A2">
            <w:pPr>
              <w:widowControl/>
              <w:jc w:val="center"/>
              <w:rPr>
                <w:rFonts w:ascii="宋体" w:hAnsi="宋体" w:cs="宋体"/>
                <w:kern w:val="0"/>
                <w:sz w:val="12"/>
                <w:szCs w:val="12"/>
              </w:rPr>
            </w:pPr>
            <w:r w:rsidRPr="006263FF">
              <w:rPr>
                <w:rFonts w:ascii="宋体" w:hAnsi="宋体" w:cs="宋体" w:hint="eastAsia"/>
                <w:kern w:val="0"/>
                <w:sz w:val="12"/>
                <w:szCs w:val="12"/>
              </w:rPr>
              <w:t xml:space="preserve">　</w:t>
            </w:r>
          </w:p>
        </w:tc>
        <w:tc>
          <w:tcPr>
            <w:tcW w:w="172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得分=分值×实际完成任务量/绩效目标设定任务量×100%。实际完成任务量大于绩效目标设定任务量得满分。</w:t>
            </w:r>
          </w:p>
        </w:tc>
        <w:tc>
          <w:tcPr>
            <w:tcW w:w="4000"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r>
      <w:tr w:rsidR="00E61D48" w:rsidRPr="006263FF" w:rsidTr="006428A2">
        <w:trPr>
          <w:trHeight w:val="540"/>
        </w:trPr>
        <w:tc>
          <w:tcPr>
            <w:tcW w:w="860" w:type="dxa"/>
            <w:vMerge/>
            <w:tcBorders>
              <w:top w:val="nil"/>
              <w:left w:val="single" w:sz="4" w:space="0" w:color="auto"/>
              <w:bottom w:val="single" w:sz="4" w:space="0" w:color="auto"/>
              <w:right w:val="single" w:sz="4" w:space="0" w:color="auto"/>
            </w:tcBorders>
            <w:vAlign w:val="center"/>
          </w:tcPr>
          <w:p w:rsidR="00E61D48" w:rsidRPr="006263FF"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服务对象或受益对象满意度</w:t>
            </w:r>
          </w:p>
        </w:tc>
        <w:tc>
          <w:tcPr>
            <w:tcW w:w="456"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 xml:space="preserve">　</w:t>
            </w:r>
          </w:p>
        </w:tc>
        <w:tc>
          <w:tcPr>
            <w:tcW w:w="4000"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r>
      <w:tr w:rsidR="00E61D48" w:rsidRPr="006263FF" w:rsidTr="006428A2">
        <w:trPr>
          <w:trHeight w:val="285"/>
        </w:trPr>
        <w:tc>
          <w:tcPr>
            <w:tcW w:w="860" w:type="dxa"/>
            <w:vMerge/>
            <w:tcBorders>
              <w:top w:val="nil"/>
              <w:left w:val="single" w:sz="4" w:space="0" w:color="auto"/>
              <w:bottom w:val="single" w:sz="4" w:space="0" w:color="auto"/>
              <w:right w:val="single" w:sz="4" w:space="0" w:color="auto"/>
            </w:tcBorders>
            <w:vAlign w:val="center"/>
          </w:tcPr>
          <w:p w:rsidR="00E61D48" w:rsidRPr="006263FF"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关键绩效指标一</w:t>
            </w:r>
          </w:p>
        </w:tc>
        <w:tc>
          <w:tcPr>
            <w:tcW w:w="456"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 xml:space="preserve">　</w:t>
            </w:r>
          </w:p>
        </w:tc>
        <w:tc>
          <w:tcPr>
            <w:tcW w:w="4000"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r>
      <w:tr w:rsidR="00E61D48" w:rsidRPr="006263FF" w:rsidTr="006428A2">
        <w:trPr>
          <w:trHeight w:val="285"/>
        </w:trPr>
        <w:tc>
          <w:tcPr>
            <w:tcW w:w="860" w:type="dxa"/>
            <w:vMerge/>
            <w:tcBorders>
              <w:top w:val="nil"/>
              <w:left w:val="single" w:sz="4" w:space="0" w:color="auto"/>
              <w:bottom w:val="single" w:sz="4" w:space="0" w:color="auto"/>
              <w:right w:val="single" w:sz="4" w:space="0" w:color="auto"/>
            </w:tcBorders>
            <w:vAlign w:val="center"/>
          </w:tcPr>
          <w:p w:rsidR="00E61D48" w:rsidRPr="006263FF"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关键绩效指标二</w:t>
            </w:r>
          </w:p>
        </w:tc>
        <w:tc>
          <w:tcPr>
            <w:tcW w:w="456"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 xml:space="preserve">　</w:t>
            </w:r>
          </w:p>
        </w:tc>
        <w:tc>
          <w:tcPr>
            <w:tcW w:w="4000"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r>
      <w:tr w:rsidR="00E61D48" w:rsidRPr="006263FF" w:rsidTr="006428A2">
        <w:trPr>
          <w:trHeight w:val="285"/>
        </w:trPr>
        <w:tc>
          <w:tcPr>
            <w:tcW w:w="860" w:type="dxa"/>
            <w:vMerge/>
            <w:tcBorders>
              <w:top w:val="nil"/>
              <w:left w:val="single" w:sz="4" w:space="0" w:color="auto"/>
              <w:bottom w:val="single" w:sz="4" w:space="0" w:color="auto"/>
              <w:right w:val="single" w:sz="4" w:space="0" w:color="auto"/>
            </w:tcBorders>
            <w:vAlign w:val="center"/>
          </w:tcPr>
          <w:p w:rsidR="00E61D48" w:rsidRPr="006263FF"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w:t>
            </w:r>
          </w:p>
        </w:tc>
        <w:tc>
          <w:tcPr>
            <w:tcW w:w="456"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c>
          <w:tcPr>
            <w:tcW w:w="1720" w:type="dxa"/>
            <w:tcBorders>
              <w:top w:val="nil"/>
              <w:left w:val="nil"/>
              <w:bottom w:val="single" w:sz="4" w:space="0" w:color="auto"/>
              <w:right w:val="single" w:sz="4" w:space="0" w:color="auto"/>
            </w:tcBorders>
            <w:shd w:val="clear" w:color="auto" w:fill="auto"/>
            <w:vAlign w:val="center"/>
          </w:tcPr>
          <w:p w:rsidR="00E61D48" w:rsidRPr="006263FF" w:rsidRDefault="00E61D48" w:rsidP="006428A2">
            <w:pPr>
              <w:widowControl/>
              <w:jc w:val="left"/>
              <w:rPr>
                <w:rFonts w:ascii="宋体" w:hAnsi="宋体" w:cs="宋体"/>
                <w:kern w:val="0"/>
                <w:sz w:val="12"/>
                <w:szCs w:val="12"/>
              </w:rPr>
            </w:pPr>
            <w:r w:rsidRPr="006263FF">
              <w:rPr>
                <w:rFonts w:ascii="宋体" w:hAnsi="宋体" w:cs="宋体" w:hint="eastAsia"/>
                <w:kern w:val="0"/>
                <w:sz w:val="12"/>
                <w:szCs w:val="12"/>
              </w:rPr>
              <w:t xml:space="preserve">　</w:t>
            </w:r>
          </w:p>
        </w:tc>
        <w:tc>
          <w:tcPr>
            <w:tcW w:w="4000"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r>
      <w:tr w:rsidR="00E61D48" w:rsidRPr="006263FF" w:rsidTr="006428A2">
        <w:trPr>
          <w:trHeight w:val="285"/>
        </w:trPr>
        <w:tc>
          <w:tcPr>
            <w:tcW w:w="860" w:type="dxa"/>
            <w:vMerge/>
            <w:tcBorders>
              <w:top w:val="nil"/>
              <w:left w:val="single" w:sz="4" w:space="0" w:color="auto"/>
              <w:bottom w:val="single" w:sz="4" w:space="0" w:color="auto"/>
              <w:right w:val="single" w:sz="4" w:space="0" w:color="auto"/>
            </w:tcBorders>
            <w:vAlign w:val="center"/>
          </w:tcPr>
          <w:p w:rsidR="00E61D48" w:rsidRPr="006263FF" w:rsidRDefault="00E61D48" w:rsidP="006428A2">
            <w:pPr>
              <w:widowControl/>
              <w:jc w:val="left"/>
              <w:rPr>
                <w:rFonts w:ascii="宋体" w:hAnsi="宋体" w:cs="宋体"/>
                <w:kern w:val="0"/>
                <w:sz w:val="16"/>
                <w:szCs w:val="16"/>
              </w:rPr>
            </w:pPr>
          </w:p>
        </w:tc>
        <w:tc>
          <w:tcPr>
            <w:tcW w:w="4054" w:type="dxa"/>
            <w:gridSpan w:val="4"/>
            <w:tcBorders>
              <w:top w:val="single" w:sz="4" w:space="0" w:color="auto"/>
              <w:left w:val="nil"/>
              <w:bottom w:val="single" w:sz="4" w:space="0" w:color="auto"/>
              <w:right w:val="single" w:sz="4" w:space="0" w:color="000000"/>
            </w:tcBorders>
            <w:shd w:val="clear" w:color="auto" w:fill="auto"/>
            <w:noWrap/>
            <w:vAlign w:val="center"/>
          </w:tcPr>
          <w:p w:rsidR="00E61D48" w:rsidRPr="006263FF" w:rsidRDefault="00E61D48" w:rsidP="006428A2">
            <w:pPr>
              <w:widowControl/>
              <w:jc w:val="center"/>
              <w:rPr>
                <w:rFonts w:ascii="宋体" w:hAnsi="宋体" w:cs="宋体"/>
                <w:kern w:val="0"/>
                <w:sz w:val="12"/>
                <w:szCs w:val="12"/>
              </w:rPr>
            </w:pPr>
            <w:r w:rsidRPr="006263FF">
              <w:rPr>
                <w:rFonts w:ascii="宋体" w:hAnsi="宋体" w:cs="宋体" w:hint="eastAsia"/>
                <w:kern w:val="0"/>
                <w:sz w:val="12"/>
                <w:szCs w:val="12"/>
              </w:rPr>
              <w:t>………………</w:t>
            </w:r>
          </w:p>
        </w:tc>
        <w:tc>
          <w:tcPr>
            <w:tcW w:w="4000" w:type="dxa"/>
            <w:vMerge/>
            <w:tcBorders>
              <w:top w:val="nil"/>
              <w:left w:val="single" w:sz="4" w:space="0" w:color="auto"/>
              <w:bottom w:val="single" w:sz="4" w:space="0" w:color="000000"/>
              <w:right w:val="single" w:sz="4" w:space="0" w:color="auto"/>
            </w:tcBorders>
            <w:vAlign w:val="center"/>
          </w:tcPr>
          <w:p w:rsidR="00E61D48" w:rsidRPr="006263FF" w:rsidRDefault="00E61D48" w:rsidP="006428A2">
            <w:pPr>
              <w:widowControl/>
              <w:jc w:val="left"/>
              <w:rPr>
                <w:rFonts w:ascii="宋体" w:hAnsi="宋体" w:cs="宋体"/>
                <w:kern w:val="0"/>
                <w:sz w:val="12"/>
                <w:szCs w:val="12"/>
              </w:rPr>
            </w:pPr>
          </w:p>
        </w:tc>
      </w:tr>
      <w:tr w:rsidR="00E61D48" w:rsidRPr="006263FF" w:rsidTr="006428A2">
        <w:trPr>
          <w:trHeight w:val="285"/>
        </w:trPr>
        <w:tc>
          <w:tcPr>
            <w:tcW w:w="273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rsidR="00E61D48" w:rsidRPr="006263FF" w:rsidRDefault="00E61D48" w:rsidP="006428A2">
            <w:pPr>
              <w:widowControl/>
              <w:jc w:val="center"/>
              <w:rPr>
                <w:rFonts w:ascii="宋体" w:hAnsi="宋体" w:cs="宋体"/>
                <w:kern w:val="0"/>
                <w:sz w:val="16"/>
                <w:szCs w:val="16"/>
              </w:rPr>
            </w:pPr>
            <w:r w:rsidRPr="006263FF">
              <w:rPr>
                <w:rFonts w:ascii="宋体" w:hAnsi="宋体" w:cs="宋体" w:hint="eastAsia"/>
                <w:kern w:val="0"/>
                <w:sz w:val="16"/>
                <w:szCs w:val="16"/>
              </w:rPr>
              <w:t>合计</w:t>
            </w:r>
          </w:p>
        </w:tc>
        <w:tc>
          <w:tcPr>
            <w:tcW w:w="456" w:type="dxa"/>
            <w:tcBorders>
              <w:top w:val="nil"/>
              <w:left w:val="nil"/>
              <w:bottom w:val="single" w:sz="4" w:space="0" w:color="auto"/>
              <w:right w:val="single" w:sz="4" w:space="0" w:color="auto"/>
            </w:tcBorders>
            <w:shd w:val="clear" w:color="auto" w:fill="auto"/>
            <w:noWrap/>
            <w:vAlign w:val="center"/>
          </w:tcPr>
          <w:p w:rsidR="00E61D48" w:rsidRPr="006263FF" w:rsidRDefault="00E61D48" w:rsidP="006428A2">
            <w:pPr>
              <w:widowControl/>
              <w:jc w:val="right"/>
              <w:rPr>
                <w:rFonts w:ascii="宋体" w:hAnsi="宋体" w:cs="宋体"/>
                <w:kern w:val="0"/>
                <w:sz w:val="16"/>
                <w:szCs w:val="16"/>
              </w:rPr>
            </w:pPr>
            <w:r w:rsidRPr="006263FF">
              <w:rPr>
                <w:rFonts w:ascii="宋体" w:hAnsi="宋体" w:cs="宋体" w:hint="eastAsia"/>
                <w:kern w:val="0"/>
                <w:sz w:val="16"/>
                <w:szCs w:val="16"/>
              </w:rPr>
              <w:t>100</w:t>
            </w:r>
          </w:p>
        </w:tc>
        <w:tc>
          <w:tcPr>
            <w:tcW w:w="5720" w:type="dxa"/>
            <w:gridSpan w:val="2"/>
            <w:tcBorders>
              <w:top w:val="single" w:sz="4" w:space="0" w:color="auto"/>
              <w:left w:val="nil"/>
              <w:bottom w:val="single" w:sz="4" w:space="0" w:color="auto"/>
              <w:right w:val="single" w:sz="4" w:space="0" w:color="000000"/>
            </w:tcBorders>
            <w:shd w:val="clear" w:color="auto" w:fill="auto"/>
            <w:noWrap/>
            <w:vAlign w:val="center"/>
          </w:tcPr>
          <w:p w:rsidR="00E61D48" w:rsidRPr="006263FF" w:rsidRDefault="00E61D48" w:rsidP="006428A2">
            <w:pPr>
              <w:widowControl/>
              <w:jc w:val="center"/>
              <w:rPr>
                <w:rFonts w:ascii="宋体" w:hAnsi="宋体" w:cs="宋体"/>
                <w:kern w:val="0"/>
                <w:sz w:val="16"/>
                <w:szCs w:val="16"/>
              </w:rPr>
            </w:pPr>
            <w:r w:rsidRPr="006263FF">
              <w:rPr>
                <w:rFonts w:ascii="宋体" w:hAnsi="宋体" w:cs="宋体" w:hint="eastAsia"/>
                <w:kern w:val="0"/>
                <w:sz w:val="16"/>
                <w:szCs w:val="16"/>
              </w:rPr>
              <w:t xml:space="preserve">　</w:t>
            </w:r>
          </w:p>
        </w:tc>
      </w:tr>
      <w:tr w:rsidR="00E61D48" w:rsidRPr="006263FF" w:rsidTr="006428A2">
        <w:trPr>
          <w:trHeight w:val="285"/>
        </w:trPr>
        <w:tc>
          <w:tcPr>
            <w:tcW w:w="860" w:type="dxa"/>
            <w:tcBorders>
              <w:top w:val="nil"/>
              <w:left w:val="nil"/>
              <w:bottom w:val="nil"/>
              <w:right w:val="nil"/>
            </w:tcBorders>
            <w:shd w:val="clear" w:color="auto" w:fill="auto"/>
            <w:noWrap/>
            <w:vAlign w:val="bottom"/>
          </w:tcPr>
          <w:p w:rsidR="00E61D48" w:rsidRPr="006263FF" w:rsidRDefault="00E61D48" w:rsidP="006428A2">
            <w:pPr>
              <w:widowControl/>
              <w:jc w:val="left"/>
              <w:rPr>
                <w:rFonts w:ascii="等线" w:eastAsia="等线" w:hAnsi="宋体" w:cs="宋体"/>
                <w:color w:val="000000"/>
                <w:kern w:val="0"/>
                <w:sz w:val="22"/>
                <w:szCs w:val="22"/>
              </w:rPr>
            </w:pPr>
          </w:p>
        </w:tc>
        <w:tc>
          <w:tcPr>
            <w:tcW w:w="1014" w:type="dxa"/>
            <w:tcBorders>
              <w:top w:val="nil"/>
              <w:left w:val="nil"/>
              <w:bottom w:val="nil"/>
              <w:right w:val="nil"/>
            </w:tcBorders>
            <w:shd w:val="clear" w:color="auto" w:fill="auto"/>
            <w:noWrap/>
            <w:vAlign w:val="bottom"/>
          </w:tcPr>
          <w:p w:rsidR="00E61D48" w:rsidRPr="006263FF" w:rsidRDefault="00E61D48" w:rsidP="006428A2">
            <w:pPr>
              <w:widowControl/>
              <w:jc w:val="left"/>
              <w:rPr>
                <w:rFonts w:ascii="等线" w:eastAsia="等线" w:hAnsi="宋体" w:cs="宋体"/>
                <w:color w:val="000000"/>
                <w:kern w:val="0"/>
                <w:sz w:val="22"/>
                <w:szCs w:val="22"/>
              </w:rPr>
            </w:pPr>
          </w:p>
        </w:tc>
        <w:tc>
          <w:tcPr>
            <w:tcW w:w="864" w:type="dxa"/>
            <w:tcBorders>
              <w:top w:val="nil"/>
              <w:left w:val="nil"/>
              <w:bottom w:val="nil"/>
              <w:right w:val="nil"/>
            </w:tcBorders>
            <w:shd w:val="clear" w:color="auto" w:fill="auto"/>
            <w:noWrap/>
            <w:vAlign w:val="bottom"/>
          </w:tcPr>
          <w:p w:rsidR="00E61D48" w:rsidRPr="006263FF" w:rsidRDefault="00E61D48" w:rsidP="006428A2">
            <w:pPr>
              <w:widowControl/>
              <w:jc w:val="left"/>
              <w:rPr>
                <w:rFonts w:ascii="等线" w:eastAsia="等线" w:hAnsi="宋体" w:cs="宋体"/>
                <w:color w:val="000000"/>
                <w:kern w:val="0"/>
                <w:sz w:val="22"/>
                <w:szCs w:val="22"/>
              </w:rPr>
            </w:pPr>
          </w:p>
        </w:tc>
        <w:tc>
          <w:tcPr>
            <w:tcW w:w="456" w:type="dxa"/>
            <w:tcBorders>
              <w:top w:val="nil"/>
              <w:left w:val="nil"/>
              <w:bottom w:val="nil"/>
              <w:right w:val="nil"/>
            </w:tcBorders>
            <w:shd w:val="clear" w:color="auto" w:fill="auto"/>
            <w:noWrap/>
            <w:vAlign w:val="bottom"/>
          </w:tcPr>
          <w:p w:rsidR="00E61D48" w:rsidRPr="006263FF" w:rsidRDefault="00E61D48" w:rsidP="006428A2">
            <w:pPr>
              <w:widowControl/>
              <w:jc w:val="left"/>
              <w:rPr>
                <w:rFonts w:ascii="等线" w:eastAsia="等线" w:hAnsi="宋体" w:cs="宋体"/>
                <w:color w:val="000000"/>
                <w:kern w:val="0"/>
                <w:sz w:val="22"/>
                <w:szCs w:val="22"/>
              </w:rPr>
            </w:pPr>
          </w:p>
        </w:tc>
        <w:tc>
          <w:tcPr>
            <w:tcW w:w="1720" w:type="dxa"/>
            <w:tcBorders>
              <w:top w:val="nil"/>
              <w:left w:val="nil"/>
              <w:bottom w:val="nil"/>
              <w:right w:val="nil"/>
            </w:tcBorders>
            <w:shd w:val="clear" w:color="auto" w:fill="auto"/>
            <w:noWrap/>
            <w:vAlign w:val="bottom"/>
          </w:tcPr>
          <w:p w:rsidR="00E61D48" w:rsidRPr="006263FF" w:rsidRDefault="00E61D48" w:rsidP="006428A2">
            <w:pPr>
              <w:widowControl/>
              <w:jc w:val="left"/>
              <w:rPr>
                <w:rFonts w:ascii="等线" w:eastAsia="等线" w:hAnsi="宋体" w:cs="宋体"/>
                <w:color w:val="000000"/>
                <w:kern w:val="0"/>
                <w:sz w:val="22"/>
                <w:szCs w:val="22"/>
              </w:rPr>
            </w:pPr>
          </w:p>
        </w:tc>
        <w:tc>
          <w:tcPr>
            <w:tcW w:w="4000" w:type="dxa"/>
            <w:tcBorders>
              <w:top w:val="nil"/>
              <w:left w:val="nil"/>
              <w:bottom w:val="nil"/>
              <w:right w:val="nil"/>
            </w:tcBorders>
            <w:shd w:val="clear" w:color="auto" w:fill="auto"/>
            <w:noWrap/>
            <w:vAlign w:val="bottom"/>
          </w:tcPr>
          <w:p w:rsidR="00E61D48" w:rsidRPr="006263FF" w:rsidRDefault="00E61D48" w:rsidP="006428A2">
            <w:pPr>
              <w:widowControl/>
              <w:jc w:val="left"/>
              <w:rPr>
                <w:rFonts w:ascii="等线" w:eastAsia="等线" w:hAnsi="宋体" w:cs="宋体"/>
                <w:color w:val="000000"/>
                <w:kern w:val="0"/>
                <w:sz w:val="22"/>
                <w:szCs w:val="22"/>
              </w:rPr>
            </w:pPr>
          </w:p>
        </w:tc>
      </w:tr>
      <w:tr w:rsidR="00E61D48" w:rsidRPr="006263FF" w:rsidTr="006428A2">
        <w:trPr>
          <w:trHeight w:val="499"/>
        </w:trPr>
        <w:tc>
          <w:tcPr>
            <w:tcW w:w="8914" w:type="dxa"/>
            <w:gridSpan w:val="6"/>
            <w:tcBorders>
              <w:top w:val="nil"/>
              <w:left w:val="nil"/>
              <w:bottom w:val="nil"/>
              <w:right w:val="nil"/>
            </w:tcBorders>
            <w:shd w:val="clear" w:color="auto" w:fill="auto"/>
            <w:vAlign w:val="center"/>
          </w:tcPr>
          <w:p w:rsidR="00E61D48" w:rsidRPr="006263FF" w:rsidRDefault="00E61D48" w:rsidP="006428A2">
            <w:pPr>
              <w:widowControl/>
              <w:jc w:val="left"/>
              <w:rPr>
                <w:rFonts w:ascii="宋体" w:hAnsi="宋体" w:cs="宋体"/>
                <w:kern w:val="0"/>
                <w:sz w:val="18"/>
                <w:szCs w:val="18"/>
              </w:rPr>
            </w:pPr>
            <w:r w:rsidRPr="006263FF">
              <w:rPr>
                <w:rFonts w:ascii="宋体" w:hAnsi="宋体" w:cs="宋体" w:hint="eastAsia"/>
                <w:kern w:val="0"/>
                <w:sz w:val="18"/>
                <w:szCs w:val="18"/>
              </w:rPr>
              <w:t>注：若某部门不存在某项评价内容或评价指标，则该评价内容或评价指标不计入该部门考核评价范围，即该部门评价总分=不含该评价内容或指标的实际评价总分/（100-该评价内容或指标所占分值）*100</w:t>
            </w:r>
          </w:p>
        </w:tc>
      </w:tr>
    </w:tbl>
    <w:p w:rsidR="00E61D48" w:rsidRDefault="00E61D48" w:rsidP="00E61D48">
      <w:pPr>
        <w:spacing w:line="580" w:lineRule="exact"/>
        <w:ind w:firstLineChars="200" w:firstLine="640"/>
        <w:rPr>
          <w:rFonts w:ascii="仿宋_GB2312" w:eastAsia="仿宋_GB2312"/>
          <w:kern w:val="0"/>
          <w:sz w:val="32"/>
          <w:szCs w:val="32"/>
        </w:rPr>
      </w:pPr>
      <w:r>
        <w:rPr>
          <w:rFonts w:ascii="仿宋_GB2312" w:eastAsia="仿宋_GB2312" w:hint="eastAsia"/>
          <w:kern w:val="0"/>
          <w:sz w:val="32"/>
          <w:szCs w:val="32"/>
        </w:rPr>
        <w:t>指标评分表</w:t>
      </w:r>
    </w:p>
    <w:tbl>
      <w:tblPr>
        <w:tblW w:w="9800" w:type="dxa"/>
        <w:tblInd w:w="96" w:type="dxa"/>
        <w:tblLook w:val="0000"/>
      </w:tblPr>
      <w:tblGrid>
        <w:gridCol w:w="846"/>
        <w:gridCol w:w="1014"/>
        <w:gridCol w:w="864"/>
        <w:gridCol w:w="456"/>
        <w:gridCol w:w="1657"/>
        <w:gridCol w:w="1633"/>
        <w:gridCol w:w="3823"/>
      </w:tblGrid>
      <w:tr w:rsidR="00E61D48" w:rsidRPr="000C5E9C" w:rsidTr="006428A2">
        <w:trPr>
          <w:trHeight w:val="270"/>
        </w:trPr>
        <w:tc>
          <w:tcPr>
            <w:tcW w:w="9800" w:type="dxa"/>
            <w:gridSpan w:val="7"/>
            <w:tcBorders>
              <w:top w:val="nil"/>
              <w:left w:val="nil"/>
              <w:bottom w:val="nil"/>
              <w:right w:val="nil"/>
            </w:tcBorders>
            <w:shd w:val="clear" w:color="auto" w:fill="auto"/>
            <w:noWrap/>
            <w:vAlign w:val="center"/>
          </w:tcPr>
          <w:p w:rsidR="00E61D48" w:rsidRPr="000C5E9C" w:rsidRDefault="00E61D48" w:rsidP="006428A2">
            <w:pPr>
              <w:widowControl/>
              <w:jc w:val="center"/>
              <w:rPr>
                <w:rFonts w:ascii="宋体" w:hAnsi="宋体" w:cs="宋体"/>
                <w:kern w:val="0"/>
                <w:sz w:val="18"/>
                <w:szCs w:val="18"/>
              </w:rPr>
            </w:pPr>
            <w:r>
              <w:rPr>
                <w:rFonts w:ascii="宋体" w:hAnsi="宋体" w:cs="宋体" w:hint="eastAsia"/>
                <w:kern w:val="0"/>
                <w:sz w:val="18"/>
                <w:szCs w:val="18"/>
              </w:rPr>
              <w:t>2019</w:t>
            </w:r>
            <w:r w:rsidRPr="000C5E9C">
              <w:rPr>
                <w:rFonts w:ascii="宋体" w:hAnsi="宋体" w:cs="宋体" w:hint="eastAsia"/>
                <w:kern w:val="0"/>
                <w:sz w:val="18"/>
                <w:szCs w:val="18"/>
              </w:rPr>
              <w:t>年部门整体支出绩效评分表</w:t>
            </w:r>
          </w:p>
        </w:tc>
      </w:tr>
      <w:tr w:rsidR="00E61D48" w:rsidRPr="000C5E9C" w:rsidTr="006428A2">
        <w:trPr>
          <w:trHeight w:val="900"/>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rsidR="00E61D48" w:rsidRPr="000C5E9C" w:rsidRDefault="00E61D48" w:rsidP="006428A2">
            <w:pPr>
              <w:widowControl/>
              <w:jc w:val="center"/>
              <w:rPr>
                <w:rFonts w:ascii="宋体" w:hAnsi="宋体" w:cs="宋体"/>
                <w:b/>
                <w:bCs/>
                <w:kern w:val="0"/>
                <w:sz w:val="18"/>
                <w:szCs w:val="18"/>
              </w:rPr>
            </w:pPr>
            <w:r w:rsidRPr="000C5E9C">
              <w:rPr>
                <w:rFonts w:ascii="宋体" w:hAnsi="宋体" w:cs="宋体" w:hint="eastAsia"/>
                <w:b/>
                <w:bCs/>
                <w:kern w:val="0"/>
                <w:sz w:val="18"/>
                <w:szCs w:val="18"/>
              </w:rPr>
              <w:lastRenderedPageBreak/>
              <w:t>一级指标</w:t>
            </w:r>
          </w:p>
        </w:tc>
        <w:tc>
          <w:tcPr>
            <w:tcW w:w="1014" w:type="dxa"/>
            <w:tcBorders>
              <w:top w:val="single" w:sz="4" w:space="0" w:color="auto"/>
              <w:left w:val="nil"/>
              <w:bottom w:val="single" w:sz="4" w:space="0" w:color="auto"/>
              <w:right w:val="single" w:sz="4" w:space="0" w:color="auto"/>
            </w:tcBorders>
            <w:shd w:val="clear" w:color="auto" w:fill="auto"/>
            <w:noWrap/>
            <w:vAlign w:val="center"/>
          </w:tcPr>
          <w:p w:rsidR="00E61D48" w:rsidRPr="000C5E9C" w:rsidRDefault="00E61D48" w:rsidP="006428A2">
            <w:pPr>
              <w:widowControl/>
              <w:jc w:val="center"/>
              <w:rPr>
                <w:rFonts w:ascii="宋体" w:hAnsi="宋体" w:cs="宋体"/>
                <w:b/>
                <w:bCs/>
                <w:kern w:val="0"/>
                <w:sz w:val="18"/>
                <w:szCs w:val="18"/>
              </w:rPr>
            </w:pPr>
            <w:r w:rsidRPr="000C5E9C">
              <w:rPr>
                <w:rFonts w:ascii="宋体" w:hAnsi="宋体" w:cs="宋体" w:hint="eastAsia"/>
                <w:b/>
                <w:bCs/>
                <w:kern w:val="0"/>
                <w:sz w:val="18"/>
                <w:szCs w:val="18"/>
              </w:rPr>
              <w:t>二级指标</w:t>
            </w:r>
          </w:p>
        </w:tc>
        <w:tc>
          <w:tcPr>
            <w:tcW w:w="864" w:type="dxa"/>
            <w:tcBorders>
              <w:top w:val="single" w:sz="4" w:space="0" w:color="auto"/>
              <w:left w:val="nil"/>
              <w:bottom w:val="single" w:sz="4" w:space="0" w:color="auto"/>
              <w:right w:val="single" w:sz="4" w:space="0" w:color="auto"/>
            </w:tcBorders>
            <w:shd w:val="clear" w:color="auto" w:fill="auto"/>
            <w:noWrap/>
            <w:vAlign w:val="center"/>
          </w:tcPr>
          <w:p w:rsidR="00E61D48" w:rsidRPr="000C5E9C" w:rsidRDefault="00E61D48" w:rsidP="006428A2">
            <w:pPr>
              <w:widowControl/>
              <w:jc w:val="center"/>
              <w:rPr>
                <w:rFonts w:ascii="宋体" w:hAnsi="宋体" w:cs="宋体"/>
                <w:b/>
                <w:bCs/>
                <w:kern w:val="0"/>
                <w:sz w:val="18"/>
                <w:szCs w:val="18"/>
              </w:rPr>
            </w:pPr>
            <w:r w:rsidRPr="000C5E9C">
              <w:rPr>
                <w:rFonts w:ascii="宋体" w:hAnsi="宋体" w:cs="宋体" w:hint="eastAsia"/>
                <w:b/>
                <w:bCs/>
                <w:kern w:val="0"/>
                <w:sz w:val="18"/>
                <w:szCs w:val="18"/>
              </w:rPr>
              <w:t>三级指标</w:t>
            </w:r>
          </w:p>
        </w:tc>
        <w:tc>
          <w:tcPr>
            <w:tcW w:w="335" w:type="dxa"/>
            <w:tcBorders>
              <w:top w:val="single" w:sz="4" w:space="0" w:color="auto"/>
              <w:left w:val="nil"/>
              <w:bottom w:val="single" w:sz="4" w:space="0" w:color="auto"/>
              <w:right w:val="single" w:sz="4" w:space="0" w:color="auto"/>
            </w:tcBorders>
            <w:shd w:val="clear" w:color="auto" w:fill="auto"/>
            <w:vAlign w:val="center"/>
          </w:tcPr>
          <w:p w:rsidR="00E61D48" w:rsidRPr="000C5E9C" w:rsidRDefault="00E61D48" w:rsidP="006428A2">
            <w:pPr>
              <w:widowControl/>
              <w:jc w:val="center"/>
              <w:rPr>
                <w:rFonts w:ascii="宋体" w:hAnsi="宋体" w:cs="宋体"/>
                <w:b/>
                <w:bCs/>
                <w:kern w:val="0"/>
                <w:sz w:val="18"/>
                <w:szCs w:val="18"/>
              </w:rPr>
            </w:pPr>
            <w:r w:rsidRPr="000C5E9C">
              <w:rPr>
                <w:rFonts w:ascii="宋体" w:hAnsi="宋体" w:cs="宋体" w:hint="eastAsia"/>
                <w:b/>
                <w:bCs/>
                <w:kern w:val="0"/>
                <w:sz w:val="18"/>
                <w:szCs w:val="18"/>
              </w:rPr>
              <w:t>分值</w:t>
            </w: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E61D48" w:rsidRPr="000C5E9C" w:rsidRDefault="00E61D48" w:rsidP="006428A2">
            <w:pPr>
              <w:widowControl/>
              <w:jc w:val="center"/>
              <w:rPr>
                <w:rFonts w:ascii="宋体" w:hAnsi="宋体" w:cs="宋体"/>
                <w:b/>
                <w:bCs/>
                <w:kern w:val="0"/>
                <w:sz w:val="18"/>
                <w:szCs w:val="18"/>
              </w:rPr>
            </w:pPr>
            <w:r w:rsidRPr="000C5E9C">
              <w:rPr>
                <w:rFonts w:ascii="宋体" w:hAnsi="宋体" w:cs="宋体" w:hint="eastAsia"/>
                <w:b/>
                <w:bCs/>
                <w:kern w:val="0"/>
                <w:sz w:val="18"/>
                <w:szCs w:val="18"/>
              </w:rPr>
              <w:t>指标解释</w:t>
            </w: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E61D48" w:rsidRPr="000C5E9C" w:rsidRDefault="00E61D48" w:rsidP="006428A2">
            <w:pPr>
              <w:widowControl/>
              <w:jc w:val="center"/>
              <w:rPr>
                <w:rFonts w:ascii="宋体" w:hAnsi="宋体" w:cs="宋体"/>
                <w:b/>
                <w:bCs/>
                <w:kern w:val="0"/>
                <w:sz w:val="18"/>
                <w:szCs w:val="18"/>
              </w:rPr>
            </w:pPr>
            <w:r w:rsidRPr="000C5E9C">
              <w:rPr>
                <w:rFonts w:ascii="宋体" w:hAnsi="宋体" w:cs="宋体" w:hint="eastAsia"/>
                <w:b/>
                <w:bCs/>
                <w:kern w:val="0"/>
                <w:sz w:val="18"/>
                <w:szCs w:val="18"/>
              </w:rPr>
              <w:t>得分</w:t>
            </w:r>
          </w:p>
        </w:tc>
        <w:tc>
          <w:tcPr>
            <w:tcW w:w="3823" w:type="dxa"/>
            <w:tcBorders>
              <w:top w:val="single" w:sz="4" w:space="0" w:color="auto"/>
              <w:left w:val="nil"/>
              <w:bottom w:val="single" w:sz="4" w:space="0" w:color="auto"/>
              <w:right w:val="single" w:sz="4" w:space="0" w:color="auto"/>
            </w:tcBorders>
            <w:shd w:val="clear" w:color="auto" w:fill="auto"/>
            <w:noWrap/>
            <w:vAlign w:val="center"/>
          </w:tcPr>
          <w:p w:rsidR="00E61D48" w:rsidRPr="000C5E9C" w:rsidRDefault="00E61D48" w:rsidP="006428A2">
            <w:pPr>
              <w:widowControl/>
              <w:jc w:val="center"/>
              <w:rPr>
                <w:rFonts w:ascii="宋体" w:hAnsi="宋体" w:cs="宋体"/>
                <w:b/>
                <w:bCs/>
                <w:kern w:val="0"/>
                <w:sz w:val="18"/>
                <w:szCs w:val="18"/>
              </w:rPr>
            </w:pPr>
            <w:r w:rsidRPr="000C5E9C">
              <w:rPr>
                <w:rFonts w:ascii="宋体" w:hAnsi="宋体" w:cs="宋体" w:hint="eastAsia"/>
                <w:b/>
                <w:bCs/>
                <w:kern w:val="0"/>
                <w:sz w:val="18"/>
                <w:szCs w:val="18"/>
              </w:rPr>
              <w:t>详细情况</w:t>
            </w:r>
          </w:p>
        </w:tc>
      </w:tr>
      <w:tr w:rsidR="00E61D48" w:rsidRPr="000C5E9C" w:rsidTr="006428A2">
        <w:trPr>
          <w:trHeight w:val="555"/>
        </w:trPr>
        <w:tc>
          <w:tcPr>
            <w:tcW w:w="474"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E61D48" w:rsidRPr="000C5E9C" w:rsidRDefault="00E61D48" w:rsidP="006428A2">
            <w:pPr>
              <w:widowControl/>
              <w:jc w:val="center"/>
              <w:rPr>
                <w:rFonts w:ascii="宋体" w:hAnsi="宋体" w:cs="宋体"/>
                <w:kern w:val="0"/>
                <w:sz w:val="16"/>
                <w:szCs w:val="16"/>
              </w:rPr>
            </w:pPr>
            <w:r w:rsidRPr="000C5E9C">
              <w:rPr>
                <w:rFonts w:ascii="宋体" w:hAnsi="宋体" w:cs="宋体" w:hint="eastAsia"/>
                <w:kern w:val="0"/>
                <w:sz w:val="16"/>
                <w:szCs w:val="16"/>
              </w:rPr>
              <w:t>（10分）</w:t>
            </w:r>
            <w:r w:rsidRPr="000C5E9C">
              <w:rPr>
                <w:rFonts w:ascii="宋体" w:hAnsi="宋体" w:cs="宋体" w:hint="eastAsia"/>
                <w:kern w:val="0"/>
                <w:sz w:val="16"/>
                <w:szCs w:val="16"/>
              </w:rPr>
              <w:br/>
              <w:t>预算管理</w:t>
            </w:r>
          </w:p>
        </w:tc>
        <w:tc>
          <w:tcPr>
            <w:tcW w:w="1014"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center"/>
              <w:rPr>
                <w:rFonts w:ascii="宋体" w:hAnsi="宋体" w:cs="宋体"/>
                <w:kern w:val="0"/>
                <w:sz w:val="12"/>
                <w:szCs w:val="12"/>
              </w:rPr>
            </w:pPr>
            <w:r w:rsidRPr="000C5E9C">
              <w:rPr>
                <w:rFonts w:ascii="宋体" w:hAnsi="宋体" w:cs="宋体" w:hint="eastAsia"/>
                <w:kern w:val="0"/>
                <w:sz w:val="12"/>
                <w:szCs w:val="12"/>
              </w:rPr>
              <w:t>预算编制（5分）</w:t>
            </w:r>
          </w:p>
        </w:tc>
        <w:tc>
          <w:tcPr>
            <w:tcW w:w="864"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预算安排准确性</w:t>
            </w:r>
          </w:p>
        </w:tc>
        <w:tc>
          <w:tcPr>
            <w:tcW w:w="335"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5</w:t>
            </w:r>
          </w:p>
        </w:tc>
        <w:tc>
          <w:tcPr>
            <w:tcW w:w="1657"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反映部门（单位）年初预算安排的准确性</w:t>
            </w:r>
          </w:p>
        </w:tc>
        <w:tc>
          <w:tcPr>
            <w:tcW w:w="163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5</w:t>
            </w:r>
          </w:p>
        </w:tc>
        <w:tc>
          <w:tcPr>
            <w:tcW w:w="382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指标得分（1210.14-0-0-0）/1210.14=100%</w:t>
            </w:r>
          </w:p>
        </w:tc>
      </w:tr>
      <w:tr w:rsidR="00E61D48" w:rsidRPr="000C5E9C" w:rsidTr="006428A2">
        <w:trPr>
          <w:trHeight w:val="360"/>
        </w:trPr>
        <w:tc>
          <w:tcPr>
            <w:tcW w:w="474"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center"/>
              <w:rPr>
                <w:rFonts w:ascii="宋体" w:hAnsi="宋体" w:cs="宋体"/>
                <w:kern w:val="0"/>
                <w:sz w:val="12"/>
                <w:szCs w:val="12"/>
              </w:rPr>
            </w:pPr>
            <w:r w:rsidRPr="000C5E9C">
              <w:rPr>
                <w:rFonts w:ascii="宋体" w:hAnsi="宋体" w:cs="宋体" w:hint="eastAsia"/>
                <w:kern w:val="0"/>
                <w:sz w:val="12"/>
                <w:szCs w:val="12"/>
              </w:rPr>
              <w:t>执行进度（5分）</w:t>
            </w:r>
          </w:p>
        </w:tc>
        <w:tc>
          <w:tcPr>
            <w:tcW w:w="864"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部门总体执行进度</w:t>
            </w:r>
          </w:p>
        </w:tc>
        <w:tc>
          <w:tcPr>
            <w:tcW w:w="335"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5</w:t>
            </w:r>
          </w:p>
        </w:tc>
        <w:tc>
          <w:tcPr>
            <w:tcW w:w="1657"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部门（单位）按要求严格预算管理</w:t>
            </w:r>
          </w:p>
        </w:tc>
        <w:tc>
          <w:tcPr>
            <w:tcW w:w="163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5</w:t>
            </w:r>
          </w:p>
        </w:tc>
        <w:tc>
          <w:tcPr>
            <w:tcW w:w="382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部门总体进度=1210.14/1210.14=100%</w:t>
            </w:r>
          </w:p>
        </w:tc>
      </w:tr>
      <w:tr w:rsidR="00E61D48" w:rsidRPr="000C5E9C" w:rsidTr="006428A2">
        <w:trPr>
          <w:trHeight w:val="540"/>
        </w:trPr>
        <w:tc>
          <w:tcPr>
            <w:tcW w:w="474"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E61D48" w:rsidRPr="000C5E9C" w:rsidRDefault="00E61D48" w:rsidP="006428A2">
            <w:pPr>
              <w:widowControl/>
              <w:jc w:val="center"/>
              <w:rPr>
                <w:rFonts w:ascii="宋体" w:hAnsi="宋体" w:cs="宋体"/>
                <w:kern w:val="0"/>
                <w:sz w:val="16"/>
                <w:szCs w:val="16"/>
              </w:rPr>
            </w:pPr>
            <w:r w:rsidRPr="000C5E9C">
              <w:rPr>
                <w:rFonts w:ascii="宋体" w:hAnsi="宋体" w:cs="宋体" w:hint="eastAsia"/>
                <w:kern w:val="0"/>
                <w:sz w:val="16"/>
                <w:szCs w:val="16"/>
              </w:rPr>
              <w:t>（10分）</w:t>
            </w:r>
            <w:r w:rsidRPr="000C5E9C">
              <w:rPr>
                <w:rFonts w:ascii="宋体" w:hAnsi="宋体" w:cs="宋体" w:hint="eastAsia"/>
                <w:kern w:val="0"/>
                <w:sz w:val="16"/>
                <w:szCs w:val="16"/>
              </w:rPr>
              <w:br/>
              <w:t>目标管理</w:t>
            </w:r>
          </w:p>
        </w:tc>
        <w:tc>
          <w:tcPr>
            <w:tcW w:w="1014" w:type="dxa"/>
            <w:vMerge w:val="restart"/>
            <w:tcBorders>
              <w:top w:val="nil"/>
              <w:left w:val="single" w:sz="4" w:space="0" w:color="auto"/>
              <w:bottom w:val="single" w:sz="4" w:space="0" w:color="000000"/>
              <w:right w:val="single" w:sz="4" w:space="0" w:color="auto"/>
            </w:tcBorders>
            <w:shd w:val="clear" w:color="auto" w:fill="auto"/>
            <w:noWrap/>
            <w:vAlign w:val="center"/>
          </w:tcPr>
          <w:p w:rsidR="00E61D48" w:rsidRPr="000C5E9C" w:rsidRDefault="00E61D48" w:rsidP="006428A2">
            <w:pPr>
              <w:widowControl/>
              <w:jc w:val="center"/>
              <w:rPr>
                <w:rFonts w:ascii="宋体" w:hAnsi="宋体" w:cs="宋体"/>
                <w:kern w:val="0"/>
                <w:sz w:val="12"/>
                <w:szCs w:val="12"/>
              </w:rPr>
            </w:pPr>
            <w:r w:rsidRPr="000C5E9C">
              <w:rPr>
                <w:rFonts w:ascii="宋体" w:hAnsi="宋体" w:cs="宋体" w:hint="eastAsia"/>
                <w:kern w:val="0"/>
                <w:sz w:val="12"/>
                <w:szCs w:val="12"/>
              </w:rPr>
              <w:t>绩效目标（10分）</w:t>
            </w:r>
          </w:p>
        </w:tc>
        <w:tc>
          <w:tcPr>
            <w:tcW w:w="864"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目标填报</w:t>
            </w:r>
          </w:p>
        </w:tc>
        <w:tc>
          <w:tcPr>
            <w:tcW w:w="335"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1657"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考核部门是否按要求编制专项资金、部门专项类项目绩效目标</w:t>
            </w:r>
          </w:p>
        </w:tc>
        <w:tc>
          <w:tcPr>
            <w:tcW w:w="163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382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编制绩效目标的专项类项目、专项资金按要求申报绩效目标</w:t>
            </w:r>
          </w:p>
        </w:tc>
      </w:tr>
      <w:tr w:rsidR="00E61D48" w:rsidRPr="000C5E9C" w:rsidTr="006428A2">
        <w:trPr>
          <w:trHeight w:val="360"/>
        </w:trPr>
        <w:tc>
          <w:tcPr>
            <w:tcW w:w="474"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目标量化</w:t>
            </w:r>
          </w:p>
        </w:tc>
        <w:tc>
          <w:tcPr>
            <w:tcW w:w="335"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3</w:t>
            </w:r>
          </w:p>
        </w:tc>
        <w:tc>
          <w:tcPr>
            <w:tcW w:w="1657"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考核部门申报绩效目标的量化程度</w:t>
            </w:r>
          </w:p>
        </w:tc>
        <w:tc>
          <w:tcPr>
            <w:tcW w:w="163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3</w:t>
            </w:r>
          </w:p>
        </w:tc>
        <w:tc>
          <w:tcPr>
            <w:tcW w:w="382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专项类项目、专项资金设定的产出指标均已量化</w:t>
            </w:r>
          </w:p>
        </w:tc>
      </w:tr>
      <w:tr w:rsidR="00E61D48" w:rsidRPr="000C5E9C" w:rsidTr="006428A2">
        <w:trPr>
          <w:trHeight w:val="360"/>
        </w:trPr>
        <w:tc>
          <w:tcPr>
            <w:tcW w:w="474"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目标匹配</w:t>
            </w:r>
          </w:p>
        </w:tc>
        <w:tc>
          <w:tcPr>
            <w:tcW w:w="335"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5</w:t>
            </w:r>
          </w:p>
        </w:tc>
        <w:tc>
          <w:tcPr>
            <w:tcW w:w="1657"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考核部门申报的绩效目标是否与部门职能职责相关</w:t>
            </w:r>
          </w:p>
        </w:tc>
        <w:tc>
          <w:tcPr>
            <w:tcW w:w="163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5</w:t>
            </w:r>
          </w:p>
        </w:tc>
        <w:tc>
          <w:tcPr>
            <w:tcW w:w="382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专项类项目、专项资金设定的绩效目标与部门职能职责完全一致</w:t>
            </w:r>
          </w:p>
        </w:tc>
      </w:tr>
      <w:tr w:rsidR="00E61D48" w:rsidRPr="000C5E9C" w:rsidTr="006428A2">
        <w:trPr>
          <w:trHeight w:val="540"/>
        </w:trPr>
        <w:tc>
          <w:tcPr>
            <w:tcW w:w="474" w:type="dxa"/>
            <w:vMerge w:val="restart"/>
            <w:tcBorders>
              <w:top w:val="nil"/>
              <w:left w:val="single" w:sz="4" w:space="0" w:color="auto"/>
              <w:bottom w:val="single" w:sz="4" w:space="0" w:color="000000"/>
              <w:right w:val="single" w:sz="4" w:space="0" w:color="auto"/>
            </w:tcBorders>
            <w:shd w:val="clear" w:color="auto" w:fill="auto"/>
            <w:textDirection w:val="tbRlV"/>
            <w:vAlign w:val="center"/>
          </w:tcPr>
          <w:p w:rsidR="00E61D48" w:rsidRPr="000C5E9C" w:rsidRDefault="00E61D48" w:rsidP="006428A2">
            <w:pPr>
              <w:widowControl/>
              <w:jc w:val="center"/>
              <w:rPr>
                <w:rFonts w:ascii="宋体" w:hAnsi="宋体" w:cs="宋体"/>
                <w:kern w:val="0"/>
                <w:sz w:val="16"/>
                <w:szCs w:val="16"/>
              </w:rPr>
            </w:pPr>
            <w:r w:rsidRPr="000C5E9C">
              <w:rPr>
                <w:rFonts w:ascii="宋体" w:hAnsi="宋体" w:cs="宋体" w:hint="eastAsia"/>
                <w:kern w:val="0"/>
                <w:sz w:val="16"/>
                <w:szCs w:val="16"/>
              </w:rPr>
              <w:t>（10分）</w:t>
            </w:r>
            <w:r w:rsidRPr="000C5E9C">
              <w:rPr>
                <w:rFonts w:ascii="宋体" w:hAnsi="宋体" w:cs="宋体" w:hint="eastAsia"/>
                <w:kern w:val="0"/>
                <w:sz w:val="16"/>
                <w:szCs w:val="16"/>
              </w:rPr>
              <w:br/>
              <w:t>部门管理</w:t>
            </w:r>
          </w:p>
        </w:tc>
        <w:tc>
          <w:tcPr>
            <w:tcW w:w="1014" w:type="dxa"/>
            <w:vMerge w:val="restart"/>
            <w:tcBorders>
              <w:top w:val="nil"/>
              <w:left w:val="single" w:sz="4" w:space="0" w:color="auto"/>
              <w:bottom w:val="single" w:sz="4" w:space="0" w:color="000000"/>
              <w:right w:val="single" w:sz="4" w:space="0" w:color="auto"/>
            </w:tcBorders>
            <w:shd w:val="clear" w:color="auto" w:fill="auto"/>
            <w:vAlign w:val="center"/>
          </w:tcPr>
          <w:p w:rsidR="00E61D48" w:rsidRPr="000C5E9C" w:rsidRDefault="00E61D48" w:rsidP="006428A2">
            <w:pPr>
              <w:widowControl/>
              <w:jc w:val="center"/>
              <w:rPr>
                <w:rFonts w:ascii="宋体" w:hAnsi="宋体" w:cs="宋体"/>
                <w:kern w:val="0"/>
                <w:sz w:val="12"/>
                <w:szCs w:val="12"/>
              </w:rPr>
            </w:pPr>
            <w:r w:rsidRPr="000C5E9C">
              <w:rPr>
                <w:rFonts w:ascii="宋体" w:hAnsi="宋体" w:cs="宋体" w:hint="eastAsia"/>
                <w:kern w:val="0"/>
                <w:sz w:val="12"/>
                <w:szCs w:val="12"/>
              </w:rPr>
              <w:t>基础管理（4分）</w:t>
            </w:r>
          </w:p>
        </w:tc>
        <w:tc>
          <w:tcPr>
            <w:tcW w:w="864"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管理制度健全性</w:t>
            </w:r>
          </w:p>
        </w:tc>
        <w:tc>
          <w:tcPr>
            <w:tcW w:w="335"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1657"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部门（单位）为加强预算管理、推进厉行节约、规范财务行为而制定的管理制度是否健全完整</w:t>
            </w:r>
          </w:p>
        </w:tc>
        <w:tc>
          <w:tcPr>
            <w:tcW w:w="163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382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已制定或具有预算资金管理办法、厉行节约管理措施</w:t>
            </w:r>
            <w:r w:rsidRPr="000C5E9C">
              <w:rPr>
                <w:rFonts w:ascii="宋体" w:hAnsi="宋体" w:cs="宋体" w:hint="eastAsia"/>
                <w:color w:val="FF0000"/>
                <w:kern w:val="0"/>
                <w:sz w:val="12"/>
                <w:szCs w:val="12"/>
              </w:rPr>
              <w:t>、</w:t>
            </w:r>
            <w:r w:rsidRPr="000C5E9C">
              <w:rPr>
                <w:rFonts w:ascii="宋体" w:hAnsi="宋体" w:cs="宋体" w:hint="eastAsia"/>
                <w:kern w:val="0"/>
                <w:sz w:val="12"/>
                <w:szCs w:val="12"/>
              </w:rPr>
              <w:t>内部财务管理制度、会计核算制度等管理制度；相关管理制度合法、合规、完整；相关管理制度得到有效执行。定性评价。</w:t>
            </w:r>
          </w:p>
        </w:tc>
      </w:tr>
      <w:tr w:rsidR="00E61D48" w:rsidRPr="000C5E9C" w:rsidTr="006428A2">
        <w:trPr>
          <w:trHeight w:val="720"/>
        </w:trPr>
        <w:tc>
          <w:tcPr>
            <w:tcW w:w="474"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资金使用合规性</w:t>
            </w:r>
          </w:p>
        </w:tc>
        <w:tc>
          <w:tcPr>
            <w:tcW w:w="335"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1657"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部门（单位）使用预算资金是否符合相关的预算财务管理制度的规定</w:t>
            </w:r>
          </w:p>
        </w:tc>
        <w:tc>
          <w:tcPr>
            <w:tcW w:w="163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382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符合国家财经法规和财务管理制度规定以及有关专项资金管理办法的规定；资金的拨付有完整的审批程序和手续；项目的重大开支经过评估论证；符合部门预算批复的用途；不存在截留、挤占、挪用、虚列支出等情况</w:t>
            </w:r>
          </w:p>
        </w:tc>
      </w:tr>
      <w:tr w:rsidR="00E61D48" w:rsidRPr="000C5E9C" w:rsidTr="006428A2">
        <w:trPr>
          <w:trHeight w:val="720"/>
        </w:trPr>
        <w:tc>
          <w:tcPr>
            <w:tcW w:w="474"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财务监控有效性</w:t>
            </w:r>
          </w:p>
        </w:tc>
        <w:tc>
          <w:tcPr>
            <w:tcW w:w="335"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1657"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考察部门是否对部门内部、各所属单位，专项资金分配的区（市）县或项目实施主体进行工作监督和定期考核。</w:t>
            </w:r>
          </w:p>
        </w:tc>
        <w:tc>
          <w:tcPr>
            <w:tcW w:w="163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382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对部门内部分配的专项资金①制定明确的财务监控监督措施，得1分；②监控、监督措施执行有效，得1分。</w:t>
            </w:r>
          </w:p>
        </w:tc>
      </w:tr>
      <w:tr w:rsidR="00E61D48" w:rsidRPr="000C5E9C" w:rsidTr="006428A2">
        <w:trPr>
          <w:trHeight w:val="540"/>
        </w:trPr>
        <w:tc>
          <w:tcPr>
            <w:tcW w:w="474"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center"/>
              <w:rPr>
                <w:rFonts w:ascii="宋体" w:hAnsi="宋体" w:cs="宋体"/>
                <w:kern w:val="0"/>
                <w:sz w:val="12"/>
                <w:szCs w:val="12"/>
              </w:rPr>
            </w:pPr>
            <w:r w:rsidRPr="000C5E9C">
              <w:rPr>
                <w:rFonts w:ascii="宋体" w:hAnsi="宋体" w:cs="宋体" w:hint="eastAsia"/>
                <w:kern w:val="0"/>
                <w:sz w:val="12"/>
                <w:szCs w:val="12"/>
              </w:rPr>
              <w:t>行政成本（1分）</w:t>
            </w:r>
          </w:p>
        </w:tc>
        <w:tc>
          <w:tcPr>
            <w:tcW w:w="864"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“三公”经费控制</w:t>
            </w:r>
          </w:p>
        </w:tc>
        <w:tc>
          <w:tcPr>
            <w:tcW w:w="335"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1657"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当年“三公”经费预算与当年决算比，反映“三公”经费控制情况</w:t>
            </w:r>
          </w:p>
        </w:tc>
        <w:tc>
          <w:tcPr>
            <w:tcW w:w="163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382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本年度无三公经费</w:t>
            </w:r>
          </w:p>
        </w:tc>
      </w:tr>
      <w:tr w:rsidR="00E61D48" w:rsidRPr="000C5E9C" w:rsidTr="006428A2">
        <w:trPr>
          <w:trHeight w:val="360"/>
        </w:trPr>
        <w:tc>
          <w:tcPr>
            <w:tcW w:w="474"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center"/>
              <w:rPr>
                <w:rFonts w:ascii="宋体" w:hAnsi="宋体" w:cs="宋体"/>
                <w:kern w:val="0"/>
                <w:sz w:val="12"/>
                <w:szCs w:val="12"/>
              </w:rPr>
            </w:pPr>
            <w:r w:rsidRPr="000C5E9C">
              <w:rPr>
                <w:rFonts w:ascii="宋体" w:hAnsi="宋体" w:cs="宋体" w:hint="eastAsia"/>
                <w:kern w:val="0"/>
                <w:sz w:val="12"/>
                <w:szCs w:val="12"/>
              </w:rPr>
              <w:t>政府采购（1分）</w:t>
            </w:r>
          </w:p>
        </w:tc>
        <w:tc>
          <w:tcPr>
            <w:tcW w:w="864"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采购规范性</w:t>
            </w:r>
          </w:p>
        </w:tc>
        <w:tc>
          <w:tcPr>
            <w:tcW w:w="335"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1657"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考察政府采购项目的采购程序、 采购方式的规范性</w:t>
            </w:r>
          </w:p>
        </w:tc>
        <w:tc>
          <w:tcPr>
            <w:tcW w:w="163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1</w:t>
            </w:r>
          </w:p>
        </w:tc>
        <w:tc>
          <w:tcPr>
            <w:tcW w:w="382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政府采购方式、程序完全按要求执行</w:t>
            </w:r>
          </w:p>
        </w:tc>
      </w:tr>
      <w:tr w:rsidR="00E61D48" w:rsidRPr="000C5E9C" w:rsidTr="006428A2">
        <w:trPr>
          <w:trHeight w:val="720"/>
        </w:trPr>
        <w:tc>
          <w:tcPr>
            <w:tcW w:w="474"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center"/>
              <w:rPr>
                <w:rFonts w:ascii="宋体" w:hAnsi="宋体" w:cs="宋体"/>
                <w:kern w:val="0"/>
                <w:sz w:val="12"/>
                <w:szCs w:val="12"/>
              </w:rPr>
            </w:pPr>
            <w:r w:rsidRPr="000C5E9C">
              <w:rPr>
                <w:rFonts w:ascii="宋体" w:hAnsi="宋体" w:cs="宋体" w:hint="eastAsia"/>
                <w:kern w:val="0"/>
                <w:sz w:val="12"/>
                <w:szCs w:val="12"/>
              </w:rPr>
              <w:t>资产管理（2分）</w:t>
            </w:r>
          </w:p>
        </w:tc>
        <w:tc>
          <w:tcPr>
            <w:tcW w:w="864"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固定资产在用率</w:t>
            </w:r>
          </w:p>
        </w:tc>
        <w:tc>
          <w:tcPr>
            <w:tcW w:w="335"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1657"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部门实际在用固定资产总额与所有固定资产总额的比率， 用以反映和考核部门固定资产使用效率及程度。</w:t>
            </w:r>
          </w:p>
        </w:tc>
        <w:tc>
          <w:tcPr>
            <w:tcW w:w="163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382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固定资产在用率=（实际在用固定资产总额12,020,095.15/所有固定资产总额12,020,095.15）×100%。 =100%</w:t>
            </w:r>
          </w:p>
        </w:tc>
      </w:tr>
      <w:tr w:rsidR="00E61D48" w:rsidRPr="000C5E9C" w:rsidTr="006428A2">
        <w:trPr>
          <w:trHeight w:val="720"/>
        </w:trPr>
        <w:tc>
          <w:tcPr>
            <w:tcW w:w="474"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6"/>
                <w:szCs w:val="16"/>
              </w:rPr>
            </w:pPr>
          </w:p>
        </w:tc>
        <w:tc>
          <w:tcPr>
            <w:tcW w:w="1014"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center"/>
              <w:rPr>
                <w:rFonts w:ascii="宋体" w:hAnsi="宋体" w:cs="宋体"/>
                <w:kern w:val="0"/>
                <w:sz w:val="12"/>
                <w:szCs w:val="12"/>
              </w:rPr>
            </w:pPr>
            <w:r w:rsidRPr="000C5E9C">
              <w:rPr>
                <w:rFonts w:ascii="宋体" w:hAnsi="宋体" w:cs="宋体" w:hint="eastAsia"/>
                <w:kern w:val="0"/>
                <w:sz w:val="12"/>
                <w:szCs w:val="12"/>
              </w:rPr>
              <w:t>信息公开（2分）</w:t>
            </w:r>
          </w:p>
        </w:tc>
        <w:tc>
          <w:tcPr>
            <w:tcW w:w="864"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信息公开</w:t>
            </w:r>
          </w:p>
        </w:tc>
        <w:tc>
          <w:tcPr>
            <w:tcW w:w="335"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1657"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除涉密单位和信息外，考核部门（单位）是否按财政要求及时完成预算、决算、绩效等信息公开工作</w:t>
            </w:r>
          </w:p>
        </w:tc>
        <w:tc>
          <w:tcPr>
            <w:tcW w:w="163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right"/>
              <w:rPr>
                <w:rFonts w:ascii="宋体" w:hAnsi="宋体" w:cs="宋体"/>
                <w:kern w:val="0"/>
                <w:sz w:val="12"/>
                <w:szCs w:val="12"/>
              </w:rPr>
            </w:pPr>
            <w:r w:rsidRPr="000C5E9C">
              <w:rPr>
                <w:rFonts w:ascii="宋体" w:hAnsi="宋体" w:cs="宋体" w:hint="eastAsia"/>
                <w:kern w:val="0"/>
                <w:sz w:val="12"/>
                <w:szCs w:val="12"/>
              </w:rPr>
              <w:t>2</w:t>
            </w:r>
          </w:p>
        </w:tc>
        <w:tc>
          <w:tcPr>
            <w:tcW w:w="3823"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按财政要求及时完成预算、决算、绩效等信息公开工作</w:t>
            </w:r>
          </w:p>
        </w:tc>
      </w:tr>
      <w:tr w:rsidR="00E61D48" w:rsidRPr="000C5E9C" w:rsidTr="006428A2">
        <w:trPr>
          <w:trHeight w:val="720"/>
        </w:trPr>
        <w:tc>
          <w:tcPr>
            <w:tcW w:w="474"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E61D48" w:rsidRPr="000C5E9C" w:rsidRDefault="00E61D48" w:rsidP="006428A2">
            <w:pPr>
              <w:widowControl/>
              <w:jc w:val="center"/>
              <w:rPr>
                <w:rFonts w:ascii="宋体" w:hAnsi="宋体" w:cs="宋体"/>
                <w:kern w:val="0"/>
                <w:sz w:val="16"/>
                <w:szCs w:val="16"/>
              </w:rPr>
            </w:pPr>
            <w:r w:rsidRPr="000C5E9C">
              <w:rPr>
                <w:rFonts w:ascii="宋体" w:hAnsi="宋体" w:cs="宋体" w:hint="eastAsia"/>
                <w:kern w:val="0"/>
                <w:sz w:val="16"/>
                <w:szCs w:val="16"/>
              </w:rPr>
              <w:t>（70分）</w:t>
            </w:r>
            <w:r w:rsidRPr="000C5E9C">
              <w:rPr>
                <w:rFonts w:ascii="宋体" w:hAnsi="宋体" w:cs="宋体" w:hint="eastAsia"/>
                <w:kern w:val="0"/>
                <w:sz w:val="16"/>
                <w:szCs w:val="16"/>
              </w:rPr>
              <w:br/>
              <w:t>履职效能</w:t>
            </w:r>
          </w:p>
        </w:tc>
        <w:tc>
          <w:tcPr>
            <w:tcW w:w="1014" w:type="dxa"/>
            <w:vMerge w:val="restart"/>
            <w:tcBorders>
              <w:top w:val="nil"/>
              <w:left w:val="single" w:sz="4" w:space="0" w:color="auto"/>
              <w:bottom w:val="single" w:sz="4" w:space="0" w:color="auto"/>
              <w:right w:val="single" w:sz="4" w:space="0" w:color="auto"/>
            </w:tcBorders>
            <w:shd w:val="clear" w:color="auto" w:fill="auto"/>
            <w:noWrap/>
            <w:vAlign w:val="center"/>
          </w:tcPr>
          <w:p w:rsidR="00E61D48" w:rsidRPr="000C5E9C" w:rsidRDefault="00E61D48" w:rsidP="006428A2">
            <w:pPr>
              <w:widowControl/>
              <w:jc w:val="center"/>
              <w:rPr>
                <w:rFonts w:ascii="宋体" w:hAnsi="宋体" w:cs="宋体"/>
                <w:kern w:val="0"/>
                <w:sz w:val="12"/>
                <w:szCs w:val="12"/>
              </w:rPr>
            </w:pPr>
            <w:r w:rsidRPr="000C5E9C">
              <w:rPr>
                <w:rFonts w:ascii="宋体" w:hAnsi="宋体" w:cs="宋体" w:hint="eastAsia"/>
                <w:kern w:val="0"/>
                <w:sz w:val="12"/>
                <w:szCs w:val="12"/>
              </w:rPr>
              <w:t>重点任务一</w:t>
            </w:r>
          </w:p>
        </w:tc>
        <w:tc>
          <w:tcPr>
            <w:tcW w:w="864"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任务完成率</w:t>
            </w:r>
          </w:p>
        </w:tc>
        <w:tc>
          <w:tcPr>
            <w:tcW w:w="335" w:type="dxa"/>
            <w:vMerge w:val="restart"/>
            <w:tcBorders>
              <w:top w:val="nil"/>
              <w:left w:val="single" w:sz="4" w:space="0" w:color="auto"/>
              <w:bottom w:val="single" w:sz="4" w:space="0" w:color="auto"/>
              <w:right w:val="single" w:sz="4" w:space="0" w:color="auto"/>
            </w:tcBorders>
            <w:shd w:val="clear" w:color="auto" w:fill="auto"/>
            <w:noWrap/>
            <w:vAlign w:val="center"/>
          </w:tcPr>
          <w:p w:rsidR="00E61D48" w:rsidRPr="000C5E9C" w:rsidRDefault="00E61D48" w:rsidP="006428A2">
            <w:pPr>
              <w:widowControl/>
              <w:jc w:val="center"/>
              <w:rPr>
                <w:rFonts w:ascii="宋体" w:hAnsi="宋体" w:cs="宋体"/>
                <w:kern w:val="0"/>
                <w:sz w:val="12"/>
                <w:szCs w:val="12"/>
              </w:rPr>
            </w:pPr>
            <w:r w:rsidRPr="000C5E9C">
              <w:rPr>
                <w:rFonts w:ascii="宋体" w:hAnsi="宋体" w:cs="宋体" w:hint="eastAsia"/>
                <w:kern w:val="0"/>
                <w:sz w:val="12"/>
                <w:szCs w:val="12"/>
              </w:rPr>
              <w:t xml:space="preserve">　</w:t>
            </w:r>
          </w:p>
        </w:tc>
        <w:tc>
          <w:tcPr>
            <w:tcW w:w="1657"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得分=分值×实际完成任务量/绩效目标设定任务量×100%。实际完成任务量大于绩效目标设定任务量得满分。</w:t>
            </w:r>
          </w:p>
        </w:tc>
        <w:tc>
          <w:tcPr>
            <w:tcW w:w="1633" w:type="dxa"/>
            <w:vMerge w:val="restart"/>
            <w:tcBorders>
              <w:top w:val="nil"/>
              <w:left w:val="single" w:sz="4" w:space="0" w:color="auto"/>
              <w:bottom w:val="single" w:sz="4" w:space="0" w:color="000000"/>
              <w:right w:val="single" w:sz="4" w:space="0" w:color="auto"/>
            </w:tcBorders>
            <w:shd w:val="clear" w:color="auto" w:fill="auto"/>
            <w:vAlign w:val="center"/>
          </w:tcPr>
          <w:p w:rsidR="00E61D48" w:rsidRPr="000C5E9C" w:rsidRDefault="00E61D48" w:rsidP="006428A2">
            <w:pPr>
              <w:widowControl/>
              <w:jc w:val="center"/>
              <w:rPr>
                <w:rFonts w:ascii="宋体" w:hAnsi="宋体" w:cs="宋体"/>
                <w:kern w:val="0"/>
                <w:sz w:val="12"/>
                <w:szCs w:val="12"/>
              </w:rPr>
            </w:pPr>
            <w:r w:rsidRPr="000C5E9C">
              <w:rPr>
                <w:rFonts w:ascii="宋体" w:hAnsi="宋体" w:cs="宋体" w:hint="eastAsia"/>
                <w:kern w:val="0"/>
                <w:sz w:val="12"/>
                <w:szCs w:val="12"/>
              </w:rPr>
              <w:t>68</w:t>
            </w:r>
          </w:p>
        </w:tc>
        <w:tc>
          <w:tcPr>
            <w:tcW w:w="3823" w:type="dxa"/>
            <w:vMerge w:val="restart"/>
            <w:tcBorders>
              <w:top w:val="nil"/>
              <w:left w:val="single" w:sz="4" w:space="0" w:color="auto"/>
              <w:bottom w:val="single" w:sz="4" w:space="0" w:color="000000"/>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1.履职效能指标设定，由评价工作组根据部门职能职责、年度工作计划等梳理年度重点工作任务。各项重点任务分值，由评价工作组根据任务重要性在总权重分值（70分）中分配。</w:t>
            </w:r>
            <w:r w:rsidRPr="000C5E9C">
              <w:rPr>
                <w:rFonts w:ascii="宋体" w:hAnsi="宋体" w:cs="宋体" w:hint="eastAsia"/>
                <w:kern w:val="0"/>
                <w:sz w:val="12"/>
                <w:szCs w:val="12"/>
              </w:rPr>
              <w:br/>
              <w:t>2.重点任务指标设定，应根据相关重点任务实际情况，设置具体三级指标。其中，任务完成率和满意度指标是共性指标，每一项重点任务</w:t>
            </w:r>
            <w:r w:rsidRPr="000C5E9C">
              <w:rPr>
                <w:rFonts w:ascii="宋体" w:hAnsi="宋体" w:cs="宋体" w:hint="eastAsia"/>
                <w:kern w:val="0"/>
                <w:sz w:val="12"/>
                <w:szCs w:val="12"/>
              </w:rPr>
              <w:lastRenderedPageBreak/>
              <w:t>均应设定，共性指标分值应占该重点任务重分值的40%（任务完成率和满意度指标各占20%，如该重点任务不适合做满意度调查，可不设满意度指标，满意度分值合并到任务完成率指标）。关键绩效指标为个性指标，根据具体任务实际确定，每项重点任务至少设定2个关键业绩指标，量化指标不少于1个，个性指标分值应占该重点任务重分值的60%，由评价工作组按指标重要性进行分配。</w:t>
            </w:r>
          </w:p>
        </w:tc>
      </w:tr>
      <w:tr w:rsidR="00E61D48" w:rsidRPr="000C5E9C" w:rsidTr="006428A2">
        <w:trPr>
          <w:trHeight w:val="540"/>
        </w:trPr>
        <w:tc>
          <w:tcPr>
            <w:tcW w:w="474" w:type="dxa"/>
            <w:vMerge/>
            <w:tcBorders>
              <w:top w:val="nil"/>
              <w:left w:val="single" w:sz="4" w:space="0" w:color="auto"/>
              <w:bottom w:val="single" w:sz="4" w:space="0" w:color="auto"/>
              <w:right w:val="single" w:sz="4" w:space="0" w:color="auto"/>
            </w:tcBorders>
            <w:vAlign w:val="center"/>
          </w:tcPr>
          <w:p w:rsidR="00E61D48" w:rsidRPr="000C5E9C"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服务对象(受益)对象满意度</w:t>
            </w:r>
          </w:p>
        </w:tc>
        <w:tc>
          <w:tcPr>
            <w:tcW w:w="335" w:type="dxa"/>
            <w:vMerge/>
            <w:tcBorders>
              <w:top w:val="nil"/>
              <w:left w:val="single" w:sz="4" w:space="0" w:color="auto"/>
              <w:bottom w:val="single" w:sz="4" w:space="0" w:color="auto"/>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根据满意度调查评分</w:t>
            </w:r>
          </w:p>
        </w:tc>
        <w:tc>
          <w:tcPr>
            <w:tcW w:w="1633"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3823"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r>
      <w:tr w:rsidR="00E61D48" w:rsidRPr="000C5E9C" w:rsidTr="006428A2">
        <w:trPr>
          <w:trHeight w:val="285"/>
        </w:trPr>
        <w:tc>
          <w:tcPr>
            <w:tcW w:w="474" w:type="dxa"/>
            <w:vMerge/>
            <w:tcBorders>
              <w:top w:val="nil"/>
              <w:left w:val="single" w:sz="4" w:space="0" w:color="auto"/>
              <w:bottom w:val="single" w:sz="4" w:space="0" w:color="auto"/>
              <w:right w:val="single" w:sz="4" w:space="0" w:color="auto"/>
            </w:tcBorders>
            <w:vAlign w:val="center"/>
          </w:tcPr>
          <w:p w:rsidR="00E61D48" w:rsidRPr="000C5E9C"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关键绩效指标一</w:t>
            </w:r>
          </w:p>
        </w:tc>
        <w:tc>
          <w:tcPr>
            <w:tcW w:w="335" w:type="dxa"/>
            <w:vMerge/>
            <w:tcBorders>
              <w:top w:val="nil"/>
              <w:left w:val="single" w:sz="4" w:space="0" w:color="auto"/>
              <w:bottom w:val="single" w:sz="4" w:space="0" w:color="auto"/>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 xml:space="preserve">　</w:t>
            </w:r>
          </w:p>
        </w:tc>
        <w:tc>
          <w:tcPr>
            <w:tcW w:w="1633"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3823"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r>
      <w:tr w:rsidR="00E61D48" w:rsidRPr="000C5E9C" w:rsidTr="006428A2">
        <w:trPr>
          <w:trHeight w:val="285"/>
        </w:trPr>
        <w:tc>
          <w:tcPr>
            <w:tcW w:w="474" w:type="dxa"/>
            <w:vMerge/>
            <w:tcBorders>
              <w:top w:val="nil"/>
              <w:left w:val="single" w:sz="4" w:space="0" w:color="auto"/>
              <w:bottom w:val="single" w:sz="4" w:space="0" w:color="auto"/>
              <w:right w:val="single" w:sz="4" w:space="0" w:color="auto"/>
            </w:tcBorders>
            <w:vAlign w:val="center"/>
          </w:tcPr>
          <w:p w:rsidR="00E61D48" w:rsidRPr="000C5E9C"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关键绩效指标二</w:t>
            </w:r>
          </w:p>
        </w:tc>
        <w:tc>
          <w:tcPr>
            <w:tcW w:w="335" w:type="dxa"/>
            <w:vMerge/>
            <w:tcBorders>
              <w:top w:val="nil"/>
              <w:left w:val="single" w:sz="4" w:space="0" w:color="auto"/>
              <w:bottom w:val="single" w:sz="4" w:space="0" w:color="auto"/>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 xml:space="preserve">　</w:t>
            </w:r>
          </w:p>
        </w:tc>
        <w:tc>
          <w:tcPr>
            <w:tcW w:w="1633"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3823"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r>
      <w:tr w:rsidR="00E61D48" w:rsidRPr="000C5E9C" w:rsidTr="006428A2">
        <w:trPr>
          <w:trHeight w:val="285"/>
        </w:trPr>
        <w:tc>
          <w:tcPr>
            <w:tcW w:w="474" w:type="dxa"/>
            <w:vMerge/>
            <w:tcBorders>
              <w:top w:val="nil"/>
              <w:left w:val="single" w:sz="4" w:space="0" w:color="auto"/>
              <w:bottom w:val="single" w:sz="4" w:space="0" w:color="auto"/>
              <w:right w:val="single" w:sz="4" w:space="0" w:color="auto"/>
            </w:tcBorders>
            <w:vAlign w:val="center"/>
          </w:tcPr>
          <w:p w:rsidR="00E61D48" w:rsidRPr="000C5E9C"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w:t>
            </w:r>
          </w:p>
        </w:tc>
        <w:tc>
          <w:tcPr>
            <w:tcW w:w="335" w:type="dxa"/>
            <w:vMerge/>
            <w:tcBorders>
              <w:top w:val="nil"/>
              <w:left w:val="single" w:sz="4" w:space="0" w:color="auto"/>
              <w:bottom w:val="single" w:sz="4" w:space="0" w:color="auto"/>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 xml:space="preserve">　</w:t>
            </w:r>
          </w:p>
        </w:tc>
        <w:tc>
          <w:tcPr>
            <w:tcW w:w="1633"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3823"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r>
      <w:tr w:rsidR="00E61D48" w:rsidRPr="000C5E9C" w:rsidTr="006428A2">
        <w:trPr>
          <w:trHeight w:val="720"/>
        </w:trPr>
        <w:tc>
          <w:tcPr>
            <w:tcW w:w="474" w:type="dxa"/>
            <w:vMerge/>
            <w:tcBorders>
              <w:top w:val="nil"/>
              <w:left w:val="single" w:sz="4" w:space="0" w:color="auto"/>
              <w:bottom w:val="single" w:sz="4" w:space="0" w:color="auto"/>
              <w:right w:val="single" w:sz="4" w:space="0" w:color="auto"/>
            </w:tcBorders>
            <w:vAlign w:val="center"/>
          </w:tcPr>
          <w:p w:rsidR="00E61D48" w:rsidRPr="000C5E9C" w:rsidRDefault="00E61D48" w:rsidP="006428A2">
            <w:pPr>
              <w:widowControl/>
              <w:jc w:val="left"/>
              <w:rPr>
                <w:rFonts w:ascii="宋体" w:hAnsi="宋体" w:cs="宋体"/>
                <w:kern w:val="0"/>
                <w:sz w:val="16"/>
                <w:szCs w:val="16"/>
              </w:rPr>
            </w:pPr>
          </w:p>
        </w:tc>
        <w:tc>
          <w:tcPr>
            <w:tcW w:w="1014" w:type="dxa"/>
            <w:vMerge w:val="restart"/>
            <w:tcBorders>
              <w:top w:val="nil"/>
              <w:left w:val="single" w:sz="4" w:space="0" w:color="auto"/>
              <w:bottom w:val="single" w:sz="4" w:space="0" w:color="auto"/>
              <w:right w:val="single" w:sz="4" w:space="0" w:color="auto"/>
            </w:tcBorders>
            <w:shd w:val="clear" w:color="auto" w:fill="auto"/>
            <w:noWrap/>
            <w:vAlign w:val="center"/>
          </w:tcPr>
          <w:p w:rsidR="00E61D48" w:rsidRPr="000C5E9C" w:rsidRDefault="00E61D48" w:rsidP="006428A2">
            <w:pPr>
              <w:widowControl/>
              <w:jc w:val="center"/>
              <w:rPr>
                <w:rFonts w:ascii="宋体" w:hAnsi="宋体" w:cs="宋体"/>
                <w:kern w:val="0"/>
                <w:sz w:val="12"/>
                <w:szCs w:val="12"/>
              </w:rPr>
            </w:pPr>
            <w:r w:rsidRPr="000C5E9C">
              <w:rPr>
                <w:rFonts w:ascii="宋体" w:hAnsi="宋体" w:cs="宋体" w:hint="eastAsia"/>
                <w:kern w:val="0"/>
                <w:sz w:val="12"/>
                <w:szCs w:val="12"/>
              </w:rPr>
              <w:t>重点任务二</w:t>
            </w:r>
          </w:p>
        </w:tc>
        <w:tc>
          <w:tcPr>
            <w:tcW w:w="864"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任务完成率</w:t>
            </w:r>
          </w:p>
        </w:tc>
        <w:tc>
          <w:tcPr>
            <w:tcW w:w="335" w:type="dxa"/>
            <w:vMerge w:val="restart"/>
            <w:tcBorders>
              <w:top w:val="nil"/>
              <w:left w:val="single" w:sz="4" w:space="0" w:color="auto"/>
              <w:bottom w:val="single" w:sz="4" w:space="0" w:color="000000"/>
              <w:right w:val="single" w:sz="4" w:space="0" w:color="auto"/>
            </w:tcBorders>
            <w:shd w:val="clear" w:color="auto" w:fill="auto"/>
            <w:noWrap/>
            <w:vAlign w:val="center"/>
          </w:tcPr>
          <w:p w:rsidR="00E61D48" w:rsidRPr="000C5E9C" w:rsidRDefault="00E61D48" w:rsidP="006428A2">
            <w:pPr>
              <w:widowControl/>
              <w:jc w:val="center"/>
              <w:rPr>
                <w:rFonts w:ascii="宋体" w:hAnsi="宋体" w:cs="宋体"/>
                <w:kern w:val="0"/>
                <w:sz w:val="12"/>
                <w:szCs w:val="12"/>
              </w:rPr>
            </w:pPr>
            <w:r w:rsidRPr="000C5E9C">
              <w:rPr>
                <w:rFonts w:ascii="宋体" w:hAnsi="宋体" w:cs="宋体" w:hint="eastAsia"/>
                <w:kern w:val="0"/>
                <w:sz w:val="12"/>
                <w:szCs w:val="12"/>
              </w:rPr>
              <w:t xml:space="preserve">　</w:t>
            </w:r>
          </w:p>
        </w:tc>
        <w:tc>
          <w:tcPr>
            <w:tcW w:w="1657"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得分=分值×实际完成任务量/绩效目标设定任务量×100%。实际完成任务量大于绩效目标设定任务量得满分。</w:t>
            </w:r>
          </w:p>
        </w:tc>
        <w:tc>
          <w:tcPr>
            <w:tcW w:w="1633"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3823"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r>
      <w:tr w:rsidR="00E61D48" w:rsidRPr="000C5E9C" w:rsidTr="006428A2">
        <w:trPr>
          <w:trHeight w:val="540"/>
        </w:trPr>
        <w:tc>
          <w:tcPr>
            <w:tcW w:w="474" w:type="dxa"/>
            <w:vMerge/>
            <w:tcBorders>
              <w:top w:val="nil"/>
              <w:left w:val="single" w:sz="4" w:space="0" w:color="auto"/>
              <w:bottom w:val="single" w:sz="4" w:space="0" w:color="auto"/>
              <w:right w:val="single" w:sz="4" w:space="0" w:color="auto"/>
            </w:tcBorders>
            <w:vAlign w:val="center"/>
          </w:tcPr>
          <w:p w:rsidR="00E61D48" w:rsidRPr="000C5E9C"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服务对象或受益对象满意度</w:t>
            </w:r>
          </w:p>
        </w:tc>
        <w:tc>
          <w:tcPr>
            <w:tcW w:w="335"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 xml:space="preserve">　</w:t>
            </w:r>
          </w:p>
        </w:tc>
        <w:tc>
          <w:tcPr>
            <w:tcW w:w="1633"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3823"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r>
      <w:tr w:rsidR="00E61D48" w:rsidRPr="000C5E9C" w:rsidTr="006428A2">
        <w:trPr>
          <w:trHeight w:val="285"/>
        </w:trPr>
        <w:tc>
          <w:tcPr>
            <w:tcW w:w="474" w:type="dxa"/>
            <w:vMerge/>
            <w:tcBorders>
              <w:top w:val="nil"/>
              <w:left w:val="single" w:sz="4" w:space="0" w:color="auto"/>
              <w:bottom w:val="single" w:sz="4" w:space="0" w:color="auto"/>
              <w:right w:val="single" w:sz="4" w:space="0" w:color="auto"/>
            </w:tcBorders>
            <w:vAlign w:val="center"/>
          </w:tcPr>
          <w:p w:rsidR="00E61D48" w:rsidRPr="000C5E9C"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关键绩效指标一</w:t>
            </w:r>
          </w:p>
        </w:tc>
        <w:tc>
          <w:tcPr>
            <w:tcW w:w="335"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 xml:space="preserve">　</w:t>
            </w:r>
          </w:p>
        </w:tc>
        <w:tc>
          <w:tcPr>
            <w:tcW w:w="1633"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3823"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r>
      <w:tr w:rsidR="00E61D48" w:rsidRPr="000C5E9C" w:rsidTr="006428A2">
        <w:trPr>
          <w:trHeight w:val="285"/>
        </w:trPr>
        <w:tc>
          <w:tcPr>
            <w:tcW w:w="474" w:type="dxa"/>
            <w:vMerge/>
            <w:tcBorders>
              <w:top w:val="nil"/>
              <w:left w:val="single" w:sz="4" w:space="0" w:color="auto"/>
              <w:bottom w:val="single" w:sz="4" w:space="0" w:color="auto"/>
              <w:right w:val="single" w:sz="4" w:space="0" w:color="auto"/>
            </w:tcBorders>
            <w:vAlign w:val="center"/>
          </w:tcPr>
          <w:p w:rsidR="00E61D48" w:rsidRPr="000C5E9C"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关键绩效指标二</w:t>
            </w:r>
          </w:p>
        </w:tc>
        <w:tc>
          <w:tcPr>
            <w:tcW w:w="335"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 xml:space="preserve">　</w:t>
            </w:r>
          </w:p>
        </w:tc>
        <w:tc>
          <w:tcPr>
            <w:tcW w:w="1633"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3823"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r>
      <w:tr w:rsidR="00E61D48" w:rsidRPr="000C5E9C" w:rsidTr="006428A2">
        <w:trPr>
          <w:trHeight w:val="285"/>
        </w:trPr>
        <w:tc>
          <w:tcPr>
            <w:tcW w:w="474" w:type="dxa"/>
            <w:vMerge/>
            <w:tcBorders>
              <w:top w:val="nil"/>
              <w:left w:val="single" w:sz="4" w:space="0" w:color="auto"/>
              <w:bottom w:val="single" w:sz="4" w:space="0" w:color="auto"/>
              <w:right w:val="single" w:sz="4" w:space="0" w:color="auto"/>
            </w:tcBorders>
            <w:vAlign w:val="center"/>
          </w:tcPr>
          <w:p w:rsidR="00E61D48" w:rsidRPr="000C5E9C" w:rsidRDefault="00E61D48" w:rsidP="006428A2">
            <w:pPr>
              <w:widowControl/>
              <w:jc w:val="left"/>
              <w:rPr>
                <w:rFonts w:ascii="宋体" w:hAnsi="宋体" w:cs="宋体"/>
                <w:kern w:val="0"/>
                <w:sz w:val="16"/>
                <w:szCs w:val="16"/>
              </w:rPr>
            </w:pPr>
          </w:p>
        </w:tc>
        <w:tc>
          <w:tcPr>
            <w:tcW w:w="1014" w:type="dxa"/>
            <w:vMerge/>
            <w:tcBorders>
              <w:top w:val="nil"/>
              <w:left w:val="single" w:sz="4" w:space="0" w:color="auto"/>
              <w:bottom w:val="single" w:sz="4" w:space="0" w:color="auto"/>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864"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w:t>
            </w:r>
          </w:p>
        </w:tc>
        <w:tc>
          <w:tcPr>
            <w:tcW w:w="335"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1657" w:type="dxa"/>
            <w:tcBorders>
              <w:top w:val="nil"/>
              <w:left w:val="nil"/>
              <w:bottom w:val="single" w:sz="4" w:space="0" w:color="auto"/>
              <w:right w:val="single" w:sz="4" w:space="0" w:color="auto"/>
            </w:tcBorders>
            <w:shd w:val="clear" w:color="auto" w:fill="auto"/>
            <w:vAlign w:val="center"/>
          </w:tcPr>
          <w:p w:rsidR="00E61D48" w:rsidRPr="000C5E9C" w:rsidRDefault="00E61D48" w:rsidP="006428A2">
            <w:pPr>
              <w:widowControl/>
              <w:jc w:val="left"/>
              <w:rPr>
                <w:rFonts w:ascii="宋体" w:hAnsi="宋体" w:cs="宋体"/>
                <w:kern w:val="0"/>
                <w:sz w:val="12"/>
                <w:szCs w:val="12"/>
              </w:rPr>
            </w:pPr>
            <w:r w:rsidRPr="000C5E9C">
              <w:rPr>
                <w:rFonts w:ascii="宋体" w:hAnsi="宋体" w:cs="宋体" w:hint="eastAsia"/>
                <w:kern w:val="0"/>
                <w:sz w:val="12"/>
                <w:szCs w:val="12"/>
              </w:rPr>
              <w:t xml:space="preserve">　</w:t>
            </w:r>
          </w:p>
        </w:tc>
        <w:tc>
          <w:tcPr>
            <w:tcW w:w="1633"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3823"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r>
      <w:tr w:rsidR="00E61D48" w:rsidRPr="000C5E9C" w:rsidTr="006428A2">
        <w:trPr>
          <w:trHeight w:val="285"/>
        </w:trPr>
        <w:tc>
          <w:tcPr>
            <w:tcW w:w="474" w:type="dxa"/>
            <w:vMerge/>
            <w:tcBorders>
              <w:top w:val="nil"/>
              <w:left w:val="single" w:sz="4" w:space="0" w:color="auto"/>
              <w:bottom w:val="single" w:sz="4" w:space="0" w:color="auto"/>
              <w:right w:val="single" w:sz="4" w:space="0" w:color="auto"/>
            </w:tcBorders>
            <w:vAlign w:val="center"/>
          </w:tcPr>
          <w:p w:rsidR="00E61D48" w:rsidRPr="000C5E9C" w:rsidRDefault="00E61D48" w:rsidP="006428A2">
            <w:pPr>
              <w:widowControl/>
              <w:jc w:val="left"/>
              <w:rPr>
                <w:rFonts w:ascii="宋体" w:hAnsi="宋体" w:cs="宋体"/>
                <w:kern w:val="0"/>
                <w:sz w:val="16"/>
                <w:szCs w:val="16"/>
              </w:rPr>
            </w:pPr>
          </w:p>
        </w:tc>
        <w:tc>
          <w:tcPr>
            <w:tcW w:w="3870" w:type="dxa"/>
            <w:gridSpan w:val="4"/>
            <w:tcBorders>
              <w:top w:val="single" w:sz="4" w:space="0" w:color="auto"/>
              <w:left w:val="nil"/>
              <w:bottom w:val="single" w:sz="4" w:space="0" w:color="auto"/>
              <w:right w:val="single" w:sz="4" w:space="0" w:color="000000"/>
            </w:tcBorders>
            <w:shd w:val="clear" w:color="auto" w:fill="auto"/>
            <w:noWrap/>
            <w:vAlign w:val="center"/>
          </w:tcPr>
          <w:p w:rsidR="00E61D48" w:rsidRPr="000C5E9C" w:rsidRDefault="00E61D48" w:rsidP="006428A2">
            <w:pPr>
              <w:widowControl/>
              <w:jc w:val="center"/>
              <w:rPr>
                <w:rFonts w:ascii="宋体" w:hAnsi="宋体" w:cs="宋体"/>
                <w:kern w:val="0"/>
                <w:sz w:val="12"/>
                <w:szCs w:val="12"/>
              </w:rPr>
            </w:pPr>
            <w:r w:rsidRPr="000C5E9C">
              <w:rPr>
                <w:rFonts w:ascii="宋体" w:hAnsi="宋体" w:cs="宋体" w:hint="eastAsia"/>
                <w:kern w:val="0"/>
                <w:sz w:val="12"/>
                <w:szCs w:val="12"/>
              </w:rPr>
              <w:t>………………</w:t>
            </w:r>
          </w:p>
        </w:tc>
        <w:tc>
          <w:tcPr>
            <w:tcW w:w="1633"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c>
          <w:tcPr>
            <w:tcW w:w="3823" w:type="dxa"/>
            <w:vMerge/>
            <w:tcBorders>
              <w:top w:val="nil"/>
              <w:left w:val="single" w:sz="4" w:space="0" w:color="auto"/>
              <w:bottom w:val="single" w:sz="4" w:space="0" w:color="000000"/>
              <w:right w:val="single" w:sz="4" w:space="0" w:color="auto"/>
            </w:tcBorders>
            <w:vAlign w:val="center"/>
          </w:tcPr>
          <w:p w:rsidR="00E61D48" w:rsidRPr="000C5E9C" w:rsidRDefault="00E61D48" w:rsidP="006428A2">
            <w:pPr>
              <w:widowControl/>
              <w:jc w:val="left"/>
              <w:rPr>
                <w:rFonts w:ascii="宋体" w:hAnsi="宋体" w:cs="宋体"/>
                <w:kern w:val="0"/>
                <w:sz w:val="12"/>
                <w:szCs w:val="12"/>
              </w:rPr>
            </w:pPr>
          </w:p>
        </w:tc>
      </w:tr>
      <w:tr w:rsidR="00E61D48" w:rsidRPr="000C5E9C" w:rsidTr="006428A2">
        <w:trPr>
          <w:trHeight w:val="285"/>
        </w:trPr>
        <w:tc>
          <w:tcPr>
            <w:tcW w:w="2352"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rsidR="00E61D48" w:rsidRPr="000C5E9C" w:rsidRDefault="00E61D48" w:rsidP="006428A2">
            <w:pPr>
              <w:widowControl/>
              <w:jc w:val="center"/>
              <w:rPr>
                <w:rFonts w:ascii="宋体" w:hAnsi="宋体" w:cs="宋体"/>
                <w:kern w:val="0"/>
                <w:sz w:val="16"/>
                <w:szCs w:val="16"/>
              </w:rPr>
            </w:pPr>
            <w:r w:rsidRPr="000C5E9C">
              <w:rPr>
                <w:rFonts w:ascii="宋体" w:hAnsi="宋体" w:cs="宋体" w:hint="eastAsia"/>
                <w:kern w:val="0"/>
                <w:sz w:val="16"/>
                <w:szCs w:val="16"/>
              </w:rPr>
              <w:t>合计</w:t>
            </w:r>
          </w:p>
        </w:tc>
        <w:tc>
          <w:tcPr>
            <w:tcW w:w="335"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right"/>
              <w:rPr>
                <w:rFonts w:ascii="宋体" w:hAnsi="宋体" w:cs="宋体"/>
                <w:kern w:val="0"/>
                <w:sz w:val="16"/>
                <w:szCs w:val="16"/>
              </w:rPr>
            </w:pPr>
            <w:r w:rsidRPr="000C5E9C">
              <w:rPr>
                <w:rFonts w:ascii="宋体" w:hAnsi="宋体" w:cs="宋体" w:hint="eastAsia"/>
                <w:kern w:val="0"/>
                <w:sz w:val="16"/>
                <w:szCs w:val="16"/>
              </w:rPr>
              <w:t>100</w:t>
            </w:r>
          </w:p>
        </w:tc>
        <w:tc>
          <w:tcPr>
            <w:tcW w:w="1657"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left"/>
              <w:rPr>
                <w:rFonts w:ascii="宋体" w:hAnsi="宋体" w:cs="宋体"/>
                <w:kern w:val="0"/>
                <w:sz w:val="16"/>
                <w:szCs w:val="16"/>
              </w:rPr>
            </w:pPr>
            <w:r w:rsidRPr="000C5E9C">
              <w:rPr>
                <w:rFonts w:ascii="宋体" w:hAnsi="宋体" w:cs="宋体" w:hint="eastAsia"/>
                <w:kern w:val="0"/>
                <w:sz w:val="16"/>
                <w:szCs w:val="16"/>
              </w:rPr>
              <w:t xml:space="preserve">　</w:t>
            </w:r>
          </w:p>
        </w:tc>
        <w:tc>
          <w:tcPr>
            <w:tcW w:w="1633"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right"/>
              <w:rPr>
                <w:rFonts w:ascii="宋体" w:hAnsi="宋体" w:cs="宋体"/>
                <w:kern w:val="0"/>
                <w:sz w:val="16"/>
                <w:szCs w:val="16"/>
              </w:rPr>
            </w:pPr>
            <w:r w:rsidRPr="000C5E9C">
              <w:rPr>
                <w:rFonts w:ascii="宋体" w:hAnsi="宋体" w:cs="宋体" w:hint="eastAsia"/>
                <w:kern w:val="0"/>
                <w:sz w:val="16"/>
                <w:szCs w:val="16"/>
              </w:rPr>
              <w:t>98</w:t>
            </w:r>
          </w:p>
        </w:tc>
        <w:tc>
          <w:tcPr>
            <w:tcW w:w="3823" w:type="dxa"/>
            <w:tcBorders>
              <w:top w:val="nil"/>
              <w:left w:val="nil"/>
              <w:bottom w:val="single" w:sz="4" w:space="0" w:color="auto"/>
              <w:right w:val="single" w:sz="4" w:space="0" w:color="auto"/>
            </w:tcBorders>
            <w:shd w:val="clear" w:color="auto" w:fill="auto"/>
            <w:noWrap/>
            <w:vAlign w:val="center"/>
          </w:tcPr>
          <w:p w:rsidR="00E61D48" w:rsidRPr="000C5E9C" w:rsidRDefault="00E61D48" w:rsidP="006428A2">
            <w:pPr>
              <w:widowControl/>
              <w:jc w:val="left"/>
              <w:rPr>
                <w:rFonts w:ascii="宋体" w:hAnsi="宋体" w:cs="宋体"/>
                <w:kern w:val="0"/>
                <w:sz w:val="16"/>
                <w:szCs w:val="16"/>
              </w:rPr>
            </w:pPr>
            <w:r w:rsidRPr="000C5E9C">
              <w:rPr>
                <w:rFonts w:ascii="宋体" w:hAnsi="宋体" w:cs="宋体" w:hint="eastAsia"/>
                <w:kern w:val="0"/>
                <w:sz w:val="16"/>
                <w:szCs w:val="16"/>
              </w:rPr>
              <w:t xml:space="preserve">　</w:t>
            </w:r>
          </w:p>
        </w:tc>
      </w:tr>
      <w:tr w:rsidR="00E61D48" w:rsidRPr="000C5E9C" w:rsidTr="006428A2">
        <w:trPr>
          <w:trHeight w:val="285"/>
        </w:trPr>
        <w:tc>
          <w:tcPr>
            <w:tcW w:w="474" w:type="dxa"/>
            <w:tcBorders>
              <w:top w:val="nil"/>
              <w:left w:val="nil"/>
              <w:bottom w:val="nil"/>
              <w:right w:val="nil"/>
            </w:tcBorders>
            <w:shd w:val="clear" w:color="auto" w:fill="auto"/>
            <w:noWrap/>
            <w:vAlign w:val="bottom"/>
          </w:tcPr>
          <w:p w:rsidR="00E61D48" w:rsidRPr="000C5E9C" w:rsidRDefault="00E61D48" w:rsidP="006428A2">
            <w:pPr>
              <w:widowControl/>
              <w:jc w:val="left"/>
              <w:rPr>
                <w:rFonts w:ascii="等线" w:eastAsia="等线" w:hAnsi="宋体" w:cs="宋体"/>
                <w:color w:val="000000"/>
                <w:kern w:val="0"/>
                <w:sz w:val="22"/>
                <w:szCs w:val="22"/>
              </w:rPr>
            </w:pPr>
          </w:p>
        </w:tc>
        <w:tc>
          <w:tcPr>
            <w:tcW w:w="1014" w:type="dxa"/>
            <w:tcBorders>
              <w:top w:val="nil"/>
              <w:left w:val="nil"/>
              <w:bottom w:val="nil"/>
              <w:right w:val="nil"/>
            </w:tcBorders>
            <w:shd w:val="clear" w:color="auto" w:fill="auto"/>
            <w:noWrap/>
            <w:vAlign w:val="bottom"/>
          </w:tcPr>
          <w:p w:rsidR="00E61D48" w:rsidRPr="000C5E9C" w:rsidRDefault="00E61D48" w:rsidP="006428A2">
            <w:pPr>
              <w:widowControl/>
              <w:jc w:val="left"/>
              <w:rPr>
                <w:rFonts w:ascii="等线" w:eastAsia="等线" w:hAnsi="宋体" w:cs="宋体"/>
                <w:color w:val="000000"/>
                <w:kern w:val="0"/>
                <w:sz w:val="22"/>
                <w:szCs w:val="22"/>
              </w:rPr>
            </w:pPr>
          </w:p>
        </w:tc>
        <w:tc>
          <w:tcPr>
            <w:tcW w:w="864" w:type="dxa"/>
            <w:tcBorders>
              <w:top w:val="nil"/>
              <w:left w:val="nil"/>
              <w:bottom w:val="nil"/>
              <w:right w:val="nil"/>
            </w:tcBorders>
            <w:shd w:val="clear" w:color="auto" w:fill="auto"/>
            <w:noWrap/>
            <w:vAlign w:val="bottom"/>
          </w:tcPr>
          <w:p w:rsidR="00E61D48" w:rsidRPr="000C5E9C" w:rsidRDefault="00E61D48" w:rsidP="006428A2">
            <w:pPr>
              <w:widowControl/>
              <w:jc w:val="left"/>
              <w:rPr>
                <w:rFonts w:ascii="等线" w:eastAsia="等线" w:hAnsi="宋体" w:cs="宋体"/>
                <w:b/>
                <w:bCs/>
                <w:color w:val="000000"/>
                <w:kern w:val="0"/>
                <w:sz w:val="22"/>
                <w:szCs w:val="22"/>
              </w:rPr>
            </w:pPr>
          </w:p>
        </w:tc>
        <w:tc>
          <w:tcPr>
            <w:tcW w:w="335" w:type="dxa"/>
            <w:tcBorders>
              <w:top w:val="nil"/>
              <w:left w:val="nil"/>
              <w:bottom w:val="nil"/>
              <w:right w:val="nil"/>
            </w:tcBorders>
            <w:shd w:val="clear" w:color="auto" w:fill="auto"/>
            <w:noWrap/>
            <w:vAlign w:val="bottom"/>
          </w:tcPr>
          <w:p w:rsidR="00E61D48" w:rsidRPr="000C5E9C" w:rsidRDefault="00E61D48" w:rsidP="006428A2">
            <w:pPr>
              <w:widowControl/>
              <w:jc w:val="left"/>
              <w:rPr>
                <w:rFonts w:ascii="等线" w:eastAsia="等线" w:hAnsi="宋体" w:cs="宋体"/>
                <w:b/>
                <w:bCs/>
                <w:color w:val="000000"/>
                <w:kern w:val="0"/>
                <w:sz w:val="22"/>
                <w:szCs w:val="22"/>
              </w:rPr>
            </w:pPr>
          </w:p>
        </w:tc>
        <w:tc>
          <w:tcPr>
            <w:tcW w:w="1657" w:type="dxa"/>
            <w:tcBorders>
              <w:top w:val="nil"/>
              <w:left w:val="nil"/>
              <w:bottom w:val="nil"/>
              <w:right w:val="nil"/>
            </w:tcBorders>
            <w:shd w:val="clear" w:color="auto" w:fill="auto"/>
            <w:noWrap/>
            <w:vAlign w:val="bottom"/>
          </w:tcPr>
          <w:p w:rsidR="00E61D48" w:rsidRPr="000C5E9C" w:rsidRDefault="00E61D48" w:rsidP="006428A2">
            <w:pPr>
              <w:widowControl/>
              <w:jc w:val="left"/>
              <w:rPr>
                <w:rFonts w:ascii="等线" w:eastAsia="等线" w:hAnsi="宋体" w:cs="宋体"/>
                <w:b/>
                <w:bCs/>
                <w:color w:val="000000"/>
                <w:kern w:val="0"/>
                <w:sz w:val="22"/>
                <w:szCs w:val="22"/>
              </w:rPr>
            </w:pPr>
          </w:p>
        </w:tc>
        <w:tc>
          <w:tcPr>
            <w:tcW w:w="1633" w:type="dxa"/>
            <w:tcBorders>
              <w:top w:val="nil"/>
              <w:left w:val="nil"/>
              <w:bottom w:val="nil"/>
              <w:right w:val="nil"/>
            </w:tcBorders>
            <w:shd w:val="clear" w:color="auto" w:fill="auto"/>
            <w:noWrap/>
            <w:vAlign w:val="bottom"/>
          </w:tcPr>
          <w:p w:rsidR="00E61D48" w:rsidRPr="000C5E9C" w:rsidRDefault="00E61D48" w:rsidP="006428A2">
            <w:pPr>
              <w:widowControl/>
              <w:jc w:val="left"/>
              <w:rPr>
                <w:rFonts w:ascii="等线" w:eastAsia="等线" w:hAnsi="宋体" w:cs="宋体"/>
                <w:b/>
                <w:bCs/>
                <w:color w:val="000000"/>
                <w:kern w:val="0"/>
                <w:sz w:val="22"/>
                <w:szCs w:val="22"/>
              </w:rPr>
            </w:pPr>
          </w:p>
        </w:tc>
        <w:tc>
          <w:tcPr>
            <w:tcW w:w="3823" w:type="dxa"/>
            <w:tcBorders>
              <w:top w:val="nil"/>
              <w:left w:val="nil"/>
              <w:bottom w:val="nil"/>
              <w:right w:val="nil"/>
            </w:tcBorders>
            <w:shd w:val="clear" w:color="auto" w:fill="auto"/>
            <w:noWrap/>
            <w:vAlign w:val="bottom"/>
          </w:tcPr>
          <w:p w:rsidR="00E61D48" w:rsidRPr="000C5E9C" w:rsidRDefault="00E61D48" w:rsidP="006428A2">
            <w:pPr>
              <w:widowControl/>
              <w:jc w:val="left"/>
              <w:rPr>
                <w:rFonts w:ascii="等线" w:eastAsia="等线" w:hAnsi="宋体" w:cs="宋体"/>
                <w:color w:val="000000"/>
                <w:kern w:val="0"/>
                <w:sz w:val="22"/>
                <w:szCs w:val="22"/>
              </w:rPr>
            </w:pPr>
          </w:p>
        </w:tc>
      </w:tr>
      <w:tr w:rsidR="00E61D48" w:rsidRPr="000C5E9C" w:rsidTr="006428A2">
        <w:trPr>
          <w:trHeight w:val="499"/>
        </w:trPr>
        <w:tc>
          <w:tcPr>
            <w:tcW w:w="9800" w:type="dxa"/>
            <w:gridSpan w:val="7"/>
            <w:tcBorders>
              <w:top w:val="nil"/>
              <w:left w:val="nil"/>
              <w:bottom w:val="nil"/>
              <w:right w:val="nil"/>
            </w:tcBorders>
            <w:shd w:val="clear" w:color="auto" w:fill="auto"/>
            <w:vAlign w:val="center"/>
          </w:tcPr>
          <w:p w:rsidR="00E61D48" w:rsidRPr="000C5E9C" w:rsidRDefault="00E61D48" w:rsidP="006428A2">
            <w:pPr>
              <w:widowControl/>
              <w:jc w:val="left"/>
              <w:rPr>
                <w:rFonts w:ascii="宋体" w:hAnsi="宋体" w:cs="宋体"/>
                <w:kern w:val="0"/>
                <w:sz w:val="18"/>
                <w:szCs w:val="18"/>
              </w:rPr>
            </w:pPr>
            <w:r w:rsidRPr="000C5E9C">
              <w:rPr>
                <w:rFonts w:ascii="宋体" w:hAnsi="宋体" w:cs="宋体" w:hint="eastAsia"/>
                <w:kern w:val="0"/>
                <w:sz w:val="18"/>
                <w:szCs w:val="18"/>
              </w:rPr>
              <w:t>注：若某部门不存在某项评价内容或评价指标，则该评价内容或评价指标不计入该部门考核评价范围，即该部门评价总分=不含该评价内容或指标的实际评价总分/（100-该评价内容或指标所占分值）*100</w:t>
            </w:r>
          </w:p>
        </w:tc>
      </w:tr>
    </w:tbl>
    <w:p w:rsidR="00E61D48" w:rsidRPr="001F6448" w:rsidRDefault="00E61D48" w:rsidP="00E61D48">
      <w:pPr>
        <w:spacing w:line="580" w:lineRule="exact"/>
        <w:ind w:firstLineChars="200" w:firstLine="640"/>
        <w:rPr>
          <w:rFonts w:ascii="楷体_GB2312" w:eastAsia="楷体_GB2312"/>
          <w:kern w:val="0"/>
          <w:sz w:val="32"/>
          <w:szCs w:val="32"/>
        </w:rPr>
      </w:pPr>
      <w:r w:rsidRPr="001F6448">
        <w:rPr>
          <w:rFonts w:ascii="楷体_GB2312" w:eastAsia="楷体_GB2312" w:hint="eastAsia"/>
          <w:kern w:val="0"/>
          <w:sz w:val="32"/>
          <w:szCs w:val="32"/>
        </w:rPr>
        <w:t>（二）存在问题</w:t>
      </w:r>
    </w:p>
    <w:p w:rsidR="00E61D48" w:rsidRDefault="00E61D48" w:rsidP="00E61D48">
      <w:pPr>
        <w:spacing w:line="580" w:lineRule="exact"/>
        <w:ind w:firstLineChars="200" w:firstLine="640"/>
        <w:rPr>
          <w:rFonts w:ascii="仿宋_GB2312" w:eastAsia="仿宋_GB2312"/>
          <w:kern w:val="0"/>
          <w:sz w:val="32"/>
          <w:szCs w:val="32"/>
        </w:rPr>
      </w:pPr>
      <w:r w:rsidRPr="001F6448">
        <w:rPr>
          <w:rFonts w:ascii="仿宋_GB2312" w:eastAsia="仿宋_GB2312" w:hint="eastAsia"/>
          <w:kern w:val="0"/>
          <w:sz w:val="32"/>
          <w:szCs w:val="32"/>
        </w:rPr>
        <w:t>结合评价指标体系扣分情况，分析存在的问题及原因。</w:t>
      </w:r>
    </w:p>
    <w:p w:rsidR="00E61D48" w:rsidRPr="00F94CBD" w:rsidRDefault="00E61D48" w:rsidP="00E61D48">
      <w:pPr>
        <w:spacing w:line="580" w:lineRule="exact"/>
        <w:ind w:firstLineChars="200" w:firstLine="640"/>
        <w:rPr>
          <w:rFonts w:ascii="宋体" w:hAnsi="宋体"/>
          <w:sz w:val="28"/>
          <w:szCs w:val="32"/>
        </w:rPr>
      </w:pPr>
      <w:r>
        <w:rPr>
          <w:rFonts w:ascii="仿宋_GB2312" w:eastAsia="仿宋_GB2312"/>
          <w:kern w:val="0"/>
          <w:sz w:val="32"/>
          <w:szCs w:val="32"/>
        </w:rPr>
        <w:t xml:space="preserve">   </w:t>
      </w:r>
      <w:r w:rsidRPr="00F94CBD">
        <w:rPr>
          <w:rFonts w:ascii="宋体" w:hAnsi="宋体" w:hint="eastAsia"/>
          <w:sz w:val="28"/>
          <w:szCs w:val="32"/>
        </w:rPr>
        <w:t>在财政专户资金和课后服务的预算方面，预算与实际</w:t>
      </w:r>
      <w:r>
        <w:rPr>
          <w:rFonts w:ascii="宋体" w:hAnsi="宋体" w:hint="eastAsia"/>
          <w:sz w:val="28"/>
          <w:szCs w:val="32"/>
        </w:rPr>
        <w:t>执行预算</w:t>
      </w:r>
      <w:r w:rsidRPr="00F94CBD">
        <w:rPr>
          <w:rFonts w:ascii="宋体" w:hAnsi="宋体" w:hint="eastAsia"/>
          <w:sz w:val="28"/>
          <w:szCs w:val="32"/>
        </w:rPr>
        <w:t>有一定出入，预算不够精细。</w:t>
      </w:r>
    </w:p>
    <w:p w:rsidR="00E61D48" w:rsidRPr="001F6448" w:rsidRDefault="00E61D48" w:rsidP="00E61D48">
      <w:pPr>
        <w:spacing w:line="580" w:lineRule="exact"/>
        <w:ind w:firstLineChars="200" w:firstLine="640"/>
        <w:rPr>
          <w:rFonts w:ascii="楷体_GB2312" w:eastAsia="楷体_GB2312"/>
          <w:kern w:val="0"/>
          <w:sz w:val="32"/>
          <w:szCs w:val="32"/>
        </w:rPr>
      </w:pPr>
      <w:r w:rsidRPr="001F6448">
        <w:rPr>
          <w:rFonts w:ascii="楷体_GB2312" w:eastAsia="楷体_GB2312" w:hint="eastAsia"/>
          <w:kern w:val="0"/>
          <w:sz w:val="32"/>
          <w:szCs w:val="32"/>
        </w:rPr>
        <w:t>（三）改进措施</w:t>
      </w:r>
    </w:p>
    <w:p w:rsidR="00E61D48" w:rsidRPr="001F6448" w:rsidRDefault="00E61D48" w:rsidP="00E61D48">
      <w:pPr>
        <w:spacing w:line="580" w:lineRule="exact"/>
        <w:ind w:firstLineChars="200" w:firstLine="640"/>
        <w:rPr>
          <w:rFonts w:ascii="仿宋_GB2312" w:eastAsia="仿宋_GB2312"/>
          <w:kern w:val="0"/>
          <w:sz w:val="32"/>
          <w:szCs w:val="32"/>
        </w:rPr>
      </w:pPr>
      <w:r w:rsidRPr="001F6448">
        <w:rPr>
          <w:rFonts w:ascii="仿宋_GB2312" w:eastAsia="仿宋_GB2312" w:hint="eastAsia"/>
          <w:kern w:val="0"/>
          <w:sz w:val="32"/>
          <w:szCs w:val="32"/>
        </w:rPr>
        <w:t>针对自评中发现的问题，提出下一步改进完善的意见及有关建议。</w:t>
      </w:r>
    </w:p>
    <w:p w:rsidR="00E61D48" w:rsidRPr="00F94CBD" w:rsidRDefault="00E61D48" w:rsidP="00E61D48">
      <w:pPr>
        <w:spacing w:line="580" w:lineRule="exact"/>
        <w:ind w:firstLineChars="200" w:firstLine="640"/>
        <w:rPr>
          <w:rFonts w:ascii="宋体" w:hAnsi="宋体"/>
          <w:sz w:val="28"/>
          <w:szCs w:val="32"/>
        </w:rPr>
      </w:pPr>
      <w:r>
        <w:rPr>
          <w:rFonts w:ascii="仿宋_GB2312" w:eastAsia="仿宋_GB2312" w:hint="eastAsia"/>
          <w:kern w:val="0"/>
          <w:sz w:val="32"/>
          <w:szCs w:val="32"/>
        </w:rPr>
        <w:t xml:space="preserve">    </w:t>
      </w:r>
      <w:r w:rsidRPr="00F94CBD">
        <w:rPr>
          <w:rFonts w:ascii="宋体" w:hAnsi="宋体" w:hint="eastAsia"/>
          <w:sz w:val="28"/>
          <w:szCs w:val="32"/>
        </w:rPr>
        <w:t>学校财政专户资金和课后服务费的使用应加强预算，并严格按预算执行。</w:t>
      </w:r>
    </w:p>
    <w:p w:rsidR="009E5994" w:rsidRDefault="009E5994" w:rsidP="009E5994">
      <w:pPr>
        <w:spacing w:line="580" w:lineRule="exact"/>
        <w:rPr>
          <w:rFonts w:ascii="仿宋_GB2312" w:eastAsia="仿宋_GB2312" w:hAnsi="仿宋_GB2312" w:cs="仿宋_GB2312"/>
          <w:sz w:val="32"/>
          <w:szCs w:val="32"/>
        </w:rPr>
      </w:pPr>
      <w:r>
        <w:rPr>
          <w:rFonts w:ascii="黑体" w:eastAsia="黑体" w:hAnsi="黑体" w:cs="黑体" w:hint="eastAsia"/>
          <w:sz w:val="32"/>
          <w:szCs w:val="32"/>
        </w:rPr>
        <w:t>附件2</w:t>
      </w:r>
    </w:p>
    <w:p w:rsidR="009E5994" w:rsidRDefault="009E5994" w:rsidP="009E5994">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XXX</w:t>
      </w:r>
      <w:r>
        <w:rPr>
          <w:rFonts w:ascii="方正小标宋简体" w:eastAsia="方正小标宋简体" w:hAnsi="宋体" w:hint="eastAsia"/>
          <w:color w:val="000000"/>
          <w:kern w:val="0"/>
          <w:sz w:val="44"/>
          <w:szCs w:val="44"/>
          <w:lang w:val="zh-CN"/>
        </w:rPr>
        <w:t>项目</w:t>
      </w:r>
      <w:r>
        <w:rPr>
          <w:rFonts w:ascii="方正小标宋简体" w:eastAsia="方正小标宋简体" w:hAnsi="宋体" w:hint="eastAsia"/>
          <w:color w:val="000000"/>
          <w:kern w:val="0"/>
          <w:sz w:val="44"/>
          <w:szCs w:val="44"/>
        </w:rPr>
        <w:t>2019年</w:t>
      </w:r>
      <w:r>
        <w:rPr>
          <w:rFonts w:ascii="方正小标宋简体" w:eastAsia="方正小标宋简体" w:hAnsi="宋体" w:hint="eastAsia"/>
          <w:color w:val="000000"/>
          <w:kern w:val="0"/>
          <w:sz w:val="44"/>
          <w:szCs w:val="44"/>
          <w:lang w:val="zh-CN"/>
        </w:rPr>
        <w:t>绩效评价报告</w:t>
      </w:r>
    </w:p>
    <w:p w:rsidR="009E5994" w:rsidRDefault="009E5994" w:rsidP="009E5994">
      <w:pPr>
        <w:spacing w:line="600" w:lineRule="exact"/>
        <w:jc w:val="center"/>
        <w:outlineLvl w:val="0"/>
        <w:rPr>
          <w:rStyle w:val="1Char"/>
          <w:rFonts w:ascii="黑体" w:eastAsia="黑体" w:hAnsi="黑体"/>
          <w:b w:val="0"/>
        </w:rPr>
      </w:pPr>
      <w:r>
        <w:rPr>
          <w:rStyle w:val="1Char"/>
          <w:rFonts w:ascii="黑体" w:eastAsia="黑体" w:hAnsi="黑体" w:hint="eastAsia"/>
          <w:b w:val="0"/>
        </w:rPr>
        <w:t>我单位无项目支出</w:t>
      </w:r>
    </w:p>
    <w:p w:rsidR="005B5C64" w:rsidRDefault="00204CDE">
      <w:pPr>
        <w:spacing w:line="600" w:lineRule="exact"/>
        <w:jc w:val="center"/>
        <w:outlineLvl w:val="0"/>
        <w:rPr>
          <w:rStyle w:val="1Char"/>
          <w:rFonts w:ascii="黑体" w:eastAsia="黑体" w:hAnsi="黑体"/>
          <w:b w:val="0"/>
        </w:rPr>
      </w:pPr>
      <w:bookmarkStart w:id="60" w:name="_Toc15396618"/>
      <w:r>
        <w:rPr>
          <w:rFonts w:ascii="黑体" w:eastAsia="黑体" w:hAnsi="黑体" w:hint="eastAsia"/>
          <w:color w:val="000000"/>
          <w:sz w:val="44"/>
          <w:szCs w:val="44"/>
        </w:rPr>
        <w:lastRenderedPageBreak/>
        <w:t>第</w:t>
      </w:r>
      <w:r>
        <w:rPr>
          <w:rStyle w:val="1Char"/>
          <w:rFonts w:ascii="黑体" w:eastAsia="黑体" w:hAnsi="黑体" w:hint="eastAsia"/>
          <w:b w:val="0"/>
        </w:rPr>
        <w:t>五部分 附表</w:t>
      </w:r>
      <w:bookmarkEnd w:id="57"/>
      <w:bookmarkEnd w:id="60"/>
    </w:p>
    <w:p w:rsidR="005B5C64" w:rsidRDefault="005B5C64">
      <w:pPr>
        <w:spacing w:line="600" w:lineRule="exact"/>
        <w:jc w:val="center"/>
        <w:outlineLvl w:val="0"/>
        <w:rPr>
          <w:rFonts w:ascii="仿宋" w:eastAsia="仿宋" w:hAnsi="仿宋"/>
          <w:b/>
          <w:color w:val="000000"/>
          <w:sz w:val="44"/>
          <w:szCs w:val="44"/>
        </w:rPr>
      </w:pPr>
    </w:p>
    <w:p w:rsidR="005B5C64" w:rsidRDefault="00204CDE">
      <w:pPr>
        <w:pStyle w:val="2"/>
        <w:rPr>
          <w:rFonts w:ascii="仿宋" w:eastAsia="仿宋" w:hAnsi="仿宋"/>
          <w:color w:val="000000"/>
        </w:rPr>
      </w:pPr>
      <w:bookmarkStart w:id="61" w:name="_Toc15396619"/>
      <w:r>
        <w:rPr>
          <w:rFonts w:ascii="仿宋" w:eastAsia="仿宋" w:hAnsi="仿宋" w:hint="eastAsia"/>
          <w:b w:val="0"/>
          <w:color w:val="000000"/>
        </w:rPr>
        <w:t>一、收</w:t>
      </w:r>
      <w:r>
        <w:rPr>
          <w:rStyle w:val="2Char"/>
          <w:rFonts w:ascii="仿宋" w:eastAsia="仿宋" w:hAnsi="仿宋" w:hint="eastAsia"/>
        </w:rPr>
        <w:t>入支出决算总表</w:t>
      </w:r>
      <w:bookmarkEnd w:id="61"/>
    </w:p>
    <w:p w:rsidR="005B5C64" w:rsidRDefault="00204CDE">
      <w:pPr>
        <w:pStyle w:val="2"/>
        <w:rPr>
          <w:rFonts w:ascii="仿宋" w:eastAsia="仿宋" w:hAnsi="仿宋"/>
          <w:color w:val="000000"/>
        </w:rPr>
      </w:pPr>
      <w:bookmarkStart w:id="62" w:name="_Toc15396620"/>
      <w:r>
        <w:rPr>
          <w:rFonts w:ascii="仿宋" w:eastAsia="仿宋" w:hAnsi="仿宋" w:hint="eastAsia"/>
          <w:b w:val="0"/>
          <w:color w:val="000000"/>
        </w:rPr>
        <w:t>二、收</w:t>
      </w:r>
      <w:r>
        <w:rPr>
          <w:rStyle w:val="2Char"/>
          <w:rFonts w:ascii="仿宋" w:eastAsia="仿宋" w:hAnsi="仿宋" w:hint="eastAsia"/>
        </w:rPr>
        <w:t>入</w:t>
      </w:r>
      <w:r w:rsidR="00E853CE">
        <w:rPr>
          <w:rStyle w:val="2Char"/>
          <w:rFonts w:ascii="仿宋" w:eastAsia="仿宋" w:hAnsi="仿宋" w:hint="eastAsia"/>
        </w:rPr>
        <w:t>决算</w:t>
      </w:r>
      <w:r>
        <w:rPr>
          <w:rStyle w:val="2Char"/>
          <w:rFonts w:ascii="仿宋" w:eastAsia="仿宋" w:hAnsi="仿宋" w:hint="eastAsia"/>
        </w:rPr>
        <w:t>表</w:t>
      </w:r>
      <w:bookmarkEnd w:id="62"/>
    </w:p>
    <w:p w:rsidR="005B5C64" w:rsidRDefault="00204CDE">
      <w:pPr>
        <w:pStyle w:val="2"/>
        <w:rPr>
          <w:rFonts w:ascii="仿宋" w:eastAsia="仿宋" w:hAnsi="仿宋"/>
          <w:color w:val="000000"/>
        </w:rPr>
      </w:pPr>
      <w:bookmarkStart w:id="63"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w:t>
      </w:r>
      <w:r w:rsidR="00E853CE">
        <w:rPr>
          <w:rStyle w:val="2Char"/>
          <w:rFonts w:ascii="仿宋" w:eastAsia="仿宋" w:hAnsi="仿宋" w:hint="eastAsia"/>
        </w:rPr>
        <w:t>决算</w:t>
      </w:r>
      <w:r>
        <w:rPr>
          <w:rStyle w:val="2Char"/>
          <w:rFonts w:ascii="仿宋" w:eastAsia="仿宋" w:hAnsi="仿宋" w:hint="eastAsia"/>
        </w:rPr>
        <w:t>表</w:t>
      </w:r>
      <w:bookmarkEnd w:id="63"/>
    </w:p>
    <w:p w:rsidR="005B5C64" w:rsidRDefault="00204CDE">
      <w:pPr>
        <w:pStyle w:val="2"/>
        <w:rPr>
          <w:rFonts w:ascii="仿宋" w:eastAsia="仿宋" w:hAnsi="仿宋"/>
          <w:b w:val="0"/>
          <w:color w:val="000000"/>
        </w:rPr>
      </w:pPr>
      <w:bookmarkStart w:id="64"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64"/>
    </w:p>
    <w:p w:rsidR="007D1682" w:rsidRDefault="00204CDE">
      <w:pPr>
        <w:pStyle w:val="2"/>
        <w:rPr>
          <w:rStyle w:val="2Char"/>
          <w:rFonts w:ascii="仿宋" w:eastAsia="仿宋" w:hAnsi="仿宋"/>
        </w:rPr>
      </w:pPr>
      <w:bookmarkStart w:id="65"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66" w:name="_Toc15396624"/>
      <w:bookmarkEnd w:id="65"/>
    </w:p>
    <w:p w:rsidR="005B5C64" w:rsidRDefault="00204CDE">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66"/>
    </w:p>
    <w:p w:rsidR="005B5C64" w:rsidRDefault="00204CDE">
      <w:pPr>
        <w:pStyle w:val="2"/>
        <w:rPr>
          <w:rFonts w:ascii="仿宋" w:eastAsia="仿宋" w:hAnsi="仿宋"/>
          <w:color w:val="000000"/>
        </w:rPr>
      </w:pPr>
      <w:bookmarkStart w:id="67"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67"/>
    </w:p>
    <w:p w:rsidR="005B5C64" w:rsidRDefault="00204CDE">
      <w:pPr>
        <w:pStyle w:val="2"/>
        <w:rPr>
          <w:rFonts w:ascii="仿宋" w:eastAsia="仿宋" w:hAnsi="仿宋"/>
          <w:color w:val="000000"/>
        </w:rPr>
      </w:pPr>
      <w:bookmarkStart w:id="68"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68"/>
    </w:p>
    <w:p w:rsidR="005B5C64" w:rsidRDefault="00204CDE">
      <w:pPr>
        <w:pStyle w:val="2"/>
        <w:rPr>
          <w:rFonts w:ascii="仿宋" w:eastAsia="仿宋" w:hAnsi="仿宋"/>
          <w:color w:val="000000"/>
        </w:rPr>
      </w:pPr>
      <w:bookmarkStart w:id="69"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69"/>
    </w:p>
    <w:p w:rsidR="005B5C64" w:rsidRDefault="00204CDE">
      <w:pPr>
        <w:pStyle w:val="2"/>
        <w:rPr>
          <w:rFonts w:ascii="仿宋" w:eastAsia="仿宋" w:hAnsi="仿宋"/>
          <w:color w:val="000000"/>
        </w:rPr>
      </w:pPr>
      <w:bookmarkStart w:id="70"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70"/>
    </w:p>
    <w:p w:rsidR="005B5C64" w:rsidRDefault="00204CDE">
      <w:pPr>
        <w:pStyle w:val="2"/>
        <w:rPr>
          <w:rFonts w:ascii="仿宋" w:eastAsia="仿宋" w:hAnsi="仿宋"/>
          <w:color w:val="000000"/>
        </w:rPr>
      </w:pPr>
      <w:bookmarkStart w:id="71"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71"/>
    </w:p>
    <w:p w:rsidR="005B5C64" w:rsidRDefault="00204CDE">
      <w:pPr>
        <w:pStyle w:val="2"/>
        <w:rPr>
          <w:rFonts w:ascii="仿宋" w:eastAsia="仿宋" w:hAnsi="仿宋"/>
          <w:color w:val="000000"/>
        </w:rPr>
      </w:pPr>
      <w:bookmarkStart w:id="72"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72"/>
    </w:p>
    <w:p w:rsidR="005B5C64" w:rsidRDefault="00204CDE">
      <w:pPr>
        <w:pStyle w:val="2"/>
        <w:rPr>
          <w:rFonts w:ascii="仿宋" w:eastAsia="仿宋" w:hAnsi="仿宋"/>
          <w:color w:val="000000" w:themeColor="text1"/>
        </w:rPr>
      </w:pPr>
      <w:bookmarkStart w:id="73"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73"/>
    </w:p>
    <w:sectPr w:rsidR="005B5C64" w:rsidSect="0094243A">
      <w:headerReference w:type="default" r:id="rId9"/>
      <w:footerReference w:type="default" r:id="rId10"/>
      <w:pgSz w:w="11906" w:h="16838"/>
      <w:pgMar w:top="1134" w:right="567" w:bottom="567" w:left="1134"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13F" w:rsidRDefault="00F2513F" w:rsidP="005B5C64">
      <w:r>
        <w:separator/>
      </w:r>
    </w:p>
  </w:endnote>
  <w:endnote w:type="continuationSeparator" w:id="0">
    <w:p w:rsidR="00F2513F" w:rsidRDefault="00F2513F" w:rsidP="005B5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_GB2312">
    <w:altName w:val="Arial Unicode MS"/>
    <w:charset w:val="86"/>
    <w:family w:val="modern"/>
    <w:pitch w:val="fixed"/>
    <w:sig w:usb0="00000000" w:usb1="080E0000" w:usb2="00000010" w:usb3="00000000" w:csb0="00040000" w:csb1="00000000"/>
  </w:font>
  <w:font w:name="方正楷体简体">
    <w:altName w:val="微软雅黑"/>
    <w:charset w:val="86"/>
    <w:family w:val="auto"/>
    <w:pitch w:val="variable"/>
    <w:sig w:usb0="00000000" w:usb1="080E0000" w:usb2="00000010" w:usb3="00000000" w:csb0="00040000" w:csb1="00000000"/>
  </w:font>
  <w:font w:name="方正仿宋简体">
    <w:altName w:val="微软雅黑"/>
    <w:charset w:val="86"/>
    <w:family w:val="auto"/>
    <w:pitch w:val="variable"/>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等线">
    <w:altName w:val="宋体"/>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6428A2" w:rsidRDefault="00F86702">
        <w:pPr>
          <w:pStyle w:val="a5"/>
          <w:jc w:val="center"/>
        </w:pPr>
        <w:fldSimple w:instr="PAGE   \* MERGEFORMAT">
          <w:r w:rsidR="009229B3" w:rsidRPr="009229B3">
            <w:rPr>
              <w:noProof/>
              <w:lang w:val="zh-CN"/>
            </w:rPr>
            <w:t>5</w:t>
          </w:r>
        </w:fldSimple>
      </w:p>
    </w:sdtContent>
  </w:sdt>
  <w:p w:rsidR="006428A2" w:rsidRDefault="006428A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13F" w:rsidRDefault="00F2513F" w:rsidP="005B5C64">
      <w:r>
        <w:separator/>
      </w:r>
    </w:p>
  </w:footnote>
  <w:footnote w:type="continuationSeparator" w:id="0">
    <w:p w:rsidR="00F2513F" w:rsidRDefault="00F2513F" w:rsidP="005B5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8A2" w:rsidRDefault="006428A2">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4">
    <w:nsid w:val="283F2A5C"/>
    <w:multiLevelType w:val="hybridMultilevel"/>
    <w:tmpl w:val="BE0438C4"/>
    <w:lvl w:ilvl="0" w:tplc="45A40380">
      <w:start w:val="1"/>
      <w:numFmt w:val="japaneseCounting"/>
      <w:lvlText w:val="%1、"/>
      <w:lvlJc w:val="left"/>
      <w:pPr>
        <w:ind w:left="900" w:hanging="4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49771E36"/>
    <w:multiLevelType w:val="hybridMultilevel"/>
    <w:tmpl w:val="7F1E01A4"/>
    <w:lvl w:ilvl="0" w:tplc="6A5A9CCA">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abstractNum w:abstractNumId="7">
    <w:nsid w:val="71F760E9"/>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6"/>
  </w:num>
  <w:num w:numId="2">
    <w:abstractNumId w:val="2"/>
  </w:num>
  <w:num w:numId="3">
    <w:abstractNumId w:val="0"/>
  </w:num>
  <w:num w:numId="4">
    <w:abstractNumId w:val="3"/>
  </w:num>
  <w:num w:numId="5">
    <w:abstractNumId w:val="1"/>
  </w:num>
  <w:num w:numId="6">
    <w:abstractNumId w:val="5"/>
  </w:num>
  <w:num w:numId="7">
    <w:abstractNumId w:val="4"/>
  </w:num>
  <w:num w:numId="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幸福花开">
    <w15:presenceInfo w15:providerId="WPS Office" w15:userId="201566553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361C"/>
    <w:rsid w:val="00002E0B"/>
    <w:rsid w:val="00020992"/>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0F6BF6"/>
    <w:rsid w:val="00114E9B"/>
    <w:rsid w:val="00123E98"/>
    <w:rsid w:val="001413C0"/>
    <w:rsid w:val="00142216"/>
    <w:rsid w:val="00144D6A"/>
    <w:rsid w:val="0014729F"/>
    <w:rsid w:val="00157BAB"/>
    <w:rsid w:val="00162831"/>
    <w:rsid w:val="001654D1"/>
    <w:rsid w:val="00174518"/>
    <w:rsid w:val="0018106D"/>
    <w:rsid w:val="001877A7"/>
    <w:rsid w:val="00191536"/>
    <w:rsid w:val="00196687"/>
    <w:rsid w:val="001C0962"/>
    <w:rsid w:val="001D7531"/>
    <w:rsid w:val="001E0B36"/>
    <w:rsid w:val="001E737D"/>
    <w:rsid w:val="001F0592"/>
    <w:rsid w:val="001F7506"/>
    <w:rsid w:val="002006CD"/>
    <w:rsid w:val="00202B36"/>
    <w:rsid w:val="00204B7A"/>
    <w:rsid w:val="00204CDE"/>
    <w:rsid w:val="0021101A"/>
    <w:rsid w:val="00220536"/>
    <w:rsid w:val="00233905"/>
    <w:rsid w:val="00235629"/>
    <w:rsid w:val="00260C38"/>
    <w:rsid w:val="002616C0"/>
    <w:rsid w:val="00264B68"/>
    <w:rsid w:val="00265372"/>
    <w:rsid w:val="002662AA"/>
    <w:rsid w:val="00280496"/>
    <w:rsid w:val="00294DC9"/>
    <w:rsid w:val="00295495"/>
    <w:rsid w:val="002A31DE"/>
    <w:rsid w:val="002B2613"/>
    <w:rsid w:val="002C1715"/>
    <w:rsid w:val="002D19B0"/>
    <w:rsid w:val="002D6D05"/>
    <w:rsid w:val="002F1818"/>
    <w:rsid w:val="002F567B"/>
    <w:rsid w:val="003216A9"/>
    <w:rsid w:val="00335A74"/>
    <w:rsid w:val="0036561B"/>
    <w:rsid w:val="0037013F"/>
    <w:rsid w:val="00380C92"/>
    <w:rsid w:val="003A2CB7"/>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07C9E"/>
    <w:rsid w:val="00416CD4"/>
    <w:rsid w:val="004223DE"/>
    <w:rsid w:val="00434489"/>
    <w:rsid w:val="00437085"/>
    <w:rsid w:val="00443880"/>
    <w:rsid w:val="004464F4"/>
    <w:rsid w:val="004502A9"/>
    <w:rsid w:val="00471401"/>
    <w:rsid w:val="00473F31"/>
    <w:rsid w:val="0048263A"/>
    <w:rsid w:val="00487E5D"/>
    <w:rsid w:val="004908A3"/>
    <w:rsid w:val="004A711F"/>
    <w:rsid w:val="004B199D"/>
    <w:rsid w:val="004B4690"/>
    <w:rsid w:val="004C1023"/>
    <w:rsid w:val="004E0A2D"/>
    <w:rsid w:val="004E206B"/>
    <w:rsid w:val="004E6DF7"/>
    <w:rsid w:val="004F0FBD"/>
    <w:rsid w:val="004F403E"/>
    <w:rsid w:val="00505A47"/>
    <w:rsid w:val="00512FDA"/>
    <w:rsid w:val="00520DA0"/>
    <w:rsid w:val="00526273"/>
    <w:rsid w:val="00564EC6"/>
    <w:rsid w:val="005664BB"/>
    <w:rsid w:val="00566FFA"/>
    <w:rsid w:val="0057481D"/>
    <w:rsid w:val="00575F0B"/>
    <w:rsid w:val="00581FA4"/>
    <w:rsid w:val="0058486E"/>
    <w:rsid w:val="00585B33"/>
    <w:rsid w:val="0059014D"/>
    <w:rsid w:val="005B5C64"/>
    <w:rsid w:val="005C6BD0"/>
    <w:rsid w:val="005C6C4C"/>
    <w:rsid w:val="005D1C8B"/>
    <w:rsid w:val="005D468D"/>
    <w:rsid w:val="005D5CED"/>
    <w:rsid w:val="005F1A4C"/>
    <w:rsid w:val="00605688"/>
    <w:rsid w:val="006070AF"/>
    <w:rsid w:val="00607E6C"/>
    <w:rsid w:val="006101B1"/>
    <w:rsid w:val="00614E44"/>
    <w:rsid w:val="006206E0"/>
    <w:rsid w:val="0062270A"/>
    <w:rsid w:val="00622830"/>
    <w:rsid w:val="00623DA0"/>
    <w:rsid w:val="006266B0"/>
    <w:rsid w:val="00630AEF"/>
    <w:rsid w:val="006325F8"/>
    <w:rsid w:val="00633463"/>
    <w:rsid w:val="00634C9A"/>
    <w:rsid w:val="006428A2"/>
    <w:rsid w:val="006440E4"/>
    <w:rsid w:val="00644746"/>
    <w:rsid w:val="0066343B"/>
    <w:rsid w:val="00664777"/>
    <w:rsid w:val="006748A4"/>
    <w:rsid w:val="00681A31"/>
    <w:rsid w:val="00681F7C"/>
    <w:rsid w:val="00683E73"/>
    <w:rsid w:val="00686393"/>
    <w:rsid w:val="006A052C"/>
    <w:rsid w:val="006A3141"/>
    <w:rsid w:val="006A5E34"/>
    <w:rsid w:val="006B2422"/>
    <w:rsid w:val="006B2B9A"/>
    <w:rsid w:val="006C1937"/>
    <w:rsid w:val="006E2F91"/>
    <w:rsid w:val="006F020C"/>
    <w:rsid w:val="00700D3F"/>
    <w:rsid w:val="007127B7"/>
    <w:rsid w:val="0071798E"/>
    <w:rsid w:val="00727533"/>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F1991"/>
    <w:rsid w:val="007F2C2F"/>
    <w:rsid w:val="007F55FC"/>
    <w:rsid w:val="007F5665"/>
    <w:rsid w:val="00800112"/>
    <w:rsid w:val="00813348"/>
    <w:rsid w:val="008253BB"/>
    <w:rsid w:val="00833962"/>
    <w:rsid w:val="0083706E"/>
    <w:rsid w:val="008408F6"/>
    <w:rsid w:val="008423A5"/>
    <w:rsid w:val="00850625"/>
    <w:rsid w:val="00852D10"/>
    <w:rsid w:val="00853718"/>
    <w:rsid w:val="00855221"/>
    <w:rsid w:val="00856EEC"/>
    <w:rsid w:val="00860645"/>
    <w:rsid w:val="00871F71"/>
    <w:rsid w:val="00872FD8"/>
    <w:rsid w:val="00885AF4"/>
    <w:rsid w:val="008939CD"/>
    <w:rsid w:val="008A0CBB"/>
    <w:rsid w:val="008A35FA"/>
    <w:rsid w:val="008A5C7A"/>
    <w:rsid w:val="008B768C"/>
    <w:rsid w:val="008C4DB1"/>
    <w:rsid w:val="008C4EAF"/>
    <w:rsid w:val="008C5176"/>
    <w:rsid w:val="008C7FD0"/>
    <w:rsid w:val="008E1DE7"/>
    <w:rsid w:val="008E707C"/>
    <w:rsid w:val="00900B08"/>
    <w:rsid w:val="00902155"/>
    <w:rsid w:val="00902FA3"/>
    <w:rsid w:val="009229B3"/>
    <w:rsid w:val="00923564"/>
    <w:rsid w:val="0092392E"/>
    <w:rsid w:val="009315F9"/>
    <w:rsid w:val="00933499"/>
    <w:rsid w:val="00935C98"/>
    <w:rsid w:val="0094243A"/>
    <w:rsid w:val="00946945"/>
    <w:rsid w:val="00951248"/>
    <w:rsid w:val="0095152F"/>
    <w:rsid w:val="00954C49"/>
    <w:rsid w:val="00955E37"/>
    <w:rsid w:val="00966562"/>
    <w:rsid w:val="0097099F"/>
    <w:rsid w:val="00971997"/>
    <w:rsid w:val="00971FFC"/>
    <w:rsid w:val="0098660A"/>
    <w:rsid w:val="009931C3"/>
    <w:rsid w:val="009B2C43"/>
    <w:rsid w:val="009B4EAE"/>
    <w:rsid w:val="009B7573"/>
    <w:rsid w:val="009C22F4"/>
    <w:rsid w:val="009C2E98"/>
    <w:rsid w:val="009C37FB"/>
    <w:rsid w:val="009D3447"/>
    <w:rsid w:val="009D4711"/>
    <w:rsid w:val="009E5994"/>
    <w:rsid w:val="009F1185"/>
    <w:rsid w:val="009F18CD"/>
    <w:rsid w:val="009F2A13"/>
    <w:rsid w:val="009F7527"/>
    <w:rsid w:val="00A039ED"/>
    <w:rsid w:val="00A04EB0"/>
    <w:rsid w:val="00A13CC1"/>
    <w:rsid w:val="00A16847"/>
    <w:rsid w:val="00A237D8"/>
    <w:rsid w:val="00A268C4"/>
    <w:rsid w:val="00A306BC"/>
    <w:rsid w:val="00A3072B"/>
    <w:rsid w:val="00A307CD"/>
    <w:rsid w:val="00A331C8"/>
    <w:rsid w:val="00A35117"/>
    <w:rsid w:val="00A40A00"/>
    <w:rsid w:val="00A4142F"/>
    <w:rsid w:val="00A422EB"/>
    <w:rsid w:val="00A45BB7"/>
    <w:rsid w:val="00A56DF2"/>
    <w:rsid w:val="00A56E6E"/>
    <w:rsid w:val="00A67AB5"/>
    <w:rsid w:val="00A733B2"/>
    <w:rsid w:val="00A741C2"/>
    <w:rsid w:val="00A817D7"/>
    <w:rsid w:val="00A91760"/>
    <w:rsid w:val="00A93B00"/>
    <w:rsid w:val="00A93C21"/>
    <w:rsid w:val="00A95460"/>
    <w:rsid w:val="00AA0304"/>
    <w:rsid w:val="00AA7125"/>
    <w:rsid w:val="00AB64C9"/>
    <w:rsid w:val="00AC3C6A"/>
    <w:rsid w:val="00AD0F83"/>
    <w:rsid w:val="00AD5620"/>
    <w:rsid w:val="00AD656B"/>
    <w:rsid w:val="00AD7C1B"/>
    <w:rsid w:val="00AE04E0"/>
    <w:rsid w:val="00AE16BA"/>
    <w:rsid w:val="00AE1EBE"/>
    <w:rsid w:val="00AE2AA9"/>
    <w:rsid w:val="00AF3395"/>
    <w:rsid w:val="00B03A23"/>
    <w:rsid w:val="00B03C9D"/>
    <w:rsid w:val="00B060AE"/>
    <w:rsid w:val="00B10517"/>
    <w:rsid w:val="00B14E76"/>
    <w:rsid w:val="00B161B8"/>
    <w:rsid w:val="00B2048C"/>
    <w:rsid w:val="00B310B9"/>
    <w:rsid w:val="00B35F3F"/>
    <w:rsid w:val="00B3668B"/>
    <w:rsid w:val="00B36CBB"/>
    <w:rsid w:val="00B425E0"/>
    <w:rsid w:val="00B440AA"/>
    <w:rsid w:val="00B44B70"/>
    <w:rsid w:val="00B53C56"/>
    <w:rsid w:val="00B5507C"/>
    <w:rsid w:val="00B57DAF"/>
    <w:rsid w:val="00B77EA6"/>
    <w:rsid w:val="00B81598"/>
    <w:rsid w:val="00B841F1"/>
    <w:rsid w:val="00B944D6"/>
    <w:rsid w:val="00B96056"/>
    <w:rsid w:val="00BB4DF0"/>
    <w:rsid w:val="00BC289F"/>
    <w:rsid w:val="00BC2D50"/>
    <w:rsid w:val="00BC5361"/>
    <w:rsid w:val="00BC5460"/>
    <w:rsid w:val="00BC6B50"/>
    <w:rsid w:val="00BD0E25"/>
    <w:rsid w:val="00BD76A7"/>
    <w:rsid w:val="00BF5BD6"/>
    <w:rsid w:val="00C03E31"/>
    <w:rsid w:val="00C30E69"/>
    <w:rsid w:val="00C33E72"/>
    <w:rsid w:val="00C354B2"/>
    <w:rsid w:val="00C35554"/>
    <w:rsid w:val="00C42709"/>
    <w:rsid w:val="00C5012B"/>
    <w:rsid w:val="00C505C7"/>
    <w:rsid w:val="00C533CC"/>
    <w:rsid w:val="00C5751C"/>
    <w:rsid w:val="00C61BFC"/>
    <w:rsid w:val="00C62B85"/>
    <w:rsid w:val="00C65438"/>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5C7C"/>
    <w:rsid w:val="00D36AFE"/>
    <w:rsid w:val="00D51276"/>
    <w:rsid w:val="00D56E00"/>
    <w:rsid w:val="00D7035F"/>
    <w:rsid w:val="00DA634F"/>
    <w:rsid w:val="00DA65AC"/>
    <w:rsid w:val="00DB1913"/>
    <w:rsid w:val="00DC410D"/>
    <w:rsid w:val="00DC5A81"/>
    <w:rsid w:val="00DC68CA"/>
    <w:rsid w:val="00DC7CBA"/>
    <w:rsid w:val="00DD73B7"/>
    <w:rsid w:val="00DF00C7"/>
    <w:rsid w:val="00DF28BC"/>
    <w:rsid w:val="00DF34B9"/>
    <w:rsid w:val="00E01053"/>
    <w:rsid w:val="00E04E2E"/>
    <w:rsid w:val="00E07ACF"/>
    <w:rsid w:val="00E331A1"/>
    <w:rsid w:val="00E33202"/>
    <w:rsid w:val="00E336A9"/>
    <w:rsid w:val="00E472B1"/>
    <w:rsid w:val="00E50624"/>
    <w:rsid w:val="00E568DF"/>
    <w:rsid w:val="00E61D48"/>
    <w:rsid w:val="00E64269"/>
    <w:rsid w:val="00E66797"/>
    <w:rsid w:val="00E82267"/>
    <w:rsid w:val="00E853CE"/>
    <w:rsid w:val="00E867B6"/>
    <w:rsid w:val="00E87F08"/>
    <w:rsid w:val="00EA010F"/>
    <w:rsid w:val="00ED1B63"/>
    <w:rsid w:val="00ED3C1F"/>
    <w:rsid w:val="00ED4085"/>
    <w:rsid w:val="00ED420E"/>
    <w:rsid w:val="00ED6FBE"/>
    <w:rsid w:val="00EE2F57"/>
    <w:rsid w:val="00EF4C34"/>
    <w:rsid w:val="00EF65E5"/>
    <w:rsid w:val="00EF77C6"/>
    <w:rsid w:val="00F05438"/>
    <w:rsid w:val="00F10627"/>
    <w:rsid w:val="00F1361C"/>
    <w:rsid w:val="00F156F0"/>
    <w:rsid w:val="00F160C7"/>
    <w:rsid w:val="00F2408F"/>
    <w:rsid w:val="00F240E9"/>
    <w:rsid w:val="00F2513F"/>
    <w:rsid w:val="00F36D8F"/>
    <w:rsid w:val="00F417B1"/>
    <w:rsid w:val="00F45853"/>
    <w:rsid w:val="00F602DF"/>
    <w:rsid w:val="00F603A5"/>
    <w:rsid w:val="00F754A1"/>
    <w:rsid w:val="00F80E66"/>
    <w:rsid w:val="00F81FD9"/>
    <w:rsid w:val="00F841AA"/>
    <w:rsid w:val="00F84A94"/>
    <w:rsid w:val="00F86702"/>
    <w:rsid w:val="00F87E96"/>
    <w:rsid w:val="00F951DA"/>
    <w:rsid w:val="00F97FE2"/>
    <w:rsid w:val="00FA23E8"/>
    <w:rsid w:val="00FD3CC1"/>
    <w:rsid w:val="00FD6A60"/>
    <w:rsid w:val="00FF1D2A"/>
    <w:rsid w:val="00FF1E02"/>
    <w:rsid w:val="00FF30B4"/>
    <w:rsid w:val="10C055FF"/>
    <w:rsid w:val="16BB723D"/>
    <w:rsid w:val="240371BF"/>
    <w:rsid w:val="29FD04D3"/>
    <w:rsid w:val="319F7F4E"/>
    <w:rsid w:val="4ECE2238"/>
    <w:rsid w:val="72734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qFormat/>
    <w:rsid w:val="005B5C64"/>
    <w:pPr>
      <w:tabs>
        <w:tab w:val="right" w:leader="dot" w:pos="8296"/>
      </w:tabs>
      <w:ind w:leftChars="400" w:left="840"/>
    </w:pPr>
  </w:style>
  <w:style w:type="paragraph" w:styleId="a4">
    <w:name w:val="Balloon Text"/>
    <w:basedOn w:val="a"/>
    <w:link w:val="Char0"/>
    <w:uiPriority w:val="99"/>
    <w:semiHidden/>
    <w:unhideWhenUsed/>
    <w:qFormat/>
    <w:rsid w:val="005B5C64"/>
    <w:rPr>
      <w:sz w:val="18"/>
      <w:szCs w:val="18"/>
    </w:rPr>
  </w:style>
  <w:style w:type="paragraph" w:styleId="a5">
    <w:name w:val="footer"/>
    <w:basedOn w:val="a"/>
    <w:link w:val="Char1"/>
    <w:uiPriority w:val="99"/>
    <w:qFormat/>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99"/>
    <w:qFormat/>
    <w:rsid w:val="005B5C64"/>
    <w:rPr>
      <w:b/>
    </w:rPr>
  </w:style>
  <w:style w:type="character" w:styleId="a8">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Char2">
    <w:name w:val="页眉 Char"/>
    <w:link w:val="a6"/>
    <w:uiPriority w:val="99"/>
    <w:semiHidden/>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Char1">
    <w:name w:val="页脚 Char"/>
    <w:link w:val="a5"/>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rFonts w:ascii="Times New Roman" w:hAnsi="Times New Roman"/>
      <w:b/>
      <w:bCs/>
      <w:kern w:val="44"/>
      <w:sz w:val="44"/>
      <w:szCs w:val="44"/>
    </w:rPr>
  </w:style>
  <w:style w:type="character" w:customStyle="1" w:styleId="2Char">
    <w:name w:val="标题 2 Char"/>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5B5C64"/>
    <w:rPr>
      <w:rFonts w:ascii="Times New Roman" w:hAnsi="Times New Roman"/>
      <w:kern w:val="2"/>
      <w:sz w:val="18"/>
      <w:szCs w:val="18"/>
    </w:rPr>
  </w:style>
  <w:style w:type="character" w:customStyle="1" w:styleId="3Char">
    <w:name w:val="标题 3 Char"/>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paragraphtext-align-type-justifypap-line-22ptpap-line-rule-exactpap-spacing-before-0ptpap-spacing-after-0ptpap-firstline-indent-2em">
    <w:name w:val="paragraph text-align-type-justify pap-line-22pt pap-line-rule-exact pap-spacing-before-0pt pap-spacing-after-0pt pap-firstline-indent-2em"/>
    <w:basedOn w:val="a"/>
    <w:rsid w:val="00E61D48"/>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7604402">
      <w:bodyDiv w:val="1"/>
      <w:marLeft w:val="0"/>
      <w:marRight w:val="0"/>
      <w:marTop w:val="0"/>
      <w:marBottom w:val="0"/>
      <w:divBdr>
        <w:top w:val="none" w:sz="0" w:space="0" w:color="auto"/>
        <w:left w:val="none" w:sz="0" w:space="0" w:color="auto"/>
        <w:bottom w:val="none" w:sz="0" w:space="0" w:color="auto"/>
        <w:right w:val="none" w:sz="0" w:space="0" w:color="auto"/>
      </w:divBdr>
    </w:div>
    <w:div w:id="102723866">
      <w:bodyDiv w:val="1"/>
      <w:marLeft w:val="0"/>
      <w:marRight w:val="0"/>
      <w:marTop w:val="0"/>
      <w:marBottom w:val="0"/>
      <w:divBdr>
        <w:top w:val="none" w:sz="0" w:space="0" w:color="auto"/>
        <w:left w:val="none" w:sz="0" w:space="0" w:color="auto"/>
        <w:bottom w:val="none" w:sz="0" w:space="0" w:color="auto"/>
        <w:right w:val="none" w:sz="0" w:space="0" w:color="auto"/>
      </w:divBdr>
    </w:div>
    <w:div w:id="334117246">
      <w:bodyDiv w:val="1"/>
      <w:marLeft w:val="0"/>
      <w:marRight w:val="0"/>
      <w:marTop w:val="0"/>
      <w:marBottom w:val="0"/>
      <w:divBdr>
        <w:top w:val="none" w:sz="0" w:space="0" w:color="auto"/>
        <w:left w:val="none" w:sz="0" w:space="0" w:color="auto"/>
        <w:bottom w:val="none" w:sz="0" w:space="0" w:color="auto"/>
        <w:right w:val="none" w:sz="0" w:space="0" w:color="auto"/>
      </w:divBdr>
    </w:div>
    <w:div w:id="462500927">
      <w:bodyDiv w:val="1"/>
      <w:marLeft w:val="0"/>
      <w:marRight w:val="0"/>
      <w:marTop w:val="0"/>
      <w:marBottom w:val="0"/>
      <w:divBdr>
        <w:top w:val="none" w:sz="0" w:space="0" w:color="auto"/>
        <w:left w:val="none" w:sz="0" w:space="0" w:color="auto"/>
        <w:bottom w:val="none" w:sz="0" w:space="0" w:color="auto"/>
        <w:right w:val="none" w:sz="0" w:space="0" w:color="auto"/>
      </w:divBdr>
    </w:div>
    <w:div w:id="774520936">
      <w:bodyDiv w:val="1"/>
      <w:marLeft w:val="0"/>
      <w:marRight w:val="0"/>
      <w:marTop w:val="0"/>
      <w:marBottom w:val="0"/>
      <w:divBdr>
        <w:top w:val="none" w:sz="0" w:space="0" w:color="auto"/>
        <w:left w:val="none" w:sz="0" w:space="0" w:color="auto"/>
        <w:bottom w:val="none" w:sz="0" w:space="0" w:color="auto"/>
        <w:right w:val="none" w:sz="0" w:space="0" w:color="auto"/>
      </w:divBdr>
    </w:div>
    <w:div w:id="815293986">
      <w:bodyDiv w:val="1"/>
      <w:marLeft w:val="0"/>
      <w:marRight w:val="0"/>
      <w:marTop w:val="0"/>
      <w:marBottom w:val="0"/>
      <w:divBdr>
        <w:top w:val="none" w:sz="0" w:space="0" w:color="auto"/>
        <w:left w:val="none" w:sz="0" w:space="0" w:color="auto"/>
        <w:bottom w:val="none" w:sz="0" w:space="0" w:color="auto"/>
        <w:right w:val="none" w:sz="0" w:space="0" w:color="auto"/>
      </w:divBdr>
    </w:div>
    <w:div w:id="856892364">
      <w:bodyDiv w:val="1"/>
      <w:marLeft w:val="0"/>
      <w:marRight w:val="0"/>
      <w:marTop w:val="0"/>
      <w:marBottom w:val="0"/>
      <w:divBdr>
        <w:top w:val="none" w:sz="0" w:space="0" w:color="auto"/>
        <w:left w:val="none" w:sz="0" w:space="0" w:color="auto"/>
        <w:bottom w:val="none" w:sz="0" w:space="0" w:color="auto"/>
        <w:right w:val="none" w:sz="0" w:space="0" w:color="auto"/>
      </w:divBdr>
    </w:div>
    <w:div w:id="1175610562">
      <w:bodyDiv w:val="1"/>
      <w:marLeft w:val="0"/>
      <w:marRight w:val="0"/>
      <w:marTop w:val="0"/>
      <w:marBottom w:val="0"/>
      <w:divBdr>
        <w:top w:val="none" w:sz="0" w:space="0" w:color="auto"/>
        <w:left w:val="none" w:sz="0" w:space="0" w:color="auto"/>
        <w:bottom w:val="none" w:sz="0" w:space="0" w:color="auto"/>
        <w:right w:val="none" w:sz="0" w:space="0" w:color="auto"/>
      </w:divBdr>
    </w:div>
    <w:div w:id="1482966919">
      <w:bodyDiv w:val="1"/>
      <w:marLeft w:val="0"/>
      <w:marRight w:val="0"/>
      <w:marTop w:val="0"/>
      <w:marBottom w:val="0"/>
      <w:divBdr>
        <w:top w:val="none" w:sz="0" w:space="0" w:color="auto"/>
        <w:left w:val="none" w:sz="0" w:space="0" w:color="auto"/>
        <w:bottom w:val="none" w:sz="0" w:space="0" w:color="auto"/>
        <w:right w:val="none" w:sz="0" w:space="0" w:color="auto"/>
      </w:divBdr>
    </w:div>
    <w:div w:id="1543788812">
      <w:bodyDiv w:val="1"/>
      <w:marLeft w:val="0"/>
      <w:marRight w:val="0"/>
      <w:marTop w:val="0"/>
      <w:marBottom w:val="0"/>
      <w:divBdr>
        <w:top w:val="none" w:sz="0" w:space="0" w:color="auto"/>
        <w:left w:val="none" w:sz="0" w:space="0" w:color="auto"/>
        <w:bottom w:val="none" w:sz="0" w:space="0" w:color="auto"/>
        <w:right w:val="none" w:sz="0" w:space="0" w:color="auto"/>
      </w:divBdr>
    </w:div>
    <w:div w:id="1631738537">
      <w:bodyDiv w:val="1"/>
      <w:marLeft w:val="0"/>
      <w:marRight w:val="0"/>
      <w:marTop w:val="0"/>
      <w:marBottom w:val="0"/>
      <w:divBdr>
        <w:top w:val="none" w:sz="0" w:space="0" w:color="auto"/>
        <w:left w:val="none" w:sz="0" w:space="0" w:color="auto"/>
        <w:bottom w:val="none" w:sz="0" w:space="0" w:color="auto"/>
        <w:right w:val="none" w:sz="0" w:space="0" w:color="auto"/>
      </w:divBdr>
    </w:div>
    <w:div w:id="1727029824">
      <w:bodyDiv w:val="1"/>
      <w:marLeft w:val="0"/>
      <w:marRight w:val="0"/>
      <w:marTop w:val="0"/>
      <w:marBottom w:val="0"/>
      <w:divBdr>
        <w:top w:val="none" w:sz="0" w:space="0" w:color="auto"/>
        <w:left w:val="none" w:sz="0" w:space="0" w:color="auto"/>
        <w:bottom w:val="none" w:sz="0" w:space="0" w:color="auto"/>
        <w:right w:val="none" w:sz="0" w:space="0" w:color="auto"/>
      </w:divBdr>
    </w:div>
    <w:div w:id="1730566670">
      <w:bodyDiv w:val="1"/>
      <w:marLeft w:val="0"/>
      <w:marRight w:val="0"/>
      <w:marTop w:val="0"/>
      <w:marBottom w:val="0"/>
      <w:divBdr>
        <w:top w:val="none" w:sz="0" w:space="0" w:color="auto"/>
        <w:left w:val="none" w:sz="0" w:space="0" w:color="auto"/>
        <w:bottom w:val="none" w:sz="0" w:space="0" w:color="auto"/>
        <w:right w:val="none" w:sz="0" w:space="0" w:color="auto"/>
      </w:divBdr>
    </w:div>
    <w:div w:id="1758748462">
      <w:bodyDiv w:val="1"/>
      <w:marLeft w:val="0"/>
      <w:marRight w:val="0"/>
      <w:marTop w:val="0"/>
      <w:marBottom w:val="0"/>
      <w:divBdr>
        <w:top w:val="none" w:sz="0" w:space="0" w:color="auto"/>
        <w:left w:val="none" w:sz="0" w:space="0" w:color="auto"/>
        <w:bottom w:val="none" w:sz="0" w:space="0" w:color="auto"/>
        <w:right w:val="none" w:sz="0" w:space="0" w:color="auto"/>
      </w:divBdr>
    </w:div>
    <w:div w:id="1759132995">
      <w:bodyDiv w:val="1"/>
      <w:marLeft w:val="0"/>
      <w:marRight w:val="0"/>
      <w:marTop w:val="0"/>
      <w:marBottom w:val="0"/>
      <w:divBdr>
        <w:top w:val="none" w:sz="0" w:space="0" w:color="auto"/>
        <w:left w:val="none" w:sz="0" w:space="0" w:color="auto"/>
        <w:bottom w:val="none" w:sz="0" w:space="0" w:color="auto"/>
        <w:right w:val="none" w:sz="0" w:space="0" w:color="auto"/>
      </w:divBdr>
    </w:div>
    <w:div w:id="1827282792">
      <w:bodyDiv w:val="1"/>
      <w:marLeft w:val="0"/>
      <w:marRight w:val="0"/>
      <w:marTop w:val="0"/>
      <w:marBottom w:val="0"/>
      <w:divBdr>
        <w:top w:val="none" w:sz="0" w:space="0" w:color="auto"/>
        <w:left w:val="none" w:sz="0" w:space="0" w:color="auto"/>
        <w:bottom w:val="none" w:sz="0" w:space="0" w:color="auto"/>
        <w:right w:val="none" w:sz="0" w:space="0" w:color="auto"/>
      </w:divBdr>
    </w:div>
    <w:div w:id="1926647791">
      <w:bodyDiv w:val="1"/>
      <w:marLeft w:val="0"/>
      <w:marRight w:val="0"/>
      <w:marTop w:val="0"/>
      <w:marBottom w:val="0"/>
      <w:divBdr>
        <w:top w:val="none" w:sz="0" w:space="0" w:color="auto"/>
        <w:left w:val="none" w:sz="0" w:space="0" w:color="auto"/>
        <w:bottom w:val="none" w:sz="0" w:space="0" w:color="auto"/>
        <w:right w:val="none" w:sz="0" w:space="0" w:color="auto"/>
      </w:divBdr>
    </w:div>
    <w:div w:id="1933781365">
      <w:bodyDiv w:val="1"/>
      <w:marLeft w:val="0"/>
      <w:marRight w:val="0"/>
      <w:marTop w:val="0"/>
      <w:marBottom w:val="0"/>
      <w:divBdr>
        <w:top w:val="none" w:sz="0" w:space="0" w:color="auto"/>
        <w:left w:val="none" w:sz="0" w:space="0" w:color="auto"/>
        <w:bottom w:val="none" w:sz="0" w:space="0" w:color="auto"/>
        <w:right w:val="none" w:sz="0" w:space="0" w:color="auto"/>
      </w:divBdr>
    </w:div>
    <w:div w:id="2053843524">
      <w:bodyDiv w:val="1"/>
      <w:marLeft w:val="0"/>
      <w:marRight w:val="0"/>
      <w:marTop w:val="0"/>
      <w:marBottom w:val="0"/>
      <w:divBdr>
        <w:top w:val="none" w:sz="0" w:space="0" w:color="auto"/>
        <w:left w:val="none" w:sz="0" w:space="0" w:color="auto"/>
        <w:bottom w:val="none" w:sz="0" w:space="0" w:color="auto"/>
        <w:right w:val="none" w:sz="0" w:space="0" w:color="auto"/>
      </w:divBdr>
    </w:div>
    <w:div w:id="2096589366">
      <w:bodyDiv w:val="1"/>
      <w:marLeft w:val="0"/>
      <w:marRight w:val="0"/>
      <w:marTop w:val="0"/>
      <w:marBottom w:val="0"/>
      <w:divBdr>
        <w:top w:val="none" w:sz="0" w:space="0" w:color="auto"/>
        <w:left w:val="none" w:sz="0" w:space="0" w:color="auto"/>
        <w:bottom w:val="none" w:sz="0" w:space="0" w:color="auto"/>
        <w:right w:val="none" w:sz="0" w:space="0" w:color="auto"/>
      </w:divBdr>
    </w:div>
    <w:div w:id="21244219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2BF2FF-AAA0-4CC0-8449-716EB8DC3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25</Pages>
  <Words>2521</Words>
  <Characters>14376</Characters>
  <Application>Microsoft Office Word</Application>
  <DocSecurity>0</DocSecurity>
  <Lines>119</Lines>
  <Paragraphs>33</Paragraphs>
  <ScaleCrop>false</ScaleCrop>
  <Company>四川省财政厅</Company>
  <LinksUpToDate>false</LinksUpToDate>
  <CharactersWithSpaces>16864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User</cp:lastModifiedBy>
  <cp:revision>20</cp:revision>
  <cp:lastPrinted>2020-07-23T02:58:00Z</cp:lastPrinted>
  <dcterms:created xsi:type="dcterms:W3CDTF">2020-10-29T01:09:00Z</dcterms:created>
  <dcterms:modified xsi:type="dcterms:W3CDTF">2024-04-07T07:52:00Z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