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8F1AC7" w:rsidRDefault="008F1AC7">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sidR="00215FDC">
        <w:rPr>
          <w:rFonts w:ascii="方正小标宋简体" w:eastAsia="方正小标宋简体" w:hAnsi="宋体" w:hint="eastAsia"/>
          <w:color w:val="000000"/>
          <w:sz w:val="72"/>
          <w:szCs w:val="72"/>
        </w:rPr>
        <w:t>广汉市金鱼第一中学</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第二部分度部门决算情况说明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bookmarkStart w:id="12" w:name="_GoBack"/>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3" w:name="_Toc15377196"/>
      <w:bookmarkStart w:id="14" w:name="_Toc15396599"/>
      <w:bookmarkEnd w:id="12"/>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3"/>
      <w:bookmarkEnd w:id="14"/>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5" w:name="_Toc15396600"/>
      <w:bookmarkStart w:id="16"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5"/>
      <w:bookmarkEnd w:id="16"/>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7" w:name="_Toc15378445"/>
      <w:bookmarkStart w:id="18" w:name="_Toc15377198"/>
      <w:r>
        <w:rPr>
          <w:rFonts w:ascii="仿宋" w:eastAsia="仿宋" w:hAnsi="仿宋" w:hint="eastAsia"/>
          <w:bCs/>
          <w:color w:val="000000"/>
          <w:sz w:val="32"/>
          <w:szCs w:val="32"/>
        </w:rPr>
        <w:t>（一）主要职能。（职能参照省政府批准的三定方案）</w:t>
      </w:r>
      <w:bookmarkEnd w:id="17"/>
      <w:bookmarkEnd w:id="18"/>
    </w:p>
    <w:p w:rsidR="00F81229" w:rsidRDefault="00F81229">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1.全面贯彻国家教育方针，培养学生的创新精神与实践能力，使之成为社会主义事业的建设者和接班人。</w:t>
      </w:r>
    </w:p>
    <w:p w:rsidR="00F81229" w:rsidRDefault="00F81229">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2.我校是全日制乡镇初级中学，负责金鱼镇辖区内学生义务教育阶段教育教学工作。</w:t>
      </w:r>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9" w:name="_Toc15378446"/>
      <w:bookmarkStart w:id="20" w:name="_Toc15377199"/>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9"/>
      <w:bookmarkEnd w:id="20"/>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201</w:t>
      </w:r>
      <w:r>
        <w:rPr>
          <w:rFonts w:ascii="宋体" w:hAnsi="宋体" w:hint="eastAsia"/>
          <w:sz w:val="28"/>
          <w:szCs w:val="28"/>
        </w:rPr>
        <w:t>9年</w:t>
      </w:r>
      <w:r w:rsidRPr="003C0478">
        <w:rPr>
          <w:rFonts w:ascii="宋体" w:hAnsi="宋体" w:hint="eastAsia"/>
          <w:sz w:val="28"/>
          <w:szCs w:val="28"/>
        </w:rPr>
        <w:t>，我校紧紧围绕广汉市教育局201</w:t>
      </w:r>
      <w:r>
        <w:rPr>
          <w:rFonts w:ascii="宋体" w:hAnsi="宋体" w:hint="eastAsia"/>
          <w:sz w:val="28"/>
          <w:szCs w:val="28"/>
        </w:rPr>
        <w:t>9</w:t>
      </w:r>
      <w:r w:rsidRPr="003C0478">
        <w:rPr>
          <w:rFonts w:ascii="宋体" w:hAnsi="宋体" w:hint="eastAsia"/>
          <w:sz w:val="28"/>
          <w:szCs w:val="28"/>
        </w:rPr>
        <w:t>年工作要点，认真学习贯彻了党的十八届三中全会精神，围绕广汉教育三满意目标，以“规范办学、特色发展” 为总体思路，规范开展了各项教育教学活动，进一步加强了教学常规管理，扎实开展素质教育，确保了义务教育均衡发展，有效促进了学校特色发展，提高了学校的办学声誉，得到家长及社会的一致好评。</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1、进一步规范了教学教研管理，有效促进了教学质量的提高</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（1）以“四查”为基本手段，抓教学常规管理，保证了正常的教学秩序</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（2）以“四课”为基本形式，抓高效课堂研究，不断提升教师的课堂教学艺术</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lastRenderedPageBreak/>
        <w:t>（3）以“三训”为基本方法，抓教师培训活动，切实提高教师素养。</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①校本培训，提升实际操作技能。</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②走出去，与专家面对面</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③请进来，与名师交流</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（4）以“任务驱动”为核心，抓骨干教师队伍建设，发挥骨干教师的带头引领作用</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2、细化了安全和综合治理，确保了教育秩序正常</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（1）加强了安全隐患的排查及处置工作，保障学校校舍和设备设施的安全性</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（2）强化安全教育，增强师生的安全意识</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（3）加强了综合治理，保障了学校正常的教育教学秩序</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3、扎实推进德育工作，做特色德育</w:t>
      </w:r>
    </w:p>
    <w:p w:rsidR="00F81229" w:rsidRPr="003C0478" w:rsidRDefault="00F81229" w:rsidP="00F81229">
      <w:pPr>
        <w:spacing w:line="360" w:lineRule="auto"/>
        <w:ind w:firstLineChars="225" w:firstLine="630"/>
        <w:rPr>
          <w:rFonts w:ascii="宋体" w:hAnsi="宋体"/>
          <w:sz w:val="28"/>
          <w:szCs w:val="28"/>
        </w:rPr>
      </w:pPr>
      <w:r w:rsidRPr="003C0478">
        <w:rPr>
          <w:rFonts w:ascii="宋体" w:hAnsi="宋体" w:hint="eastAsia"/>
          <w:sz w:val="28"/>
          <w:szCs w:val="28"/>
        </w:rPr>
        <w:t>（</w:t>
      </w:r>
      <w:r w:rsidRPr="003C0478">
        <w:rPr>
          <w:rFonts w:ascii="宋体" w:hAnsi="宋体"/>
          <w:sz w:val="28"/>
          <w:szCs w:val="28"/>
        </w:rPr>
        <w:t>1</w:t>
      </w:r>
      <w:r w:rsidRPr="003C0478">
        <w:rPr>
          <w:rFonts w:ascii="宋体" w:hAnsi="宋体" w:hint="eastAsia"/>
          <w:sz w:val="28"/>
          <w:szCs w:val="28"/>
        </w:rPr>
        <w:t>）进一步加强了班主任</w:t>
      </w:r>
      <w:r w:rsidRPr="003C0478">
        <w:rPr>
          <w:rFonts w:ascii="宋体" w:hAnsi="宋体"/>
          <w:sz w:val="28"/>
          <w:szCs w:val="28"/>
        </w:rPr>
        <w:t>队伍建设，强化</w:t>
      </w:r>
      <w:r w:rsidRPr="003C0478">
        <w:rPr>
          <w:rFonts w:ascii="宋体" w:hAnsi="宋体" w:hint="eastAsia"/>
          <w:sz w:val="28"/>
          <w:szCs w:val="28"/>
        </w:rPr>
        <w:t>教师的</w:t>
      </w:r>
      <w:r w:rsidRPr="003C0478">
        <w:rPr>
          <w:rFonts w:ascii="宋体" w:hAnsi="宋体"/>
          <w:sz w:val="28"/>
          <w:szCs w:val="28"/>
        </w:rPr>
        <w:t>德育意识</w:t>
      </w:r>
    </w:p>
    <w:p w:rsidR="00F81229" w:rsidRPr="003C0478" w:rsidRDefault="00F81229" w:rsidP="00F81229">
      <w:pPr>
        <w:spacing w:line="360" w:lineRule="auto"/>
        <w:ind w:firstLineChars="225" w:firstLine="630"/>
        <w:rPr>
          <w:rFonts w:ascii="宋体" w:hAnsi="宋体"/>
          <w:sz w:val="28"/>
          <w:szCs w:val="28"/>
        </w:rPr>
      </w:pPr>
      <w:r w:rsidRPr="003C0478">
        <w:rPr>
          <w:rFonts w:ascii="宋体" w:hAnsi="宋体" w:hint="eastAsia"/>
          <w:sz w:val="28"/>
          <w:szCs w:val="28"/>
        </w:rPr>
        <w:t>（2）以养成教育为抓手，切实加强学生行为习惯的养成教育。</w:t>
      </w:r>
    </w:p>
    <w:p w:rsidR="00F81229" w:rsidRPr="003C0478" w:rsidRDefault="00F81229" w:rsidP="00F81229">
      <w:pPr>
        <w:spacing w:line="360" w:lineRule="auto"/>
        <w:ind w:firstLineChars="225" w:firstLine="630"/>
        <w:rPr>
          <w:rFonts w:ascii="宋体" w:hAnsi="宋体"/>
          <w:sz w:val="28"/>
          <w:szCs w:val="28"/>
        </w:rPr>
      </w:pPr>
      <w:r w:rsidRPr="003C0478">
        <w:rPr>
          <w:rFonts w:ascii="宋体" w:hAnsi="宋体" w:hint="eastAsia"/>
          <w:sz w:val="28"/>
          <w:szCs w:val="28"/>
        </w:rPr>
        <w:t>（3）有效利用社会资源，开展留守儿童关爱活动</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4、义务教育均衡发展工作迎国检获高度评价</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5、规范开展了学生资助工作，充分发挥了学生资助金的使用效益</w:t>
      </w:r>
    </w:p>
    <w:p w:rsidR="00F81229" w:rsidRPr="003C0478" w:rsidRDefault="00F81229" w:rsidP="00F81229">
      <w:pPr>
        <w:spacing w:line="360" w:lineRule="auto"/>
        <w:ind w:firstLineChars="200" w:firstLine="560"/>
        <w:rPr>
          <w:rFonts w:ascii="宋体" w:hAnsi="宋体"/>
          <w:sz w:val="28"/>
          <w:szCs w:val="28"/>
        </w:rPr>
      </w:pPr>
      <w:r w:rsidRPr="003C0478">
        <w:rPr>
          <w:rFonts w:ascii="宋体" w:hAnsi="宋体" w:hint="eastAsia"/>
          <w:sz w:val="28"/>
          <w:szCs w:val="28"/>
        </w:rPr>
        <w:t>6、以迎接德阳市示范园复查为契机，进一步规范幼儿园各项工作</w:t>
      </w:r>
    </w:p>
    <w:p w:rsidR="00F81229" w:rsidRPr="003C0478" w:rsidRDefault="00F81229" w:rsidP="00F81229">
      <w:pPr>
        <w:spacing w:line="360" w:lineRule="auto"/>
        <w:ind w:firstLineChars="197" w:firstLine="552"/>
        <w:rPr>
          <w:rFonts w:ascii="宋体" w:hAnsi="宋体"/>
          <w:sz w:val="28"/>
          <w:szCs w:val="28"/>
        </w:rPr>
      </w:pPr>
      <w:r w:rsidRPr="003C0478">
        <w:rPr>
          <w:rFonts w:ascii="宋体" w:hAnsi="宋体" w:hint="eastAsia"/>
          <w:sz w:val="28"/>
          <w:szCs w:val="28"/>
        </w:rPr>
        <w:t>7、改革了学校食堂经营方式，办师生满意食堂</w:t>
      </w:r>
    </w:p>
    <w:p w:rsidR="00F81229" w:rsidRDefault="00F81229" w:rsidP="00F81229">
      <w:pPr>
        <w:snapToGrid w:val="0"/>
        <w:spacing w:line="520" w:lineRule="exact"/>
        <w:ind w:firstLineChars="200" w:firstLine="560"/>
        <w:rPr>
          <w:rFonts w:ascii="仿宋_GB2312" w:eastAsia="仿宋_GB2312" w:hAnsi="仿宋"/>
          <w:sz w:val="32"/>
          <w:szCs w:val="32"/>
        </w:rPr>
      </w:pPr>
      <w:r>
        <w:rPr>
          <w:rFonts w:ascii="仿宋_GB2312" w:eastAsia="仿宋_GB2312" w:hAnsi="仿宋" w:hint="eastAsia"/>
          <w:sz w:val="28"/>
          <w:szCs w:val="28"/>
        </w:rPr>
        <w:lastRenderedPageBreak/>
        <w:t>总之，</w:t>
      </w:r>
      <w:r w:rsidRPr="003C0478">
        <w:rPr>
          <w:rFonts w:ascii="仿宋_GB2312" w:eastAsia="仿宋_GB2312" w:hAnsi="仿宋" w:hint="eastAsia"/>
          <w:sz w:val="28"/>
          <w:szCs w:val="28"/>
        </w:rPr>
        <w:t>按要求完成上级部门下达的各项任务，且学校的常规工作也基本完成。</w:t>
      </w:r>
    </w:p>
    <w:p w:rsidR="00F81229" w:rsidRPr="00F81229" w:rsidRDefault="00F81229">
      <w:pPr>
        <w:pStyle w:val="a3"/>
        <w:adjustRightInd w:val="0"/>
        <w:snapToGrid w:val="0"/>
        <w:spacing w:before="93" w:line="600" w:lineRule="exact"/>
        <w:ind w:firstLineChars="210" w:firstLine="672"/>
        <w:outlineLvl w:val="2"/>
        <w:rPr>
          <w:rFonts w:ascii="仿宋" w:eastAsia="仿宋" w:hAnsi="仿宋"/>
          <w:bCs/>
          <w:color w:val="000000"/>
          <w:sz w:val="32"/>
          <w:szCs w:val="32"/>
        </w:rPr>
      </w:pPr>
    </w:p>
    <w:p w:rsidR="005B5C64" w:rsidRDefault="00204CDE">
      <w:pPr>
        <w:pStyle w:val="2"/>
        <w:rPr>
          <w:rStyle w:val="2Char"/>
        </w:rPr>
      </w:pPr>
      <w:bookmarkStart w:id="21" w:name="_Toc15396601"/>
      <w:bookmarkStart w:id="22"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1"/>
      <w:bookmarkEnd w:id="22"/>
    </w:p>
    <w:p w:rsidR="005B5C64" w:rsidRDefault="00F81229">
      <w:pPr>
        <w:ind w:firstLineChars="250" w:firstLine="800"/>
        <w:rPr>
          <w:rFonts w:ascii="仿宋" w:eastAsia="仿宋" w:hAnsi="仿宋"/>
          <w:sz w:val="32"/>
          <w:szCs w:val="32"/>
        </w:rPr>
      </w:pPr>
      <w:r>
        <w:rPr>
          <w:rFonts w:ascii="仿宋" w:eastAsia="仿宋" w:hAnsi="仿宋" w:hint="eastAsia"/>
          <w:sz w:val="32"/>
          <w:szCs w:val="32"/>
        </w:rPr>
        <w:t>本校属于广汉市教育局领导下的</w:t>
      </w:r>
      <w:r>
        <w:rPr>
          <w:rFonts w:ascii="仿宋" w:eastAsia="仿宋" w:hAnsi="仿宋" w:hint="eastAsia"/>
          <w:color w:val="000000"/>
          <w:sz w:val="32"/>
          <w:szCs w:val="32"/>
        </w:rPr>
        <w:t>二级预算单位</w:t>
      </w:r>
      <w:r>
        <w:rPr>
          <w:rFonts w:ascii="仿宋" w:eastAsia="仿宋" w:hAnsi="仿宋" w:hint="eastAsia"/>
          <w:sz w:val="32"/>
          <w:szCs w:val="32"/>
        </w:rPr>
        <w:t>，</w:t>
      </w:r>
      <w:r w:rsidR="00204CDE">
        <w:rPr>
          <w:rFonts w:ascii="仿宋" w:eastAsia="仿宋" w:hAnsi="仿宋" w:hint="eastAsia"/>
          <w:sz w:val="32"/>
          <w:szCs w:val="32"/>
        </w:rPr>
        <w:t>下属二级单位</w:t>
      </w:r>
      <w:r>
        <w:rPr>
          <w:rFonts w:ascii="仿宋" w:eastAsia="仿宋" w:hAnsi="仿宋" w:hint="eastAsia"/>
          <w:sz w:val="32"/>
          <w:szCs w:val="32"/>
        </w:rPr>
        <w:t>0</w:t>
      </w:r>
      <w:r w:rsidR="00204CDE">
        <w:rPr>
          <w:rFonts w:ascii="仿宋" w:eastAsia="仿宋" w:hAnsi="仿宋" w:hint="eastAsia"/>
          <w:sz w:val="32"/>
          <w:szCs w:val="32"/>
        </w:rPr>
        <w:t>个，其中行政单位</w:t>
      </w:r>
      <w:r>
        <w:rPr>
          <w:rFonts w:ascii="仿宋" w:eastAsia="仿宋" w:hAnsi="仿宋" w:hint="eastAsia"/>
          <w:sz w:val="32"/>
          <w:szCs w:val="32"/>
        </w:rPr>
        <w:t>0</w:t>
      </w:r>
      <w:r w:rsidR="00204CDE">
        <w:rPr>
          <w:rFonts w:ascii="仿宋" w:eastAsia="仿宋" w:hAnsi="仿宋" w:hint="eastAsia"/>
          <w:sz w:val="32"/>
          <w:szCs w:val="32"/>
        </w:rPr>
        <w:t>个，参照公务员法管理的事业单位</w:t>
      </w:r>
      <w:r>
        <w:rPr>
          <w:rFonts w:ascii="仿宋" w:eastAsia="仿宋" w:hAnsi="仿宋" w:hint="eastAsia"/>
          <w:bCs/>
          <w:sz w:val="32"/>
          <w:szCs w:val="32"/>
        </w:rPr>
        <w:t>0</w:t>
      </w:r>
      <w:r w:rsidR="00204CDE">
        <w:rPr>
          <w:rFonts w:ascii="仿宋" w:eastAsia="仿宋" w:hAnsi="仿宋" w:hint="eastAsia"/>
          <w:sz w:val="32"/>
          <w:szCs w:val="32"/>
        </w:rPr>
        <w:t>个，其他事业单位</w:t>
      </w:r>
      <w:r>
        <w:rPr>
          <w:rFonts w:ascii="仿宋" w:eastAsia="仿宋" w:hAnsi="仿宋" w:hint="eastAsia"/>
          <w:sz w:val="32"/>
          <w:szCs w:val="32"/>
        </w:rPr>
        <w:t>0</w:t>
      </w:r>
      <w:r w:rsidR="00204CDE">
        <w:rPr>
          <w:rFonts w:ascii="仿宋" w:eastAsia="仿宋" w:hAnsi="仿宋" w:hint="eastAsia"/>
          <w:sz w:val="32"/>
          <w:szCs w:val="32"/>
        </w:rPr>
        <w:t>个。</w:t>
      </w:r>
    </w:p>
    <w:p w:rsidR="005B5C64" w:rsidRDefault="00204CDE">
      <w:pPr>
        <w:pStyle w:val="a3"/>
        <w:adjustRightInd w:val="0"/>
        <w:snapToGrid w:val="0"/>
        <w:spacing w:before="93" w:line="600" w:lineRule="exact"/>
        <w:ind w:firstLineChars="210" w:firstLine="672"/>
        <w:rPr>
          <w:rFonts w:ascii="仿宋" w:eastAsia="仿宋" w:hAnsi="仿宋"/>
          <w:color w:val="000000"/>
          <w:sz w:val="32"/>
          <w:szCs w:val="32"/>
        </w:rPr>
      </w:pPr>
      <w:r>
        <w:rPr>
          <w:rFonts w:ascii="仿宋" w:eastAsia="仿宋" w:hAnsi="仿宋" w:hint="eastAsia"/>
          <w:color w:val="000000"/>
          <w:sz w:val="32"/>
          <w:szCs w:val="32"/>
        </w:rPr>
        <w:t>纳入</w:t>
      </w:r>
      <w:r w:rsidR="00F81229">
        <w:rPr>
          <w:rFonts w:ascii="仿宋" w:eastAsia="仿宋" w:hAnsi="仿宋" w:hint="eastAsia"/>
          <w:sz w:val="32"/>
          <w:szCs w:val="32"/>
        </w:rPr>
        <w:t>本校</w:t>
      </w:r>
      <w:r>
        <w:rPr>
          <w:rFonts w:ascii="仿宋" w:eastAsia="仿宋" w:hAnsi="仿宋" w:hint="eastAsia"/>
          <w:color w:val="000000"/>
          <w:sz w:val="32"/>
          <w:szCs w:val="32"/>
        </w:rPr>
        <w:t>2019年度部门决算编制范围的二级预算单位包括：</w:t>
      </w:r>
    </w:p>
    <w:p w:rsidR="005B5C64" w:rsidRDefault="00F81229">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23" w:name="_Toc15306276"/>
      <w:bookmarkStart w:id="24" w:name="_Toc15377433"/>
      <w:bookmarkStart w:id="25" w:name="_Toc15378449"/>
      <w:bookmarkStart w:id="26" w:name="_Toc15377202"/>
      <w:r>
        <w:rPr>
          <w:rFonts w:ascii="仿宋" w:eastAsia="仿宋" w:hAnsi="仿宋" w:hint="eastAsia"/>
          <w:sz w:val="32"/>
          <w:szCs w:val="32"/>
        </w:rPr>
        <w:t>广汉市金鱼第一中学</w:t>
      </w:r>
      <w:bookmarkEnd w:id="23"/>
      <w:bookmarkEnd w:id="24"/>
      <w:bookmarkEnd w:id="25"/>
      <w:bookmarkEnd w:id="26"/>
    </w:p>
    <w:p w:rsidR="005B5C64" w:rsidRDefault="00204CDE">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27" w:name="_Toc15377434"/>
      <w:bookmarkStart w:id="28" w:name="_Toc15378450"/>
      <w:bookmarkStart w:id="29" w:name="_Toc15306277"/>
      <w:bookmarkStart w:id="30" w:name="_Toc15377203"/>
      <w:r>
        <w:rPr>
          <w:rFonts w:ascii="仿宋" w:eastAsia="仿宋" w:hAnsi="仿宋"/>
          <w:color w:val="000000"/>
          <w:sz w:val="32"/>
          <w:szCs w:val="32"/>
        </w:rPr>
        <w:t>***</w:t>
      </w:r>
      <w:bookmarkEnd w:id="27"/>
      <w:bookmarkEnd w:id="28"/>
      <w:bookmarkEnd w:id="29"/>
      <w:bookmarkEnd w:id="30"/>
    </w:p>
    <w:p w:rsidR="005B5C64" w:rsidRDefault="00204CDE">
      <w:pPr>
        <w:pStyle w:val="a3"/>
        <w:adjustRightInd w:val="0"/>
        <w:snapToGrid w:val="0"/>
        <w:spacing w:before="93" w:line="600" w:lineRule="exact"/>
        <w:ind w:firstLineChars="350" w:firstLine="1120"/>
        <w:rPr>
          <w:rFonts w:ascii="仿宋" w:eastAsia="仿宋" w:hAnsi="仿宋"/>
          <w:color w:val="000000"/>
          <w:sz w:val="32"/>
          <w:szCs w:val="32"/>
        </w:rPr>
      </w:pPr>
      <w:r>
        <w:rPr>
          <w:rFonts w:ascii="仿宋" w:eastAsia="仿宋" w:hAnsi="仿宋" w:hint="eastAsia"/>
          <w:color w:val="000000"/>
          <w:sz w:val="32"/>
          <w:szCs w:val="32"/>
        </w:rPr>
        <w:t>……</w:t>
      </w:r>
    </w:p>
    <w:p w:rsidR="005B5C64" w:rsidRDefault="00204CDE">
      <w:pPr>
        <w:widowControl/>
        <w:jc w:val="left"/>
        <w:rPr>
          <w:rFonts w:ascii="仿宋" w:eastAsia="仿宋" w:hAnsi="仿宋"/>
          <w:color w:val="000000"/>
          <w:kern w:val="0"/>
          <w:sz w:val="32"/>
          <w:szCs w:val="32"/>
        </w:rPr>
      </w:pPr>
      <w:r>
        <w:rPr>
          <w:rFonts w:ascii="仿宋" w:eastAsia="仿宋" w:hAnsi="仿宋"/>
          <w:color w:val="000000"/>
          <w:sz w:val="32"/>
          <w:szCs w:val="32"/>
        </w:rPr>
        <w:br w:type="page"/>
      </w:r>
    </w:p>
    <w:p w:rsidR="005B5C64" w:rsidRDefault="00204CDE">
      <w:pPr>
        <w:pStyle w:val="1"/>
        <w:ind w:right="440"/>
        <w:jc w:val="right"/>
        <w:rPr>
          <w:rStyle w:val="1Char"/>
          <w:rFonts w:ascii="黑体" w:eastAsia="黑体" w:hAnsi="黑体"/>
        </w:rPr>
      </w:pPr>
      <w:bookmarkStart w:id="31" w:name="_Toc15377204"/>
      <w:bookmarkStart w:id="32"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31"/>
      <w:bookmarkEnd w:id="32"/>
    </w:p>
    <w:p w:rsidR="005B5C64" w:rsidRDefault="005B5C64"/>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33" w:name="_Toc15377205"/>
      <w:bookmarkStart w:id="34"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33"/>
      <w:bookmarkEnd w:id="34"/>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w:t>
      </w:r>
      <w:r w:rsidR="00F81229">
        <w:rPr>
          <w:rFonts w:ascii="仿宋" w:eastAsia="仿宋" w:hAnsi="仿宋" w:hint="eastAsia"/>
          <w:color w:val="000000"/>
          <w:sz w:val="32"/>
          <w:szCs w:val="32"/>
        </w:rPr>
        <w:t>年度收入总计670.20万元，</w:t>
      </w:r>
      <w:r>
        <w:rPr>
          <w:rFonts w:ascii="仿宋" w:eastAsia="仿宋" w:hAnsi="仿宋" w:hint="eastAsia"/>
          <w:color w:val="000000"/>
          <w:sz w:val="32"/>
          <w:szCs w:val="32"/>
        </w:rPr>
        <w:t>与2018年相比，</w:t>
      </w:r>
      <w:r w:rsidR="00F81229">
        <w:rPr>
          <w:rFonts w:ascii="仿宋" w:eastAsia="仿宋" w:hAnsi="仿宋" w:hint="eastAsia"/>
          <w:color w:val="000000"/>
          <w:sz w:val="32"/>
          <w:szCs w:val="32"/>
        </w:rPr>
        <w:t>收入</w:t>
      </w:r>
      <w:r>
        <w:rPr>
          <w:rFonts w:ascii="仿宋" w:eastAsia="仿宋" w:hAnsi="仿宋" w:hint="eastAsia"/>
          <w:color w:val="000000"/>
          <w:sz w:val="32"/>
          <w:szCs w:val="32"/>
        </w:rPr>
        <w:t>下降</w:t>
      </w:r>
      <w:r w:rsidR="00F81229">
        <w:rPr>
          <w:rFonts w:ascii="仿宋" w:eastAsia="仿宋" w:hAnsi="仿宋" w:hint="eastAsia"/>
          <w:color w:val="000000"/>
          <w:sz w:val="32"/>
          <w:szCs w:val="32"/>
        </w:rPr>
        <w:t>0.35</w:t>
      </w:r>
      <w:r>
        <w:rPr>
          <w:rFonts w:ascii="仿宋" w:eastAsia="仿宋" w:hAnsi="仿宋"/>
          <w:color w:val="000000"/>
          <w:sz w:val="32"/>
          <w:szCs w:val="32"/>
        </w:rPr>
        <w:t>%</w:t>
      </w:r>
      <w:r>
        <w:rPr>
          <w:rFonts w:ascii="仿宋" w:eastAsia="仿宋" w:hAnsi="仿宋" w:hint="eastAsia"/>
          <w:color w:val="000000"/>
          <w:sz w:val="32"/>
          <w:szCs w:val="32"/>
        </w:rPr>
        <w:t>。主要变动原因是</w:t>
      </w:r>
      <w:r w:rsidR="00F81229">
        <w:rPr>
          <w:rFonts w:ascii="仿宋" w:eastAsia="仿宋" w:hAnsi="仿宋" w:hint="eastAsia"/>
          <w:color w:val="000000"/>
          <w:sz w:val="32"/>
          <w:szCs w:val="32"/>
        </w:rPr>
        <w:t>2019当年教师人数的减少。</w:t>
      </w:r>
    </w:p>
    <w:p w:rsidR="00F81229" w:rsidRDefault="00F81229">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2019年度支出总计644.13万元，与2018年相比，支出下降0.41</w:t>
      </w:r>
      <w:r>
        <w:rPr>
          <w:rFonts w:ascii="仿宋" w:eastAsia="仿宋" w:hAnsi="仿宋"/>
          <w:color w:val="000000"/>
          <w:sz w:val="32"/>
          <w:szCs w:val="32"/>
        </w:rPr>
        <w:t>%</w:t>
      </w:r>
      <w:r>
        <w:rPr>
          <w:rFonts w:ascii="仿宋" w:eastAsia="仿宋" w:hAnsi="仿宋" w:hint="eastAsia"/>
          <w:color w:val="000000"/>
          <w:sz w:val="32"/>
          <w:szCs w:val="32"/>
        </w:rPr>
        <w:t>。主要变动原因是2019当年公用经费中维修支出减少。</w:t>
      </w: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：收、支决算总计变动情况图）（柱状图）</w:t>
      </w:r>
    </w:p>
    <w:tbl>
      <w:tblPr>
        <w:tblW w:w="0" w:type="auto"/>
        <w:tblInd w:w="91" w:type="dxa"/>
        <w:tblLook w:val="04A0"/>
      </w:tblPr>
      <w:tblGrid>
        <w:gridCol w:w="949"/>
        <w:gridCol w:w="838"/>
        <w:gridCol w:w="972"/>
        <w:gridCol w:w="1132"/>
        <w:gridCol w:w="499"/>
        <w:gridCol w:w="425"/>
        <w:gridCol w:w="740"/>
        <w:gridCol w:w="740"/>
        <w:gridCol w:w="740"/>
        <w:gridCol w:w="656"/>
        <w:gridCol w:w="740"/>
      </w:tblGrid>
      <w:tr w:rsidR="006C6D2C" w:rsidRPr="00806B21" w:rsidTr="006C6D2C">
        <w:trPr>
          <w:trHeight w:val="308"/>
        </w:trPr>
        <w:tc>
          <w:tcPr>
            <w:tcW w:w="0" w:type="auto"/>
            <w:gridSpan w:val="11"/>
            <w:tcBorders>
              <w:top w:val="single" w:sz="4" w:space="0" w:color="000000"/>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收入</w:t>
            </w:r>
          </w:p>
        </w:tc>
      </w:tr>
      <w:tr w:rsidR="006C6D2C" w:rsidRPr="00806B21" w:rsidTr="006C6D2C">
        <w:trPr>
          <w:trHeight w:val="308"/>
        </w:trPr>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收入总计</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比上年增减%</w:t>
            </w:r>
          </w:p>
        </w:tc>
        <w:tc>
          <w:tcPr>
            <w:tcW w:w="0" w:type="auto"/>
            <w:gridSpan w:val="9"/>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left"/>
              <w:rPr>
                <w:rFonts w:ascii="宋体" w:hAnsi="宋体" w:cs="Arial"/>
                <w:color w:val="000000"/>
                <w:kern w:val="0"/>
                <w:sz w:val="22"/>
                <w:szCs w:val="22"/>
              </w:rPr>
            </w:pPr>
            <w:r w:rsidRPr="00806B21">
              <w:rPr>
                <w:rFonts w:ascii="宋体" w:hAnsi="宋体" w:cs="Arial" w:hint="eastAsia"/>
                <w:color w:val="000000"/>
                <w:kern w:val="0"/>
                <w:sz w:val="22"/>
                <w:szCs w:val="22"/>
              </w:rPr>
              <w:t>其中：本年收入</w:t>
            </w:r>
          </w:p>
        </w:tc>
      </w:tr>
      <w:tr w:rsidR="006C6D2C" w:rsidRPr="00806B21" w:rsidTr="006C6D2C">
        <w:trPr>
          <w:trHeight w:val="312"/>
        </w:trPr>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财政拨款收入</w:t>
            </w:r>
          </w:p>
        </w:tc>
        <w:tc>
          <w:tcPr>
            <w:tcW w:w="0" w:type="auto"/>
            <w:gridSpan w:val="3"/>
            <w:vMerge w:val="restart"/>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比上年增减%</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事业收入</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比上年增减%</w:t>
            </w:r>
          </w:p>
        </w:tc>
        <w:tc>
          <w:tcPr>
            <w:tcW w:w="0" w:type="auto"/>
            <w:gridSpan w:val="2"/>
            <w:vMerge w:val="restart"/>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其他</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比上年增减%</w:t>
            </w:r>
          </w:p>
        </w:tc>
      </w:tr>
      <w:tr w:rsidR="006C6D2C" w:rsidRPr="00806B21" w:rsidTr="006C6D2C">
        <w:trPr>
          <w:trHeight w:val="312"/>
        </w:trPr>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gridSpan w:val="3"/>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gridSpan w:val="2"/>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r>
      <w:tr w:rsidR="006C6D2C" w:rsidRPr="00806B21" w:rsidTr="006C6D2C">
        <w:trPr>
          <w:trHeight w:val="312"/>
        </w:trPr>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gridSpan w:val="3"/>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gridSpan w:val="2"/>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806B21" w:rsidRDefault="006C6D2C" w:rsidP="006C6D2C">
            <w:pPr>
              <w:widowControl/>
              <w:jc w:val="left"/>
              <w:rPr>
                <w:rFonts w:ascii="宋体" w:hAnsi="宋体" w:cs="Arial"/>
                <w:color w:val="000000"/>
                <w:kern w:val="0"/>
                <w:sz w:val="22"/>
                <w:szCs w:val="22"/>
              </w:rPr>
            </w:pPr>
          </w:p>
        </w:tc>
      </w:tr>
      <w:tr w:rsidR="006C6D2C" w:rsidRPr="00806B21" w:rsidTr="006C6D2C">
        <w:trPr>
          <w:trHeight w:val="308"/>
        </w:trPr>
        <w:tc>
          <w:tcPr>
            <w:tcW w:w="0" w:type="auto"/>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1</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2</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3</w:t>
            </w:r>
          </w:p>
        </w:tc>
        <w:tc>
          <w:tcPr>
            <w:tcW w:w="0" w:type="auto"/>
            <w:gridSpan w:val="3"/>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4</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5</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6</w:t>
            </w:r>
          </w:p>
        </w:tc>
        <w:tc>
          <w:tcPr>
            <w:tcW w:w="0" w:type="auto"/>
            <w:gridSpan w:val="2"/>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7</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806B21" w:rsidRDefault="006C6D2C" w:rsidP="006C6D2C">
            <w:pPr>
              <w:widowControl/>
              <w:jc w:val="center"/>
              <w:rPr>
                <w:rFonts w:ascii="宋体" w:hAnsi="宋体" w:cs="Arial"/>
                <w:color w:val="000000"/>
                <w:kern w:val="0"/>
                <w:sz w:val="22"/>
                <w:szCs w:val="22"/>
              </w:rPr>
            </w:pPr>
            <w:r w:rsidRPr="00806B21">
              <w:rPr>
                <w:rFonts w:ascii="宋体" w:hAnsi="宋体" w:cs="Arial" w:hint="eastAsia"/>
                <w:color w:val="000000"/>
                <w:kern w:val="0"/>
                <w:sz w:val="22"/>
                <w:szCs w:val="22"/>
              </w:rPr>
              <w:t>8</w:t>
            </w:r>
          </w:p>
        </w:tc>
      </w:tr>
      <w:tr w:rsidR="006C6D2C" w:rsidRPr="00806B21" w:rsidTr="006C6D2C">
        <w:trPr>
          <w:trHeight w:val="308"/>
        </w:trPr>
        <w:tc>
          <w:tcPr>
            <w:tcW w:w="0" w:type="auto"/>
            <w:tcBorders>
              <w:top w:val="nil"/>
              <w:left w:val="nil"/>
              <w:bottom w:val="single" w:sz="4" w:space="0" w:color="000000"/>
              <w:right w:val="single" w:sz="4" w:space="0" w:color="000000"/>
            </w:tcBorders>
            <w:shd w:val="clear" w:color="auto" w:fill="auto"/>
            <w:noWrap/>
            <w:vAlign w:val="center"/>
            <w:hideMark/>
          </w:tcPr>
          <w:p w:rsidR="006C6D2C" w:rsidRPr="00806B21" w:rsidRDefault="006C6D2C" w:rsidP="006C6D2C">
            <w:pPr>
              <w:widowControl/>
              <w:jc w:val="right"/>
              <w:rPr>
                <w:rFonts w:ascii="宋体" w:hAnsi="宋体" w:cs="Arial"/>
                <w:color w:val="000000"/>
                <w:kern w:val="0"/>
                <w:sz w:val="22"/>
                <w:szCs w:val="22"/>
              </w:rPr>
            </w:pPr>
            <w:r w:rsidRPr="00806B21">
              <w:rPr>
                <w:rFonts w:ascii="宋体" w:hAnsi="宋体" w:cs="Arial" w:hint="eastAsia"/>
                <w:color w:val="000000"/>
                <w:kern w:val="0"/>
                <w:sz w:val="22"/>
                <w:szCs w:val="22"/>
              </w:rPr>
              <w:t>670.20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806B21" w:rsidRDefault="006C6D2C" w:rsidP="006C6D2C">
            <w:pPr>
              <w:widowControl/>
              <w:jc w:val="right"/>
              <w:rPr>
                <w:rFonts w:ascii="宋体" w:hAnsi="宋体" w:cs="Arial"/>
                <w:color w:val="000000"/>
                <w:kern w:val="0"/>
                <w:sz w:val="22"/>
                <w:szCs w:val="22"/>
              </w:rPr>
            </w:pPr>
            <w:r w:rsidRPr="00806B21">
              <w:rPr>
                <w:rFonts w:ascii="宋体" w:hAnsi="宋体" w:cs="Arial" w:hint="eastAsia"/>
                <w:color w:val="000000"/>
                <w:kern w:val="0"/>
                <w:sz w:val="22"/>
                <w:szCs w:val="22"/>
              </w:rPr>
              <w:t>-0.35</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806B21" w:rsidRDefault="006C6D2C" w:rsidP="006C6D2C">
            <w:pPr>
              <w:widowControl/>
              <w:jc w:val="right"/>
              <w:rPr>
                <w:rFonts w:ascii="宋体" w:hAnsi="宋体" w:cs="Arial"/>
                <w:color w:val="000000"/>
                <w:kern w:val="0"/>
                <w:sz w:val="22"/>
                <w:szCs w:val="22"/>
              </w:rPr>
            </w:pPr>
            <w:r w:rsidRPr="00806B21">
              <w:rPr>
                <w:rFonts w:ascii="宋体" w:hAnsi="宋体" w:cs="Arial" w:hint="eastAsia"/>
                <w:color w:val="000000"/>
                <w:kern w:val="0"/>
                <w:sz w:val="22"/>
                <w:szCs w:val="22"/>
              </w:rPr>
              <w:t>629.21</w:t>
            </w:r>
          </w:p>
        </w:tc>
        <w:tc>
          <w:tcPr>
            <w:tcW w:w="0" w:type="auto"/>
            <w:gridSpan w:val="3"/>
            <w:tcBorders>
              <w:top w:val="nil"/>
              <w:left w:val="nil"/>
              <w:bottom w:val="single" w:sz="4" w:space="0" w:color="000000"/>
              <w:right w:val="single" w:sz="4" w:space="0" w:color="000000"/>
            </w:tcBorders>
            <w:shd w:val="clear" w:color="auto" w:fill="auto"/>
            <w:noWrap/>
            <w:vAlign w:val="center"/>
            <w:hideMark/>
          </w:tcPr>
          <w:p w:rsidR="006C6D2C" w:rsidRPr="00806B21" w:rsidRDefault="006C6D2C" w:rsidP="006C6D2C">
            <w:pPr>
              <w:widowControl/>
              <w:jc w:val="right"/>
              <w:rPr>
                <w:rFonts w:ascii="宋体" w:hAnsi="宋体" w:cs="Arial"/>
                <w:color w:val="000000"/>
                <w:kern w:val="0"/>
                <w:sz w:val="22"/>
                <w:szCs w:val="22"/>
              </w:rPr>
            </w:pPr>
            <w:r w:rsidRPr="00806B21">
              <w:rPr>
                <w:rFonts w:ascii="宋体" w:hAnsi="宋体" w:cs="Arial" w:hint="eastAsia"/>
                <w:color w:val="000000"/>
                <w:kern w:val="0"/>
                <w:sz w:val="22"/>
                <w:szCs w:val="22"/>
              </w:rPr>
              <w:t>-4.98</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806B21" w:rsidRDefault="006C6D2C" w:rsidP="006C6D2C">
            <w:pPr>
              <w:widowControl/>
              <w:jc w:val="right"/>
              <w:rPr>
                <w:rFonts w:ascii="宋体" w:hAnsi="宋体" w:cs="Arial"/>
                <w:color w:val="000000"/>
                <w:kern w:val="0"/>
                <w:sz w:val="22"/>
                <w:szCs w:val="22"/>
              </w:rPr>
            </w:pPr>
            <w:r w:rsidRPr="00806B21">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806B21" w:rsidRDefault="006C6D2C" w:rsidP="006C6D2C">
            <w:pPr>
              <w:widowControl/>
              <w:jc w:val="right"/>
              <w:rPr>
                <w:rFonts w:ascii="宋体" w:hAnsi="宋体" w:cs="Arial"/>
                <w:color w:val="000000"/>
                <w:kern w:val="0"/>
                <w:sz w:val="22"/>
                <w:szCs w:val="22"/>
              </w:rPr>
            </w:pPr>
            <w:r w:rsidRPr="00806B21">
              <w:rPr>
                <w:rFonts w:ascii="宋体" w:hAnsi="宋体" w:cs="Arial" w:hint="eastAsia"/>
                <w:color w:val="000000"/>
                <w:kern w:val="0"/>
                <w:sz w:val="22"/>
                <w:szCs w:val="22"/>
              </w:rPr>
              <w:t>0.00</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6C6D2C" w:rsidRPr="00806B21" w:rsidRDefault="006C6D2C" w:rsidP="006C6D2C">
            <w:pPr>
              <w:widowControl/>
              <w:jc w:val="right"/>
              <w:rPr>
                <w:rFonts w:ascii="宋体" w:hAnsi="宋体" w:cs="Arial"/>
                <w:color w:val="000000"/>
                <w:kern w:val="0"/>
                <w:sz w:val="22"/>
                <w:szCs w:val="22"/>
              </w:rPr>
            </w:pPr>
            <w:r w:rsidRPr="00806B21">
              <w:rPr>
                <w:rFonts w:ascii="宋体" w:hAnsi="宋体" w:cs="Arial" w:hint="eastAsia"/>
                <w:color w:val="000000"/>
                <w:kern w:val="0"/>
                <w:sz w:val="22"/>
                <w:szCs w:val="22"/>
              </w:rPr>
              <w:t>15.26</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806B21" w:rsidRDefault="006C6D2C" w:rsidP="006C6D2C">
            <w:pPr>
              <w:widowControl/>
              <w:jc w:val="right"/>
              <w:rPr>
                <w:rFonts w:ascii="宋体" w:hAnsi="宋体" w:cs="Arial"/>
                <w:color w:val="000000"/>
                <w:kern w:val="0"/>
                <w:sz w:val="22"/>
                <w:szCs w:val="22"/>
              </w:rPr>
            </w:pPr>
            <w:r w:rsidRPr="00806B21">
              <w:rPr>
                <w:rFonts w:ascii="宋体" w:hAnsi="宋体" w:cs="Arial" w:hint="eastAsia"/>
                <w:color w:val="000000"/>
                <w:kern w:val="0"/>
                <w:sz w:val="22"/>
                <w:szCs w:val="22"/>
              </w:rPr>
              <w:t>0.00</w:t>
            </w:r>
          </w:p>
        </w:tc>
      </w:tr>
      <w:tr w:rsidR="006C6D2C" w:rsidRPr="00D076FF" w:rsidTr="006C6D2C">
        <w:trPr>
          <w:gridAfter w:val="9"/>
          <w:trHeight w:val="312"/>
        </w:trPr>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本年支出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r>
      <w:tr w:rsidR="006C6D2C" w:rsidRPr="00D076FF" w:rsidTr="006C6D2C">
        <w:trPr>
          <w:gridAfter w:val="9"/>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6C6D2C">
        <w:trPr>
          <w:gridAfter w:val="9"/>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6C6D2C">
        <w:trPr>
          <w:gridAfter w:val="9"/>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6C6D2C">
        <w:trPr>
          <w:gridAfter w:val="9"/>
          <w:trHeight w:val="308"/>
        </w:trPr>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9</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10</w:t>
            </w:r>
          </w:p>
        </w:tc>
      </w:tr>
      <w:tr w:rsidR="006C6D2C" w:rsidRPr="00D076FF" w:rsidTr="006C6D2C">
        <w:trPr>
          <w:gridAfter w:val="9"/>
          <w:trHeight w:val="308"/>
        </w:trPr>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644.13</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-0.41</w:t>
            </w:r>
          </w:p>
        </w:tc>
      </w:tr>
      <w:tr w:rsidR="006C6D2C" w:rsidRPr="00D076FF" w:rsidTr="006C6D2C">
        <w:trPr>
          <w:gridAfter w:val="3"/>
          <w:trHeight w:val="308"/>
        </w:trPr>
        <w:tc>
          <w:tcPr>
            <w:tcW w:w="0" w:type="auto"/>
            <w:gridSpan w:val="8"/>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按支出性质</w:t>
            </w:r>
          </w:p>
        </w:tc>
      </w:tr>
      <w:tr w:rsidR="006C6D2C" w:rsidRPr="00D076FF" w:rsidTr="006C6D2C">
        <w:trPr>
          <w:gridAfter w:val="3"/>
          <w:trHeight w:val="312"/>
        </w:trPr>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基本支出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项目支出</w:t>
            </w:r>
          </w:p>
        </w:tc>
        <w:tc>
          <w:tcPr>
            <w:tcW w:w="0" w:type="auto"/>
            <w:gridSpan w:val="2"/>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c>
          <w:tcPr>
            <w:tcW w:w="0" w:type="auto"/>
            <w:gridSpan w:val="2"/>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其他</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r>
      <w:tr w:rsidR="006C6D2C" w:rsidRPr="00D076FF" w:rsidTr="006C6D2C">
        <w:trPr>
          <w:gridAfter w:val="3"/>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gridSpan w:val="2"/>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gridSpan w:val="2"/>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6C6D2C">
        <w:trPr>
          <w:gridAfter w:val="3"/>
          <w:trHeight w:val="308"/>
        </w:trPr>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11</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12</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13</w:t>
            </w:r>
          </w:p>
        </w:tc>
        <w:tc>
          <w:tcPr>
            <w:tcW w:w="0" w:type="auto"/>
            <w:gridSpan w:val="2"/>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14</w:t>
            </w:r>
          </w:p>
        </w:tc>
        <w:tc>
          <w:tcPr>
            <w:tcW w:w="0" w:type="auto"/>
            <w:gridSpan w:val="2"/>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15</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16</w:t>
            </w:r>
          </w:p>
        </w:tc>
      </w:tr>
      <w:tr w:rsidR="006C6D2C" w:rsidRPr="00D076FF" w:rsidTr="006C6D2C">
        <w:trPr>
          <w:gridAfter w:val="3"/>
          <w:trHeight w:val="308"/>
        </w:trPr>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644.13</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2.03</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-100.00</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r>
      <w:tr w:rsidR="006C6D2C" w:rsidRPr="00D076FF" w:rsidTr="006C6D2C">
        <w:trPr>
          <w:trHeight w:val="308"/>
        </w:trPr>
        <w:tc>
          <w:tcPr>
            <w:tcW w:w="0" w:type="auto"/>
            <w:gridSpan w:val="11"/>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按支出经济分类</w:t>
            </w:r>
          </w:p>
        </w:tc>
      </w:tr>
      <w:tr w:rsidR="006C6D2C" w:rsidRPr="00D076FF" w:rsidTr="006C6D2C">
        <w:trPr>
          <w:trHeight w:val="312"/>
        </w:trPr>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工资福利支出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商品和服务支出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c>
          <w:tcPr>
            <w:tcW w:w="0" w:type="auto"/>
            <w:gridSpan w:val="2"/>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对个人和家庭的补助</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资本性支出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其他</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r>
      <w:tr w:rsidR="006C6D2C" w:rsidRPr="00D076FF" w:rsidTr="006C6D2C">
        <w:trPr>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gridSpan w:val="2"/>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6C6D2C">
        <w:trPr>
          <w:trHeight w:val="308"/>
        </w:trPr>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17</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18</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19</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20</w:t>
            </w:r>
          </w:p>
        </w:tc>
        <w:tc>
          <w:tcPr>
            <w:tcW w:w="0" w:type="auto"/>
            <w:gridSpan w:val="2"/>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21</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22</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23</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24</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25</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26</w:t>
            </w:r>
          </w:p>
        </w:tc>
      </w:tr>
      <w:tr w:rsidR="006C6D2C" w:rsidRPr="00D076FF" w:rsidTr="006C6D2C">
        <w:trPr>
          <w:trHeight w:val="308"/>
        </w:trPr>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580.84</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6.26</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46.78</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1,001.34</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16.52</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r>
    </w:tbl>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35" w:name="_Toc15396604"/>
      <w:bookmarkStart w:id="36" w:name="_Toc15377206"/>
      <w:r>
        <w:rPr>
          <w:rFonts w:ascii="黑体" w:eastAsia="黑体" w:hAnsi="黑体" w:hint="eastAsia"/>
          <w:color w:val="000000"/>
          <w:sz w:val="32"/>
          <w:szCs w:val="32"/>
        </w:rPr>
        <w:lastRenderedPageBreak/>
        <w:t>收</w:t>
      </w:r>
      <w:r>
        <w:rPr>
          <w:rStyle w:val="2Char"/>
          <w:rFonts w:ascii="黑体" w:eastAsia="黑体" w:hAnsi="黑体" w:hint="eastAsia"/>
          <w:b w:val="0"/>
        </w:rPr>
        <w:t>入决算情况说明</w:t>
      </w:r>
      <w:bookmarkEnd w:id="35"/>
      <w:bookmarkEnd w:id="36"/>
    </w:p>
    <w:p w:rsidR="00E472B1"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F81229">
        <w:rPr>
          <w:rFonts w:ascii="仿宋" w:eastAsia="仿宋" w:hAnsi="仿宋" w:hint="eastAsia"/>
          <w:color w:val="000000"/>
          <w:sz w:val="32"/>
          <w:szCs w:val="32"/>
        </w:rPr>
        <w:t>644.48</w:t>
      </w:r>
      <w:r>
        <w:rPr>
          <w:rFonts w:ascii="仿宋" w:eastAsia="仿宋" w:hAnsi="仿宋" w:hint="eastAsia"/>
          <w:color w:val="000000"/>
          <w:sz w:val="32"/>
          <w:szCs w:val="32"/>
        </w:rPr>
        <w:t>万元，其中：一般公共预算财政拨款收入</w:t>
      </w:r>
      <w:r w:rsidR="00F81229">
        <w:rPr>
          <w:rFonts w:ascii="仿宋" w:eastAsia="仿宋" w:hAnsi="仿宋" w:hint="eastAsia"/>
          <w:color w:val="000000"/>
          <w:sz w:val="32"/>
          <w:szCs w:val="32"/>
        </w:rPr>
        <w:t>629.21</w:t>
      </w:r>
      <w:r>
        <w:rPr>
          <w:rFonts w:ascii="仿宋" w:eastAsia="仿宋" w:hAnsi="仿宋" w:hint="eastAsia"/>
          <w:color w:val="000000"/>
          <w:sz w:val="32"/>
          <w:szCs w:val="32"/>
        </w:rPr>
        <w:t>万元，占</w:t>
      </w:r>
      <w:r w:rsidR="00F81229">
        <w:rPr>
          <w:rFonts w:ascii="仿宋" w:eastAsia="仿宋" w:hAnsi="仿宋" w:hint="eastAsia"/>
          <w:color w:val="000000"/>
          <w:sz w:val="32"/>
          <w:szCs w:val="32"/>
        </w:rPr>
        <w:t>97.63</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F81229">
        <w:rPr>
          <w:rFonts w:ascii="仿宋" w:eastAsia="仿宋" w:hAnsi="仿宋" w:hint="eastAsia"/>
          <w:color w:val="000000"/>
          <w:sz w:val="32"/>
          <w:szCs w:val="32"/>
        </w:rPr>
        <w:t>0</w:t>
      </w:r>
      <w:r>
        <w:rPr>
          <w:rFonts w:ascii="仿宋" w:eastAsia="仿宋" w:hAnsi="仿宋" w:hint="eastAsia"/>
          <w:color w:val="000000"/>
          <w:sz w:val="32"/>
          <w:szCs w:val="32"/>
        </w:rPr>
        <w:t>万元，占</w:t>
      </w:r>
      <w:r w:rsidR="00F81229">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F81229">
        <w:rPr>
          <w:rFonts w:ascii="仿宋" w:eastAsia="仿宋" w:hAnsi="仿宋" w:hint="eastAsia"/>
          <w:color w:val="000000" w:themeColor="text1"/>
          <w:sz w:val="32"/>
          <w:szCs w:val="32"/>
        </w:rPr>
        <w:t>0</w:t>
      </w:r>
      <w:r>
        <w:rPr>
          <w:rFonts w:ascii="仿宋" w:eastAsia="仿宋" w:hAnsi="仿宋" w:hint="eastAsia"/>
          <w:color w:val="000000"/>
          <w:sz w:val="32"/>
          <w:szCs w:val="32"/>
        </w:rPr>
        <w:t>万元，占</w:t>
      </w:r>
      <w:r w:rsidR="00F81229">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sidR="00F81229">
        <w:rPr>
          <w:rFonts w:ascii="仿宋" w:eastAsia="仿宋" w:hAnsi="仿宋" w:hint="eastAsia"/>
          <w:color w:val="000000"/>
          <w:sz w:val="32"/>
          <w:szCs w:val="32"/>
        </w:rPr>
        <w:t>0</w:t>
      </w:r>
      <w:r>
        <w:rPr>
          <w:rFonts w:ascii="仿宋" w:eastAsia="仿宋" w:hAnsi="仿宋" w:hint="eastAsia"/>
          <w:color w:val="000000"/>
          <w:sz w:val="32"/>
          <w:szCs w:val="32"/>
        </w:rPr>
        <w:t>万元，占</w:t>
      </w:r>
      <w:r w:rsidR="00F81229">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；经营收入</w:t>
      </w:r>
      <w:r w:rsidR="00F81229">
        <w:rPr>
          <w:rFonts w:ascii="仿宋" w:eastAsia="仿宋" w:hAnsi="仿宋" w:hint="eastAsia"/>
          <w:color w:val="000000"/>
          <w:sz w:val="32"/>
          <w:szCs w:val="32"/>
        </w:rPr>
        <w:t>0</w:t>
      </w:r>
      <w:r>
        <w:rPr>
          <w:rFonts w:ascii="仿宋" w:eastAsia="仿宋" w:hAnsi="仿宋" w:hint="eastAsia"/>
          <w:color w:val="000000"/>
          <w:sz w:val="32"/>
          <w:szCs w:val="32"/>
        </w:rPr>
        <w:t>万元，占</w:t>
      </w:r>
      <w:r w:rsidR="00F81229">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F81229">
        <w:rPr>
          <w:rFonts w:ascii="仿宋" w:eastAsia="仿宋" w:hAnsi="仿宋" w:hint="eastAsia"/>
          <w:color w:val="000000"/>
          <w:sz w:val="32"/>
          <w:szCs w:val="32"/>
        </w:rPr>
        <w:t>0</w:t>
      </w:r>
      <w:r>
        <w:rPr>
          <w:rFonts w:ascii="仿宋" w:eastAsia="仿宋" w:hAnsi="仿宋" w:hint="eastAsia"/>
          <w:color w:val="000000"/>
          <w:sz w:val="32"/>
          <w:szCs w:val="32"/>
        </w:rPr>
        <w:t>万元，占</w:t>
      </w:r>
      <w:r w:rsidR="00F81229">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F81229">
        <w:rPr>
          <w:rFonts w:ascii="仿宋" w:eastAsia="仿宋" w:hAnsi="仿宋" w:hint="eastAsia"/>
          <w:color w:val="000000"/>
          <w:sz w:val="32"/>
          <w:szCs w:val="32"/>
        </w:rPr>
        <w:t>15.26</w:t>
      </w:r>
      <w:r>
        <w:rPr>
          <w:rFonts w:ascii="仿宋" w:eastAsia="仿宋" w:hAnsi="仿宋" w:hint="eastAsia"/>
          <w:color w:val="000000"/>
          <w:sz w:val="32"/>
          <w:szCs w:val="32"/>
        </w:rPr>
        <w:t>万元，占</w:t>
      </w:r>
      <w:r w:rsidR="00F81229">
        <w:rPr>
          <w:rFonts w:ascii="仿宋" w:eastAsia="仿宋" w:hAnsi="仿宋" w:hint="eastAsia"/>
          <w:color w:val="000000"/>
          <w:sz w:val="32"/>
          <w:szCs w:val="32"/>
        </w:rPr>
        <w:t>2.37</w:t>
      </w:r>
      <w:r>
        <w:rPr>
          <w:rFonts w:ascii="仿宋" w:eastAsia="仿宋" w:hAnsi="仿宋"/>
          <w:color w:val="000000"/>
          <w:sz w:val="32"/>
          <w:szCs w:val="32"/>
        </w:rPr>
        <w:t>%</w:t>
      </w:r>
      <w:r w:rsidR="00585B33">
        <w:rPr>
          <w:rFonts w:ascii="仿宋" w:eastAsia="仿宋" w:hAnsi="仿宋" w:hint="eastAsia"/>
          <w:color w:val="000000"/>
          <w:sz w:val="32"/>
          <w:szCs w:val="32"/>
        </w:rPr>
        <w:t>。</w:t>
      </w: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（图2：收入决算结构图）（饼状图）</w:t>
      </w:r>
    </w:p>
    <w:tbl>
      <w:tblPr>
        <w:tblW w:w="0" w:type="auto"/>
        <w:tblInd w:w="91" w:type="dxa"/>
        <w:tblLook w:val="04A0"/>
      </w:tblPr>
      <w:tblGrid>
        <w:gridCol w:w="1004"/>
        <w:gridCol w:w="876"/>
        <w:gridCol w:w="1152"/>
        <w:gridCol w:w="656"/>
        <w:gridCol w:w="1107"/>
        <w:gridCol w:w="766"/>
        <w:gridCol w:w="1107"/>
        <w:gridCol w:w="656"/>
        <w:gridCol w:w="1107"/>
      </w:tblGrid>
      <w:tr w:rsidR="006C6D2C" w:rsidRPr="003B6100" w:rsidTr="006C6D2C">
        <w:trPr>
          <w:trHeight w:val="308"/>
        </w:trPr>
        <w:tc>
          <w:tcPr>
            <w:tcW w:w="0" w:type="auto"/>
            <w:gridSpan w:val="9"/>
            <w:tcBorders>
              <w:top w:val="single" w:sz="4" w:space="0" w:color="000000"/>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收入结构</w:t>
            </w:r>
          </w:p>
        </w:tc>
      </w:tr>
      <w:tr w:rsidR="006C6D2C" w:rsidRPr="003B6100" w:rsidTr="006C6D2C">
        <w:trPr>
          <w:trHeight w:val="308"/>
        </w:trPr>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本年收入</w:t>
            </w:r>
          </w:p>
        </w:tc>
        <w:tc>
          <w:tcPr>
            <w:tcW w:w="0" w:type="auto"/>
            <w:gridSpan w:val="2"/>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财政拨款收入</w:t>
            </w:r>
          </w:p>
        </w:tc>
        <w:tc>
          <w:tcPr>
            <w:tcW w:w="0" w:type="auto"/>
            <w:gridSpan w:val="2"/>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事业收入</w:t>
            </w:r>
          </w:p>
        </w:tc>
        <w:tc>
          <w:tcPr>
            <w:tcW w:w="0" w:type="auto"/>
            <w:gridSpan w:val="2"/>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经营收入</w:t>
            </w:r>
          </w:p>
        </w:tc>
        <w:tc>
          <w:tcPr>
            <w:tcW w:w="0" w:type="auto"/>
            <w:gridSpan w:val="2"/>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其他</w:t>
            </w:r>
          </w:p>
        </w:tc>
      </w:tr>
      <w:tr w:rsidR="006C6D2C" w:rsidRPr="003B6100" w:rsidTr="006C6D2C">
        <w:trPr>
          <w:trHeight w:val="312"/>
        </w:trPr>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金额</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占本年收入%</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金额</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占本年收入%</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金额</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占本年收入%</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金额</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占本年收入%</w:t>
            </w:r>
          </w:p>
        </w:tc>
      </w:tr>
      <w:tr w:rsidR="006C6D2C" w:rsidRPr="003B6100" w:rsidTr="006C6D2C">
        <w:trPr>
          <w:trHeight w:val="312"/>
        </w:trPr>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r>
      <w:tr w:rsidR="006C6D2C" w:rsidRPr="003B6100" w:rsidTr="006C6D2C">
        <w:trPr>
          <w:trHeight w:val="308"/>
        </w:trPr>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1</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2</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3</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4</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5</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6</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7</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8</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9</w:t>
            </w:r>
          </w:p>
        </w:tc>
      </w:tr>
      <w:tr w:rsidR="006C6D2C" w:rsidRPr="003B6100" w:rsidTr="006C6D2C">
        <w:trPr>
          <w:trHeight w:val="308"/>
        </w:trPr>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644.48</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629.21</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97.63</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15.26</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2.37</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0.00</w:t>
            </w:r>
          </w:p>
        </w:tc>
      </w:tr>
    </w:tbl>
    <w:p w:rsidR="005B5C64" w:rsidRDefault="005B5C64">
      <w:pPr>
        <w:spacing w:line="600" w:lineRule="exact"/>
        <w:ind w:firstLineChars="200" w:firstLine="640"/>
        <w:rPr>
          <w:rFonts w:ascii="仿宋_GB2312" w:eastAsia="仿宋_GB2312"/>
          <w:color w:val="FF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37" w:name="_Toc15377207"/>
      <w:bookmarkStart w:id="38" w:name="_Toc15396605"/>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37"/>
      <w:bookmarkEnd w:id="38"/>
    </w:p>
    <w:p w:rsidR="005B5C64" w:rsidRPr="00C30E69" w:rsidRDefault="00204CDE" w:rsidP="00C30E6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F81229">
        <w:rPr>
          <w:rFonts w:ascii="仿宋" w:eastAsia="仿宋" w:hAnsi="仿宋" w:hint="eastAsia"/>
          <w:color w:val="000000"/>
          <w:sz w:val="32"/>
          <w:szCs w:val="32"/>
        </w:rPr>
        <w:t>644.13</w:t>
      </w:r>
      <w:r>
        <w:rPr>
          <w:rFonts w:ascii="仿宋" w:eastAsia="仿宋" w:hAnsi="仿宋" w:hint="eastAsia"/>
          <w:color w:val="000000"/>
          <w:sz w:val="32"/>
          <w:szCs w:val="32"/>
        </w:rPr>
        <w:t>万元，其中：基本支出</w:t>
      </w:r>
      <w:r w:rsidR="00F81229">
        <w:rPr>
          <w:rFonts w:ascii="仿宋" w:eastAsia="仿宋" w:hAnsi="仿宋" w:hint="eastAsia"/>
          <w:color w:val="000000"/>
          <w:sz w:val="32"/>
          <w:szCs w:val="32"/>
        </w:rPr>
        <w:t>644.13</w:t>
      </w:r>
      <w:r>
        <w:rPr>
          <w:rFonts w:ascii="仿宋" w:eastAsia="仿宋" w:hAnsi="仿宋" w:hint="eastAsia"/>
          <w:color w:val="000000"/>
          <w:sz w:val="32"/>
          <w:szCs w:val="32"/>
        </w:rPr>
        <w:t>万元，占</w:t>
      </w:r>
      <w:r w:rsidR="00F81229">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；项目支出</w:t>
      </w:r>
      <w:r w:rsidR="00F81229">
        <w:rPr>
          <w:rFonts w:ascii="仿宋" w:eastAsia="仿宋" w:hAnsi="仿宋" w:hint="eastAsia"/>
          <w:color w:val="000000"/>
          <w:sz w:val="32"/>
          <w:szCs w:val="32"/>
        </w:rPr>
        <w:t>0</w:t>
      </w:r>
      <w:r>
        <w:rPr>
          <w:rFonts w:ascii="仿宋" w:eastAsia="仿宋" w:hAnsi="仿宋" w:hint="eastAsia"/>
          <w:color w:val="000000"/>
          <w:sz w:val="32"/>
          <w:szCs w:val="32"/>
        </w:rPr>
        <w:t>万元，占</w:t>
      </w:r>
      <w:r w:rsidR="00F81229">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；上缴上级支出</w:t>
      </w:r>
      <w:r w:rsidR="00F81229">
        <w:rPr>
          <w:rFonts w:ascii="仿宋" w:eastAsia="仿宋" w:hAnsi="仿宋" w:hint="eastAsia"/>
          <w:color w:val="000000"/>
          <w:sz w:val="32"/>
          <w:szCs w:val="32"/>
        </w:rPr>
        <w:t>0</w:t>
      </w:r>
      <w:r>
        <w:rPr>
          <w:rFonts w:ascii="仿宋" w:eastAsia="仿宋" w:hAnsi="仿宋" w:hint="eastAsia"/>
          <w:color w:val="000000"/>
          <w:sz w:val="32"/>
          <w:szCs w:val="32"/>
        </w:rPr>
        <w:t>万元，占</w:t>
      </w:r>
      <w:r w:rsidR="00F81229">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；经营支出</w:t>
      </w:r>
      <w:r w:rsidR="00F81229">
        <w:rPr>
          <w:rFonts w:ascii="仿宋" w:eastAsia="仿宋" w:hAnsi="仿宋" w:hint="eastAsia"/>
          <w:color w:val="000000"/>
          <w:sz w:val="32"/>
          <w:szCs w:val="32"/>
        </w:rPr>
        <w:t>0</w:t>
      </w:r>
      <w:r>
        <w:rPr>
          <w:rFonts w:ascii="仿宋" w:eastAsia="仿宋" w:hAnsi="仿宋" w:hint="eastAsia"/>
          <w:color w:val="000000"/>
          <w:sz w:val="32"/>
          <w:szCs w:val="32"/>
        </w:rPr>
        <w:t>万元，占</w:t>
      </w:r>
      <w:r w:rsidR="00F81229">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；对附属单位补助支出</w:t>
      </w:r>
      <w:r w:rsidR="00F81229">
        <w:rPr>
          <w:rFonts w:ascii="仿宋" w:eastAsia="仿宋" w:hAnsi="仿宋" w:hint="eastAsia"/>
          <w:color w:val="000000"/>
          <w:sz w:val="32"/>
          <w:szCs w:val="32"/>
        </w:rPr>
        <w:t>0</w:t>
      </w:r>
      <w:r>
        <w:rPr>
          <w:rFonts w:ascii="仿宋" w:eastAsia="仿宋" w:hAnsi="仿宋" w:hint="eastAsia"/>
          <w:color w:val="000000"/>
          <w:sz w:val="32"/>
          <w:szCs w:val="32"/>
        </w:rPr>
        <w:t>万元，占</w:t>
      </w:r>
      <w:r w:rsidR="00F81229">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（图3：支出决算结构图）（饼状图）</w:t>
      </w:r>
    </w:p>
    <w:tbl>
      <w:tblPr>
        <w:tblW w:w="5000" w:type="pct"/>
        <w:tblLook w:val="04A0"/>
      </w:tblPr>
      <w:tblGrid>
        <w:gridCol w:w="984"/>
        <w:gridCol w:w="985"/>
        <w:gridCol w:w="1018"/>
        <w:gridCol w:w="779"/>
        <w:gridCol w:w="990"/>
        <w:gridCol w:w="781"/>
        <w:gridCol w:w="764"/>
        <w:gridCol w:w="779"/>
        <w:gridCol w:w="663"/>
        <w:gridCol w:w="779"/>
      </w:tblGrid>
      <w:tr w:rsidR="006C6D2C" w:rsidRPr="00D076FF" w:rsidTr="0031746E">
        <w:trPr>
          <w:gridAfter w:val="4"/>
          <w:wAfter w:w="1751" w:type="pct"/>
          <w:trHeight w:val="308"/>
        </w:trPr>
        <w:tc>
          <w:tcPr>
            <w:tcW w:w="578"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本年支出</w:t>
            </w:r>
          </w:p>
        </w:tc>
        <w:tc>
          <w:tcPr>
            <w:tcW w:w="2671" w:type="pct"/>
            <w:gridSpan w:val="5"/>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按资金来源</w:t>
            </w:r>
          </w:p>
        </w:tc>
      </w:tr>
      <w:tr w:rsidR="006C6D2C" w:rsidRPr="00D076FF" w:rsidTr="0031746E">
        <w:trPr>
          <w:gridAfter w:val="4"/>
          <w:wAfter w:w="1751" w:type="pct"/>
          <w:trHeight w:val="312"/>
        </w:trPr>
        <w:tc>
          <w:tcPr>
            <w:tcW w:w="578"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578"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财政拨款支出</w:t>
            </w:r>
          </w:p>
        </w:tc>
        <w:tc>
          <w:tcPr>
            <w:tcW w:w="597"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457"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其他</w:t>
            </w:r>
          </w:p>
        </w:tc>
        <w:tc>
          <w:tcPr>
            <w:tcW w:w="1038" w:type="pct"/>
            <w:gridSpan w:val="2"/>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r>
      <w:tr w:rsidR="006C6D2C" w:rsidRPr="00D076FF" w:rsidTr="0031746E">
        <w:trPr>
          <w:gridAfter w:val="4"/>
          <w:wAfter w:w="1751" w:type="pct"/>
          <w:trHeight w:val="312"/>
        </w:trPr>
        <w:tc>
          <w:tcPr>
            <w:tcW w:w="578"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578"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597"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457"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1038" w:type="pct"/>
            <w:gridSpan w:val="2"/>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31746E">
        <w:trPr>
          <w:gridAfter w:val="4"/>
          <w:wAfter w:w="1751" w:type="pct"/>
          <w:trHeight w:val="308"/>
        </w:trPr>
        <w:tc>
          <w:tcPr>
            <w:tcW w:w="578"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10</w:t>
            </w:r>
          </w:p>
        </w:tc>
        <w:tc>
          <w:tcPr>
            <w:tcW w:w="578"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11</w:t>
            </w:r>
          </w:p>
        </w:tc>
        <w:tc>
          <w:tcPr>
            <w:tcW w:w="597"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12</w:t>
            </w:r>
          </w:p>
        </w:tc>
        <w:tc>
          <w:tcPr>
            <w:tcW w:w="457"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13</w:t>
            </w:r>
          </w:p>
        </w:tc>
        <w:tc>
          <w:tcPr>
            <w:tcW w:w="1038" w:type="pct"/>
            <w:gridSpan w:val="2"/>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14</w:t>
            </w:r>
          </w:p>
        </w:tc>
      </w:tr>
      <w:tr w:rsidR="006C6D2C" w:rsidRPr="00D076FF" w:rsidTr="0031746E">
        <w:trPr>
          <w:gridAfter w:val="4"/>
          <w:wAfter w:w="1751" w:type="pct"/>
          <w:trHeight w:val="308"/>
        </w:trPr>
        <w:tc>
          <w:tcPr>
            <w:tcW w:w="578"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644.13</w:t>
            </w:r>
          </w:p>
        </w:tc>
        <w:tc>
          <w:tcPr>
            <w:tcW w:w="578"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644.13</w:t>
            </w:r>
          </w:p>
        </w:tc>
        <w:tc>
          <w:tcPr>
            <w:tcW w:w="597"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100.00</w:t>
            </w:r>
          </w:p>
        </w:tc>
        <w:tc>
          <w:tcPr>
            <w:tcW w:w="457"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1038" w:type="pct"/>
            <w:gridSpan w:val="2"/>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r>
      <w:tr w:rsidR="006C6D2C" w:rsidRPr="00D076FF" w:rsidTr="0031746E">
        <w:trPr>
          <w:gridAfter w:val="3"/>
          <w:wAfter w:w="1304" w:type="pct"/>
          <w:trHeight w:val="308"/>
        </w:trPr>
        <w:tc>
          <w:tcPr>
            <w:tcW w:w="3696" w:type="pct"/>
            <w:gridSpan w:val="7"/>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按支出性质</w:t>
            </w:r>
          </w:p>
        </w:tc>
      </w:tr>
      <w:tr w:rsidR="006C6D2C" w:rsidRPr="00D076FF" w:rsidTr="0031746E">
        <w:trPr>
          <w:gridAfter w:val="3"/>
          <w:wAfter w:w="1304" w:type="pct"/>
          <w:trHeight w:val="312"/>
        </w:trPr>
        <w:tc>
          <w:tcPr>
            <w:tcW w:w="578"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基本支出</w:t>
            </w:r>
          </w:p>
        </w:tc>
        <w:tc>
          <w:tcPr>
            <w:tcW w:w="578"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597"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项目支出</w:t>
            </w:r>
          </w:p>
        </w:tc>
        <w:tc>
          <w:tcPr>
            <w:tcW w:w="457"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581"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经营支出</w:t>
            </w:r>
          </w:p>
        </w:tc>
        <w:tc>
          <w:tcPr>
            <w:tcW w:w="905" w:type="pct"/>
            <w:gridSpan w:val="2"/>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r>
      <w:tr w:rsidR="006C6D2C" w:rsidRPr="00D076FF" w:rsidTr="0031746E">
        <w:trPr>
          <w:gridAfter w:val="3"/>
          <w:wAfter w:w="1304" w:type="pct"/>
          <w:trHeight w:val="312"/>
        </w:trPr>
        <w:tc>
          <w:tcPr>
            <w:tcW w:w="578"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578"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597"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457"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581"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905" w:type="pct"/>
            <w:gridSpan w:val="2"/>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31746E">
        <w:trPr>
          <w:gridAfter w:val="3"/>
          <w:wAfter w:w="1304" w:type="pct"/>
          <w:trHeight w:val="308"/>
        </w:trPr>
        <w:tc>
          <w:tcPr>
            <w:tcW w:w="578"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15</w:t>
            </w:r>
          </w:p>
        </w:tc>
        <w:tc>
          <w:tcPr>
            <w:tcW w:w="578"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16</w:t>
            </w:r>
          </w:p>
        </w:tc>
        <w:tc>
          <w:tcPr>
            <w:tcW w:w="597"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17</w:t>
            </w:r>
          </w:p>
        </w:tc>
        <w:tc>
          <w:tcPr>
            <w:tcW w:w="457"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18</w:t>
            </w:r>
          </w:p>
        </w:tc>
        <w:tc>
          <w:tcPr>
            <w:tcW w:w="581"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19</w:t>
            </w:r>
          </w:p>
        </w:tc>
        <w:tc>
          <w:tcPr>
            <w:tcW w:w="905" w:type="pct"/>
            <w:gridSpan w:val="2"/>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20</w:t>
            </w:r>
          </w:p>
        </w:tc>
      </w:tr>
      <w:tr w:rsidR="006C6D2C" w:rsidRPr="00D076FF" w:rsidTr="0031746E">
        <w:trPr>
          <w:gridAfter w:val="3"/>
          <w:wAfter w:w="1304" w:type="pct"/>
          <w:trHeight w:val="308"/>
        </w:trPr>
        <w:tc>
          <w:tcPr>
            <w:tcW w:w="578"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644.13</w:t>
            </w:r>
          </w:p>
        </w:tc>
        <w:tc>
          <w:tcPr>
            <w:tcW w:w="578"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100.00</w:t>
            </w:r>
          </w:p>
        </w:tc>
        <w:tc>
          <w:tcPr>
            <w:tcW w:w="597"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457"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581"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905" w:type="pct"/>
            <w:gridSpan w:val="2"/>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r>
      <w:tr w:rsidR="006C6D2C" w:rsidRPr="00D076FF" w:rsidTr="0031746E">
        <w:trPr>
          <w:trHeight w:val="308"/>
        </w:trPr>
        <w:tc>
          <w:tcPr>
            <w:tcW w:w="5000" w:type="pct"/>
            <w:gridSpan w:val="10"/>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lastRenderedPageBreak/>
              <w:t>按支出经济分类</w:t>
            </w:r>
          </w:p>
        </w:tc>
      </w:tr>
      <w:tr w:rsidR="006C6D2C" w:rsidRPr="00D076FF" w:rsidTr="0031746E">
        <w:trPr>
          <w:trHeight w:val="312"/>
        </w:trPr>
        <w:tc>
          <w:tcPr>
            <w:tcW w:w="578"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工资福利支出</w:t>
            </w:r>
          </w:p>
        </w:tc>
        <w:tc>
          <w:tcPr>
            <w:tcW w:w="578"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597"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商品和服务支出</w:t>
            </w:r>
          </w:p>
        </w:tc>
        <w:tc>
          <w:tcPr>
            <w:tcW w:w="457"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581"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对个人和家庭的补助</w:t>
            </w:r>
          </w:p>
        </w:tc>
        <w:tc>
          <w:tcPr>
            <w:tcW w:w="457"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448"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资本性支出</w:t>
            </w:r>
          </w:p>
        </w:tc>
        <w:tc>
          <w:tcPr>
            <w:tcW w:w="457"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389"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其他</w:t>
            </w:r>
          </w:p>
        </w:tc>
        <w:tc>
          <w:tcPr>
            <w:tcW w:w="457" w:type="pct"/>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r>
      <w:tr w:rsidR="006C6D2C" w:rsidRPr="00D076FF" w:rsidTr="0031746E">
        <w:trPr>
          <w:trHeight w:val="312"/>
        </w:trPr>
        <w:tc>
          <w:tcPr>
            <w:tcW w:w="578"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578"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597"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457"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581"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457"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448"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457"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389"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457" w:type="pct"/>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31746E">
        <w:trPr>
          <w:trHeight w:val="308"/>
        </w:trPr>
        <w:tc>
          <w:tcPr>
            <w:tcW w:w="578"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21</w:t>
            </w:r>
          </w:p>
        </w:tc>
        <w:tc>
          <w:tcPr>
            <w:tcW w:w="578"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22</w:t>
            </w:r>
          </w:p>
        </w:tc>
        <w:tc>
          <w:tcPr>
            <w:tcW w:w="597"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23</w:t>
            </w:r>
          </w:p>
        </w:tc>
        <w:tc>
          <w:tcPr>
            <w:tcW w:w="457"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24</w:t>
            </w:r>
          </w:p>
        </w:tc>
        <w:tc>
          <w:tcPr>
            <w:tcW w:w="581"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25</w:t>
            </w:r>
          </w:p>
        </w:tc>
        <w:tc>
          <w:tcPr>
            <w:tcW w:w="457"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26</w:t>
            </w:r>
          </w:p>
        </w:tc>
        <w:tc>
          <w:tcPr>
            <w:tcW w:w="448"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27</w:t>
            </w:r>
          </w:p>
        </w:tc>
        <w:tc>
          <w:tcPr>
            <w:tcW w:w="457"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28</w:t>
            </w:r>
          </w:p>
        </w:tc>
        <w:tc>
          <w:tcPr>
            <w:tcW w:w="389"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29</w:t>
            </w:r>
          </w:p>
        </w:tc>
        <w:tc>
          <w:tcPr>
            <w:tcW w:w="457" w:type="pc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30</w:t>
            </w:r>
          </w:p>
        </w:tc>
      </w:tr>
      <w:tr w:rsidR="006C6D2C" w:rsidRPr="00D076FF" w:rsidTr="0031746E">
        <w:trPr>
          <w:trHeight w:val="308"/>
        </w:trPr>
        <w:tc>
          <w:tcPr>
            <w:tcW w:w="578"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580.84</w:t>
            </w:r>
          </w:p>
        </w:tc>
        <w:tc>
          <w:tcPr>
            <w:tcW w:w="578"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90.17</w:t>
            </w:r>
          </w:p>
        </w:tc>
        <w:tc>
          <w:tcPr>
            <w:tcW w:w="597"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46.78</w:t>
            </w:r>
          </w:p>
        </w:tc>
        <w:tc>
          <w:tcPr>
            <w:tcW w:w="457"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7.26</w:t>
            </w:r>
          </w:p>
        </w:tc>
        <w:tc>
          <w:tcPr>
            <w:tcW w:w="581"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16.52</w:t>
            </w:r>
          </w:p>
        </w:tc>
        <w:tc>
          <w:tcPr>
            <w:tcW w:w="457"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2.56</w:t>
            </w:r>
          </w:p>
        </w:tc>
        <w:tc>
          <w:tcPr>
            <w:tcW w:w="448"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457"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389"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457" w:type="pct"/>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r>
    </w:tbl>
    <w:p w:rsidR="005B5C64" w:rsidRDefault="005B5C64">
      <w:pPr>
        <w:spacing w:line="600" w:lineRule="exact"/>
        <w:ind w:firstLineChars="200" w:firstLine="640"/>
        <w:rPr>
          <w:rFonts w:ascii="仿宋_GB2312" w:eastAsia="仿宋_GB2312"/>
          <w:color w:val="FF000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39" w:name="_Toc15377208"/>
      <w:bookmarkStart w:id="40"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9"/>
      <w:bookmarkEnd w:id="40"/>
    </w:p>
    <w:p w:rsidR="00F81229" w:rsidRDefault="00F81229" w:rsidP="00F81229">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2019年财政拨款收入629.21万元，与2018年相比，财政拨款收入下降4.98</w:t>
      </w:r>
      <w:r>
        <w:rPr>
          <w:rFonts w:ascii="仿宋" w:eastAsia="仿宋" w:hAnsi="仿宋"/>
          <w:color w:val="000000"/>
          <w:sz w:val="32"/>
          <w:szCs w:val="32"/>
        </w:rPr>
        <w:t>%</w:t>
      </w:r>
      <w:r>
        <w:rPr>
          <w:rFonts w:ascii="仿宋" w:eastAsia="仿宋" w:hAnsi="仿宋" w:hint="eastAsia"/>
          <w:color w:val="000000"/>
          <w:sz w:val="32"/>
          <w:szCs w:val="32"/>
        </w:rPr>
        <w:t>。主要变动原因是2019当年教师人数的减少。</w:t>
      </w:r>
    </w:p>
    <w:p w:rsidR="00416CD4" w:rsidRDefault="00F81229" w:rsidP="00F81229">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2019年度支出总计644.13万元，与2018年相比，支出下降0.41</w:t>
      </w:r>
      <w:r>
        <w:rPr>
          <w:rFonts w:ascii="仿宋" w:eastAsia="仿宋" w:hAnsi="仿宋"/>
          <w:color w:val="000000"/>
          <w:sz w:val="32"/>
          <w:szCs w:val="32"/>
        </w:rPr>
        <w:t>%</w:t>
      </w:r>
      <w:r>
        <w:rPr>
          <w:rFonts w:ascii="仿宋" w:eastAsia="仿宋" w:hAnsi="仿宋" w:hint="eastAsia"/>
          <w:color w:val="000000"/>
          <w:sz w:val="32"/>
          <w:szCs w:val="32"/>
        </w:rPr>
        <w:t>。主要变动原因是2019当年公用经费中维修支出减少。</w:t>
      </w:r>
    </w:p>
    <w:p w:rsidR="0031746E" w:rsidRDefault="0031746E" w:rsidP="00F81229">
      <w:pPr>
        <w:spacing w:line="600" w:lineRule="exact"/>
        <w:ind w:firstLineChars="200" w:firstLine="640"/>
        <w:rPr>
          <w:rFonts w:ascii="仿宋" w:eastAsia="仿宋" w:hAnsi="仿宋"/>
          <w:color w:val="000000"/>
          <w:sz w:val="32"/>
          <w:szCs w:val="32"/>
        </w:rPr>
      </w:pP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（图4：财政拨款收、支决算总计变动情况）（柱状图）</w:t>
      </w:r>
    </w:p>
    <w:tbl>
      <w:tblPr>
        <w:tblW w:w="0" w:type="auto"/>
        <w:tblInd w:w="91" w:type="dxa"/>
        <w:tblLook w:val="04A0"/>
      </w:tblPr>
      <w:tblGrid>
        <w:gridCol w:w="965"/>
        <w:gridCol w:w="964"/>
        <w:gridCol w:w="994"/>
        <w:gridCol w:w="759"/>
        <w:gridCol w:w="340"/>
        <w:gridCol w:w="309"/>
        <w:gridCol w:w="309"/>
        <w:gridCol w:w="192"/>
        <w:gridCol w:w="263"/>
        <w:gridCol w:w="418"/>
        <w:gridCol w:w="744"/>
        <w:gridCol w:w="759"/>
        <w:gridCol w:w="656"/>
        <w:gridCol w:w="759"/>
      </w:tblGrid>
      <w:tr w:rsidR="006C6D2C" w:rsidRPr="003B6100" w:rsidTr="006C6D2C">
        <w:trPr>
          <w:trHeight w:val="308"/>
        </w:trPr>
        <w:tc>
          <w:tcPr>
            <w:tcW w:w="0" w:type="auto"/>
            <w:gridSpan w:val="14"/>
            <w:tcBorders>
              <w:top w:val="single" w:sz="4" w:space="0" w:color="000000"/>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收入结构</w:t>
            </w:r>
          </w:p>
        </w:tc>
      </w:tr>
      <w:tr w:rsidR="006C6D2C" w:rsidRPr="003B6100" w:rsidTr="006C6D2C">
        <w:trPr>
          <w:trHeight w:val="308"/>
        </w:trPr>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本年收入</w:t>
            </w:r>
          </w:p>
        </w:tc>
        <w:tc>
          <w:tcPr>
            <w:tcW w:w="0" w:type="auto"/>
            <w:gridSpan w:val="2"/>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财政拨款收入</w:t>
            </w:r>
          </w:p>
        </w:tc>
        <w:tc>
          <w:tcPr>
            <w:tcW w:w="0" w:type="auto"/>
            <w:gridSpan w:val="5"/>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事业收入</w:t>
            </w:r>
          </w:p>
        </w:tc>
        <w:tc>
          <w:tcPr>
            <w:tcW w:w="0" w:type="auto"/>
            <w:gridSpan w:val="4"/>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经营收入</w:t>
            </w:r>
          </w:p>
        </w:tc>
        <w:tc>
          <w:tcPr>
            <w:tcW w:w="0" w:type="auto"/>
            <w:gridSpan w:val="2"/>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其他</w:t>
            </w:r>
          </w:p>
        </w:tc>
      </w:tr>
      <w:tr w:rsidR="006C6D2C" w:rsidRPr="003B6100" w:rsidTr="006C6D2C">
        <w:trPr>
          <w:trHeight w:val="312"/>
        </w:trPr>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金额</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占本年收入%</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金额</w:t>
            </w:r>
          </w:p>
        </w:tc>
        <w:tc>
          <w:tcPr>
            <w:tcW w:w="0" w:type="auto"/>
            <w:gridSpan w:val="4"/>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占本年收入%</w:t>
            </w:r>
          </w:p>
        </w:tc>
        <w:tc>
          <w:tcPr>
            <w:tcW w:w="0" w:type="auto"/>
            <w:gridSpan w:val="3"/>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金额</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占本年收入%</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金额</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占本年收入%</w:t>
            </w:r>
          </w:p>
        </w:tc>
      </w:tr>
      <w:tr w:rsidR="006C6D2C" w:rsidRPr="003B6100" w:rsidTr="006C6D2C">
        <w:trPr>
          <w:trHeight w:val="312"/>
        </w:trPr>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gridSpan w:val="4"/>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gridSpan w:val="3"/>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3B6100" w:rsidRDefault="006C6D2C" w:rsidP="006C6D2C">
            <w:pPr>
              <w:widowControl/>
              <w:jc w:val="left"/>
              <w:rPr>
                <w:rFonts w:ascii="宋体" w:hAnsi="宋体" w:cs="Arial"/>
                <w:color w:val="000000"/>
                <w:kern w:val="0"/>
                <w:sz w:val="22"/>
                <w:szCs w:val="22"/>
              </w:rPr>
            </w:pPr>
          </w:p>
        </w:tc>
      </w:tr>
      <w:tr w:rsidR="006C6D2C" w:rsidRPr="003B6100" w:rsidTr="006C6D2C">
        <w:trPr>
          <w:trHeight w:val="308"/>
        </w:trPr>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1</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2</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3</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4</w:t>
            </w:r>
          </w:p>
        </w:tc>
        <w:tc>
          <w:tcPr>
            <w:tcW w:w="0" w:type="auto"/>
            <w:gridSpan w:val="4"/>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5</w:t>
            </w:r>
          </w:p>
        </w:tc>
        <w:tc>
          <w:tcPr>
            <w:tcW w:w="0" w:type="auto"/>
            <w:gridSpan w:val="3"/>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6</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7</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8</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3B6100" w:rsidRDefault="006C6D2C" w:rsidP="006C6D2C">
            <w:pPr>
              <w:widowControl/>
              <w:jc w:val="center"/>
              <w:rPr>
                <w:rFonts w:ascii="宋体" w:hAnsi="宋体" w:cs="Arial"/>
                <w:color w:val="000000"/>
                <w:kern w:val="0"/>
                <w:sz w:val="22"/>
                <w:szCs w:val="22"/>
              </w:rPr>
            </w:pPr>
            <w:r w:rsidRPr="003B6100">
              <w:rPr>
                <w:rFonts w:ascii="宋体" w:hAnsi="宋体" w:cs="Arial" w:hint="eastAsia"/>
                <w:color w:val="000000"/>
                <w:kern w:val="0"/>
                <w:sz w:val="22"/>
                <w:szCs w:val="22"/>
              </w:rPr>
              <w:t>9</w:t>
            </w:r>
          </w:p>
        </w:tc>
      </w:tr>
      <w:tr w:rsidR="006C6D2C" w:rsidRPr="003B6100" w:rsidTr="006C6D2C">
        <w:trPr>
          <w:trHeight w:val="308"/>
        </w:trPr>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644.48</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629.21</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97.63</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0.00</w:t>
            </w:r>
          </w:p>
        </w:tc>
        <w:tc>
          <w:tcPr>
            <w:tcW w:w="0" w:type="auto"/>
            <w:gridSpan w:val="4"/>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0.00</w:t>
            </w:r>
          </w:p>
        </w:tc>
        <w:tc>
          <w:tcPr>
            <w:tcW w:w="0" w:type="auto"/>
            <w:gridSpan w:val="3"/>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15.26</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2.37</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3B6100" w:rsidRDefault="006C6D2C" w:rsidP="006C6D2C">
            <w:pPr>
              <w:widowControl/>
              <w:jc w:val="right"/>
              <w:rPr>
                <w:rFonts w:ascii="宋体" w:hAnsi="宋体" w:cs="Arial"/>
                <w:color w:val="000000"/>
                <w:kern w:val="0"/>
                <w:sz w:val="22"/>
                <w:szCs w:val="22"/>
              </w:rPr>
            </w:pPr>
            <w:r w:rsidRPr="003B6100">
              <w:rPr>
                <w:rFonts w:ascii="宋体" w:hAnsi="宋体" w:cs="Arial" w:hint="eastAsia"/>
                <w:color w:val="000000"/>
                <w:kern w:val="0"/>
                <w:sz w:val="22"/>
                <w:szCs w:val="22"/>
              </w:rPr>
              <w:t>0.00</w:t>
            </w:r>
          </w:p>
        </w:tc>
      </w:tr>
      <w:tr w:rsidR="006C6D2C" w:rsidRPr="00D076FF" w:rsidTr="006C6D2C">
        <w:trPr>
          <w:gridAfter w:val="4"/>
          <w:trHeight w:val="308"/>
        </w:trPr>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本年支出</w:t>
            </w:r>
          </w:p>
        </w:tc>
        <w:tc>
          <w:tcPr>
            <w:tcW w:w="0" w:type="auto"/>
            <w:gridSpan w:val="9"/>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按资金来源</w:t>
            </w:r>
          </w:p>
        </w:tc>
      </w:tr>
      <w:tr w:rsidR="006C6D2C" w:rsidRPr="00D076FF" w:rsidTr="006C6D2C">
        <w:trPr>
          <w:gridAfter w:val="4"/>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财政拨款支出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0" w:type="auto"/>
            <w:gridSpan w:val="3"/>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其他</w:t>
            </w:r>
          </w:p>
        </w:tc>
        <w:tc>
          <w:tcPr>
            <w:tcW w:w="0" w:type="auto"/>
            <w:gridSpan w:val="4"/>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r>
      <w:tr w:rsidR="006C6D2C" w:rsidRPr="00D076FF" w:rsidTr="006C6D2C">
        <w:trPr>
          <w:gridAfter w:val="4"/>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gridSpan w:val="3"/>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gridSpan w:val="4"/>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6C6D2C">
        <w:trPr>
          <w:gridAfter w:val="4"/>
          <w:trHeight w:val="308"/>
        </w:trPr>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10</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11</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12</w:t>
            </w:r>
          </w:p>
        </w:tc>
        <w:tc>
          <w:tcPr>
            <w:tcW w:w="0" w:type="auto"/>
            <w:gridSpan w:val="3"/>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13</w:t>
            </w:r>
          </w:p>
        </w:tc>
        <w:tc>
          <w:tcPr>
            <w:tcW w:w="0" w:type="auto"/>
            <w:gridSpan w:val="4"/>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14</w:t>
            </w:r>
          </w:p>
        </w:tc>
      </w:tr>
      <w:tr w:rsidR="006C6D2C" w:rsidRPr="00D076FF" w:rsidTr="006C6D2C">
        <w:trPr>
          <w:gridAfter w:val="4"/>
          <w:trHeight w:val="308"/>
        </w:trPr>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644.13</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644.13</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100.00</w:t>
            </w:r>
          </w:p>
        </w:tc>
        <w:tc>
          <w:tcPr>
            <w:tcW w:w="0" w:type="auto"/>
            <w:gridSpan w:val="3"/>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gridSpan w:val="4"/>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r>
      <w:tr w:rsidR="006C6D2C" w:rsidRPr="00D076FF" w:rsidTr="006C6D2C">
        <w:trPr>
          <w:gridAfter w:val="3"/>
          <w:trHeight w:val="308"/>
        </w:trPr>
        <w:tc>
          <w:tcPr>
            <w:tcW w:w="0" w:type="auto"/>
            <w:gridSpan w:val="11"/>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按支出性质</w:t>
            </w:r>
          </w:p>
        </w:tc>
      </w:tr>
      <w:tr w:rsidR="006C6D2C" w:rsidRPr="00D076FF" w:rsidTr="006C6D2C">
        <w:trPr>
          <w:gridAfter w:val="3"/>
          <w:trHeight w:val="312"/>
        </w:trPr>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基本支出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项目支出</w:t>
            </w:r>
          </w:p>
        </w:tc>
        <w:tc>
          <w:tcPr>
            <w:tcW w:w="0" w:type="auto"/>
            <w:gridSpan w:val="2"/>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0" w:type="auto"/>
            <w:gridSpan w:val="4"/>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经营支出</w:t>
            </w:r>
          </w:p>
        </w:tc>
        <w:tc>
          <w:tcPr>
            <w:tcW w:w="0" w:type="auto"/>
            <w:gridSpan w:val="2"/>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r>
      <w:tr w:rsidR="006C6D2C" w:rsidRPr="00D076FF" w:rsidTr="006C6D2C">
        <w:trPr>
          <w:gridAfter w:val="3"/>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gridSpan w:val="2"/>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gridSpan w:val="4"/>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gridSpan w:val="2"/>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6C6D2C">
        <w:trPr>
          <w:gridAfter w:val="3"/>
          <w:trHeight w:val="308"/>
        </w:trPr>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15</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16</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17</w:t>
            </w:r>
          </w:p>
        </w:tc>
        <w:tc>
          <w:tcPr>
            <w:tcW w:w="0" w:type="auto"/>
            <w:gridSpan w:val="2"/>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18</w:t>
            </w:r>
          </w:p>
        </w:tc>
        <w:tc>
          <w:tcPr>
            <w:tcW w:w="0" w:type="auto"/>
            <w:gridSpan w:val="4"/>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19</w:t>
            </w:r>
          </w:p>
        </w:tc>
        <w:tc>
          <w:tcPr>
            <w:tcW w:w="0" w:type="auto"/>
            <w:gridSpan w:val="2"/>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20</w:t>
            </w:r>
          </w:p>
        </w:tc>
      </w:tr>
      <w:tr w:rsidR="006C6D2C" w:rsidRPr="00D076FF" w:rsidTr="006C6D2C">
        <w:trPr>
          <w:gridAfter w:val="3"/>
          <w:trHeight w:val="308"/>
        </w:trPr>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644.13</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gridSpan w:val="4"/>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r>
      <w:tr w:rsidR="006C6D2C" w:rsidRPr="00D076FF" w:rsidTr="006C6D2C">
        <w:trPr>
          <w:trHeight w:val="308"/>
        </w:trPr>
        <w:tc>
          <w:tcPr>
            <w:tcW w:w="0" w:type="auto"/>
            <w:gridSpan w:val="14"/>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按支出经济分类</w:t>
            </w:r>
          </w:p>
        </w:tc>
      </w:tr>
      <w:tr w:rsidR="006C6D2C" w:rsidRPr="00D076FF" w:rsidTr="006C6D2C">
        <w:trPr>
          <w:trHeight w:val="312"/>
        </w:trPr>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lastRenderedPageBreak/>
              <w:t>工资福利支出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商品和服务支出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0" w:type="auto"/>
            <w:gridSpan w:val="3"/>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对个人和家庭的补助</w:t>
            </w:r>
          </w:p>
        </w:tc>
        <w:tc>
          <w:tcPr>
            <w:tcW w:w="0" w:type="auto"/>
            <w:gridSpan w:val="3"/>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资本性支出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其他</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占本年支出%</w:t>
            </w:r>
          </w:p>
        </w:tc>
      </w:tr>
      <w:tr w:rsidR="006C6D2C" w:rsidRPr="00D076FF" w:rsidTr="006C6D2C">
        <w:trPr>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gridSpan w:val="3"/>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gridSpan w:val="3"/>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6C6D2C">
        <w:trPr>
          <w:trHeight w:val="308"/>
        </w:trPr>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21</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22</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23</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24</w:t>
            </w:r>
          </w:p>
        </w:tc>
        <w:tc>
          <w:tcPr>
            <w:tcW w:w="0" w:type="auto"/>
            <w:gridSpan w:val="3"/>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25</w:t>
            </w:r>
          </w:p>
        </w:tc>
        <w:tc>
          <w:tcPr>
            <w:tcW w:w="0" w:type="auto"/>
            <w:gridSpan w:val="3"/>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26</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27</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28</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29</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30</w:t>
            </w:r>
          </w:p>
        </w:tc>
      </w:tr>
      <w:tr w:rsidR="006C6D2C" w:rsidRPr="00D076FF" w:rsidTr="006C6D2C">
        <w:trPr>
          <w:trHeight w:val="308"/>
        </w:trPr>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580.84</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90.17</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46.78</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7.26</w:t>
            </w:r>
          </w:p>
        </w:tc>
        <w:tc>
          <w:tcPr>
            <w:tcW w:w="0" w:type="auto"/>
            <w:gridSpan w:val="3"/>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16.52</w:t>
            </w:r>
          </w:p>
        </w:tc>
        <w:tc>
          <w:tcPr>
            <w:tcW w:w="0" w:type="auto"/>
            <w:gridSpan w:val="3"/>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2.56</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r>
    </w:tbl>
    <w:p w:rsidR="005B5C64" w:rsidRDefault="005B5C64">
      <w:pPr>
        <w:spacing w:line="600" w:lineRule="exact"/>
        <w:ind w:firstLine="640"/>
        <w:rPr>
          <w:rFonts w:ascii="仿宋" w:eastAsia="仿宋" w:hAnsi="仿宋"/>
          <w:b/>
          <w:color w:val="00B05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41" w:name="_Toc15377209"/>
      <w:bookmarkStart w:id="42"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41"/>
      <w:bookmarkEnd w:id="42"/>
    </w:p>
    <w:p w:rsidR="005B5C64" w:rsidRDefault="00204CDE">
      <w:pPr>
        <w:spacing w:line="600" w:lineRule="exact"/>
        <w:ind w:firstLineChars="200" w:firstLine="643"/>
        <w:outlineLvl w:val="2"/>
        <w:rPr>
          <w:rFonts w:ascii="仿宋" w:eastAsia="仿宋" w:hAnsi="仿宋"/>
          <w:b/>
          <w:color w:val="000000"/>
          <w:sz w:val="32"/>
          <w:szCs w:val="32"/>
        </w:rPr>
      </w:pPr>
      <w:bookmarkStart w:id="43" w:name="_Toc15377210"/>
      <w:r>
        <w:rPr>
          <w:rFonts w:ascii="仿宋" w:eastAsia="仿宋" w:hAnsi="仿宋" w:hint="eastAsia"/>
          <w:b/>
          <w:color w:val="000000"/>
          <w:sz w:val="32"/>
          <w:szCs w:val="32"/>
        </w:rPr>
        <w:t>（一）一般公共预算财政拨款支出决算总体情况</w:t>
      </w:r>
      <w:bookmarkEnd w:id="43"/>
    </w:p>
    <w:p w:rsidR="00F81229" w:rsidRDefault="00F81229" w:rsidP="00F81229">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2019年度一般公共预算财政拨款支出总计644.13万元，与2018年相比，支出下降0.41</w:t>
      </w:r>
      <w:r>
        <w:rPr>
          <w:rFonts w:ascii="仿宋" w:eastAsia="仿宋" w:hAnsi="仿宋"/>
          <w:color w:val="000000"/>
          <w:sz w:val="32"/>
          <w:szCs w:val="32"/>
        </w:rPr>
        <w:t>%</w:t>
      </w:r>
      <w:r>
        <w:rPr>
          <w:rFonts w:ascii="仿宋" w:eastAsia="仿宋" w:hAnsi="仿宋" w:hint="eastAsia"/>
          <w:color w:val="000000"/>
          <w:sz w:val="32"/>
          <w:szCs w:val="32"/>
        </w:rPr>
        <w:t>。主要变动原因是2019当年公用经费中维修支出减少。</w:t>
      </w: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（图5：一般公共预算财政拨款支出决算变动情况）（柱状图）</w:t>
      </w:r>
    </w:p>
    <w:tbl>
      <w:tblPr>
        <w:tblW w:w="0" w:type="auto"/>
        <w:tblInd w:w="91" w:type="dxa"/>
        <w:tblLook w:val="04A0"/>
      </w:tblPr>
      <w:tblGrid>
        <w:gridCol w:w="957"/>
        <w:gridCol w:w="847"/>
        <w:gridCol w:w="888"/>
        <w:gridCol w:w="1137"/>
        <w:gridCol w:w="942"/>
        <w:gridCol w:w="751"/>
        <w:gridCol w:w="751"/>
        <w:gridCol w:w="751"/>
        <w:gridCol w:w="656"/>
        <w:gridCol w:w="751"/>
      </w:tblGrid>
      <w:tr w:rsidR="006C6D2C" w:rsidRPr="00D076FF" w:rsidTr="006C6D2C">
        <w:trPr>
          <w:gridAfter w:val="8"/>
          <w:trHeight w:val="312"/>
        </w:trPr>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本年支出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r>
      <w:tr w:rsidR="006C6D2C" w:rsidRPr="00D076FF" w:rsidTr="006C6D2C">
        <w:trPr>
          <w:gridAfter w:val="8"/>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6C6D2C">
        <w:trPr>
          <w:gridAfter w:val="8"/>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6C6D2C">
        <w:trPr>
          <w:gridAfter w:val="8"/>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6C6D2C">
        <w:trPr>
          <w:gridAfter w:val="8"/>
          <w:trHeight w:val="308"/>
        </w:trPr>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9</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10</w:t>
            </w:r>
          </w:p>
        </w:tc>
      </w:tr>
      <w:tr w:rsidR="006C6D2C" w:rsidRPr="00D076FF" w:rsidTr="006C6D2C">
        <w:trPr>
          <w:gridAfter w:val="8"/>
          <w:trHeight w:val="308"/>
        </w:trPr>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644.13</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-0.41</w:t>
            </w:r>
          </w:p>
        </w:tc>
      </w:tr>
      <w:tr w:rsidR="006C6D2C" w:rsidRPr="00D076FF" w:rsidTr="006C6D2C">
        <w:trPr>
          <w:gridAfter w:val="3"/>
          <w:trHeight w:val="308"/>
        </w:trPr>
        <w:tc>
          <w:tcPr>
            <w:tcW w:w="0" w:type="auto"/>
            <w:gridSpan w:val="7"/>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按支出性质</w:t>
            </w:r>
          </w:p>
        </w:tc>
      </w:tr>
      <w:tr w:rsidR="006C6D2C" w:rsidRPr="00D076FF" w:rsidTr="006C6D2C">
        <w:trPr>
          <w:gridAfter w:val="3"/>
          <w:trHeight w:val="312"/>
        </w:trPr>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基本支出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项目支出</w:t>
            </w:r>
          </w:p>
        </w:tc>
        <w:tc>
          <w:tcPr>
            <w:tcW w:w="0" w:type="auto"/>
            <w:gridSpan w:val="2"/>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其他</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r>
      <w:tr w:rsidR="006C6D2C" w:rsidRPr="00D076FF" w:rsidTr="006C6D2C">
        <w:trPr>
          <w:gridAfter w:val="3"/>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gridSpan w:val="2"/>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6C6D2C">
        <w:trPr>
          <w:gridAfter w:val="3"/>
          <w:trHeight w:val="308"/>
        </w:trPr>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11</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12</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13</w:t>
            </w:r>
          </w:p>
        </w:tc>
        <w:tc>
          <w:tcPr>
            <w:tcW w:w="0" w:type="auto"/>
            <w:gridSpan w:val="2"/>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14</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15</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16</w:t>
            </w:r>
          </w:p>
        </w:tc>
      </w:tr>
      <w:tr w:rsidR="006C6D2C" w:rsidRPr="00D076FF" w:rsidTr="006C6D2C">
        <w:trPr>
          <w:gridAfter w:val="3"/>
          <w:trHeight w:val="308"/>
        </w:trPr>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644.13</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2.03</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gridSpan w:val="2"/>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r>
      <w:tr w:rsidR="006C6D2C" w:rsidRPr="00D076FF" w:rsidTr="006C6D2C">
        <w:trPr>
          <w:trHeight w:val="308"/>
        </w:trPr>
        <w:tc>
          <w:tcPr>
            <w:tcW w:w="0" w:type="auto"/>
            <w:gridSpan w:val="10"/>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按支出经济分类</w:t>
            </w:r>
          </w:p>
        </w:tc>
      </w:tr>
      <w:tr w:rsidR="006C6D2C" w:rsidRPr="00D076FF" w:rsidTr="006C6D2C">
        <w:trPr>
          <w:trHeight w:val="312"/>
        </w:trPr>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工资福利支出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商品和服务支出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对个人和家庭的补助</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资本性支出</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其他</w:t>
            </w:r>
          </w:p>
        </w:tc>
        <w:tc>
          <w:tcPr>
            <w:tcW w:w="0" w:type="auto"/>
            <w:vMerge w:val="restart"/>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比上年增减%</w:t>
            </w:r>
          </w:p>
        </w:tc>
      </w:tr>
      <w:tr w:rsidR="006C6D2C" w:rsidRPr="00D076FF" w:rsidTr="006C6D2C">
        <w:trPr>
          <w:trHeight w:val="312"/>
        </w:trPr>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c>
          <w:tcPr>
            <w:tcW w:w="0" w:type="auto"/>
            <w:vMerge/>
            <w:tcBorders>
              <w:top w:val="nil"/>
              <w:left w:val="nil"/>
              <w:bottom w:val="single" w:sz="4" w:space="0" w:color="000000"/>
              <w:right w:val="single" w:sz="4" w:space="0" w:color="000000"/>
            </w:tcBorders>
            <w:vAlign w:val="center"/>
            <w:hideMark/>
          </w:tcPr>
          <w:p w:rsidR="006C6D2C" w:rsidRPr="00D076FF" w:rsidRDefault="006C6D2C" w:rsidP="006C6D2C">
            <w:pPr>
              <w:widowControl/>
              <w:jc w:val="left"/>
              <w:rPr>
                <w:rFonts w:ascii="宋体" w:hAnsi="宋体" w:cs="Arial"/>
                <w:color w:val="000000"/>
                <w:kern w:val="0"/>
                <w:sz w:val="22"/>
                <w:szCs w:val="22"/>
              </w:rPr>
            </w:pPr>
          </w:p>
        </w:tc>
      </w:tr>
      <w:tr w:rsidR="006C6D2C" w:rsidRPr="00D076FF" w:rsidTr="006C6D2C">
        <w:trPr>
          <w:trHeight w:val="308"/>
        </w:trPr>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17</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18</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19</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20</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21</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22</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23</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24</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25</w:t>
            </w:r>
          </w:p>
        </w:tc>
        <w:tc>
          <w:tcPr>
            <w:tcW w:w="0" w:type="auto"/>
            <w:tcBorders>
              <w:top w:val="nil"/>
              <w:left w:val="nil"/>
              <w:bottom w:val="single" w:sz="4" w:space="0" w:color="000000"/>
              <w:right w:val="single" w:sz="4" w:space="0" w:color="000000"/>
            </w:tcBorders>
            <w:shd w:val="clear" w:color="FFFFFF" w:fill="C0C0C0"/>
            <w:vAlign w:val="center"/>
            <w:hideMark/>
          </w:tcPr>
          <w:p w:rsidR="006C6D2C" w:rsidRPr="00D076FF" w:rsidRDefault="006C6D2C" w:rsidP="006C6D2C">
            <w:pPr>
              <w:widowControl/>
              <w:jc w:val="center"/>
              <w:rPr>
                <w:rFonts w:ascii="宋体" w:hAnsi="宋体" w:cs="Arial"/>
                <w:color w:val="000000"/>
                <w:kern w:val="0"/>
                <w:sz w:val="22"/>
                <w:szCs w:val="22"/>
              </w:rPr>
            </w:pPr>
            <w:r w:rsidRPr="00D076FF">
              <w:rPr>
                <w:rFonts w:ascii="宋体" w:hAnsi="宋体" w:cs="Arial" w:hint="eastAsia"/>
                <w:color w:val="000000"/>
                <w:kern w:val="0"/>
                <w:sz w:val="22"/>
                <w:szCs w:val="22"/>
              </w:rPr>
              <w:t>26</w:t>
            </w:r>
          </w:p>
        </w:tc>
      </w:tr>
      <w:tr w:rsidR="006C6D2C" w:rsidRPr="00D076FF" w:rsidTr="006C6D2C">
        <w:trPr>
          <w:trHeight w:val="308"/>
        </w:trPr>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580.84</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6.26</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46.78</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1,001.34</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16.52</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6C6D2C" w:rsidRPr="00D076FF" w:rsidRDefault="006C6D2C" w:rsidP="006C6D2C">
            <w:pPr>
              <w:widowControl/>
              <w:jc w:val="right"/>
              <w:rPr>
                <w:rFonts w:ascii="宋体" w:hAnsi="宋体" w:cs="Arial"/>
                <w:color w:val="000000"/>
                <w:kern w:val="0"/>
                <w:sz w:val="22"/>
                <w:szCs w:val="22"/>
              </w:rPr>
            </w:pPr>
            <w:r w:rsidRPr="00D076FF">
              <w:rPr>
                <w:rFonts w:ascii="宋体" w:hAnsi="宋体" w:cs="Arial" w:hint="eastAsia"/>
                <w:color w:val="000000"/>
                <w:kern w:val="0"/>
                <w:sz w:val="22"/>
                <w:szCs w:val="22"/>
              </w:rPr>
              <w:t>0.00</w:t>
            </w:r>
          </w:p>
        </w:tc>
      </w:tr>
    </w:tbl>
    <w:p w:rsidR="00A733B2" w:rsidRPr="00F81229" w:rsidRDefault="00A733B2">
      <w:pPr>
        <w:spacing w:line="600" w:lineRule="exact"/>
        <w:ind w:firstLineChars="200" w:firstLine="640"/>
        <w:rPr>
          <w:rFonts w:ascii="仿宋" w:eastAsia="仿宋" w:hAnsi="仿宋"/>
          <w:color w:val="000000" w:themeColor="text1"/>
          <w:sz w:val="32"/>
          <w:szCs w:val="32"/>
        </w:rPr>
      </w:pPr>
    </w:p>
    <w:p w:rsidR="005B5C64" w:rsidRDefault="00204CDE">
      <w:pPr>
        <w:spacing w:line="600" w:lineRule="exact"/>
        <w:ind w:firstLineChars="200" w:firstLine="643"/>
        <w:outlineLvl w:val="2"/>
        <w:rPr>
          <w:rFonts w:ascii="仿宋" w:eastAsia="仿宋" w:hAnsi="仿宋"/>
          <w:b/>
          <w:color w:val="000000"/>
          <w:sz w:val="32"/>
          <w:szCs w:val="32"/>
        </w:rPr>
      </w:pPr>
      <w:bookmarkStart w:id="44" w:name="_Toc15377211"/>
      <w:r>
        <w:rPr>
          <w:rFonts w:ascii="仿宋" w:eastAsia="仿宋" w:hAnsi="仿宋" w:hint="eastAsia"/>
          <w:b/>
          <w:color w:val="000000"/>
          <w:sz w:val="32"/>
          <w:szCs w:val="32"/>
        </w:rPr>
        <w:t>（二）一般公共预算财政拨款支出决算结构情况</w:t>
      </w:r>
      <w:bookmarkEnd w:id="44"/>
    </w:p>
    <w:p w:rsidR="005B5C64" w:rsidRDefault="00204CDE">
      <w:pPr>
        <w:spacing w:line="600" w:lineRule="exact"/>
        <w:ind w:firstLine="640"/>
        <w:rPr>
          <w:rFonts w:ascii="仿宋" w:eastAsia="仿宋" w:hAnsi="仿宋"/>
          <w:b/>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F81229">
        <w:rPr>
          <w:rFonts w:ascii="仿宋" w:eastAsia="仿宋" w:hAnsi="仿宋" w:hint="eastAsia"/>
          <w:color w:val="000000" w:themeColor="text1"/>
          <w:sz w:val="32"/>
          <w:szCs w:val="32"/>
        </w:rPr>
        <w:t>644.13</w:t>
      </w:r>
      <w:r>
        <w:rPr>
          <w:rFonts w:ascii="仿宋" w:eastAsia="仿宋" w:hAnsi="仿宋" w:hint="eastAsia"/>
          <w:color w:val="000000" w:themeColor="text1"/>
          <w:sz w:val="32"/>
          <w:szCs w:val="32"/>
        </w:rPr>
        <w:t>万元，主要</w:t>
      </w:r>
      <w:r>
        <w:rPr>
          <w:rFonts w:ascii="仿宋" w:eastAsia="仿宋" w:hAnsi="仿宋" w:hint="eastAsia"/>
          <w:color w:val="000000" w:themeColor="text1"/>
          <w:sz w:val="32"/>
          <w:szCs w:val="32"/>
        </w:rPr>
        <w:lastRenderedPageBreak/>
        <w:t>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w:t>
      </w:r>
      <w:r w:rsidR="00F81229">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F81229">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教育支出（类）</w:t>
      </w:r>
      <w:r w:rsidR="00F81229">
        <w:rPr>
          <w:rFonts w:ascii="仿宋" w:eastAsia="仿宋" w:hAnsi="仿宋" w:hint="eastAsia"/>
          <w:color w:val="000000" w:themeColor="text1"/>
          <w:sz w:val="32"/>
          <w:szCs w:val="32"/>
        </w:rPr>
        <w:t>458.18</w:t>
      </w:r>
      <w:r>
        <w:rPr>
          <w:rFonts w:ascii="仿宋" w:eastAsia="仿宋" w:hAnsi="仿宋" w:hint="eastAsia"/>
          <w:color w:val="000000" w:themeColor="text1"/>
          <w:sz w:val="32"/>
          <w:szCs w:val="32"/>
        </w:rPr>
        <w:t>万元，占</w:t>
      </w:r>
      <w:r w:rsidR="00F81229">
        <w:rPr>
          <w:rFonts w:ascii="仿宋" w:eastAsia="仿宋" w:hAnsi="仿宋" w:hint="eastAsia"/>
          <w:color w:val="000000" w:themeColor="text1"/>
          <w:sz w:val="32"/>
          <w:szCs w:val="32"/>
        </w:rPr>
        <w:t>71</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w:t>
      </w:r>
      <w:r w:rsidR="00F81229">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F81229">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文化旅游体育与传媒（类）支出</w:t>
      </w:r>
      <w:r w:rsidR="00F81229">
        <w:rPr>
          <w:rFonts w:ascii="仿宋" w:eastAsia="仿宋" w:hAnsi="仿宋" w:hint="eastAsia"/>
          <w:b/>
          <w:bCs/>
          <w:color w:val="000000" w:themeColor="text1"/>
          <w:sz w:val="32"/>
          <w:szCs w:val="32"/>
        </w:rPr>
        <w:t>0</w:t>
      </w:r>
      <w:r>
        <w:rPr>
          <w:rFonts w:ascii="仿宋" w:eastAsia="仿宋" w:hAnsi="仿宋" w:hint="eastAsia"/>
          <w:b/>
          <w:bCs/>
          <w:color w:val="000000" w:themeColor="text1"/>
          <w:sz w:val="32"/>
          <w:szCs w:val="32"/>
        </w:rPr>
        <w:t>万元，占</w:t>
      </w:r>
      <w:r w:rsidR="00F81229">
        <w:rPr>
          <w:rFonts w:ascii="仿宋" w:eastAsia="仿宋" w:hAnsi="仿宋" w:hint="eastAsia"/>
          <w:b/>
          <w:bCs/>
          <w:color w:val="000000" w:themeColor="text1"/>
          <w:sz w:val="32"/>
          <w:szCs w:val="32"/>
        </w:rPr>
        <w:t>0</w:t>
      </w:r>
      <w:r>
        <w:rPr>
          <w:rFonts w:ascii="仿宋" w:eastAsia="仿宋" w:hAnsi="仿宋"/>
          <w:b/>
          <w:bCs/>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F81229">
        <w:rPr>
          <w:rFonts w:ascii="仿宋" w:eastAsia="仿宋" w:hAnsi="仿宋" w:hint="eastAsia"/>
          <w:color w:val="000000" w:themeColor="text1"/>
          <w:sz w:val="32"/>
          <w:szCs w:val="32"/>
        </w:rPr>
        <w:t>104.15</w:t>
      </w:r>
      <w:r>
        <w:rPr>
          <w:rFonts w:ascii="仿宋" w:eastAsia="仿宋" w:hAnsi="仿宋" w:hint="eastAsia"/>
          <w:color w:val="000000" w:themeColor="text1"/>
          <w:sz w:val="32"/>
          <w:szCs w:val="32"/>
        </w:rPr>
        <w:t>万元，占</w:t>
      </w:r>
      <w:r w:rsidR="00F81229">
        <w:rPr>
          <w:rFonts w:ascii="仿宋" w:eastAsia="仿宋" w:hAnsi="仿宋" w:hint="eastAsia"/>
          <w:color w:val="000000" w:themeColor="text1"/>
          <w:sz w:val="32"/>
          <w:szCs w:val="32"/>
        </w:rPr>
        <w:t>16</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F81229">
        <w:rPr>
          <w:rFonts w:ascii="仿宋" w:eastAsia="仿宋" w:hAnsi="仿宋" w:hint="eastAsia"/>
          <w:color w:val="000000" w:themeColor="text1"/>
          <w:sz w:val="32"/>
          <w:szCs w:val="32"/>
        </w:rPr>
        <w:t>33.31</w:t>
      </w:r>
      <w:r>
        <w:rPr>
          <w:rFonts w:ascii="仿宋" w:eastAsia="仿宋" w:hAnsi="仿宋" w:hint="eastAsia"/>
          <w:color w:val="000000" w:themeColor="text1"/>
          <w:sz w:val="32"/>
          <w:szCs w:val="32"/>
        </w:rPr>
        <w:t>万元，占</w:t>
      </w:r>
      <w:r w:rsidR="00F81229">
        <w:rPr>
          <w:rFonts w:ascii="仿宋" w:eastAsia="仿宋" w:hAnsi="仿宋" w:hint="eastAsia"/>
          <w:color w:val="000000" w:themeColor="text1"/>
          <w:sz w:val="32"/>
          <w:szCs w:val="32"/>
        </w:rPr>
        <w:t>5</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F81229">
        <w:rPr>
          <w:rFonts w:ascii="仿宋" w:eastAsia="仿宋" w:hAnsi="仿宋" w:hint="eastAsia"/>
          <w:color w:val="000000" w:themeColor="text1"/>
          <w:sz w:val="32"/>
          <w:szCs w:val="32"/>
        </w:rPr>
        <w:t>48.49</w:t>
      </w:r>
      <w:r>
        <w:rPr>
          <w:rFonts w:ascii="仿宋" w:eastAsia="仿宋" w:hAnsi="仿宋" w:hint="eastAsia"/>
          <w:color w:val="000000" w:themeColor="text1"/>
          <w:sz w:val="32"/>
          <w:szCs w:val="32"/>
        </w:rPr>
        <w:t>万元，占</w:t>
      </w:r>
      <w:r w:rsidR="00F81229">
        <w:rPr>
          <w:rFonts w:ascii="仿宋" w:eastAsia="仿宋" w:hAnsi="仿宋" w:hint="eastAsia"/>
          <w:color w:val="000000" w:themeColor="text1"/>
          <w:sz w:val="32"/>
          <w:szCs w:val="32"/>
        </w:rPr>
        <w:t>8</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（罗列全部功能分类科目，至类级。）</w:t>
      </w:r>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（图6：一般公共预算财政拨款支出决算结构）（饼状图）</w:t>
      </w:r>
    </w:p>
    <w:tbl>
      <w:tblPr>
        <w:tblW w:w="5000" w:type="pct"/>
        <w:tblLook w:val="04A0"/>
      </w:tblPr>
      <w:tblGrid>
        <w:gridCol w:w="3516"/>
        <w:gridCol w:w="1600"/>
        <w:gridCol w:w="1870"/>
        <w:gridCol w:w="1536"/>
      </w:tblGrid>
      <w:tr w:rsidR="00FB4B1D" w:rsidRPr="00FB4B1D" w:rsidTr="00FB4B1D">
        <w:trPr>
          <w:trHeight w:val="270"/>
        </w:trPr>
        <w:tc>
          <w:tcPr>
            <w:tcW w:w="20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项目(按功能分类)</w:t>
            </w:r>
          </w:p>
        </w:tc>
        <w:tc>
          <w:tcPr>
            <w:tcW w:w="964" w:type="pct"/>
            <w:tcBorders>
              <w:top w:val="single" w:sz="4" w:space="0" w:color="auto"/>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年初预算数</w:t>
            </w:r>
          </w:p>
        </w:tc>
        <w:tc>
          <w:tcPr>
            <w:tcW w:w="1122" w:type="pct"/>
            <w:tcBorders>
              <w:top w:val="single" w:sz="4" w:space="0" w:color="auto"/>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调整预算数</w:t>
            </w:r>
          </w:p>
        </w:tc>
        <w:tc>
          <w:tcPr>
            <w:tcW w:w="891" w:type="pct"/>
            <w:tcBorders>
              <w:top w:val="single" w:sz="4" w:space="0" w:color="auto"/>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决算数</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栏次</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4</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5</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6</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一、一般公共服务支出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二、外交支出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三、国防支出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四、公共安全支出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五、教育支出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3,980,376.27</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4,842,434.71</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4,581,809.72</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六、科学技术支出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七、文化旅游体育与传媒支出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八、社会保障和就业支出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1,047,446.00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1,041,511.59</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1,041,511.59</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九、卫生健康支出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367,076.00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333,126.00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333,126.00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十、节能环保支出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十一、城乡社区支出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十二、农林水支出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十三、交通运输支出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十四、资源勘探信息等支出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十五、商业服务业等支出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十六、金融支出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十七、援助其他地区支出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十八、自然资源海洋气象等支出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十九、住房保障支出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491,944.00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484,882.00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484,882.00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二十、粮油物资储备支出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二十一、灾害防治及应急管理支出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二十二、其他支出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二十三、债务还本支出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r w:rsidR="00FB4B1D" w:rsidRPr="00FB4B1D" w:rsidTr="00FB4B1D">
        <w:trPr>
          <w:trHeight w:val="270"/>
        </w:trPr>
        <w:tc>
          <w:tcPr>
            <w:tcW w:w="2023" w:type="pct"/>
            <w:tcBorders>
              <w:top w:val="nil"/>
              <w:left w:val="single" w:sz="4" w:space="0" w:color="auto"/>
              <w:bottom w:val="single" w:sz="4" w:space="0" w:color="auto"/>
              <w:right w:val="single" w:sz="4" w:space="0" w:color="auto"/>
            </w:tcBorders>
            <w:shd w:val="clear" w:color="auto" w:fill="auto"/>
            <w:noWrap/>
            <w:vAlign w:val="center"/>
            <w:hideMark/>
          </w:tcPr>
          <w:p w:rsidR="00FB4B1D" w:rsidRPr="00FB4B1D" w:rsidRDefault="00FB4B1D" w:rsidP="00FB4B1D">
            <w:pPr>
              <w:widowControl/>
              <w:jc w:val="left"/>
              <w:rPr>
                <w:rFonts w:ascii="宋体" w:hAnsi="宋体" w:cs="宋体"/>
                <w:color w:val="000000"/>
                <w:kern w:val="0"/>
                <w:sz w:val="22"/>
                <w:szCs w:val="22"/>
              </w:rPr>
            </w:pPr>
            <w:r w:rsidRPr="00FB4B1D">
              <w:rPr>
                <w:rFonts w:ascii="宋体" w:hAnsi="宋体" w:cs="宋体" w:hint="eastAsia"/>
                <w:color w:val="000000"/>
                <w:kern w:val="0"/>
                <w:sz w:val="22"/>
                <w:szCs w:val="22"/>
              </w:rPr>
              <w:t>二十四、债务付息支出</w:t>
            </w:r>
          </w:p>
        </w:tc>
        <w:tc>
          <w:tcPr>
            <w:tcW w:w="964"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1122"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c>
          <w:tcPr>
            <w:tcW w:w="891" w:type="pct"/>
            <w:tcBorders>
              <w:top w:val="nil"/>
              <w:left w:val="nil"/>
              <w:bottom w:val="single" w:sz="4" w:space="0" w:color="auto"/>
              <w:right w:val="single" w:sz="4" w:space="0" w:color="auto"/>
            </w:tcBorders>
            <w:shd w:val="clear" w:color="auto" w:fill="auto"/>
            <w:noWrap/>
            <w:vAlign w:val="center"/>
            <w:hideMark/>
          </w:tcPr>
          <w:p w:rsidR="00FB4B1D" w:rsidRPr="00FB4B1D" w:rsidRDefault="00FB4B1D" w:rsidP="00FB4B1D">
            <w:pPr>
              <w:widowControl/>
              <w:jc w:val="right"/>
              <w:rPr>
                <w:rFonts w:ascii="宋体" w:hAnsi="宋体" w:cs="宋体"/>
                <w:color w:val="000000"/>
                <w:kern w:val="0"/>
                <w:sz w:val="22"/>
                <w:szCs w:val="22"/>
              </w:rPr>
            </w:pPr>
            <w:r w:rsidRPr="00FB4B1D">
              <w:rPr>
                <w:rFonts w:ascii="宋体" w:hAnsi="宋体" w:cs="宋体" w:hint="eastAsia"/>
                <w:color w:val="000000"/>
                <w:kern w:val="0"/>
                <w:sz w:val="22"/>
                <w:szCs w:val="22"/>
              </w:rPr>
              <w:t>0</w:t>
            </w:r>
          </w:p>
        </w:tc>
      </w:tr>
    </w:tbl>
    <w:p w:rsidR="005B5C64" w:rsidRPr="006C6D2C" w:rsidRDefault="005B5C64">
      <w:pPr>
        <w:spacing w:line="600" w:lineRule="exact"/>
        <w:ind w:firstLineChars="200" w:firstLine="640"/>
        <w:rPr>
          <w:rFonts w:ascii="仿宋" w:eastAsia="仿宋" w:hAnsi="仿宋"/>
          <w:color w:val="000000"/>
          <w:sz w:val="32"/>
          <w:szCs w:val="32"/>
        </w:rPr>
      </w:pPr>
    </w:p>
    <w:p w:rsidR="005B5C64" w:rsidRDefault="00204CDE">
      <w:pPr>
        <w:spacing w:line="600" w:lineRule="exact"/>
        <w:ind w:firstLineChars="200" w:firstLine="643"/>
        <w:outlineLvl w:val="2"/>
        <w:rPr>
          <w:rFonts w:ascii="仿宋" w:eastAsia="仿宋" w:hAnsi="仿宋"/>
          <w:b/>
          <w:color w:val="000000"/>
          <w:sz w:val="32"/>
          <w:szCs w:val="32"/>
        </w:rPr>
      </w:pPr>
      <w:bookmarkStart w:id="45" w:name="_Toc15377212"/>
      <w:r>
        <w:rPr>
          <w:rFonts w:ascii="仿宋" w:eastAsia="仿宋" w:hAnsi="仿宋" w:hint="eastAsia"/>
          <w:b/>
          <w:color w:val="000000"/>
          <w:sz w:val="32"/>
          <w:szCs w:val="32"/>
        </w:rPr>
        <w:t>（三）一般公共预算财政拨款支出决算具体情况</w:t>
      </w:r>
      <w:bookmarkEnd w:id="45"/>
    </w:p>
    <w:p w:rsidR="005B5C64" w:rsidRDefault="00204CDE">
      <w:pPr>
        <w:spacing w:line="600" w:lineRule="exact"/>
        <w:ind w:firstLineChars="200" w:firstLine="643"/>
        <w:outlineLvl w:val="2"/>
        <w:rPr>
          <w:rFonts w:ascii="仿宋" w:eastAsia="仿宋" w:hAnsi="仿宋"/>
          <w:color w:val="FF0000"/>
          <w:sz w:val="32"/>
          <w:szCs w:val="32"/>
        </w:rPr>
      </w:pPr>
      <w:bookmarkStart w:id="46" w:name="_Toc15377213"/>
      <w:bookmarkStart w:id="47" w:name="_Toc15378460"/>
      <w:bookmarkStart w:id="48" w:name="_Toc15377444"/>
      <w:r>
        <w:rPr>
          <w:rFonts w:ascii="仿宋" w:eastAsia="仿宋" w:hAnsi="仿宋" w:hint="eastAsia"/>
          <w:b/>
          <w:color w:val="000000" w:themeColor="text1"/>
          <w:sz w:val="32"/>
          <w:szCs w:val="32"/>
        </w:rPr>
        <w:lastRenderedPageBreak/>
        <w:t>2019年般公共预算支出决算数为</w:t>
      </w:r>
      <w:r w:rsidR="00F81229">
        <w:rPr>
          <w:rFonts w:ascii="仿宋" w:eastAsia="仿宋" w:hAnsi="仿宋" w:hint="eastAsia"/>
          <w:b/>
          <w:color w:val="000000" w:themeColor="text1"/>
          <w:sz w:val="32"/>
          <w:szCs w:val="32"/>
        </w:rPr>
        <w:t>644.13万元</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F81229">
        <w:rPr>
          <w:rStyle w:val="a7"/>
          <w:rFonts w:ascii="仿宋" w:eastAsia="仿宋" w:hAnsi="仿宋" w:hint="eastAsia"/>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46"/>
      <w:bookmarkEnd w:id="47"/>
      <w:bookmarkEnd w:id="48"/>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1.</w:t>
      </w:r>
      <w:r>
        <w:rPr>
          <w:rStyle w:val="a7"/>
          <w:rFonts w:ascii="仿宋" w:eastAsia="仿宋" w:hAnsi="仿宋" w:hint="eastAsia"/>
          <w:bCs/>
          <w:color w:val="000000"/>
          <w:sz w:val="32"/>
          <w:szCs w:val="32"/>
        </w:rPr>
        <w:t>一般公共服务（类）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2.</w:t>
      </w:r>
      <w:r>
        <w:rPr>
          <w:rStyle w:val="a7"/>
          <w:rFonts w:ascii="仿宋" w:eastAsia="仿宋" w:hAnsi="仿宋" w:hint="eastAsia"/>
          <w:bCs/>
          <w:color w:val="000000"/>
          <w:sz w:val="32"/>
          <w:szCs w:val="32"/>
        </w:rPr>
        <w:t>教育（类）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F81229">
        <w:rPr>
          <w:rStyle w:val="a7"/>
          <w:rFonts w:ascii="仿宋" w:eastAsia="仿宋" w:hAnsi="仿宋" w:hint="eastAsia"/>
          <w:b w:val="0"/>
          <w:bCs/>
          <w:color w:val="000000"/>
          <w:sz w:val="32"/>
          <w:szCs w:val="32"/>
        </w:rPr>
        <w:t>458.18</w:t>
      </w:r>
      <w:r>
        <w:rPr>
          <w:rStyle w:val="a7"/>
          <w:rFonts w:ascii="仿宋" w:eastAsia="仿宋" w:hAnsi="仿宋" w:hint="eastAsia"/>
          <w:b w:val="0"/>
          <w:bCs/>
          <w:color w:val="000000"/>
          <w:sz w:val="32"/>
          <w:szCs w:val="32"/>
        </w:rPr>
        <w:t>万元，完成预算</w:t>
      </w:r>
      <w:r w:rsidR="00F81229">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3.</w:t>
      </w:r>
      <w:r>
        <w:rPr>
          <w:rStyle w:val="a7"/>
          <w:rFonts w:ascii="仿宋" w:eastAsia="仿宋" w:hAnsi="仿宋" w:hint="eastAsia"/>
          <w:bCs/>
          <w:color w:val="000000"/>
          <w:sz w:val="32"/>
          <w:szCs w:val="32"/>
        </w:rPr>
        <w:t>科学技术（类）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4.</w:t>
      </w:r>
      <w:r>
        <w:rPr>
          <w:rStyle w:val="a7"/>
          <w:rFonts w:ascii="仿宋" w:eastAsia="仿宋" w:hAnsi="仿宋" w:hint="eastAsia"/>
          <w:bCs/>
          <w:color w:val="000000"/>
          <w:sz w:val="32"/>
          <w:szCs w:val="32"/>
        </w:rPr>
        <w:t>文化旅游体育与传媒（类）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F81229" w:rsidRDefault="00204CDE" w:rsidP="00F81229">
      <w:pPr>
        <w:spacing w:line="600" w:lineRule="exact"/>
        <w:ind w:firstLineChars="200" w:firstLine="643"/>
        <w:rPr>
          <w:rStyle w:val="a7"/>
          <w:rFonts w:ascii="仿宋" w:eastAsia="仿宋" w:hAnsi="仿宋"/>
          <w:b w:val="0"/>
          <w:bCs/>
          <w:color w:val="000000"/>
          <w:sz w:val="32"/>
          <w:szCs w:val="32"/>
        </w:rPr>
      </w:pPr>
      <w:r>
        <w:rPr>
          <w:rStyle w:val="a7"/>
          <w:rFonts w:ascii="仿宋" w:eastAsia="仿宋" w:hAnsi="仿宋"/>
          <w:bCs/>
          <w:color w:val="000000"/>
          <w:sz w:val="32"/>
          <w:szCs w:val="32"/>
        </w:rPr>
        <w:t>5.</w:t>
      </w:r>
      <w:r>
        <w:rPr>
          <w:rStyle w:val="a7"/>
          <w:rFonts w:ascii="仿宋" w:eastAsia="仿宋" w:hAnsi="仿宋" w:hint="eastAsia"/>
          <w:bCs/>
          <w:color w:val="000000"/>
          <w:sz w:val="32"/>
          <w:szCs w:val="32"/>
        </w:rPr>
        <w:t>社会保障和就业（类）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F81229">
        <w:rPr>
          <w:rStyle w:val="a7"/>
          <w:rFonts w:ascii="仿宋" w:eastAsia="仿宋" w:hAnsi="仿宋" w:hint="eastAsia"/>
          <w:b w:val="0"/>
          <w:bCs/>
          <w:color w:val="000000"/>
          <w:sz w:val="32"/>
          <w:szCs w:val="32"/>
        </w:rPr>
        <w:t>104.15</w:t>
      </w:r>
      <w:r>
        <w:rPr>
          <w:rStyle w:val="a7"/>
          <w:rFonts w:ascii="仿宋" w:eastAsia="仿宋" w:hAnsi="仿宋" w:hint="eastAsia"/>
          <w:b w:val="0"/>
          <w:bCs/>
          <w:color w:val="000000"/>
          <w:sz w:val="32"/>
          <w:szCs w:val="32"/>
        </w:rPr>
        <w:t>万元，完成预算</w:t>
      </w:r>
      <w:r w:rsidR="00F81229">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sidR="00F81229">
        <w:rPr>
          <w:rStyle w:val="a7"/>
          <w:rFonts w:ascii="仿宋" w:eastAsia="仿宋" w:hAnsi="仿宋" w:hint="eastAsia"/>
          <w:b w:val="0"/>
          <w:bCs/>
          <w:color w:val="000000"/>
          <w:sz w:val="32"/>
          <w:szCs w:val="32"/>
        </w:rPr>
        <w:t>决算数小于</w:t>
      </w:r>
      <w:r w:rsidR="00F81229">
        <w:rPr>
          <w:rStyle w:val="a7"/>
          <w:rFonts w:ascii="仿宋" w:eastAsia="仿宋" w:hAnsi="仿宋"/>
          <w:b w:val="0"/>
          <w:bCs/>
          <w:color w:val="000000"/>
          <w:sz w:val="32"/>
          <w:szCs w:val="32"/>
        </w:rPr>
        <w:t>/</w:t>
      </w:r>
      <w:r w:rsidR="00F81229">
        <w:rPr>
          <w:rStyle w:val="a7"/>
          <w:rFonts w:ascii="仿宋" w:eastAsia="仿宋" w:hAnsi="仿宋" w:hint="eastAsia"/>
          <w:b w:val="0"/>
          <w:bCs/>
          <w:color w:val="000000"/>
          <w:sz w:val="32"/>
          <w:szCs w:val="32"/>
        </w:rPr>
        <w:t>等于预算数的主要原因是…。</w:t>
      </w:r>
    </w:p>
    <w:p w:rsidR="00F81229" w:rsidRDefault="00204CDE" w:rsidP="00F81229">
      <w:pPr>
        <w:spacing w:line="600" w:lineRule="exact"/>
        <w:ind w:firstLineChars="200" w:firstLine="643"/>
        <w:rPr>
          <w:rStyle w:val="a7"/>
          <w:rFonts w:ascii="仿宋" w:eastAsia="仿宋" w:hAnsi="仿宋"/>
          <w:b w:val="0"/>
          <w:bCs/>
          <w:color w:val="000000"/>
          <w:sz w:val="32"/>
          <w:szCs w:val="32"/>
        </w:rPr>
      </w:pPr>
      <w:r>
        <w:rPr>
          <w:rStyle w:val="a7"/>
          <w:rFonts w:ascii="仿宋" w:eastAsia="仿宋" w:hAnsi="仿宋"/>
          <w:bCs/>
          <w:color w:val="000000"/>
          <w:sz w:val="32"/>
          <w:szCs w:val="32"/>
        </w:rPr>
        <w:t>6.</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F81229">
        <w:rPr>
          <w:rStyle w:val="a7"/>
          <w:rFonts w:ascii="仿宋" w:eastAsia="仿宋" w:hAnsi="仿宋" w:hint="eastAsia"/>
          <w:b w:val="0"/>
          <w:bCs/>
          <w:color w:val="000000"/>
          <w:sz w:val="32"/>
          <w:szCs w:val="32"/>
        </w:rPr>
        <w:t>33.31</w:t>
      </w:r>
      <w:r>
        <w:rPr>
          <w:rStyle w:val="a7"/>
          <w:rFonts w:ascii="仿宋" w:eastAsia="仿宋" w:hAnsi="仿宋" w:hint="eastAsia"/>
          <w:b w:val="0"/>
          <w:bCs/>
          <w:color w:val="000000"/>
          <w:sz w:val="32"/>
          <w:szCs w:val="32"/>
        </w:rPr>
        <w:t>万元，完成预算</w:t>
      </w:r>
      <w:r w:rsidR="00F81229">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sidR="00F81229">
        <w:rPr>
          <w:rStyle w:val="a7"/>
          <w:rFonts w:ascii="仿宋" w:eastAsia="仿宋" w:hAnsi="仿宋" w:hint="eastAsia"/>
          <w:b w:val="0"/>
          <w:bCs/>
          <w:color w:val="000000"/>
          <w:sz w:val="32"/>
          <w:szCs w:val="32"/>
        </w:rPr>
        <w:t>决算数小于</w:t>
      </w:r>
      <w:r w:rsidR="00F81229">
        <w:rPr>
          <w:rStyle w:val="a7"/>
          <w:rFonts w:ascii="仿宋" w:eastAsia="仿宋" w:hAnsi="仿宋"/>
          <w:b w:val="0"/>
          <w:bCs/>
          <w:color w:val="000000"/>
          <w:sz w:val="32"/>
          <w:szCs w:val="32"/>
        </w:rPr>
        <w:t>/</w:t>
      </w:r>
      <w:r w:rsidR="00F81229">
        <w:rPr>
          <w:rStyle w:val="a7"/>
          <w:rFonts w:ascii="仿宋" w:eastAsia="仿宋" w:hAnsi="仿宋" w:hint="eastAsia"/>
          <w:b w:val="0"/>
          <w:bCs/>
          <w:color w:val="000000"/>
          <w:sz w:val="32"/>
          <w:szCs w:val="32"/>
        </w:rPr>
        <w:t>等于预算数的主要原因是…。</w:t>
      </w:r>
    </w:p>
    <w:p w:rsidR="00F81229" w:rsidRDefault="00F81229" w:rsidP="00F81229">
      <w:pPr>
        <w:spacing w:line="600" w:lineRule="exact"/>
        <w:ind w:firstLineChars="200" w:firstLine="643"/>
        <w:rPr>
          <w:rStyle w:val="a7"/>
          <w:rFonts w:ascii="仿宋" w:eastAsia="仿宋" w:hAnsi="仿宋"/>
          <w:b w:val="0"/>
          <w:bCs/>
          <w:color w:val="000000"/>
          <w:sz w:val="32"/>
          <w:szCs w:val="32"/>
        </w:rPr>
      </w:pPr>
      <w:r>
        <w:rPr>
          <w:rStyle w:val="a7"/>
          <w:rFonts w:ascii="仿宋" w:eastAsia="仿宋" w:hAnsi="仿宋" w:hint="eastAsia"/>
          <w:bCs/>
          <w:color w:val="000000"/>
          <w:sz w:val="32"/>
          <w:szCs w:val="32"/>
        </w:rPr>
        <w:t>7</w:t>
      </w:r>
      <w:r>
        <w:rPr>
          <w:rStyle w:val="a7"/>
          <w:rFonts w:ascii="仿宋" w:eastAsia="仿宋" w:hAnsi="仿宋"/>
          <w:bCs/>
          <w:color w:val="000000"/>
          <w:sz w:val="32"/>
          <w:szCs w:val="32"/>
        </w:rPr>
        <w:t>.</w:t>
      </w:r>
      <w:r>
        <w:rPr>
          <w:rFonts w:ascii="仿宋" w:eastAsia="仿宋" w:hAnsi="仿宋" w:hint="eastAsia"/>
          <w:b/>
          <w:bCs/>
          <w:color w:val="000000" w:themeColor="text1"/>
          <w:sz w:val="32"/>
          <w:szCs w:val="32"/>
        </w:rPr>
        <w:t>住房保障支出</w:t>
      </w:r>
      <w:r>
        <w:rPr>
          <w:rStyle w:val="a7"/>
          <w:rFonts w:ascii="仿宋" w:eastAsia="仿宋" w:hAnsi="仿宋" w:hint="eastAsia"/>
          <w:bCs/>
          <w:color w:val="000000"/>
          <w:sz w:val="32"/>
          <w:szCs w:val="32"/>
        </w:rPr>
        <w:t>（类）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支出决算为48.49万元，完成预算100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E472B1" w:rsidRDefault="00204CDE" w:rsidP="00F81229">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lastRenderedPageBreak/>
        <w:t>……</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F87E96">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sidR="00833962" w:rsidRPr="00833962">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rsidR="005B5C64" w:rsidRDefault="005B5C64">
      <w:pPr>
        <w:spacing w:line="600" w:lineRule="exact"/>
        <w:ind w:firstLine="640"/>
        <w:rPr>
          <w:rFonts w:ascii="仿宋" w:eastAsia="仿宋" w:hAnsi="仿宋"/>
          <w:b/>
          <w:color w:val="000000"/>
          <w:sz w:val="32"/>
          <w:szCs w:val="32"/>
        </w:rPr>
      </w:pPr>
    </w:p>
    <w:p w:rsidR="005B5C64" w:rsidRDefault="00204CDE">
      <w:pPr>
        <w:tabs>
          <w:tab w:val="right" w:pos="8306"/>
        </w:tabs>
        <w:spacing w:line="600" w:lineRule="exact"/>
        <w:ind w:firstLine="640"/>
        <w:outlineLvl w:val="1"/>
        <w:rPr>
          <w:rStyle w:val="2Char"/>
        </w:rPr>
      </w:pPr>
      <w:bookmarkStart w:id="49" w:name="_Toc15377214"/>
      <w:bookmarkStart w:id="50"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9"/>
      <w:bookmarkEnd w:id="50"/>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F81229">
        <w:rPr>
          <w:rFonts w:ascii="仿宋" w:eastAsia="仿宋" w:hAnsi="仿宋" w:hint="eastAsia"/>
          <w:color w:val="000000"/>
          <w:sz w:val="32"/>
          <w:szCs w:val="32"/>
        </w:rPr>
        <w:t>644.13</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F81229">
        <w:rPr>
          <w:rFonts w:ascii="仿宋" w:eastAsia="仿宋" w:hAnsi="仿宋" w:hint="eastAsia"/>
          <w:color w:val="000000"/>
          <w:sz w:val="32"/>
          <w:szCs w:val="32"/>
        </w:rPr>
        <w:t>597.36</w:t>
      </w:r>
      <w:r>
        <w:rPr>
          <w:rFonts w:ascii="仿宋" w:eastAsia="仿宋" w:hAnsi="仿宋" w:hint="eastAsia"/>
          <w:color w:val="000000"/>
          <w:sz w:val="32"/>
          <w:szCs w:val="32"/>
        </w:rPr>
        <w:t>万元，主要包括：基本工资</w:t>
      </w:r>
      <w:r w:rsidR="00F81229">
        <w:rPr>
          <w:rFonts w:ascii="仿宋" w:eastAsia="仿宋" w:hAnsi="仿宋" w:hint="eastAsia"/>
          <w:color w:val="000000"/>
          <w:sz w:val="32"/>
          <w:szCs w:val="32"/>
        </w:rPr>
        <w:t>248.32万元</w:t>
      </w:r>
      <w:r>
        <w:rPr>
          <w:rFonts w:ascii="仿宋" w:eastAsia="仿宋" w:hAnsi="仿宋" w:hint="eastAsia"/>
          <w:color w:val="000000"/>
          <w:sz w:val="32"/>
          <w:szCs w:val="32"/>
        </w:rPr>
        <w:t>、津贴补贴</w:t>
      </w:r>
      <w:r w:rsidR="00F81229">
        <w:rPr>
          <w:rFonts w:ascii="仿宋" w:eastAsia="仿宋" w:hAnsi="仿宋" w:hint="eastAsia"/>
          <w:color w:val="000000"/>
          <w:sz w:val="32"/>
          <w:szCs w:val="32"/>
        </w:rPr>
        <w:t>21.94万元</w:t>
      </w:r>
      <w:r>
        <w:rPr>
          <w:rFonts w:ascii="仿宋" w:eastAsia="仿宋" w:hAnsi="仿宋" w:hint="eastAsia"/>
          <w:color w:val="000000"/>
          <w:sz w:val="32"/>
          <w:szCs w:val="32"/>
        </w:rPr>
        <w:t>、奖金</w:t>
      </w:r>
      <w:r w:rsidR="00F81229">
        <w:rPr>
          <w:rFonts w:ascii="仿宋" w:eastAsia="仿宋" w:hAnsi="仿宋" w:hint="eastAsia"/>
          <w:color w:val="000000"/>
          <w:sz w:val="32"/>
          <w:szCs w:val="32"/>
        </w:rPr>
        <w:t>0万元</w:t>
      </w:r>
      <w:r>
        <w:rPr>
          <w:rFonts w:ascii="仿宋" w:eastAsia="仿宋" w:hAnsi="仿宋" w:hint="eastAsia"/>
          <w:color w:val="000000"/>
          <w:sz w:val="32"/>
          <w:szCs w:val="32"/>
        </w:rPr>
        <w:t>、伙食补助费</w:t>
      </w:r>
      <w:r w:rsidR="00F81229">
        <w:rPr>
          <w:rFonts w:ascii="仿宋" w:eastAsia="仿宋" w:hAnsi="仿宋" w:hint="eastAsia"/>
          <w:color w:val="000000"/>
          <w:sz w:val="32"/>
          <w:szCs w:val="32"/>
        </w:rPr>
        <w:t>0万元</w:t>
      </w:r>
      <w:r>
        <w:rPr>
          <w:rFonts w:ascii="仿宋" w:eastAsia="仿宋" w:hAnsi="仿宋" w:hint="eastAsia"/>
          <w:color w:val="000000"/>
          <w:sz w:val="32"/>
          <w:szCs w:val="32"/>
        </w:rPr>
        <w:t>、绩效工资</w:t>
      </w:r>
      <w:r w:rsidR="00F81229">
        <w:rPr>
          <w:rFonts w:ascii="仿宋" w:eastAsia="仿宋" w:hAnsi="仿宋" w:hint="eastAsia"/>
          <w:color w:val="000000"/>
          <w:sz w:val="32"/>
          <w:szCs w:val="32"/>
        </w:rPr>
        <w:t>133.73万元</w:t>
      </w:r>
      <w:r>
        <w:rPr>
          <w:rFonts w:ascii="仿宋" w:eastAsia="仿宋" w:hAnsi="仿宋" w:hint="eastAsia"/>
          <w:color w:val="000000"/>
          <w:sz w:val="32"/>
          <w:szCs w:val="32"/>
        </w:rPr>
        <w:t>、机关事业单位基本养老保险缴费</w:t>
      </w:r>
      <w:r w:rsidR="00F81229">
        <w:rPr>
          <w:rFonts w:ascii="仿宋" w:eastAsia="仿宋" w:hAnsi="仿宋" w:hint="eastAsia"/>
          <w:color w:val="000000"/>
          <w:sz w:val="32"/>
          <w:szCs w:val="32"/>
        </w:rPr>
        <w:t>62.53万元</w:t>
      </w:r>
      <w:r>
        <w:rPr>
          <w:rFonts w:ascii="仿宋" w:eastAsia="仿宋" w:hAnsi="仿宋" w:hint="eastAsia"/>
          <w:color w:val="000000"/>
          <w:sz w:val="32"/>
          <w:szCs w:val="32"/>
        </w:rPr>
        <w:t>、职业年金缴费</w:t>
      </w:r>
      <w:r w:rsidR="00F81229">
        <w:rPr>
          <w:rFonts w:ascii="仿宋" w:eastAsia="仿宋" w:hAnsi="仿宋" w:hint="eastAsia"/>
          <w:color w:val="000000"/>
          <w:sz w:val="32"/>
          <w:szCs w:val="32"/>
        </w:rPr>
        <w:t>28.83万元</w:t>
      </w:r>
      <w:r>
        <w:rPr>
          <w:rFonts w:ascii="仿宋" w:eastAsia="仿宋" w:hAnsi="仿宋" w:hint="eastAsia"/>
          <w:color w:val="000000"/>
          <w:sz w:val="32"/>
          <w:szCs w:val="32"/>
        </w:rPr>
        <w:t>、其他社会保障缴费</w:t>
      </w:r>
      <w:r w:rsidR="00F81229">
        <w:rPr>
          <w:rFonts w:ascii="仿宋" w:eastAsia="仿宋" w:hAnsi="仿宋" w:hint="eastAsia"/>
          <w:color w:val="000000"/>
          <w:sz w:val="32"/>
          <w:szCs w:val="32"/>
        </w:rPr>
        <w:t>4.96万元</w:t>
      </w:r>
      <w:r>
        <w:rPr>
          <w:rFonts w:ascii="仿宋" w:eastAsia="仿宋" w:hAnsi="仿宋" w:hint="eastAsia"/>
          <w:color w:val="000000"/>
          <w:sz w:val="32"/>
          <w:szCs w:val="32"/>
        </w:rPr>
        <w:t>、其他工资福利支出</w:t>
      </w:r>
      <w:r w:rsidR="00F81229">
        <w:rPr>
          <w:rFonts w:ascii="仿宋" w:eastAsia="仿宋" w:hAnsi="仿宋" w:hint="eastAsia"/>
          <w:color w:val="000000"/>
          <w:sz w:val="32"/>
          <w:szCs w:val="32"/>
        </w:rPr>
        <w:t>3.40万元</w:t>
      </w:r>
      <w:r>
        <w:rPr>
          <w:rFonts w:ascii="仿宋" w:eastAsia="仿宋" w:hAnsi="仿宋" w:hint="eastAsia"/>
          <w:color w:val="000000"/>
          <w:sz w:val="32"/>
          <w:szCs w:val="32"/>
        </w:rPr>
        <w:t>、离休费</w:t>
      </w:r>
      <w:r w:rsidR="00F81229">
        <w:rPr>
          <w:rFonts w:ascii="仿宋" w:eastAsia="仿宋" w:hAnsi="仿宋" w:hint="eastAsia"/>
          <w:color w:val="000000"/>
          <w:sz w:val="32"/>
          <w:szCs w:val="32"/>
        </w:rPr>
        <w:t>0万元</w:t>
      </w:r>
      <w:r>
        <w:rPr>
          <w:rFonts w:ascii="仿宋" w:eastAsia="仿宋" w:hAnsi="仿宋" w:hint="eastAsia"/>
          <w:color w:val="000000"/>
          <w:sz w:val="32"/>
          <w:szCs w:val="32"/>
        </w:rPr>
        <w:t>、退休费</w:t>
      </w:r>
      <w:r w:rsidR="00F81229">
        <w:rPr>
          <w:rFonts w:ascii="仿宋" w:eastAsia="仿宋" w:hAnsi="仿宋" w:hint="eastAsia"/>
          <w:color w:val="000000"/>
          <w:sz w:val="32"/>
          <w:szCs w:val="32"/>
        </w:rPr>
        <w:t>2.19万元</w:t>
      </w:r>
      <w:r>
        <w:rPr>
          <w:rFonts w:ascii="仿宋" w:eastAsia="仿宋" w:hAnsi="仿宋" w:hint="eastAsia"/>
          <w:color w:val="000000"/>
          <w:sz w:val="32"/>
          <w:szCs w:val="32"/>
        </w:rPr>
        <w:t>、抚恤金</w:t>
      </w:r>
      <w:r w:rsidR="00F81229">
        <w:rPr>
          <w:rFonts w:ascii="仿宋" w:eastAsia="仿宋" w:hAnsi="仿宋" w:hint="eastAsia"/>
          <w:color w:val="000000"/>
          <w:sz w:val="32"/>
          <w:szCs w:val="32"/>
        </w:rPr>
        <w:t>0万元</w:t>
      </w:r>
      <w:r>
        <w:rPr>
          <w:rFonts w:ascii="仿宋" w:eastAsia="仿宋" w:hAnsi="仿宋" w:hint="eastAsia"/>
          <w:color w:val="000000"/>
          <w:sz w:val="32"/>
          <w:szCs w:val="32"/>
        </w:rPr>
        <w:t>、生活补助</w:t>
      </w:r>
      <w:r w:rsidR="00F81229">
        <w:rPr>
          <w:rFonts w:ascii="仿宋" w:eastAsia="仿宋" w:hAnsi="仿宋" w:hint="eastAsia"/>
          <w:color w:val="000000"/>
          <w:sz w:val="32"/>
          <w:szCs w:val="32"/>
        </w:rPr>
        <w:t>11.35万元</w:t>
      </w:r>
      <w:r>
        <w:rPr>
          <w:rFonts w:ascii="仿宋" w:eastAsia="仿宋" w:hAnsi="仿宋" w:hint="eastAsia"/>
          <w:color w:val="000000"/>
          <w:sz w:val="32"/>
          <w:szCs w:val="32"/>
        </w:rPr>
        <w:t>、医疗费</w:t>
      </w:r>
      <w:r w:rsidR="00265372">
        <w:rPr>
          <w:rFonts w:ascii="仿宋" w:eastAsia="仿宋" w:hAnsi="仿宋" w:hint="eastAsia"/>
          <w:color w:val="000000"/>
          <w:sz w:val="32"/>
          <w:szCs w:val="32"/>
        </w:rPr>
        <w:t>补助</w:t>
      </w:r>
      <w:r w:rsidR="00F81229">
        <w:rPr>
          <w:rFonts w:ascii="仿宋" w:eastAsia="仿宋" w:hAnsi="仿宋" w:hint="eastAsia"/>
          <w:color w:val="000000"/>
          <w:sz w:val="32"/>
          <w:szCs w:val="32"/>
        </w:rPr>
        <w:t>2.88万元</w:t>
      </w:r>
      <w:r>
        <w:rPr>
          <w:rFonts w:ascii="仿宋" w:eastAsia="仿宋" w:hAnsi="仿宋" w:hint="eastAsia"/>
          <w:color w:val="000000"/>
          <w:sz w:val="32"/>
          <w:szCs w:val="32"/>
        </w:rPr>
        <w:t>、奖励金</w:t>
      </w:r>
      <w:r w:rsidR="00F81229">
        <w:rPr>
          <w:rFonts w:ascii="仿宋" w:eastAsia="仿宋" w:hAnsi="仿宋" w:hint="eastAsia"/>
          <w:color w:val="000000"/>
          <w:sz w:val="32"/>
          <w:szCs w:val="32"/>
        </w:rPr>
        <w:t>0.10万元</w:t>
      </w:r>
      <w:r>
        <w:rPr>
          <w:rFonts w:ascii="仿宋" w:eastAsia="仿宋" w:hAnsi="仿宋" w:hint="eastAsia"/>
          <w:color w:val="000000"/>
          <w:sz w:val="32"/>
          <w:szCs w:val="32"/>
        </w:rPr>
        <w:t>、住房公积金</w:t>
      </w:r>
      <w:r w:rsidR="00F81229">
        <w:rPr>
          <w:rFonts w:ascii="仿宋" w:eastAsia="仿宋" w:hAnsi="仿宋" w:hint="eastAsia"/>
          <w:color w:val="000000"/>
          <w:sz w:val="32"/>
          <w:szCs w:val="32"/>
        </w:rPr>
        <w:t>48.49万元</w:t>
      </w:r>
      <w:r>
        <w:rPr>
          <w:rFonts w:ascii="仿宋" w:eastAsia="仿宋" w:hAnsi="仿宋" w:hint="eastAsia"/>
          <w:color w:val="000000"/>
          <w:sz w:val="32"/>
          <w:szCs w:val="32"/>
        </w:rPr>
        <w:t>、其他对个人和家庭的补助支出</w:t>
      </w:r>
      <w:r w:rsidR="00F81229">
        <w:rPr>
          <w:rFonts w:ascii="仿宋" w:eastAsia="仿宋" w:hAnsi="仿宋" w:hint="eastAsia"/>
          <w:color w:val="000000"/>
          <w:sz w:val="32"/>
          <w:szCs w:val="32"/>
        </w:rPr>
        <w:t>0万元</w:t>
      </w:r>
      <w:r>
        <w:rPr>
          <w:rFonts w:ascii="仿宋" w:eastAsia="仿宋" w:hAnsi="仿宋" w:hint="eastAsia"/>
          <w:color w:val="000000"/>
          <w:sz w:val="32"/>
          <w:szCs w:val="32"/>
        </w:rPr>
        <w:t>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F81229">
        <w:rPr>
          <w:rFonts w:ascii="仿宋" w:eastAsia="仿宋" w:hAnsi="仿宋" w:hint="eastAsia"/>
          <w:color w:val="000000"/>
          <w:sz w:val="32"/>
          <w:szCs w:val="32"/>
        </w:rPr>
        <w:t>46.78</w:t>
      </w:r>
      <w:r>
        <w:rPr>
          <w:rFonts w:ascii="仿宋" w:eastAsia="仿宋" w:hAnsi="仿宋" w:hint="eastAsia"/>
          <w:color w:val="000000"/>
          <w:sz w:val="32"/>
          <w:szCs w:val="32"/>
        </w:rPr>
        <w:t>万元，主要包括：办公费</w:t>
      </w:r>
      <w:r w:rsidR="00C04FE5">
        <w:rPr>
          <w:rFonts w:ascii="仿宋" w:eastAsia="仿宋" w:hAnsi="仿宋" w:hint="eastAsia"/>
          <w:color w:val="000000"/>
          <w:sz w:val="32"/>
          <w:szCs w:val="32"/>
        </w:rPr>
        <w:t>11.92万元</w:t>
      </w:r>
      <w:r>
        <w:rPr>
          <w:rFonts w:ascii="仿宋" w:eastAsia="仿宋" w:hAnsi="仿宋" w:hint="eastAsia"/>
          <w:color w:val="000000"/>
          <w:sz w:val="32"/>
          <w:szCs w:val="32"/>
        </w:rPr>
        <w:t>、印刷费</w:t>
      </w:r>
      <w:r w:rsidR="00C04FE5">
        <w:rPr>
          <w:rFonts w:ascii="仿宋" w:eastAsia="仿宋" w:hAnsi="仿宋" w:hint="eastAsia"/>
          <w:color w:val="000000"/>
          <w:sz w:val="32"/>
          <w:szCs w:val="32"/>
        </w:rPr>
        <w:t>0万元</w:t>
      </w:r>
      <w:r>
        <w:rPr>
          <w:rFonts w:ascii="仿宋" w:eastAsia="仿宋" w:hAnsi="仿宋" w:hint="eastAsia"/>
          <w:color w:val="000000"/>
          <w:sz w:val="32"/>
          <w:szCs w:val="32"/>
        </w:rPr>
        <w:t>、咨询费</w:t>
      </w:r>
      <w:r w:rsidR="00C04FE5">
        <w:rPr>
          <w:rFonts w:ascii="仿宋" w:eastAsia="仿宋" w:hAnsi="仿宋" w:hint="eastAsia"/>
          <w:color w:val="000000"/>
          <w:sz w:val="32"/>
          <w:szCs w:val="32"/>
        </w:rPr>
        <w:t>0万元</w:t>
      </w:r>
      <w:r>
        <w:rPr>
          <w:rFonts w:ascii="仿宋" w:eastAsia="仿宋" w:hAnsi="仿宋" w:hint="eastAsia"/>
          <w:color w:val="000000"/>
          <w:sz w:val="32"/>
          <w:szCs w:val="32"/>
        </w:rPr>
        <w:t>、手续费</w:t>
      </w:r>
      <w:r w:rsidR="00C04FE5">
        <w:rPr>
          <w:rFonts w:ascii="仿宋" w:eastAsia="仿宋" w:hAnsi="仿宋" w:hint="eastAsia"/>
          <w:color w:val="000000"/>
          <w:sz w:val="32"/>
          <w:szCs w:val="32"/>
        </w:rPr>
        <w:t>0.05万元</w:t>
      </w:r>
      <w:r>
        <w:rPr>
          <w:rFonts w:ascii="仿宋" w:eastAsia="仿宋" w:hAnsi="仿宋" w:hint="eastAsia"/>
          <w:color w:val="000000"/>
          <w:sz w:val="32"/>
          <w:szCs w:val="32"/>
        </w:rPr>
        <w:t>、水费</w:t>
      </w:r>
      <w:r w:rsidR="00C04FE5">
        <w:rPr>
          <w:rFonts w:ascii="仿宋" w:eastAsia="仿宋" w:hAnsi="仿宋" w:hint="eastAsia"/>
          <w:color w:val="000000"/>
          <w:sz w:val="32"/>
          <w:szCs w:val="32"/>
        </w:rPr>
        <w:t>1.75万元</w:t>
      </w:r>
      <w:r>
        <w:rPr>
          <w:rFonts w:ascii="仿宋" w:eastAsia="仿宋" w:hAnsi="仿宋" w:hint="eastAsia"/>
          <w:color w:val="000000"/>
          <w:sz w:val="32"/>
          <w:szCs w:val="32"/>
        </w:rPr>
        <w:t>、电费</w:t>
      </w:r>
      <w:r w:rsidR="00C04FE5">
        <w:rPr>
          <w:rFonts w:ascii="仿宋" w:eastAsia="仿宋" w:hAnsi="仿宋" w:hint="eastAsia"/>
          <w:color w:val="000000"/>
          <w:sz w:val="32"/>
          <w:szCs w:val="32"/>
        </w:rPr>
        <w:t>1.77万元</w:t>
      </w:r>
      <w:r>
        <w:rPr>
          <w:rFonts w:ascii="仿宋" w:eastAsia="仿宋" w:hAnsi="仿宋" w:hint="eastAsia"/>
          <w:color w:val="000000"/>
          <w:sz w:val="32"/>
          <w:szCs w:val="32"/>
        </w:rPr>
        <w:t>、邮电费</w:t>
      </w:r>
      <w:r w:rsidR="00C04FE5">
        <w:rPr>
          <w:rFonts w:ascii="仿宋" w:eastAsia="仿宋" w:hAnsi="仿宋" w:hint="eastAsia"/>
          <w:color w:val="000000"/>
          <w:sz w:val="32"/>
          <w:szCs w:val="32"/>
        </w:rPr>
        <w:t>0.81万元</w:t>
      </w:r>
      <w:r>
        <w:rPr>
          <w:rFonts w:ascii="仿宋" w:eastAsia="仿宋" w:hAnsi="仿宋" w:hint="eastAsia"/>
          <w:color w:val="000000"/>
          <w:sz w:val="32"/>
          <w:szCs w:val="32"/>
        </w:rPr>
        <w:t>、取暖费</w:t>
      </w:r>
      <w:r w:rsidR="00C04FE5">
        <w:rPr>
          <w:rFonts w:ascii="仿宋" w:eastAsia="仿宋" w:hAnsi="仿宋" w:hint="eastAsia"/>
          <w:color w:val="000000"/>
          <w:sz w:val="32"/>
          <w:szCs w:val="32"/>
        </w:rPr>
        <w:t>0万元</w:t>
      </w:r>
      <w:r>
        <w:rPr>
          <w:rFonts w:ascii="仿宋" w:eastAsia="仿宋" w:hAnsi="仿宋" w:hint="eastAsia"/>
          <w:color w:val="000000"/>
          <w:sz w:val="32"/>
          <w:szCs w:val="32"/>
        </w:rPr>
        <w:t>、物业管理费</w:t>
      </w:r>
      <w:r w:rsidR="00C04FE5">
        <w:rPr>
          <w:rFonts w:ascii="仿宋" w:eastAsia="仿宋" w:hAnsi="仿宋" w:hint="eastAsia"/>
          <w:color w:val="000000"/>
          <w:sz w:val="32"/>
          <w:szCs w:val="32"/>
        </w:rPr>
        <w:t>0.71万元</w:t>
      </w:r>
      <w:r>
        <w:rPr>
          <w:rFonts w:ascii="仿宋" w:eastAsia="仿宋" w:hAnsi="仿宋" w:hint="eastAsia"/>
          <w:color w:val="000000"/>
          <w:sz w:val="32"/>
          <w:szCs w:val="32"/>
        </w:rPr>
        <w:t>、差旅费</w:t>
      </w:r>
      <w:r w:rsidR="00C04FE5">
        <w:rPr>
          <w:rFonts w:ascii="仿宋" w:eastAsia="仿宋" w:hAnsi="仿宋" w:hint="eastAsia"/>
          <w:color w:val="000000"/>
          <w:sz w:val="32"/>
          <w:szCs w:val="32"/>
        </w:rPr>
        <w:t>3.01万元</w:t>
      </w:r>
      <w:r>
        <w:rPr>
          <w:rFonts w:ascii="仿宋" w:eastAsia="仿宋" w:hAnsi="仿宋" w:hint="eastAsia"/>
          <w:color w:val="000000"/>
          <w:sz w:val="32"/>
          <w:szCs w:val="32"/>
        </w:rPr>
        <w:t>、因公出国（境）费用</w:t>
      </w:r>
      <w:r w:rsidR="00C04FE5">
        <w:rPr>
          <w:rFonts w:ascii="仿宋" w:eastAsia="仿宋" w:hAnsi="仿宋" w:hint="eastAsia"/>
          <w:color w:val="000000"/>
          <w:sz w:val="32"/>
          <w:szCs w:val="32"/>
        </w:rPr>
        <w:t>0万元</w:t>
      </w:r>
      <w:r>
        <w:rPr>
          <w:rFonts w:ascii="仿宋" w:eastAsia="仿宋" w:hAnsi="仿宋" w:hint="eastAsia"/>
          <w:color w:val="000000"/>
          <w:sz w:val="32"/>
          <w:szCs w:val="32"/>
        </w:rPr>
        <w:t>、维修（护）费</w:t>
      </w:r>
      <w:r w:rsidR="00C04FE5">
        <w:rPr>
          <w:rFonts w:ascii="仿宋" w:eastAsia="仿宋" w:hAnsi="仿宋" w:hint="eastAsia"/>
          <w:color w:val="000000"/>
          <w:sz w:val="32"/>
          <w:szCs w:val="32"/>
        </w:rPr>
        <w:t>6.25万元</w:t>
      </w:r>
      <w:r>
        <w:rPr>
          <w:rFonts w:ascii="仿宋" w:eastAsia="仿宋" w:hAnsi="仿宋" w:hint="eastAsia"/>
          <w:color w:val="000000"/>
          <w:sz w:val="32"/>
          <w:szCs w:val="32"/>
        </w:rPr>
        <w:t>、租赁费</w:t>
      </w:r>
      <w:r w:rsidR="00C04FE5">
        <w:rPr>
          <w:rFonts w:ascii="仿宋" w:eastAsia="仿宋" w:hAnsi="仿宋" w:hint="eastAsia"/>
          <w:color w:val="000000"/>
          <w:sz w:val="32"/>
          <w:szCs w:val="32"/>
        </w:rPr>
        <w:t>0万元</w:t>
      </w:r>
      <w:r>
        <w:rPr>
          <w:rFonts w:ascii="仿宋" w:eastAsia="仿宋" w:hAnsi="仿宋" w:hint="eastAsia"/>
          <w:color w:val="000000"/>
          <w:sz w:val="32"/>
          <w:szCs w:val="32"/>
        </w:rPr>
        <w:t>、会议费</w:t>
      </w:r>
      <w:r w:rsidR="00C04FE5">
        <w:rPr>
          <w:rFonts w:ascii="仿宋" w:eastAsia="仿宋" w:hAnsi="仿宋" w:hint="eastAsia"/>
          <w:color w:val="000000"/>
          <w:sz w:val="32"/>
          <w:szCs w:val="32"/>
        </w:rPr>
        <w:t>0万元</w:t>
      </w:r>
      <w:r>
        <w:rPr>
          <w:rFonts w:ascii="仿宋" w:eastAsia="仿宋" w:hAnsi="仿宋" w:hint="eastAsia"/>
          <w:color w:val="000000"/>
          <w:sz w:val="32"/>
          <w:szCs w:val="32"/>
        </w:rPr>
        <w:t>、培训费</w:t>
      </w:r>
      <w:r w:rsidR="00C04FE5">
        <w:rPr>
          <w:rFonts w:ascii="仿宋" w:eastAsia="仿宋" w:hAnsi="仿宋" w:hint="eastAsia"/>
          <w:color w:val="000000"/>
          <w:sz w:val="32"/>
          <w:szCs w:val="32"/>
        </w:rPr>
        <w:t>2.73万元</w:t>
      </w:r>
      <w:r>
        <w:rPr>
          <w:rFonts w:ascii="仿宋" w:eastAsia="仿宋" w:hAnsi="仿宋" w:hint="eastAsia"/>
          <w:color w:val="000000"/>
          <w:sz w:val="32"/>
          <w:szCs w:val="32"/>
        </w:rPr>
        <w:t>、公务接待费</w:t>
      </w:r>
      <w:r w:rsidR="00C04FE5">
        <w:rPr>
          <w:rFonts w:ascii="仿宋" w:eastAsia="仿宋" w:hAnsi="仿宋" w:hint="eastAsia"/>
          <w:color w:val="000000"/>
          <w:sz w:val="32"/>
          <w:szCs w:val="32"/>
        </w:rPr>
        <w:t>0万元</w:t>
      </w:r>
      <w:r>
        <w:rPr>
          <w:rFonts w:ascii="仿宋" w:eastAsia="仿宋" w:hAnsi="仿宋" w:hint="eastAsia"/>
          <w:color w:val="000000"/>
          <w:sz w:val="32"/>
          <w:szCs w:val="32"/>
        </w:rPr>
        <w:t>、</w:t>
      </w:r>
      <w:r>
        <w:rPr>
          <w:rFonts w:ascii="仿宋" w:eastAsia="仿宋" w:hAnsi="仿宋" w:hint="eastAsia"/>
          <w:color w:val="000000"/>
          <w:sz w:val="32"/>
          <w:szCs w:val="32"/>
        </w:rPr>
        <w:lastRenderedPageBreak/>
        <w:t>劳务费</w:t>
      </w:r>
      <w:r w:rsidR="00C04FE5">
        <w:rPr>
          <w:rFonts w:ascii="仿宋" w:eastAsia="仿宋" w:hAnsi="仿宋" w:hint="eastAsia"/>
          <w:color w:val="000000"/>
          <w:sz w:val="32"/>
          <w:szCs w:val="32"/>
        </w:rPr>
        <w:t>4.85万元</w:t>
      </w:r>
      <w:r>
        <w:rPr>
          <w:rFonts w:ascii="仿宋" w:eastAsia="仿宋" w:hAnsi="仿宋" w:hint="eastAsia"/>
          <w:color w:val="000000"/>
          <w:sz w:val="32"/>
          <w:szCs w:val="32"/>
        </w:rPr>
        <w:t>、委托业务费</w:t>
      </w:r>
      <w:r w:rsidR="00C04FE5">
        <w:rPr>
          <w:rFonts w:ascii="仿宋" w:eastAsia="仿宋" w:hAnsi="仿宋" w:hint="eastAsia"/>
          <w:color w:val="000000"/>
          <w:sz w:val="32"/>
          <w:szCs w:val="32"/>
        </w:rPr>
        <w:t>0万元</w:t>
      </w:r>
      <w:r>
        <w:rPr>
          <w:rFonts w:ascii="仿宋" w:eastAsia="仿宋" w:hAnsi="仿宋" w:hint="eastAsia"/>
          <w:color w:val="000000"/>
          <w:sz w:val="32"/>
          <w:szCs w:val="32"/>
        </w:rPr>
        <w:t>、工会经费</w:t>
      </w:r>
      <w:r w:rsidR="00C04FE5">
        <w:rPr>
          <w:rFonts w:ascii="仿宋" w:eastAsia="仿宋" w:hAnsi="仿宋" w:hint="eastAsia"/>
          <w:color w:val="000000"/>
          <w:sz w:val="32"/>
          <w:szCs w:val="32"/>
        </w:rPr>
        <w:t>4.95万元</w:t>
      </w:r>
      <w:r>
        <w:rPr>
          <w:rFonts w:ascii="仿宋" w:eastAsia="仿宋" w:hAnsi="仿宋" w:hint="eastAsia"/>
          <w:color w:val="000000"/>
          <w:sz w:val="32"/>
          <w:szCs w:val="32"/>
        </w:rPr>
        <w:t>、福利费</w:t>
      </w:r>
      <w:r w:rsidR="00C04FE5">
        <w:rPr>
          <w:rFonts w:ascii="仿宋" w:eastAsia="仿宋" w:hAnsi="仿宋" w:hint="eastAsia"/>
          <w:color w:val="000000"/>
          <w:sz w:val="32"/>
          <w:szCs w:val="32"/>
        </w:rPr>
        <w:t>0万元</w:t>
      </w:r>
      <w:r>
        <w:rPr>
          <w:rFonts w:ascii="仿宋" w:eastAsia="仿宋" w:hAnsi="仿宋" w:hint="eastAsia"/>
          <w:color w:val="000000"/>
          <w:sz w:val="32"/>
          <w:szCs w:val="32"/>
        </w:rPr>
        <w:t>、公务用车运行维护费</w:t>
      </w:r>
      <w:r w:rsidR="00C04FE5">
        <w:rPr>
          <w:rFonts w:ascii="仿宋" w:eastAsia="仿宋" w:hAnsi="仿宋" w:hint="eastAsia"/>
          <w:color w:val="000000"/>
          <w:sz w:val="32"/>
          <w:szCs w:val="32"/>
        </w:rPr>
        <w:t>0万元</w:t>
      </w:r>
      <w:r>
        <w:rPr>
          <w:rFonts w:ascii="仿宋" w:eastAsia="仿宋" w:hAnsi="仿宋" w:hint="eastAsia"/>
          <w:color w:val="000000"/>
          <w:sz w:val="32"/>
          <w:szCs w:val="32"/>
        </w:rPr>
        <w:t>、其他交通费</w:t>
      </w:r>
      <w:r w:rsidR="00C04FE5">
        <w:rPr>
          <w:rFonts w:ascii="仿宋" w:eastAsia="仿宋" w:hAnsi="仿宋" w:hint="eastAsia"/>
          <w:color w:val="000000"/>
          <w:sz w:val="32"/>
          <w:szCs w:val="32"/>
        </w:rPr>
        <w:t>0万元</w:t>
      </w:r>
      <w:r>
        <w:rPr>
          <w:rFonts w:ascii="仿宋" w:eastAsia="仿宋" w:hAnsi="仿宋" w:hint="eastAsia"/>
          <w:color w:val="000000"/>
          <w:sz w:val="32"/>
          <w:szCs w:val="32"/>
        </w:rPr>
        <w:t>、税金及附加费用</w:t>
      </w:r>
      <w:r w:rsidR="00C04FE5">
        <w:rPr>
          <w:rFonts w:ascii="仿宋" w:eastAsia="仿宋" w:hAnsi="仿宋" w:hint="eastAsia"/>
          <w:color w:val="000000"/>
          <w:sz w:val="32"/>
          <w:szCs w:val="32"/>
        </w:rPr>
        <w:t>0万元</w:t>
      </w:r>
      <w:r>
        <w:rPr>
          <w:rFonts w:ascii="仿宋" w:eastAsia="仿宋" w:hAnsi="仿宋" w:hint="eastAsia"/>
          <w:color w:val="000000"/>
          <w:sz w:val="32"/>
          <w:szCs w:val="32"/>
        </w:rPr>
        <w:t>、其他商品和服务支出</w:t>
      </w:r>
      <w:r w:rsidR="00C04FE5">
        <w:rPr>
          <w:rFonts w:ascii="仿宋" w:eastAsia="仿宋" w:hAnsi="仿宋" w:hint="eastAsia"/>
          <w:color w:val="000000"/>
          <w:sz w:val="32"/>
          <w:szCs w:val="32"/>
        </w:rPr>
        <w:t>7.46万元</w:t>
      </w:r>
      <w:r>
        <w:rPr>
          <w:rFonts w:ascii="仿宋" w:eastAsia="仿宋" w:hAnsi="仿宋" w:hint="eastAsia"/>
          <w:color w:val="000000"/>
          <w:sz w:val="32"/>
          <w:szCs w:val="32"/>
        </w:rPr>
        <w:t>、办公设备购置</w:t>
      </w:r>
      <w:r w:rsidR="00C04FE5">
        <w:rPr>
          <w:rFonts w:ascii="仿宋" w:eastAsia="仿宋" w:hAnsi="仿宋" w:hint="eastAsia"/>
          <w:color w:val="000000"/>
          <w:sz w:val="32"/>
          <w:szCs w:val="32"/>
        </w:rPr>
        <w:t>0万元</w:t>
      </w:r>
      <w:r>
        <w:rPr>
          <w:rFonts w:ascii="仿宋" w:eastAsia="仿宋" w:hAnsi="仿宋" w:hint="eastAsia"/>
          <w:color w:val="000000"/>
          <w:sz w:val="32"/>
          <w:szCs w:val="32"/>
        </w:rPr>
        <w:t>、专用设备购置</w:t>
      </w:r>
      <w:r w:rsidR="00C04FE5">
        <w:rPr>
          <w:rFonts w:ascii="仿宋" w:eastAsia="仿宋" w:hAnsi="仿宋" w:hint="eastAsia"/>
          <w:color w:val="000000"/>
          <w:sz w:val="32"/>
          <w:szCs w:val="32"/>
        </w:rPr>
        <w:t>0万元</w:t>
      </w:r>
      <w:r>
        <w:rPr>
          <w:rFonts w:ascii="仿宋" w:eastAsia="仿宋" w:hAnsi="仿宋" w:hint="eastAsia"/>
          <w:color w:val="000000"/>
          <w:sz w:val="32"/>
          <w:szCs w:val="32"/>
        </w:rPr>
        <w:t>、信息网络及软件购置更新</w:t>
      </w:r>
      <w:r w:rsidR="00C04FE5">
        <w:rPr>
          <w:rFonts w:ascii="仿宋" w:eastAsia="仿宋" w:hAnsi="仿宋" w:hint="eastAsia"/>
          <w:color w:val="000000"/>
          <w:sz w:val="32"/>
          <w:szCs w:val="32"/>
        </w:rPr>
        <w:t>0万元</w:t>
      </w:r>
      <w:r>
        <w:rPr>
          <w:rFonts w:ascii="仿宋" w:eastAsia="仿宋" w:hAnsi="仿宋" w:hint="eastAsia"/>
          <w:color w:val="000000"/>
          <w:sz w:val="32"/>
          <w:szCs w:val="32"/>
        </w:rPr>
        <w:t>、其他资本性支出</w:t>
      </w:r>
      <w:r w:rsidR="00C04FE5">
        <w:rPr>
          <w:rFonts w:ascii="仿宋" w:eastAsia="仿宋" w:hAnsi="仿宋" w:hint="eastAsia"/>
          <w:color w:val="000000"/>
          <w:sz w:val="32"/>
          <w:szCs w:val="32"/>
        </w:rPr>
        <w:t>0万元</w:t>
      </w:r>
      <w:r>
        <w:rPr>
          <w:rFonts w:ascii="仿宋" w:eastAsia="仿宋" w:hAnsi="仿宋" w:hint="eastAsia"/>
          <w:color w:val="000000"/>
          <w:sz w:val="32"/>
          <w:szCs w:val="32"/>
        </w:rPr>
        <w:t>等。</w:t>
      </w:r>
    </w:p>
    <w:p w:rsidR="005B5C64" w:rsidRDefault="00204CDE">
      <w:pPr>
        <w:spacing w:line="600" w:lineRule="exact"/>
        <w:ind w:firstLine="640"/>
        <w:outlineLvl w:val="1"/>
        <w:rPr>
          <w:rStyle w:val="2Char"/>
          <w:rFonts w:ascii="黑体" w:eastAsia="黑体" w:hAnsi="黑体"/>
          <w:b w:val="0"/>
        </w:rPr>
      </w:pPr>
      <w:bookmarkStart w:id="51" w:name="_Toc15396609"/>
      <w:bookmarkStart w:id="52"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51"/>
      <w:bookmarkEnd w:id="52"/>
    </w:p>
    <w:p w:rsidR="005B5C64" w:rsidRDefault="00204CDE">
      <w:pPr>
        <w:spacing w:line="600" w:lineRule="exact"/>
        <w:ind w:firstLine="640"/>
        <w:outlineLvl w:val="2"/>
        <w:rPr>
          <w:rFonts w:ascii="仿宋" w:eastAsia="仿宋" w:hAnsi="仿宋"/>
          <w:b/>
          <w:color w:val="000000"/>
          <w:sz w:val="32"/>
          <w:szCs w:val="32"/>
        </w:rPr>
      </w:pPr>
      <w:bookmarkStart w:id="53" w:name="_Toc15377216"/>
      <w:r>
        <w:rPr>
          <w:rFonts w:ascii="仿宋" w:eastAsia="仿宋" w:hAnsi="仿宋" w:hint="eastAsia"/>
          <w:b/>
          <w:color w:val="000000"/>
          <w:sz w:val="32"/>
          <w:szCs w:val="32"/>
        </w:rPr>
        <w:t>（一）“三公”经费财政拨款支出决算总体情况说明</w:t>
      </w:r>
      <w:bookmarkEnd w:id="53"/>
    </w:p>
    <w:p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C04FE5">
        <w:rPr>
          <w:rFonts w:ascii="仿宋" w:eastAsia="仿宋" w:hAnsi="仿宋" w:hint="eastAsia"/>
          <w:color w:val="000000"/>
          <w:sz w:val="32"/>
          <w:szCs w:val="32"/>
        </w:rPr>
        <w:t>0</w:t>
      </w:r>
      <w:r>
        <w:rPr>
          <w:rFonts w:ascii="仿宋" w:eastAsia="仿宋" w:hAnsi="仿宋" w:hint="eastAsia"/>
          <w:color w:val="000000"/>
          <w:sz w:val="32"/>
          <w:szCs w:val="32"/>
        </w:rPr>
        <w:t>万元，完成预算</w:t>
      </w:r>
      <w:r w:rsidR="00C04FE5">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，决算数小于预算数（或与预算数持平）的主要原因是……。</w:t>
      </w:r>
    </w:p>
    <w:p w:rsidR="00C04FE5" w:rsidRPr="00C04FE5" w:rsidRDefault="00C04FE5">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我校无“三公”经费财政拨款支出.</w:t>
      </w:r>
    </w:p>
    <w:p w:rsidR="005B5C64" w:rsidRPr="000468DB" w:rsidRDefault="00833962">
      <w:pPr>
        <w:spacing w:line="600" w:lineRule="exact"/>
        <w:ind w:firstLine="640"/>
        <w:rPr>
          <w:rFonts w:ascii="仿宋" w:eastAsia="仿宋" w:hAnsi="仿宋"/>
          <w:b/>
          <w:color w:val="FF0000"/>
          <w:sz w:val="32"/>
          <w:szCs w:val="32"/>
        </w:rPr>
      </w:pPr>
      <w:r w:rsidRPr="00833962">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sidRPr="00833962">
        <w:rPr>
          <w:rFonts w:ascii="仿宋" w:eastAsia="仿宋" w:hAnsi="仿宋" w:hint="eastAsia"/>
          <w:b/>
          <w:color w:val="FF0000"/>
          <w:sz w:val="32"/>
          <w:szCs w:val="32"/>
        </w:rPr>
        <w:t>上述“预算”口径为调整预算数，包括政府性基金支出决算情况。）</w:t>
      </w:r>
    </w:p>
    <w:p w:rsidR="005B5C64" w:rsidRDefault="00204CDE">
      <w:pPr>
        <w:spacing w:line="600" w:lineRule="exact"/>
        <w:ind w:firstLine="640"/>
        <w:outlineLvl w:val="2"/>
        <w:rPr>
          <w:rFonts w:ascii="仿宋" w:eastAsia="仿宋" w:hAnsi="仿宋"/>
          <w:b/>
          <w:color w:val="000000"/>
          <w:sz w:val="32"/>
          <w:szCs w:val="32"/>
        </w:rPr>
      </w:pPr>
      <w:bookmarkStart w:id="54" w:name="_Toc15377217"/>
      <w:r>
        <w:rPr>
          <w:rFonts w:ascii="仿宋" w:eastAsia="仿宋" w:hAnsi="仿宋" w:hint="eastAsia"/>
          <w:b/>
          <w:color w:val="000000"/>
          <w:sz w:val="32"/>
          <w:szCs w:val="32"/>
        </w:rPr>
        <w:t>（二）“三公”经费财政拨款支出决算具体情况说明</w:t>
      </w:r>
      <w:bookmarkEnd w:id="54"/>
    </w:p>
    <w:p w:rsidR="005B5C64"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9年“三公”经费财政拨款支出决算中，因公出国（境）费支出决算</w:t>
      </w:r>
      <w:r w:rsidR="00C04FE5">
        <w:rPr>
          <w:rFonts w:ascii="仿宋" w:eastAsia="仿宋" w:hAnsi="仿宋" w:hint="eastAsia"/>
          <w:color w:val="000000"/>
          <w:sz w:val="32"/>
          <w:szCs w:val="32"/>
        </w:rPr>
        <w:t>0</w:t>
      </w:r>
      <w:r>
        <w:rPr>
          <w:rFonts w:ascii="仿宋" w:eastAsia="仿宋" w:hAnsi="仿宋" w:hint="eastAsia"/>
          <w:color w:val="000000"/>
          <w:sz w:val="32"/>
          <w:szCs w:val="32"/>
        </w:rPr>
        <w:t>万元，占</w:t>
      </w:r>
      <w:r w:rsidR="00C04FE5">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sidR="00C04FE5">
        <w:rPr>
          <w:rFonts w:ascii="仿宋" w:eastAsia="仿宋" w:hAnsi="仿宋" w:hint="eastAsia"/>
          <w:color w:val="000000"/>
          <w:sz w:val="32"/>
          <w:szCs w:val="32"/>
        </w:rPr>
        <w:t>0</w:t>
      </w:r>
      <w:r>
        <w:rPr>
          <w:rFonts w:ascii="仿宋" w:eastAsia="仿宋" w:hAnsi="仿宋" w:hint="eastAsia"/>
          <w:color w:val="000000"/>
          <w:sz w:val="32"/>
          <w:szCs w:val="32"/>
        </w:rPr>
        <w:t>万元，占</w:t>
      </w:r>
      <w:r w:rsidR="00C04FE5">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；公务接待费支出决算</w:t>
      </w:r>
      <w:r w:rsidR="00C04FE5">
        <w:rPr>
          <w:rFonts w:ascii="仿宋" w:eastAsia="仿宋" w:hAnsi="仿宋" w:hint="eastAsia"/>
          <w:color w:val="000000"/>
          <w:sz w:val="32"/>
          <w:szCs w:val="32"/>
        </w:rPr>
        <w:t>0</w:t>
      </w:r>
      <w:r>
        <w:rPr>
          <w:rFonts w:ascii="仿宋" w:eastAsia="仿宋" w:hAnsi="仿宋" w:hint="eastAsia"/>
          <w:color w:val="000000"/>
          <w:sz w:val="32"/>
          <w:szCs w:val="32"/>
        </w:rPr>
        <w:t>万元，占</w:t>
      </w:r>
      <w:r w:rsidR="00C04FE5">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。具体情况如下：</w:t>
      </w:r>
    </w:p>
    <w:p w:rsidR="005B5C64" w:rsidRDefault="00204CDE">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（图7：“三公”经费财政拨款支出结构）（饼状图）</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sidR="00C04FE5">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C04FE5">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w:t>
      </w:r>
      <w:r w:rsidR="00C04FE5">
        <w:rPr>
          <w:rFonts w:ascii="仿宋_GB2312" w:eastAsia="仿宋_GB2312" w:hint="eastAsia"/>
          <w:color w:val="000000"/>
          <w:sz w:val="32"/>
          <w:szCs w:val="32"/>
        </w:rPr>
        <w:t>0</w:t>
      </w:r>
      <w:r>
        <w:rPr>
          <w:rFonts w:ascii="仿宋_GB2312" w:eastAsia="仿宋_GB2312" w:hint="eastAsia"/>
          <w:color w:val="000000"/>
          <w:sz w:val="32"/>
          <w:szCs w:val="32"/>
        </w:rPr>
        <w:t>次，出国（境）</w:t>
      </w:r>
      <w:r w:rsidR="00C04FE5">
        <w:rPr>
          <w:rFonts w:ascii="仿宋_GB2312" w:eastAsia="仿宋_GB2312" w:hint="eastAsia"/>
          <w:color w:val="000000"/>
          <w:sz w:val="32"/>
          <w:szCs w:val="32"/>
        </w:rPr>
        <w:t>0</w:t>
      </w:r>
      <w:r>
        <w:rPr>
          <w:rFonts w:ascii="仿宋_GB2312" w:eastAsia="仿宋_GB2312" w:hint="eastAsia"/>
          <w:color w:val="000000"/>
          <w:sz w:val="32"/>
          <w:szCs w:val="32"/>
        </w:rPr>
        <w:t>人。因公出国（境）支出决算比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C04FE5">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C04FE5">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color w:val="000000"/>
          <w:sz w:val="32"/>
          <w:szCs w:val="32"/>
        </w:rPr>
        <w:lastRenderedPageBreak/>
        <w:t>开支内容包括：…（团组名称、出访地点、取得成效）</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sidR="00C04FE5">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C04FE5">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C04FE5">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C04FE5">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p>
    <w:p w:rsidR="00833962" w:rsidRPr="00833962" w:rsidRDefault="00204CDE">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其中：</w:t>
      </w:r>
      <w:r>
        <w:rPr>
          <w:rFonts w:ascii="仿宋_GB2312" w:eastAsia="仿宋_GB2312" w:hint="eastAsia"/>
          <w:b/>
          <w:color w:val="000000"/>
          <w:sz w:val="32"/>
          <w:szCs w:val="32"/>
        </w:rPr>
        <w:t>公务用车购置支出</w:t>
      </w:r>
      <w:r w:rsidR="00C04FE5">
        <w:rPr>
          <w:rFonts w:ascii="仿宋_GB2312" w:eastAsia="仿宋_GB2312" w:hint="eastAsia"/>
          <w:color w:val="000000"/>
          <w:sz w:val="32"/>
          <w:szCs w:val="32"/>
        </w:rPr>
        <w:t>0</w:t>
      </w:r>
      <w:r>
        <w:rPr>
          <w:rFonts w:ascii="仿宋_GB2312" w:eastAsia="仿宋_GB2312" w:hint="eastAsia"/>
          <w:color w:val="000000"/>
          <w:sz w:val="32"/>
          <w:szCs w:val="32"/>
        </w:rPr>
        <w:t>万元。全年按规定更新购置公务用车</w:t>
      </w:r>
      <w:r w:rsidR="00C04FE5">
        <w:rPr>
          <w:rFonts w:ascii="仿宋_GB2312" w:eastAsia="仿宋_GB2312" w:hint="eastAsia"/>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金额</w:t>
      </w:r>
      <w:r w:rsidR="00C04FE5">
        <w:rPr>
          <w:rFonts w:ascii="仿宋_GB2312" w:eastAsia="仿宋_GB2312" w:hint="eastAsia"/>
          <w:color w:val="000000"/>
          <w:sz w:val="32"/>
          <w:szCs w:val="32"/>
        </w:rPr>
        <w:t>0</w:t>
      </w:r>
      <w:r w:rsidR="00727533">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月底，单位共有公务用车</w:t>
      </w:r>
      <w:r w:rsidR="00C04FE5">
        <w:rPr>
          <w:rFonts w:ascii="仿宋_GB2312" w:eastAsia="仿宋_GB2312" w:hint="eastAsia"/>
          <w:color w:val="000000"/>
          <w:sz w:val="32"/>
          <w:szCs w:val="32"/>
        </w:rPr>
        <w:t>0</w:t>
      </w:r>
      <w:r>
        <w:rPr>
          <w:rFonts w:ascii="仿宋_GB2312" w:eastAsia="仿宋_GB2312" w:hint="eastAsia"/>
          <w:color w:val="000000"/>
          <w:sz w:val="32"/>
          <w:szCs w:val="32"/>
        </w:rPr>
        <w:t>辆，其中：</w:t>
      </w:r>
      <w:r w:rsidR="00727533" w:rsidRPr="00727533">
        <w:rPr>
          <w:rFonts w:ascii="仿宋_GB2312" w:eastAsia="仿宋_GB2312" w:hint="eastAsia"/>
          <w:color w:val="000000"/>
          <w:sz w:val="32"/>
          <w:szCs w:val="32"/>
        </w:rPr>
        <w:t>主要领导干部用车</w:t>
      </w:r>
      <w:r w:rsidR="00C04FE5">
        <w:rPr>
          <w:rFonts w:ascii="仿宋_GB2312" w:eastAsia="仿宋_GB2312" w:hint="eastAsia"/>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机要通信用车</w:t>
      </w:r>
      <w:r w:rsidR="00C04FE5">
        <w:rPr>
          <w:rFonts w:ascii="仿宋_GB2312" w:eastAsia="仿宋_GB2312" w:hint="eastAsia"/>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应急保障用车</w:t>
      </w:r>
      <w:r w:rsidR="00C04FE5">
        <w:rPr>
          <w:rFonts w:ascii="仿宋_GB2312" w:eastAsia="仿宋_GB2312" w:hint="eastAsia"/>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w:t>
      </w:r>
      <w:r w:rsidR="004F403E" w:rsidRPr="004F403E">
        <w:rPr>
          <w:rFonts w:ascii="仿宋_GB2312" w:eastAsia="仿宋_GB2312" w:hint="eastAsia"/>
          <w:color w:val="000000"/>
          <w:sz w:val="32"/>
          <w:szCs w:val="32"/>
        </w:rPr>
        <w:t xml:space="preserve"> </w:t>
      </w:r>
      <w:r w:rsidR="00727533" w:rsidRPr="00727533">
        <w:rPr>
          <w:rFonts w:ascii="仿宋_GB2312" w:eastAsia="仿宋_GB2312" w:hint="eastAsia"/>
          <w:color w:val="000000"/>
          <w:sz w:val="32"/>
          <w:szCs w:val="32"/>
        </w:rPr>
        <w:t>执法执勤用车</w:t>
      </w:r>
      <w:r w:rsidR="00C04FE5">
        <w:rPr>
          <w:rFonts w:ascii="仿宋_GB2312" w:eastAsia="仿宋_GB2312" w:hint="eastAsia"/>
          <w:color w:val="000000"/>
          <w:sz w:val="32"/>
          <w:szCs w:val="32"/>
        </w:rPr>
        <w:t>0</w:t>
      </w:r>
      <w:r w:rsidR="00727533">
        <w:rPr>
          <w:rFonts w:ascii="仿宋_GB2312" w:eastAsia="仿宋_GB2312" w:hint="eastAsia"/>
          <w:color w:val="000000"/>
          <w:sz w:val="32"/>
          <w:szCs w:val="32"/>
        </w:rPr>
        <w:t>辆</w:t>
      </w:r>
      <w:r w:rsidR="00A35117">
        <w:rPr>
          <w:rFonts w:ascii="仿宋_GB2312" w:eastAsia="仿宋_GB2312" w:hint="eastAsia"/>
          <w:color w:val="000000"/>
          <w:sz w:val="32"/>
          <w:szCs w:val="32"/>
        </w:rPr>
        <w:t>…</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sidR="00C04FE5">
        <w:rPr>
          <w:rFonts w:ascii="仿宋_GB2312" w:eastAsia="仿宋_GB2312" w:hint="eastAsia"/>
          <w:color w:val="000000"/>
          <w:sz w:val="32"/>
          <w:szCs w:val="32"/>
        </w:rPr>
        <w:t>0</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（具体工作）等所需的公务用车燃料费、维修费、过路过桥费、保险费等支出。</w:t>
      </w:r>
    </w:p>
    <w:p w:rsidR="005B5C64" w:rsidRDefault="00204CDE">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sidR="00C04FE5">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C04FE5">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C04FE5">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C04FE5">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。主要原因是…其中：</w:t>
      </w:r>
    </w:p>
    <w:p w:rsidR="005B5C64" w:rsidRDefault="00204CDE">
      <w:pPr>
        <w:spacing w:line="600" w:lineRule="exact"/>
        <w:ind w:firstLine="640"/>
        <w:rPr>
          <w:rFonts w:ascii="仿宋_GB2312" w:eastAsia="仿宋_GB2312"/>
          <w:color w:val="000000"/>
          <w:sz w:val="32"/>
          <w:szCs w:val="32"/>
        </w:rPr>
      </w:pPr>
      <w:r>
        <w:rPr>
          <w:rFonts w:ascii="仿宋" w:eastAsia="仿宋" w:hAnsi="仿宋" w:hint="eastAsia"/>
          <w:b/>
          <w:color w:val="000000"/>
          <w:sz w:val="32"/>
          <w:szCs w:val="32"/>
        </w:rPr>
        <w:t>国内公务接待支出</w:t>
      </w:r>
      <w:r w:rsidR="00C04FE5">
        <w:rPr>
          <w:rFonts w:ascii="仿宋" w:eastAsia="仿宋" w:hAnsi="仿宋" w:hint="eastAsia"/>
          <w:color w:val="000000"/>
          <w:sz w:val="32"/>
          <w:szCs w:val="32"/>
        </w:rPr>
        <w:t>0</w:t>
      </w:r>
      <w:r>
        <w:rPr>
          <w:rFonts w:ascii="仿宋_GB2312" w:eastAsia="仿宋_GB2312" w:hint="eastAsia"/>
          <w:color w:val="000000"/>
          <w:sz w:val="32"/>
          <w:szCs w:val="32"/>
        </w:rPr>
        <w:t>万元，主要用于……(执行公务、开展业务活动开支的交通费、住宿费、用餐费等)。国内公务接待</w:t>
      </w:r>
      <w:r w:rsidR="00C04FE5">
        <w:rPr>
          <w:rFonts w:ascii="仿宋_GB2312" w:eastAsia="仿宋_GB2312" w:hint="eastAsia"/>
          <w:color w:val="000000"/>
          <w:sz w:val="32"/>
          <w:szCs w:val="32"/>
        </w:rPr>
        <w:t>0</w:t>
      </w:r>
      <w:r>
        <w:rPr>
          <w:rFonts w:ascii="仿宋_GB2312" w:eastAsia="仿宋_GB2312" w:hint="eastAsia"/>
          <w:color w:val="000000"/>
          <w:sz w:val="32"/>
          <w:szCs w:val="32"/>
        </w:rPr>
        <w:t>批次，</w:t>
      </w:r>
      <w:r w:rsidR="00C04FE5">
        <w:rPr>
          <w:rFonts w:ascii="仿宋_GB2312" w:eastAsia="仿宋_GB2312" w:hint="eastAsia"/>
          <w:color w:val="000000"/>
          <w:sz w:val="32"/>
          <w:szCs w:val="32"/>
        </w:rPr>
        <w:t>0</w:t>
      </w:r>
      <w:r>
        <w:rPr>
          <w:rFonts w:ascii="仿宋_GB2312" w:eastAsia="仿宋_GB2312" w:hint="eastAsia"/>
          <w:color w:val="000000"/>
          <w:sz w:val="32"/>
          <w:szCs w:val="32"/>
        </w:rPr>
        <w:t>人次（不包括陪同人员），共计支出</w:t>
      </w:r>
      <w:r w:rsidR="00C04FE5">
        <w:rPr>
          <w:rFonts w:ascii="仿宋_GB2312" w:eastAsia="仿宋_GB2312" w:hint="eastAsia"/>
          <w:color w:val="000000"/>
          <w:sz w:val="32"/>
          <w:szCs w:val="32"/>
        </w:rPr>
        <w:t>0</w:t>
      </w:r>
      <w:r>
        <w:rPr>
          <w:rFonts w:ascii="仿宋_GB2312" w:eastAsia="仿宋_GB2312" w:hint="eastAsia"/>
          <w:color w:val="000000"/>
          <w:sz w:val="32"/>
          <w:szCs w:val="32"/>
        </w:rPr>
        <w:t>万元，具体内容包括：…（接待具体项目、金额）。</w:t>
      </w:r>
    </w:p>
    <w:p w:rsidR="005B5C64" w:rsidRDefault="00204CDE">
      <w:pPr>
        <w:spacing w:line="600" w:lineRule="exact"/>
        <w:ind w:firstLineChars="200" w:firstLine="643"/>
        <w:rPr>
          <w:rFonts w:ascii="仿宋_GB2312" w:eastAsia="仿宋_GB2312"/>
          <w:color w:val="000000" w:themeColor="text1"/>
          <w:sz w:val="32"/>
          <w:szCs w:val="32"/>
        </w:rPr>
      </w:pPr>
      <w:r>
        <w:rPr>
          <w:rFonts w:ascii="仿宋" w:eastAsia="仿宋" w:hAnsi="仿宋" w:hint="eastAsia"/>
          <w:b/>
          <w:color w:val="000000"/>
          <w:sz w:val="32"/>
          <w:szCs w:val="32"/>
        </w:rPr>
        <w:t>外事接待支出</w:t>
      </w:r>
      <w:r w:rsidR="00C04FE5">
        <w:rPr>
          <w:rFonts w:ascii="仿宋" w:eastAsia="仿宋" w:hAnsi="仿宋" w:hint="eastAsia"/>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themeColor="text1"/>
          <w:sz w:val="32"/>
          <w:szCs w:val="32"/>
        </w:rPr>
        <w:t>，外事接待</w:t>
      </w:r>
      <w:r w:rsidR="00C04FE5">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批次，</w:t>
      </w:r>
      <w:r w:rsidR="00C04FE5">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人，共计支出</w:t>
      </w:r>
      <w:r w:rsidR="00C04FE5">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万元，主要用于接待</w:t>
      </w:r>
      <w:r w:rsidR="00A35117">
        <w:rPr>
          <w:rFonts w:ascii="仿宋_GB2312" w:eastAsia="仿宋_GB2312"/>
          <w:color w:val="000000" w:themeColor="text1"/>
          <w:sz w:val="32"/>
          <w:szCs w:val="32"/>
        </w:rPr>
        <w:t>…</w:t>
      </w:r>
      <w:r>
        <w:rPr>
          <w:rFonts w:ascii="仿宋_GB2312" w:eastAsia="仿宋_GB2312" w:hint="eastAsia"/>
          <w:color w:val="000000" w:themeColor="text1"/>
          <w:sz w:val="32"/>
          <w:szCs w:val="32"/>
        </w:rPr>
        <w:t>（具体项目）</w:t>
      </w:r>
    </w:p>
    <w:p w:rsidR="005B5C64" w:rsidRDefault="005B5C64">
      <w:pPr>
        <w:spacing w:line="600" w:lineRule="exact"/>
        <w:ind w:firstLine="640"/>
        <w:outlineLvl w:val="1"/>
        <w:rPr>
          <w:rFonts w:ascii="黑体" w:eastAsia="黑体"/>
          <w:color w:val="000000"/>
          <w:sz w:val="32"/>
          <w:szCs w:val="32"/>
        </w:rPr>
      </w:pPr>
      <w:bookmarkStart w:id="55" w:name="_Toc15396610"/>
      <w:bookmarkStart w:id="56" w:name="_Toc15377218"/>
    </w:p>
    <w:p w:rsidR="005B5C64" w:rsidRDefault="00204CDE">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55"/>
      <w:bookmarkEnd w:id="56"/>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C04FE5">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Default="00204CDE">
      <w:pPr>
        <w:numPr>
          <w:ilvl w:val="0"/>
          <w:numId w:val="3"/>
        </w:numPr>
        <w:spacing w:line="600" w:lineRule="exact"/>
        <w:ind w:firstLine="640"/>
        <w:outlineLvl w:val="1"/>
        <w:rPr>
          <w:rStyle w:val="2Char"/>
          <w:rFonts w:ascii="黑体" w:eastAsia="黑体" w:hAnsi="黑体"/>
          <w:b w:val="0"/>
        </w:rPr>
      </w:pPr>
      <w:bookmarkStart w:id="57" w:name="_Toc15377219"/>
      <w:bookmarkStart w:id="58" w:name="_Toc15396611"/>
      <w:r>
        <w:rPr>
          <w:rStyle w:val="2Char"/>
          <w:rFonts w:ascii="黑体" w:eastAsia="黑体" w:hAnsi="黑体" w:hint="eastAsia"/>
          <w:b w:val="0"/>
        </w:rPr>
        <w:t>国有资本经营预算支出决算情况说明</w:t>
      </w:r>
      <w:bookmarkEnd w:id="57"/>
      <w:bookmarkEnd w:id="58"/>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C04FE5">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Default="00204CDE">
      <w:pPr>
        <w:spacing w:line="600" w:lineRule="exact"/>
        <w:ind w:firstLineChars="250" w:firstLine="800"/>
        <w:outlineLvl w:val="1"/>
        <w:rPr>
          <w:rStyle w:val="2Char"/>
          <w:rFonts w:ascii="黑体" w:eastAsia="黑体" w:hAnsi="黑体"/>
        </w:rPr>
      </w:pPr>
      <w:bookmarkStart w:id="59" w:name="_Toc15396612"/>
      <w:bookmarkStart w:id="60"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9"/>
      <w:bookmarkEnd w:id="60"/>
    </w:p>
    <w:p w:rsidR="005B5C64" w:rsidRDefault="00204CDE">
      <w:pPr>
        <w:spacing w:line="600" w:lineRule="exact"/>
        <w:ind w:firstLineChars="200" w:firstLine="643"/>
        <w:outlineLvl w:val="2"/>
        <w:rPr>
          <w:rFonts w:ascii="仿宋" w:eastAsia="仿宋" w:hAnsi="仿宋"/>
          <w:color w:val="000000"/>
          <w:sz w:val="32"/>
          <w:szCs w:val="32"/>
        </w:rPr>
      </w:pPr>
      <w:bookmarkStart w:id="61" w:name="_Toc15377222"/>
      <w:r>
        <w:rPr>
          <w:rFonts w:ascii="仿宋" w:eastAsia="仿宋" w:hAnsi="仿宋" w:hint="eastAsia"/>
          <w:b/>
          <w:color w:val="000000"/>
          <w:sz w:val="32"/>
          <w:szCs w:val="32"/>
        </w:rPr>
        <w:t>（一）机关运行经费支出情况</w:t>
      </w:r>
      <w:bookmarkEnd w:id="61"/>
    </w:p>
    <w:p w:rsidR="00E472B1" w:rsidRDefault="00204CDE">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C04FE5">
        <w:rPr>
          <w:rFonts w:ascii="仿宋_GB2312" w:eastAsia="仿宋_GB2312" w:hint="eastAsia"/>
          <w:color w:val="000000"/>
          <w:sz w:val="32"/>
          <w:szCs w:val="32"/>
        </w:rPr>
        <w:t>金鱼一中</w:t>
      </w:r>
      <w:r>
        <w:rPr>
          <w:rFonts w:ascii="仿宋_GB2312" w:eastAsia="仿宋_GB2312" w:hint="eastAsia"/>
          <w:color w:val="000000"/>
          <w:sz w:val="32"/>
          <w:szCs w:val="32"/>
        </w:rPr>
        <w:t>机关运行经费支出</w:t>
      </w:r>
      <w:r w:rsidR="00C04FE5">
        <w:rPr>
          <w:rFonts w:ascii="仿宋_GB2312" w:eastAsia="仿宋_GB2312" w:hint="eastAsia"/>
          <w:color w:val="000000"/>
          <w:sz w:val="32"/>
          <w:szCs w:val="32"/>
        </w:rPr>
        <w:t>0</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C04FE5">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C04FE5">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（或与</w:t>
      </w:r>
      <w:r>
        <w:rPr>
          <w:rFonts w:ascii="仿宋_GB2312" w:eastAsia="仿宋_GB2312"/>
          <w:color w:val="000000"/>
          <w:sz w:val="32"/>
          <w:szCs w:val="32"/>
        </w:rPr>
        <w:t>201</w:t>
      </w:r>
      <w:r>
        <w:rPr>
          <w:rFonts w:ascii="仿宋_GB2312" w:eastAsia="仿宋_GB2312" w:hint="eastAsia"/>
          <w:color w:val="000000"/>
          <w:sz w:val="32"/>
          <w:szCs w:val="32"/>
        </w:rPr>
        <w:t>8年决算数持平）。</w:t>
      </w:r>
      <w:r>
        <w:rPr>
          <w:rFonts w:ascii="仿宋_GB2312" w:eastAsia="仿宋_GB2312" w:hint="eastAsia"/>
          <w:color w:val="000000" w:themeColor="text1"/>
          <w:sz w:val="32"/>
          <w:szCs w:val="32"/>
        </w:rPr>
        <w:t>主要原因是……</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62" w:name="_Toc15377223"/>
      <w:r>
        <w:rPr>
          <w:rFonts w:ascii="仿宋" w:eastAsia="仿宋" w:hAnsi="仿宋" w:hint="eastAsia"/>
          <w:b/>
          <w:color w:val="000000"/>
          <w:sz w:val="32"/>
          <w:szCs w:val="32"/>
        </w:rPr>
        <w:t>（二）政府采购支出情况</w:t>
      </w:r>
      <w:bookmarkEnd w:id="62"/>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C04FE5">
        <w:rPr>
          <w:rFonts w:ascii="仿宋_GB2312" w:eastAsia="仿宋_GB2312" w:hint="eastAsia"/>
          <w:color w:val="000000"/>
          <w:sz w:val="32"/>
          <w:szCs w:val="32"/>
        </w:rPr>
        <w:t>金鱼一中</w:t>
      </w:r>
      <w:r>
        <w:rPr>
          <w:rFonts w:ascii="仿宋_GB2312" w:eastAsia="仿宋_GB2312" w:hint="eastAsia"/>
          <w:color w:val="000000"/>
          <w:sz w:val="32"/>
          <w:szCs w:val="32"/>
        </w:rPr>
        <w:t>政府采购支出总额</w:t>
      </w:r>
      <w:r w:rsidR="00C04FE5">
        <w:rPr>
          <w:rFonts w:ascii="仿宋_GB2312" w:eastAsia="仿宋_GB2312" w:hint="eastAsia"/>
          <w:color w:val="000000"/>
          <w:sz w:val="32"/>
          <w:szCs w:val="32"/>
        </w:rPr>
        <w:t>0</w:t>
      </w:r>
      <w:r>
        <w:rPr>
          <w:rFonts w:ascii="仿宋_GB2312" w:eastAsia="仿宋_GB2312" w:hint="eastAsia"/>
          <w:color w:val="000000"/>
          <w:sz w:val="32"/>
          <w:szCs w:val="32"/>
        </w:rPr>
        <w:t>万元，其中：政府采购货物支出</w:t>
      </w:r>
      <w:r w:rsidR="00C04FE5">
        <w:rPr>
          <w:rFonts w:ascii="仿宋_GB2312" w:eastAsia="仿宋_GB2312" w:hint="eastAsia"/>
          <w:color w:val="000000"/>
          <w:sz w:val="32"/>
          <w:szCs w:val="32"/>
        </w:rPr>
        <w:t>0</w:t>
      </w:r>
      <w:r>
        <w:rPr>
          <w:rFonts w:ascii="仿宋_GB2312" w:eastAsia="仿宋_GB2312" w:hint="eastAsia"/>
          <w:color w:val="000000"/>
          <w:sz w:val="32"/>
          <w:szCs w:val="32"/>
        </w:rPr>
        <w:t>万元、政府采购工程支出</w:t>
      </w:r>
      <w:r w:rsidR="00C04FE5">
        <w:rPr>
          <w:rFonts w:ascii="仿宋_GB2312" w:eastAsia="仿宋_GB2312" w:hint="eastAsia"/>
          <w:color w:val="000000"/>
          <w:sz w:val="32"/>
          <w:szCs w:val="32"/>
        </w:rPr>
        <w:t>0</w:t>
      </w:r>
      <w:r>
        <w:rPr>
          <w:rFonts w:ascii="仿宋_GB2312" w:eastAsia="仿宋_GB2312" w:hint="eastAsia"/>
          <w:color w:val="000000"/>
          <w:sz w:val="32"/>
          <w:szCs w:val="32"/>
        </w:rPr>
        <w:t>万元、政府采购服务支出</w:t>
      </w:r>
      <w:r w:rsidR="00C04FE5">
        <w:rPr>
          <w:rFonts w:ascii="仿宋_GB2312" w:eastAsia="仿宋_GB2312" w:hint="eastAsia"/>
          <w:color w:val="000000"/>
          <w:sz w:val="32"/>
          <w:szCs w:val="32"/>
        </w:rPr>
        <w:t>0</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（具体工作）。授予中小企业合同金额</w:t>
      </w:r>
      <w:r w:rsidR="00C04FE5">
        <w:rPr>
          <w:rFonts w:ascii="仿宋_GB2312" w:eastAsia="仿宋_GB2312" w:hint="eastAsia"/>
          <w:color w:val="000000"/>
          <w:sz w:val="32"/>
          <w:szCs w:val="32"/>
        </w:rPr>
        <w:t>0</w:t>
      </w:r>
      <w:r>
        <w:rPr>
          <w:rFonts w:ascii="仿宋_GB2312" w:eastAsia="仿宋_GB2312" w:hint="eastAsia"/>
          <w:color w:val="000000"/>
          <w:sz w:val="32"/>
          <w:szCs w:val="32"/>
        </w:rPr>
        <w:t>万元，占政府采购支出总额的</w:t>
      </w:r>
      <w:r w:rsidR="00C04FE5">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，其中：授予小微企业合同金额</w:t>
      </w:r>
      <w:r w:rsidR="00C04FE5">
        <w:rPr>
          <w:rFonts w:ascii="仿宋_GB2312" w:eastAsia="仿宋_GB2312" w:hint="eastAsia"/>
          <w:color w:val="000000"/>
          <w:sz w:val="32"/>
          <w:szCs w:val="32"/>
        </w:rPr>
        <w:t>0</w:t>
      </w:r>
      <w:r>
        <w:rPr>
          <w:rFonts w:ascii="仿宋_GB2312" w:eastAsia="仿宋_GB2312" w:hint="eastAsia"/>
          <w:color w:val="000000"/>
          <w:sz w:val="32"/>
          <w:szCs w:val="32"/>
        </w:rPr>
        <w:t>万元，占政府采购支出总额的</w:t>
      </w:r>
      <w:r w:rsidR="00C04FE5">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sidR="005B5C64">
        <w:rPr>
          <w:rFonts w:ascii="仿宋" w:eastAsia="仿宋" w:hAnsi="仿宋" w:hint="eastAsia"/>
          <w:b/>
          <w:color w:val="FF0000"/>
          <w:sz w:val="32"/>
          <w:szCs w:val="32"/>
        </w:rPr>
        <w:t>表</w:t>
      </w:r>
      <w:r>
        <w:rPr>
          <w:rFonts w:ascii="仿宋" w:eastAsia="仿宋" w:hAnsi="仿宋" w:hint="eastAsia"/>
          <w:b/>
          <w:color w:val="FF0000"/>
          <w:sz w:val="32"/>
          <w:szCs w:val="32"/>
        </w:rPr>
        <w:t>）</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63" w:name="_Toc15377224"/>
      <w:r>
        <w:rPr>
          <w:rFonts w:ascii="仿宋" w:eastAsia="仿宋" w:hAnsi="仿宋" w:hint="eastAsia"/>
          <w:b/>
          <w:color w:val="000000"/>
          <w:sz w:val="32"/>
          <w:szCs w:val="32"/>
        </w:rPr>
        <w:t>（三）国有资产占有使用情况</w:t>
      </w:r>
      <w:bookmarkEnd w:id="63"/>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C04FE5">
        <w:rPr>
          <w:rFonts w:ascii="仿宋_GB2312" w:eastAsia="仿宋_GB2312" w:hint="eastAsia"/>
          <w:color w:val="000000"/>
          <w:sz w:val="32"/>
          <w:szCs w:val="32"/>
        </w:rPr>
        <w:t>金鱼一中</w:t>
      </w:r>
      <w:r>
        <w:rPr>
          <w:rFonts w:ascii="仿宋_GB2312" w:eastAsia="仿宋_GB2312" w:hint="eastAsia"/>
          <w:color w:val="000000"/>
          <w:sz w:val="32"/>
          <w:szCs w:val="32"/>
        </w:rPr>
        <w:t>共有车辆</w:t>
      </w:r>
      <w:r w:rsidR="00C04FE5">
        <w:rPr>
          <w:rFonts w:ascii="仿宋_GB2312" w:eastAsia="仿宋_GB2312" w:hint="eastAsia"/>
          <w:color w:val="000000"/>
          <w:sz w:val="32"/>
          <w:szCs w:val="32"/>
        </w:rPr>
        <w:t>0</w:t>
      </w:r>
      <w:r>
        <w:rPr>
          <w:rFonts w:ascii="仿宋_GB2312" w:eastAsia="仿宋_GB2312" w:hint="eastAsia"/>
          <w:color w:val="000000"/>
          <w:sz w:val="32"/>
          <w:szCs w:val="32"/>
        </w:rPr>
        <w:t>辆，其中：</w:t>
      </w:r>
      <w:r w:rsidR="00813348">
        <w:rPr>
          <w:rFonts w:ascii="仿宋_GB2312" w:eastAsia="仿宋_GB2312" w:hint="eastAsia"/>
          <w:color w:val="000000"/>
          <w:sz w:val="32"/>
          <w:szCs w:val="32"/>
        </w:rPr>
        <w:t>主要</w:t>
      </w:r>
      <w:r>
        <w:rPr>
          <w:rFonts w:ascii="仿宋_GB2312" w:eastAsia="仿宋_GB2312" w:hint="eastAsia"/>
          <w:color w:val="000000"/>
          <w:sz w:val="32"/>
          <w:szCs w:val="32"/>
        </w:rPr>
        <w:t>领导干部用车</w:t>
      </w:r>
      <w:r w:rsidR="00C04FE5">
        <w:rPr>
          <w:rFonts w:ascii="仿宋_GB2312" w:eastAsia="仿宋_GB2312" w:hint="eastAsia"/>
          <w:color w:val="000000"/>
          <w:sz w:val="32"/>
          <w:szCs w:val="32"/>
        </w:rPr>
        <w:t>0</w:t>
      </w:r>
      <w:r>
        <w:rPr>
          <w:rFonts w:ascii="仿宋_GB2312" w:eastAsia="仿宋_GB2312" w:hint="eastAsia"/>
          <w:color w:val="000000"/>
          <w:sz w:val="32"/>
          <w:szCs w:val="32"/>
        </w:rPr>
        <w:t>辆、机要通信用车</w:t>
      </w:r>
      <w:r w:rsidR="00C04FE5">
        <w:rPr>
          <w:rFonts w:ascii="仿宋_GB2312" w:eastAsia="仿宋_GB2312" w:hint="eastAsia"/>
          <w:color w:val="000000"/>
          <w:sz w:val="32"/>
          <w:szCs w:val="32"/>
        </w:rPr>
        <w:t>0</w:t>
      </w:r>
      <w:r>
        <w:rPr>
          <w:rFonts w:ascii="仿宋_GB2312" w:eastAsia="仿宋_GB2312" w:hint="eastAsia"/>
          <w:color w:val="000000"/>
          <w:sz w:val="32"/>
          <w:szCs w:val="32"/>
        </w:rPr>
        <w:t>辆、应急保障用车</w:t>
      </w:r>
      <w:r w:rsidR="00C04FE5">
        <w:rPr>
          <w:rFonts w:ascii="仿宋_GB2312" w:eastAsia="仿宋_GB2312" w:hint="eastAsia"/>
          <w:color w:val="000000"/>
          <w:sz w:val="32"/>
          <w:szCs w:val="32"/>
        </w:rPr>
        <w:t>0</w:t>
      </w:r>
      <w:r>
        <w:rPr>
          <w:rFonts w:ascii="仿宋_GB2312" w:eastAsia="仿宋_GB2312" w:hint="eastAsia"/>
          <w:color w:val="000000"/>
          <w:sz w:val="32"/>
          <w:szCs w:val="32"/>
        </w:rPr>
        <w:t>辆、其他用车</w:t>
      </w:r>
      <w:r w:rsidR="00C04FE5">
        <w:rPr>
          <w:rFonts w:ascii="仿宋_GB2312" w:eastAsia="仿宋_GB2312" w:hint="eastAsia"/>
          <w:color w:val="000000"/>
          <w:sz w:val="32"/>
          <w:szCs w:val="32"/>
        </w:rPr>
        <w:t>0</w:t>
      </w:r>
      <w:r>
        <w:rPr>
          <w:rFonts w:ascii="仿宋_GB2312" w:eastAsia="仿宋_GB2312" w:hint="eastAsia"/>
          <w:color w:val="000000"/>
          <w:sz w:val="32"/>
          <w:szCs w:val="32"/>
        </w:rPr>
        <w:t>辆</w:t>
      </w:r>
      <w:r w:rsidR="00813348">
        <w:rPr>
          <w:rFonts w:ascii="仿宋_GB2312" w:eastAsia="仿宋_GB2312" w:hint="eastAsia"/>
          <w:color w:val="000000"/>
          <w:sz w:val="32"/>
          <w:szCs w:val="32"/>
        </w:rPr>
        <w:t>……</w:t>
      </w:r>
      <w:r>
        <w:rPr>
          <w:rFonts w:ascii="仿宋_GB2312" w:eastAsia="仿宋_GB2312" w:hint="eastAsia"/>
          <w:color w:val="000000" w:themeColor="text1"/>
          <w:sz w:val="32"/>
          <w:szCs w:val="32"/>
        </w:rPr>
        <w:t>其他用车主要是用于……单价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sidR="00C04FE5">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sidR="00C04FE5">
        <w:rPr>
          <w:rFonts w:ascii="仿宋_GB2312" w:eastAsia="仿宋_GB2312" w:hint="eastAsia"/>
          <w:color w:val="000000"/>
          <w:sz w:val="32"/>
          <w:szCs w:val="32"/>
        </w:rPr>
        <w:t>0</w:t>
      </w:r>
      <w:r>
        <w:rPr>
          <w:rFonts w:ascii="仿宋_GB2312" w:eastAsia="仿宋_GB2312" w:hint="eastAsia"/>
          <w:color w:val="000000"/>
          <w:sz w:val="32"/>
          <w:szCs w:val="32"/>
        </w:rPr>
        <w:t>台（套）。</w:t>
      </w: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w:t>
      </w:r>
      <w:r>
        <w:rPr>
          <w:rFonts w:ascii="仿宋" w:eastAsia="仿宋" w:hAnsi="仿宋" w:hint="eastAsia"/>
          <w:b/>
          <w:color w:val="FF0000"/>
          <w:sz w:val="32"/>
          <w:szCs w:val="32"/>
        </w:rPr>
        <w:lastRenderedPageBreak/>
        <w:t>车辆情况。）</w:t>
      </w:r>
    </w:p>
    <w:p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w:t>
      </w:r>
      <w:r w:rsidR="00215FDC">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项目（项目名称）开展了预算事前绩效评估，对</w:t>
      </w:r>
      <w:r w:rsidR="00215FDC">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个项目编制了绩效目标，预算执行过程中，选取</w:t>
      </w:r>
      <w:r w:rsidR="00215FDC">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个项目开展绩效监控，年终执行完毕后，对</w:t>
      </w:r>
      <w:r w:rsidR="00215FDC">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个项目开展了绩效目标完成情况自评。</w:t>
      </w:r>
    </w:p>
    <w:p w:rsidR="00215FDC"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本部门按要求对2019年部门整体支出开展绩效自评，从评价情况来看</w:t>
      </w:r>
      <w:r w:rsidR="00215FDC">
        <w:rPr>
          <w:rFonts w:ascii="仿宋_GB2312" w:eastAsia="仿宋_GB2312" w:hAnsi="仿宋_GB2312" w:cs="仿宋_GB2312" w:hint="eastAsia"/>
          <w:sz w:val="32"/>
          <w:szCs w:val="32"/>
        </w:rPr>
        <w:t>：</w:t>
      </w:r>
      <w:r w:rsidR="00114F3B" w:rsidRPr="00114F3B">
        <w:rPr>
          <w:rFonts w:asciiTheme="majorEastAsia" w:eastAsiaTheme="majorEastAsia" w:hAnsiTheme="majorEastAsia" w:hint="eastAsia"/>
          <w:color w:val="000000"/>
          <w:kern w:val="0"/>
          <w:sz w:val="30"/>
          <w:szCs w:val="30"/>
        </w:rPr>
        <w:t>较好地完成了2019年部门预算编制和决算汇总工作, 2019年目标任务基本完成，预算执行情况较好。</w:t>
      </w:r>
      <w:r w:rsidR="00114F3B" w:rsidRPr="00114F3B">
        <w:rPr>
          <w:rFonts w:asciiTheme="majorEastAsia" w:eastAsiaTheme="majorEastAsia" w:hAnsiTheme="majorEastAsia" w:hint="eastAsia"/>
          <w:color w:val="555555"/>
          <w:sz w:val="30"/>
          <w:szCs w:val="30"/>
        </w:rPr>
        <w:t>在预算编制、预算执行和支出绩效方面，都按照规定严格执行，合理安排支出，使财政资金发挥最大效益。</w:t>
      </w:r>
      <w:r>
        <w:rPr>
          <w:rFonts w:ascii="仿宋_GB2312" w:eastAsia="仿宋_GB2312" w:hAnsi="仿宋_GB2312" w:cs="仿宋_GB2312" w:hint="eastAsia"/>
          <w:sz w:val="32"/>
          <w:szCs w:val="32"/>
        </w:rPr>
        <w:t>（简要说明整体绩效情况）。</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本部门还自行组织了</w:t>
      </w:r>
      <w:r w:rsidR="00215FDC">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个项目支出绩效评价，从评价情况来看</w:t>
      </w:r>
      <w:r w:rsidR="00215FDC">
        <w:rPr>
          <w:rFonts w:ascii="仿宋_GB2312" w:eastAsia="仿宋_GB2312" w:hAnsi="仿宋_GB2312" w:cs="仿宋_GB2312" w:hint="eastAsia"/>
          <w:sz w:val="32"/>
          <w:szCs w:val="32"/>
        </w:rPr>
        <w:t>：本部门无专项预算项目，因此未组织开展项目支出绩效评价。</w:t>
      </w:r>
      <w:r>
        <w:rPr>
          <w:rFonts w:ascii="仿宋_GB2312" w:eastAsia="仿宋_GB2312" w:hAnsi="仿宋_GB2312" w:cs="仿宋_GB2312" w:hint="eastAsia"/>
          <w:sz w:val="32"/>
          <w:szCs w:val="32"/>
        </w:rPr>
        <w:t>（简要说明项目绩效情况；若未开展项目支出绩效评价，则说明未开展情况。如：本部门无专项预算项目，因此未组织开展项目支出绩效评价/本部门未组织开展项目支出绩效评价）。</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本部门在2019年度部门决算中反映“XXX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“XXXXX”等X个项目绩效目标实际完成情况。（本单位部门项目绩效目标个数在5个以上的，选取5个项目进行公开，</w:t>
      </w:r>
      <w:r>
        <w:rPr>
          <w:rFonts w:ascii="仿宋_GB2312" w:eastAsia="仿宋_GB2312" w:hAnsi="仿宋_GB2312" w:cs="仿宋_GB2312" w:hint="eastAsia"/>
          <w:sz w:val="32"/>
          <w:szCs w:val="32"/>
        </w:rPr>
        <w:lastRenderedPageBreak/>
        <w:t>目标个数在5个以下的，全部进行公开，公开内容包括选取的全部项目完成情况综述和完成情况表）。</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16CD4" w:rsidRDefault="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val="0000"/>
      </w:tblPr>
      <w:tblGrid>
        <w:gridCol w:w="390"/>
        <w:gridCol w:w="1367"/>
        <w:gridCol w:w="1025"/>
        <w:gridCol w:w="2392"/>
        <w:gridCol w:w="2394"/>
        <w:gridCol w:w="2392"/>
      </w:tblGrid>
      <w:tr w:rsidR="002A31DE" w:rsidTr="006C6D2C">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lastRenderedPageBreak/>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(2019 年度)</w:t>
            </w:r>
          </w:p>
        </w:tc>
      </w:tr>
      <w:tr w:rsidR="002A31DE" w:rsidTr="006C6D2C">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jc w:val="center"/>
              <w:rPr>
                <w:rFonts w:ascii="宋体" w:hAnsi="宋体" w:cs="宋体"/>
                <w:color w:val="000000"/>
                <w:sz w:val="24"/>
              </w:rPr>
            </w:pPr>
          </w:p>
        </w:tc>
      </w:tr>
      <w:tr w:rsidR="002A31DE" w:rsidTr="006C6D2C">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2A31DE" w:rsidTr="006C6D2C">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实际完成指标值(包含数字及文字描述)</w:t>
            </w:r>
          </w:p>
        </w:tc>
      </w:tr>
      <w:tr w:rsidR="002A31DE" w:rsidTr="006C6D2C">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r w:rsidR="002A31DE" w:rsidTr="006C6D2C">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6C6D2C">
            <w:pPr>
              <w:widowControl/>
              <w:jc w:val="center"/>
              <w:textAlignment w:val="center"/>
              <w:rPr>
                <w:rFonts w:ascii="宋体" w:hAnsi="宋体" w:cs="宋体"/>
                <w:color w:val="000000"/>
                <w:sz w:val="24"/>
              </w:rPr>
            </w:pPr>
          </w:p>
        </w:tc>
      </w:tr>
    </w:tbl>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w:t>
      </w:r>
      <w:r w:rsidR="00114F3B">
        <w:rPr>
          <w:rFonts w:ascii="仿宋_GB2312" w:eastAsia="仿宋_GB2312" w:hAnsi="仿宋_GB2312" w:cs="仿宋_GB2312" w:hint="eastAsia"/>
          <w:sz w:val="32"/>
          <w:szCs w:val="32"/>
        </w:rPr>
        <w:t>广汉市金鱼第一中学部门</w:t>
      </w:r>
      <w:r>
        <w:rPr>
          <w:rFonts w:ascii="仿宋_GB2312" w:eastAsia="仿宋_GB2312" w:hAnsi="仿宋_GB2312" w:cs="仿宋_GB2312" w:hint="eastAsia"/>
          <w:sz w:val="32"/>
          <w:szCs w:val="32"/>
        </w:rPr>
        <w:t>2019年部门整体支出绩效评价报告》见附件（附件1）。</w:t>
      </w:r>
    </w:p>
    <w:p w:rsidR="00416CD4" w:rsidRDefault="002A31DE">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64" w:name="_Toc15396613"/>
      <w:bookmarkStart w:id="65"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64"/>
      <w:bookmarkEnd w:id="65"/>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w:t>
      </w:r>
      <w:r>
        <w:rPr>
          <w:rFonts w:ascii="仿宋_GB2312" w:eastAsia="仿宋_GB2312" w:hint="eastAsia"/>
          <w:color w:val="000000"/>
          <w:sz w:val="32"/>
          <w:szCs w:val="32"/>
        </w:rPr>
        <w:lastRenderedPageBreak/>
        <w:t>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66" w:name="_Toc15377226"/>
      <w:r>
        <w:rPr>
          <w:rFonts w:ascii="宋体"/>
          <w:b/>
          <w:color w:val="000000"/>
          <w:sz w:val="44"/>
          <w:szCs w:val="44"/>
        </w:rPr>
        <w:br w:type="page"/>
      </w:r>
      <w:bookmarkStart w:id="67"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67"/>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Pr="00215FDC" w:rsidRDefault="00215FDC" w:rsidP="00070A43">
      <w:pPr>
        <w:spacing w:line="580" w:lineRule="exact"/>
        <w:jc w:val="center"/>
        <w:rPr>
          <w:rFonts w:ascii="方正小标宋简体" w:eastAsia="方正小标宋简体" w:hAnsi="方正小标宋简体" w:cs="方正小标宋简体"/>
          <w:b/>
          <w:sz w:val="44"/>
          <w:szCs w:val="44"/>
        </w:rPr>
      </w:pPr>
      <w:r w:rsidRPr="00215FDC">
        <w:rPr>
          <w:rFonts w:ascii="宋体" w:hAnsi="宋体" w:hint="eastAsia"/>
          <w:b/>
          <w:color w:val="333333"/>
          <w:sz w:val="44"/>
          <w:szCs w:val="44"/>
          <w:shd w:val="clear" w:color="auto" w:fill="FFFFFF"/>
        </w:rPr>
        <w:t>广汉市金鱼第一中学</w:t>
      </w:r>
    </w:p>
    <w:p w:rsidR="00070A43" w:rsidRPr="00D254F7" w:rsidRDefault="00833962" w:rsidP="00070A43">
      <w:pPr>
        <w:spacing w:line="600" w:lineRule="exact"/>
        <w:jc w:val="center"/>
        <w:rPr>
          <w:rFonts w:ascii="方正小标宋简体" w:eastAsia="方正小标宋简体" w:hAnsi="宋体"/>
          <w:color w:val="000000"/>
          <w:kern w:val="0"/>
          <w:sz w:val="40"/>
          <w:szCs w:val="44"/>
          <w:lang w:val="zh-CN"/>
        </w:rPr>
      </w:pPr>
      <w:r w:rsidRPr="00833962">
        <w:rPr>
          <w:rFonts w:ascii="方正小标宋简体" w:eastAsia="方正小标宋简体" w:hAnsi="宋体"/>
          <w:color w:val="000000"/>
          <w:kern w:val="0"/>
          <w:sz w:val="40"/>
          <w:szCs w:val="44"/>
        </w:rPr>
        <w:t>XX</w:t>
      </w:r>
      <w:r w:rsidRPr="00833962">
        <w:rPr>
          <w:rFonts w:ascii="方正小标宋简体" w:eastAsia="方正小标宋简体" w:hAnsi="宋体" w:hint="eastAsia"/>
          <w:color w:val="000000"/>
          <w:kern w:val="0"/>
          <w:sz w:val="40"/>
          <w:szCs w:val="44"/>
          <w:lang w:val="zh-CN"/>
        </w:rPr>
        <w:t>部门</w:t>
      </w:r>
      <w:r w:rsidRPr="00833962">
        <w:rPr>
          <w:rFonts w:ascii="方正小标宋简体" w:eastAsia="方正小标宋简体" w:hAnsi="宋体"/>
          <w:color w:val="000000"/>
          <w:kern w:val="0"/>
          <w:sz w:val="40"/>
          <w:szCs w:val="44"/>
        </w:rPr>
        <w:t>2019年部门</w:t>
      </w:r>
      <w:r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rsidR="00070A43" w:rsidRDefault="00070A43" w:rsidP="00070A43">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C04FE5" w:rsidRPr="0026166D" w:rsidRDefault="00C04FE5" w:rsidP="00C04FE5">
      <w:pPr>
        <w:widowControl/>
        <w:shd w:val="clear" w:color="auto" w:fill="FFFFFF"/>
        <w:spacing w:line="576" w:lineRule="atLeast"/>
        <w:ind w:firstLine="643"/>
        <w:rPr>
          <w:rFonts w:ascii="宋体" w:hAnsi="宋体" w:cs="宋体"/>
          <w:color w:val="000000"/>
          <w:kern w:val="0"/>
          <w:sz w:val="28"/>
          <w:szCs w:val="28"/>
        </w:rPr>
      </w:pPr>
      <w:r w:rsidRPr="0026166D">
        <w:rPr>
          <w:rFonts w:ascii="宋体" w:hAnsi="宋体" w:hint="eastAsia"/>
          <w:color w:val="333333"/>
          <w:sz w:val="28"/>
          <w:szCs w:val="28"/>
          <w:shd w:val="clear" w:color="auto" w:fill="FFFFFF"/>
        </w:rPr>
        <w:t>广汉市金鱼第一中学是一所市公办普通初级中学。学校坐落于广汉市金鱼镇亭江街66号，交通便利,，环境优美。隶属于广汉市教育局。学校下设办公室、教务处、政教处、总务处等办事机构。</w:t>
      </w:r>
    </w:p>
    <w:p w:rsidR="00C04FE5" w:rsidRPr="00C04FE5" w:rsidRDefault="00C04FE5"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C04FE5" w:rsidRPr="0026166D" w:rsidRDefault="00C04FE5" w:rsidP="00C04FE5">
      <w:pPr>
        <w:widowControl/>
        <w:shd w:val="clear" w:color="auto" w:fill="FFFFFF"/>
        <w:spacing w:line="576" w:lineRule="atLeast"/>
        <w:ind w:firstLine="643"/>
        <w:rPr>
          <w:rFonts w:ascii="宋体" w:hAnsi="宋体"/>
          <w:color w:val="000000"/>
          <w:kern w:val="0"/>
          <w:sz w:val="28"/>
          <w:szCs w:val="28"/>
        </w:rPr>
      </w:pPr>
      <w:r w:rsidRPr="0026166D">
        <w:rPr>
          <w:rFonts w:ascii="宋体" w:hAnsi="宋体" w:hint="eastAsia"/>
          <w:color w:val="333333"/>
          <w:sz w:val="28"/>
          <w:szCs w:val="28"/>
          <w:shd w:val="clear" w:color="auto" w:fill="FFFFFF"/>
        </w:rPr>
        <w:t>我校实行校长负责制,校长是学校的法人代表。在市教育局领导下主持学校工作,对学校的教育教学实行全面领导管理</w:t>
      </w:r>
      <w:r>
        <w:rPr>
          <w:rFonts w:ascii="宋体" w:hAnsi="宋体" w:hint="eastAsia"/>
          <w:color w:val="333333"/>
          <w:sz w:val="28"/>
          <w:szCs w:val="28"/>
          <w:shd w:val="clear" w:color="auto" w:fill="FFFFFF"/>
        </w:rPr>
        <w:t>。办公室负责人事工作，教务处负责教学工作，政教处负责德育工作，总务处负责后勤工作。一室三处在校长的领导下</w:t>
      </w:r>
      <w:r w:rsidRPr="0026166D">
        <w:rPr>
          <w:rFonts w:ascii="宋体" w:hAnsi="宋体" w:hint="eastAsia"/>
          <w:color w:val="333333"/>
          <w:sz w:val="28"/>
          <w:szCs w:val="28"/>
          <w:shd w:val="clear" w:color="auto" w:fill="FFFFFF"/>
        </w:rPr>
        <w:t>对学生德、智</w:t>
      </w:r>
      <w:r>
        <w:rPr>
          <w:rFonts w:ascii="宋体" w:hAnsi="宋体" w:hint="eastAsia"/>
          <w:color w:val="333333"/>
          <w:sz w:val="28"/>
          <w:szCs w:val="28"/>
          <w:shd w:val="clear" w:color="auto" w:fill="FFFFFF"/>
        </w:rPr>
        <w:t>，</w:t>
      </w:r>
      <w:r w:rsidRPr="0026166D">
        <w:rPr>
          <w:rFonts w:ascii="宋体" w:hAnsi="宋体" w:hint="eastAsia"/>
          <w:color w:val="333333"/>
          <w:sz w:val="28"/>
          <w:szCs w:val="28"/>
          <w:shd w:val="clear" w:color="auto" w:fill="FFFFFF"/>
        </w:rPr>
        <w:t>体、美、劳诸方面的发展全面负责。</w:t>
      </w:r>
    </w:p>
    <w:p w:rsidR="00C04FE5" w:rsidRPr="00C04FE5" w:rsidRDefault="00C04FE5"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C04FE5" w:rsidRPr="0026166D" w:rsidRDefault="00C04FE5" w:rsidP="00C04FE5">
      <w:pPr>
        <w:widowControl/>
        <w:shd w:val="clear" w:color="auto" w:fill="FFFFFF"/>
        <w:spacing w:line="576" w:lineRule="atLeast"/>
        <w:ind w:firstLine="640"/>
        <w:jc w:val="left"/>
        <w:rPr>
          <w:rFonts w:ascii="宋体" w:hAnsi="宋体"/>
          <w:color w:val="000000"/>
          <w:kern w:val="0"/>
          <w:sz w:val="28"/>
          <w:szCs w:val="28"/>
        </w:rPr>
      </w:pPr>
      <w:r w:rsidRPr="0026166D">
        <w:rPr>
          <w:rFonts w:ascii="宋体" w:hAnsi="宋体" w:hint="eastAsia"/>
          <w:color w:val="555555"/>
          <w:sz w:val="28"/>
          <w:szCs w:val="28"/>
        </w:rPr>
        <w:t>2019年末我校现有教师编制数50人，在职教职工48人，退休教职工19人，内</w:t>
      </w:r>
      <w:r w:rsidRPr="0026166D">
        <w:rPr>
          <w:rFonts w:ascii="宋体" w:hAnsi="宋体" w:hint="eastAsia"/>
          <w:color w:val="333333"/>
          <w:sz w:val="28"/>
          <w:szCs w:val="28"/>
          <w:shd w:val="clear" w:color="auto" w:fill="FFFFFF"/>
        </w:rPr>
        <w:t>下设办公室、教务处、政教处、总务处</w:t>
      </w:r>
      <w:r w:rsidRPr="0026166D">
        <w:rPr>
          <w:rFonts w:ascii="宋体" w:hAnsi="宋体" w:hint="eastAsia"/>
          <w:color w:val="555555"/>
          <w:sz w:val="28"/>
          <w:szCs w:val="28"/>
        </w:rPr>
        <w:t>机构4个。</w:t>
      </w:r>
      <w:r w:rsidRPr="0026166D">
        <w:rPr>
          <w:rFonts w:ascii="宋体" w:hAnsi="宋体" w:hint="eastAsia"/>
          <w:color w:val="333333"/>
          <w:sz w:val="28"/>
          <w:szCs w:val="28"/>
          <w:shd w:val="clear" w:color="auto" w:fill="FFFFFF"/>
        </w:rPr>
        <w:t>现有学生300多人。</w:t>
      </w:r>
    </w:p>
    <w:p w:rsidR="00C04FE5" w:rsidRDefault="00C04FE5"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rsidR="00C04FE5" w:rsidRPr="0026166D" w:rsidRDefault="00C04FE5" w:rsidP="00C04FE5">
      <w:pPr>
        <w:widowControl/>
        <w:shd w:val="clear" w:color="auto" w:fill="FFFFFF"/>
        <w:spacing w:line="576" w:lineRule="atLeast"/>
        <w:ind w:firstLine="640"/>
        <w:jc w:val="left"/>
        <w:rPr>
          <w:rFonts w:ascii="宋体" w:hAnsi="宋体"/>
          <w:color w:val="555555"/>
          <w:sz w:val="28"/>
          <w:szCs w:val="28"/>
        </w:rPr>
      </w:pPr>
      <w:r w:rsidRPr="0026166D">
        <w:rPr>
          <w:rFonts w:ascii="宋体" w:hAnsi="宋体" w:hint="eastAsia"/>
          <w:color w:val="555555"/>
          <w:sz w:val="28"/>
          <w:szCs w:val="28"/>
        </w:rPr>
        <w:t>我校2019年初结转和结余为</w:t>
      </w:r>
      <w:r w:rsidRPr="0026166D">
        <w:rPr>
          <w:rFonts w:ascii="宋体" w:hAnsi="宋体"/>
          <w:color w:val="555555"/>
          <w:sz w:val="28"/>
          <w:szCs w:val="28"/>
        </w:rPr>
        <w:t>257,199.27</w:t>
      </w:r>
      <w:r w:rsidRPr="0026166D">
        <w:rPr>
          <w:rFonts w:ascii="宋体" w:hAnsi="宋体" w:hint="eastAsia"/>
          <w:color w:val="555555"/>
          <w:sz w:val="28"/>
          <w:szCs w:val="28"/>
        </w:rPr>
        <w:t>元，2019年收入总额为</w:t>
      </w:r>
      <w:r w:rsidRPr="0026166D">
        <w:rPr>
          <w:rFonts w:ascii="宋体" w:hAnsi="宋体"/>
          <w:color w:val="555555"/>
          <w:sz w:val="28"/>
          <w:szCs w:val="28"/>
        </w:rPr>
        <w:t>6,444,755.03</w:t>
      </w:r>
      <w:r w:rsidRPr="0026166D">
        <w:rPr>
          <w:rFonts w:ascii="宋体" w:hAnsi="宋体" w:hint="eastAsia"/>
          <w:color w:val="555555"/>
          <w:sz w:val="28"/>
          <w:szCs w:val="28"/>
        </w:rPr>
        <w:t>元，其中：教育支出</w:t>
      </w:r>
      <w:r w:rsidRPr="0026166D">
        <w:rPr>
          <w:rFonts w:ascii="宋体" w:hAnsi="宋体"/>
          <w:color w:val="555555"/>
          <w:sz w:val="28"/>
          <w:szCs w:val="28"/>
        </w:rPr>
        <w:t>4,432,625.44</w:t>
      </w:r>
      <w:r w:rsidRPr="0026166D">
        <w:rPr>
          <w:rFonts w:ascii="宋体" w:hAnsi="宋体" w:hint="eastAsia"/>
          <w:color w:val="555555"/>
          <w:sz w:val="28"/>
          <w:szCs w:val="28"/>
        </w:rPr>
        <w:t>元，社会保障和就业支出</w:t>
      </w:r>
      <w:r w:rsidRPr="0026166D">
        <w:rPr>
          <w:rFonts w:ascii="宋体" w:hAnsi="宋体"/>
          <w:color w:val="555555"/>
          <w:sz w:val="28"/>
          <w:szCs w:val="28"/>
        </w:rPr>
        <w:t>1,041,511.59</w:t>
      </w:r>
      <w:r w:rsidRPr="0026166D">
        <w:rPr>
          <w:rFonts w:ascii="宋体" w:hAnsi="宋体" w:hint="eastAsia"/>
          <w:color w:val="555555"/>
          <w:sz w:val="28"/>
          <w:szCs w:val="28"/>
        </w:rPr>
        <w:t>元，医疗卫生与计划生育支出</w:t>
      </w:r>
      <w:r w:rsidRPr="0026166D">
        <w:rPr>
          <w:rFonts w:ascii="宋体" w:hAnsi="宋体"/>
          <w:color w:val="555555"/>
          <w:sz w:val="28"/>
          <w:szCs w:val="28"/>
        </w:rPr>
        <w:t>333,126.00</w:t>
      </w:r>
      <w:r w:rsidRPr="0026166D">
        <w:rPr>
          <w:rFonts w:ascii="宋体" w:hAnsi="宋体" w:hint="eastAsia"/>
          <w:color w:val="555555"/>
          <w:sz w:val="28"/>
          <w:szCs w:val="28"/>
        </w:rPr>
        <w:t>元，住房保障支出</w:t>
      </w:r>
      <w:r w:rsidRPr="0026166D">
        <w:rPr>
          <w:rFonts w:ascii="宋体" w:hAnsi="宋体"/>
          <w:color w:val="555555"/>
          <w:sz w:val="28"/>
          <w:szCs w:val="28"/>
        </w:rPr>
        <w:t>484,882.00</w:t>
      </w:r>
      <w:r w:rsidRPr="0026166D">
        <w:rPr>
          <w:rFonts w:ascii="宋体" w:hAnsi="宋体" w:hint="eastAsia"/>
          <w:color w:val="555555"/>
          <w:sz w:val="28"/>
          <w:szCs w:val="28"/>
        </w:rPr>
        <w:t>元，其他收入（课后延时服务费收入）</w:t>
      </w:r>
      <w:r w:rsidRPr="0026166D">
        <w:rPr>
          <w:rFonts w:ascii="宋体" w:hAnsi="宋体"/>
          <w:color w:val="555555"/>
          <w:sz w:val="28"/>
          <w:szCs w:val="28"/>
        </w:rPr>
        <w:t>152,610.00</w:t>
      </w:r>
      <w:r w:rsidRPr="0026166D">
        <w:rPr>
          <w:rFonts w:ascii="宋体" w:hAnsi="宋体" w:hint="eastAsia"/>
          <w:color w:val="555555"/>
          <w:sz w:val="28"/>
          <w:szCs w:val="28"/>
        </w:rPr>
        <w:t>元。</w:t>
      </w:r>
    </w:p>
    <w:p w:rsidR="00C04FE5" w:rsidRPr="00C04FE5" w:rsidRDefault="00C04FE5"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rsidR="00C04FE5" w:rsidRDefault="00C04FE5" w:rsidP="00C04FE5">
      <w:pPr>
        <w:widowControl/>
        <w:adjustRightInd w:val="0"/>
        <w:snapToGrid w:val="0"/>
        <w:spacing w:line="580" w:lineRule="exact"/>
        <w:ind w:firstLineChars="200" w:firstLine="560"/>
        <w:contextualSpacing/>
        <w:jc w:val="left"/>
        <w:rPr>
          <w:rFonts w:ascii="仿宋_GB2312" w:eastAsia="仿宋_GB2312" w:hAnsi="宋体" w:cs="宋体"/>
          <w:color w:val="000000"/>
          <w:kern w:val="0"/>
          <w:sz w:val="32"/>
          <w:szCs w:val="32"/>
          <w:shd w:val="clear" w:color="auto" w:fill="FFFFFF"/>
          <w:lang w:val="zh-CN"/>
        </w:rPr>
      </w:pPr>
      <w:r w:rsidRPr="0026166D">
        <w:rPr>
          <w:rFonts w:ascii="宋体" w:hAnsi="宋体" w:hint="eastAsia"/>
          <w:color w:val="555555"/>
          <w:sz w:val="28"/>
          <w:szCs w:val="28"/>
        </w:rPr>
        <w:t>我校2019年末支出总额为</w:t>
      </w:r>
      <w:r w:rsidRPr="0026166D">
        <w:rPr>
          <w:rFonts w:ascii="宋体" w:hAnsi="宋体"/>
          <w:color w:val="555555"/>
          <w:sz w:val="28"/>
          <w:szCs w:val="28"/>
        </w:rPr>
        <w:t>6,441,329.31</w:t>
      </w:r>
      <w:r w:rsidRPr="0026166D">
        <w:rPr>
          <w:rFonts w:ascii="宋体" w:hAnsi="宋体" w:hint="eastAsia"/>
          <w:color w:val="555555"/>
          <w:sz w:val="28"/>
          <w:szCs w:val="28"/>
        </w:rPr>
        <w:t>元</w:t>
      </w:r>
      <w:r>
        <w:rPr>
          <w:rFonts w:ascii="宋体" w:hAnsi="宋体" w:hint="eastAsia"/>
          <w:color w:val="555555"/>
          <w:sz w:val="28"/>
          <w:szCs w:val="28"/>
        </w:rPr>
        <w:t>。按经济科目分：</w:t>
      </w:r>
      <w:r w:rsidRPr="00DB1D11">
        <w:rPr>
          <w:rFonts w:ascii="宋体" w:hAnsi="宋体" w:hint="eastAsia"/>
          <w:color w:val="555555"/>
          <w:sz w:val="28"/>
          <w:szCs w:val="28"/>
        </w:rPr>
        <w:t>人员经费</w:t>
      </w:r>
      <w:r w:rsidRPr="00DB1D11">
        <w:rPr>
          <w:rFonts w:ascii="宋体" w:hAnsi="宋体"/>
          <w:color w:val="555555"/>
          <w:sz w:val="28"/>
          <w:szCs w:val="28"/>
        </w:rPr>
        <w:t>5,973,567.41</w:t>
      </w:r>
      <w:r>
        <w:rPr>
          <w:rFonts w:ascii="宋体" w:hAnsi="宋体" w:hint="eastAsia"/>
          <w:color w:val="555555"/>
          <w:sz w:val="28"/>
          <w:szCs w:val="28"/>
        </w:rPr>
        <w:t>元，</w:t>
      </w:r>
      <w:r w:rsidRPr="00DB1D11">
        <w:rPr>
          <w:rFonts w:ascii="宋体" w:hAnsi="宋体" w:hint="eastAsia"/>
          <w:color w:val="555555"/>
          <w:sz w:val="28"/>
          <w:szCs w:val="28"/>
        </w:rPr>
        <w:t>日常公用经费</w:t>
      </w:r>
      <w:r w:rsidRPr="00DB1D11">
        <w:rPr>
          <w:rFonts w:ascii="宋体" w:hAnsi="宋体"/>
          <w:color w:val="555555"/>
          <w:sz w:val="28"/>
          <w:szCs w:val="28"/>
        </w:rPr>
        <w:t>467,761.90</w:t>
      </w:r>
      <w:r>
        <w:rPr>
          <w:rFonts w:ascii="宋体" w:hAnsi="宋体" w:hint="eastAsia"/>
          <w:color w:val="555555"/>
          <w:sz w:val="28"/>
          <w:szCs w:val="28"/>
        </w:rPr>
        <w:t>元；按功能科目分</w:t>
      </w:r>
      <w:r w:rsidRPr="0026166D">
        <w:rPr>
          <w:rFonts w:ascii="宋体" w:hAnsi="宋体" w:hint="eastAsia"/>
          <w:color w:val="555555"/>
          <w:sz w:val="28"/>
          <w:szCs w:val="28"/>
        </w:rPr>
        <w:t>：教育支出</w:t>
      </w:r>
      <w:r w:rsidRPr="0026166D">
        <w:rPr>
          <w:rFonts w:ascii="宋体" w:hAnsi="宋体"/>
          <w:color w:val="555555"/>
          <w:sz w:val="28"/>
          <w:szCs w:val="28"/>
        </w:rPr>
        <w:t>4,581,809.72</w:t>
      </w:r>
      <w:r w:rsidRPr="0026166D">
        <w:rPr>
          <w:rFonts w:ascii="宋体" w:hAnsi="宋体" w:hint="eastAsia"/>
          <w:color w:val="555555"/>
          <w:sz w:val="28"/>
          <w:szCs w:val="28"/>
        </w:rPr>
        <w:t>元，社会保障和就业支出</w:t>
      </w:r>
      <w:r w:rsidRPr="0026166D">
        <w:rPr>
          <w:rFonts w:ascii="宋体" w:hAnsi="宋体"/>
          <w:color w:val="555555"/>
          <w:sz w:val="28"/>
          <w:szCs w:val="28"/>
        </w:rPr>
        <w:t>1,041,511.59</w:t>
      </w:r>
      <w:r w:rsidRPr="0026166D">
        <w:rPr>
          <w:rFonts w:ascii="宋体" w:hAnsi="宋体" w:hint="eastAsia"/>
          <w:color w:val="555555"/>
          <w:sz w:val="28"/>
          <w:szCs w:val="28"/>
        </w:rPr>
        <w:t>元，医疗卫生与计划生育支出</w:t>
      </w:r>
      <w:r w:rsidRPr="0026166D">
        <w:rPr>
          <w:rFonts w:ascii="宋体" w:hAnsi="宋体"/>
          <w:color w:val="555555"/>
          <w:sz w:val="28"/>
          <w:szCs w:val="28"/>
        </w:rPr>
        <w:t>333,126.00</w:t>
      </w:r>
      <w:r w:rsidRPr="0026166D">
        <w:rPr>
          <w:rFonts w:ascii="宋体" w:hAnsi="宋体" w:hint="eastAsia"/>
          <w:color w:val="555555"/>
          <w:sz w:val="28"/>
          <w:szCs w:val="28"/>
        </w:rPr>
        <w:t>元，住房保障支出</w:t>
      </w:r>
      <w:r>
        <w:rPr>
          <w:rFonts w:ascii="宋体" w:hAnsi="宋体" w:hint="eastAsia"/>
          <w:color w:val="555555"/>
          <w:sz w:val="28"/>
          <w:szCs w:val="28"/>
        </w:rPr>
        <w:t xml:space="preserve"> </w:t>
      </w:r>
      <w:r w:rsidRPr="0026166D">
        <w:rPr>
          <w:rFonts w:ascii="宋体" w:hAnsi="宋体"/>
          <w:color w:val="555555"/>
          <w:sz w:val="28"/>
          <w:szCs w:val="28"/>
        </w:rPr>
        <w:t>484,882.00</w:t>
      </w:r>
      <w:r w:rsidRPr="0026166D">
        <w:rPr>
          <w:rFonts w:ascii="宋体" w:hAnsi="宋体" w:hint="eastAsia"/>
          <w:color w:val="555555"/>
          <w:sz w:val="28"/>
          <w:szCs w:val="28"/>
        </w:rPr>
        <w:t>元。</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包括部门绩效目标制定、目标实现、预算编制准确、支出控制、预算动态调整、执行进度、预算完成情况和违规记录等情况。</w:t>
      </w:r>
    </w:p>
    <w:p w:rsidR="00C04FE5" w:rsidRPr="0026166D" w:rsidRDefault="00C04FE5" w:rsidP="00C04FE5">
      <w:pPr>
        <w:autoSpaceDE w:val="0"/>
        <w:autoSpaceDN w:val="0"/>
        <w:adjustRightInd w:val="0"/>
        <w:spacing w:line="580" w:lineRule="exact"/>
        <w:ind w:firstLineChars="200" w:firstLine="560"/>
        <w:jc w:val="left"/>
        <w:rPr>
          <w:rFonts w:ascii="宋体" w:hAnsi="宋体"/>
          <w:kern w:val="0"/>
          <w:sz w:val="28"/>
          <w:szCs w:val="28"/>
        </w:rPr>
      </w:pPr>
      <w:r w:rsidRPr="0026166D">
        <w:rPr>
          <w:rFonts w:ascii="宋体" w:hAnsi="宋体" w:hint="eastAsia"/>
          <w:kern w:val="0"/>
          <w:sz w:val="28"/>
          <w:szCs w:val="28"/>
        </w:rPr>
        <w:t>主要包括管理制度建设、财务管理、“三公”经费控制、资产管理、购买服务及信息公开等方面。</w:t>
      </w:r>
    </w:p>
    <w:p w:rsidR="00C04FE5" w:rsidRDefault="00C04FE5" w:rsidP="00C04FE5">
      <w:pPr>
        <w:autoSpaceDE w:val="0"/>
        <w:autoSpaceDN w:val="0"/>
        <w:adjustRightInd w:val="0"/>
        <w:spacing w:line="580" w:lineRule="exact"/>
        <w:ind w:firstLineChars="200" w:firstLine="560"/>
        <w:jc w:val="left"/>
        <w:rPr>
          <w:rFonts w:ascii="宋体" w:hAnsi="宋体"/>
          <w:kern w:val="0"/>
          <w:sz w:val="28"/>
          <w:szCs w:val="28"/>
        </w:rPr>
      </w:pPr>
      <w:r w:rsidRPr="0026166D">
        <w:rPr>
          <w:rFonts w:ascii="宋体" w:hAnsi="宋体" w:hint="eastAsia"/>
          <w:kern w:val="0"/>
          <w:sz w:val="28"/>
          <w:szCs w:val="28"/>
        </w:rPr>
        <w:t>1. 学校管理制度建设</w:t>
      </w:r>
    </w:p>
    <w:p w:rsidR="00C04FE5" w:rsidRPr="00E944C6" w:rsidRDefault="00C04FE5" w:rsidP="00C04FE5">
      <w:pPr>
        <w:rPr>
          <w:sz w:val="28"/>
          <w:szCs w:val="28"/>
        </w:rPr>
      </w:pPr>
      <w:r w:rsidRPr="00E944C6">
        <w:rPr>
          <w:rFonts w:hint="eastAsia"/>
          <w:sz w:val="28"/>
          <w:szCs w:val="28"/>
        </w:rPr>
        <w:lastRenderedPageBreak/>
        <w:t>（</w:t>
      </w:r>
      <w:r w:rsidRPr="00E944C6">
        <w:rPr>
          <w:rFonts w:hint="eastAsia"/>
          <w:sz w:val="28"/>
          <w:szCs w:val="28"/>
        </w:rPr>
        <w:t>1</w:t>
      </w:r>
      <w:r w:rsidRPr="00E944C6">
        <w:rPr>
          <w:rFonts w:hint="eastAsia"/>
          <w:sz w:val="28"/>
          <w:szCs w:val="28"/>
        </w:rPr>
        <w:t>）成立了以党支部书记、校长张晓义同志为组长，工会主席和其它行政班子成员为副组长，工会和教师代表为成员的制度建设工作领导小组。</w:t>
      </w:r>
    </w:p>
    <w:p w:rsidR="00C04FE5" w:rsidRPr="00E944C6" w:rsidRDefault="00C04FE5" w:rsidP="00C04FE5">
      <w:pPr>
        <w:rPr>
          <w:sz w:val="28"/>
          <w:szCs w:val="28"/>
        </w:rPr>
      </w:pPr>
      <w:r w:rsidRPr="00E944C6">
        <w:rPr>
          <w:rFonts w:hint="eastAsia"/>
          <w:sz w:val="28"/>
          <w:szCs w:val="28"/>
        </w:rPr>
        <w:t>（</w:t>
      </w:r>
      <w:r w:rsidRPr="00E944C6">
        <w:rPr>
          <w:rFonts w:hint="eastAsia"/>
          <w:sz w:val="28"/>
          <w:szCs w:val="28"/>
        </w:rPr>
        <w:t>2</w:t>
      </w:r>
      <w:r w:rsidRPr="00E944C6">
        <w:rPr>
          <w:rFonts w:hint="eastAsia"/>
          <w:sz w:val="28"/>
          <w:szCs w:val="28"/>
        </w:rPr>
        <w:t>）召开领导小组会议和全校教职工大会，讨论制定《广汉市金鱼第一中学制度建设工作实施方案》，对开展制度建设的各项工作目标进行了任务分解，做到了分管到位，责任到人。</w:t>
      </w:r>
    </w:p>
    <w:p w:rsidR="00C04FE5" w:rsidRPr="0085386B" w:rsidRDefault="00C04FE5" w:rsidP="00C04FE5">
      <w:pPr>
        <w:ind w:firstLineChars="200" w:firstLine="560"/>
      </w:pPr>
      <w:r w:rsidRPr="00E944C6">
        <w:rPr>
          <w:rFonts w:hint="eastAsia"/>
          <w:sz w:val="28"/>
          <w:szCs w:val="28"/>
        </w:rPr>
        <w:t>制度建设工作开展以来，我们采取领导小组提议，全体教职工讨论通过的方法，对学校的各项制度进行了认真的统计整理，对原有的不能适应学校发展的制度进行完善。经讨论，废止原有规章制度</w:t>
      </w:r>
      <w:r w:rsidRPr="00E944C6">
        <w:rPr>
          <w:rFonts w:hint="eastAsia"/>
          <w:sz w:val="28"/>
          <w:szCs w:val="28"/>
        </w:rPr>
        <w:t>13</w:t>
      </w:r>
      <w:r w:rsidRPr="00E944C6">
        <w:rPr>
          <w:rFonts w:hint="eastAsia"/>
          <w:sz w:val="28"/>
          <w:szCs w:val="28"/>
        </w:rPr>
        <w:t>项；结合当前学校发展的实际，重新修订</w:t>
      </w:r>
      <w:r w:rsidRPr="00E944C6">
        <w:rPr>
          <w:rFonts w:hint="eastAsia"/>
          <w:sz w:val="28"/>
          <w:szCs w:val="28"/>
        </w:rPr>
        <w:t>8</w:t>
      </w:r>
      <w:r w:rsidRPr="00E944C6">
        <w:rPr>
          <w:rFonts w:hint="eastAsia"/>
          <w:sz w:val="28"/>
          <w:szCs w:val="28"/>
        </w:rPr>
        <w:t>个大项的规章制度，涉及党建、教学管理、安全、教研、学生管理、专用教室、后勤、财务等方面工作；本着适时、适用的原则，新建制度</w:t>
      </w:r>
      <w:r w:rsidRPr="00E944C6">
        <w:rPr>
          <w:rFonts w:hint="eastAsia"/>
          <w:sz w:val="28"/>
          <w:szCs w:val="28"/>
        </w:rPr>
        <w:t>20</w:t>
      </w:r>
      <w:r w:rsidRPr="00E944C6">
        <w:rPr>
          <w:rFonts w:hint="eastAsia"/>
          <w:sz w:val="28"/>
          <w:szCs w:val="28"/>
        </w:rPr>
        <w:t>项，为我校今后一个时期工作的开展，指明了方向。</w:t>
      </w:r>
    </w:p>
    <w:p w:rsidR="00C04FE5" w:rsidRPr="0026166D" w:rsidRDefault="00C04FE5" w:rsidP="00C04FE5">
      <w:pPr>
        <w:autoSpaceDE w:val="0"/>
        <w:autoSpaceDN w:val="0"/>
        <w:adjustRightInd w:val="0"/>
        <w:spacing w:line="580" w:lineRule="exact"/>
        <w:ind w:firstLineChars="200" w:firstLine="560"/>
        <w:jc w:val="left"/>
        <w:rPr>
          <w:rFonts w:ascii="宋体" w:hAnsi="宋体"/>
          <w:kern w:val="0"/>
          <w:sz w:val="28"/>
          <w:szCs w:val="28"/>
        </w:rPr>
      </w:pPr>
      <w:r w:rsidRPr="0026166D">
        <w:rPr>
          <w:rFonts w:ascii="宋体" w:hAnsi="宋体" w:hint="eastAsia"/>
          <w:kern w:val="0"/>
          <w:sz w:val="28"/>
          <w:szCs w:val="28"/>
        </w:rPr>
        <w:t>2. 财务管理</w:t>
      </w:r>
    </w:p>
    <w:p w:rsidR="00C04FE5" w:rsidRPr="0026166D" w:rsidRDefault="00C04FE5" w:rsidP="00C04FE5">
      <w:pPr>
        <w:autoSpaceDE w:val="0"/>
        <w:autoSpaceDN w:val="0"/>
        <w:adjustRightInd w:val="0"/>
        <w:spacing w:line="580" w:lineRule="exact"/>
        <w:ind w:firstLineChars="200" w:firstLine="560"/>
        <w:jc w:val="left"/>
        <w:rPr>
          <w:rFonts w:ascii="宋体" w:hAnsi="宋体"/>
          <w:kern w:val="0"/>
          <w:sz w:val="28"/>
          <w:szCs w:val="28"/>
        </w:rPr>
      </w:pPr>
      <w:r w:rsidRPr="0026166D">
        <w:rPr>
          <w:rFonts w:ascii="宋体" w:hAnsi="宋体" w:hint="eastAsia"/>
          <w:color w:val="000000"/>
          <w:kern w:val="0"/>
          <w:sz w:val="28"/>
          <w:szCs w:val="28"/>
        </w:rPr>
        <w:t>严格执行中央和上级有关部门出台的财经纪律相关规定，严控</w:t>
      </w:r>
      <w:r w:rsidR="002B4E0F" w:rsidRPr="0026166D">
        <w:rPr>
          <w:rFonts w:ascii="宋体" w:hAnsi="宋体" w:cs="宋体" w:hint="eastAsia"/>
          <w:color w:val="000000"/>
          <w:kern w:val="0"/>
          <w:sz w:val="28"/>
          <w:szCs w:val="28"/>
        </w:rPr>
        <w:t>“三公”经费</w:t>
      </w:r>
      <w:r w:rsidRPr="0026166D">
        <w:rPr>
          <w:rFonts w:ascii="宋体" w:hAnsi="宋体" w:hint="eastAsia"/>
          <w:color w:val="000000"/>
          <w:kern w:val="0"/>
          <w:sz w:val="28"/>
          <w:szCs w:val="28"/>
        </w:rPr>
        <w:t>、会议费、培训费、差旅费等支出。严格报账程序，严把票据审核关，减少现金支付。认真做好会计核算，做到账账相符、账实相符。强化内控建设，防范防控岗位风险,确保各项工作有序运转，修改完善了《广汉市金鱼第一中学财务管理办法》制度。</w:t>
      </w:r>
    </w:p>
    <w:p w:rsidR="00C04FE5" w:rsidRPr="0026166D" w:rsidRDefault="00C04FE5" w:rsidP="00C04FE5">
      <w:pPr>
        <w:autoSpaceDE w:val="0"/>
        <w:autoSpaceDN w:val="0"/>
        <w:adjustRightInd w:val="0"/>
        <w:spacing w:line="580" w:lineRule="exact"/>
        <w:ind w:firstLineChars="200" w:firstLine="560"/>
        <w:jc w:val="left"/>
        <w:rPr>
          <w:rFonts w:ascii="宋体" w:hAnsi="宋体" w:cs="宋体"/>
          <w:color w:val="000000"/>
          <w:kern w:val="0"/>
          <w:sz w:val="28"/>
          <w:szCs w:val="28"/>
        </w:rPr>
      </w:pPr>
      <w:r w:rsidRPr="0026166D">
        <w:rPr>
          <w:rFonts w:ascii="宋体" w:hAnsi="宋体" w:cs="宋体" w:hint="eastAsia"/>
          <w:color w:val="000000"/>
          <w:kern w:val="0"/>
          <w:sz w:val="28"/>
          <w:szCs w:val="28"/>
        </w:rPr>
        <w:t>3.“三公”经费控制情况</w:t>
      </w:r>
    </w:p>
    <w:p w:rsidR="00C04FE5" w:rsidRDefault="00C04FE5" w:rsidP="00C04FE5">
      <w:pPr>
        <w:autoSpaceDE w:val="0"/>
        <w:autoSpaceDN w:val="0"/>
        <w:adjustRightInd w:val="0"/>
        <w:spacing w:line="580" w:lineRule="exact"/>
        <w:ind w:firstLineChars="200" w:firstLine="560"/>
        <w:jc w:val="left"/>
        <w:rPr>
          <w:rFonts w:ascii="宋体" w:hAnsi="宋体" w:cs="宋体"/>
          <w:color w:val="000000"/>
          <w:kern w:val="0"/>
          <w:sz w:val="28"/>
          <w:szCs w:val="28"/>
        </w:rPr>
      </w:pPr>
      <w:r w:rsidRPr="0026166D">
        <w:rPr>
          <w:rFonts w:ascii="宋体" w:hAnsi="宋体" w:cs="宋体" w:hint="eastAsia"/>
          <w:color w:val="000000"/>
          <w:kern w:val="0"/>
          <w:sz w:val="28"/>
          <w:szCs w:val="28"/>
        </w:rPr>
        <w:t>我校严格按照市教育局的相关文件要求, 严控“三公</w:t>
      </w:r>
      <w:r w:rsidR="002B4E0F" w:rsidRPr="0026166D">
        <w:rPr>
          <w:rFonts w:ascii="宋体" w:hAnsi="宋体" w:cs="宋体" w:hint="eastAsia"/>
          <w:color w:val="000000"/>
          <w:kern w:val="0"/>
          <w:sz w:val="28"/>
          <w:szCs w:val="28"/>
        </w:rPr>
        <w:t>”</w:t>
      </w:r>
      <w:r w:rsidRPr="0026166D">
        <w:rPr>
          <w:rFonts w:ascii="宋体" w:hAnsi="宋体" w:cs="宋体" w:hint="eastAsia"/>
          <w:color w:val="000000"/>
          <w:kern w:val="0"/>
          <w:sz w:val="28"/>
          <w:szCs w:val="28"/>
        </w:rPr>
        <w:t>经费支出。</w:t>
      </w:r>
    </w:p>
    <w:p w:rsidR="00C04FE5" w:rsidRPr="0026166D" w:rsidRDefault="00C04FE5" w:rsidP="00C04FE5">
      <w:pPr>
        <w:autoSpaceDE w:val="0"/>
        <w:autoSpaceDN w:val="0"/>
        <w:adjustRightInd w:val="0"/>
        <w:spacing w:line="580" w:lineRule="exact"/>
        <w:ind w:firstLineChars="200" w:firstLine="560"/>
        <w:jc w:val="left"/>
        <w:rPr>
          <w:rFonts w:ascii="宋体" w:hAnsi="宋体" w:cs="宋体"/>
          <w:color w:val="000000"/>
          <w:kern w:val="0"/>
          <w:sz w:val="28"/>
          <w:szCs w:val="28"/>
        </w:rPr>
      </w:pPr>
      <w:r w:rsidRPr="0026166D">
        <w:rPr>
          <w:rFonts w:ascii="宋体" w:hAnsi="宋体" w:cs="宋体" w:hint="eastAsia"/>
          <w:color w:val="000000"/>
          <w:kern w:val="0"/>
          <w:sz w:val="28"/>
          <w:szCs w:val="28"/>
        </w:rPr>
        <w:t>2019年我校因公出国（境）经费0元，公务用车购置及运行维护</w:t>
      </w:r>
      <w:r w:rsidRPr="0026166D">
        <w:rPr>
          <w:rFonts w:ascii="宋体" w:hAnsi="宋体" w:cs="宋体" w:hint="eastAsia"/>
          <w:color w:val="000000"/>
          <w:kern w:val="0"/>
          <w:sz w:val="28"/>
          <w:szCs w:val="28"/>
        </w:rPr>
        <w:lastRenderedPageBreak/>
        <w:t>费0元，公务接待费0元。</w:t>
      </w:r>
    </w:p>
    <w:p w:rsidR="00C04FE5" w:rsidRPr="0026166D" w:rsidRDefault="00C04FE5" w:rsidP="00C04FE5">
      <w:pPr>
        <w:autoSpaceDE w:val="0"/>
        <w:autoSpaceDN w:val="0"/>
        <w:adjustRightInd w:val="0"/>
        <w:spacing w:line="580" w:lineRule="exact"/>
        <w:ind w:firstLineChars="200" w:firstLine="560"/>
        <w:jc w:val="left"/>
        <w:rPr>
          <w:rFonts w:ascii="宋体" w:hAnsi="宋体" w:cs="宋体"/>
          <w:color w:val="000000"/>
          <w:kern w:val="0"/>
          <w:sz w:val="28"/>
          <w:szCs w:val="28"/>
        </w:rPr>
      </w:pPr>
      <w:r w:rsidRPr="0026166D">
        <w:rPr>
          <w:rFonts w:ascii="宋体" w:hAnsi="宋体" w:cs="宋体" w:hint="eastAsia"/>
          <w:color w:val="000000"/>
          <w:kern w:val="0"/>
          <w:sz w:val="28"/>
          <w:szCs w:val="28"/>
        </w:rPr>
        <w:t>4.</w:t>
      </w:r>
      <w:r w:rsidRPr="0026166D">
        <w:rPr>
          <w:rFonts w:ascii="宋体" w:hAnsi="宋体" w:hint="eastAsia"/>
          <w:kern w:val="0"/>
          <w:sz w:val="28"/>
          <w:szCs w:val="28"/>
        </w:rPr>
        <w:t xml:space="preserve"> 资产管理</w:t>
      </w:r>
    </w:p>
    <w:p w:rsidR="00C04FE5" w:rsidRPr="0026166D" w:rsidRDefault="00C04FE5" w:rsidP="00C04FE5">
      <w:pPr>
        <w:autoSpaceDE w:val="0"/>
        <w:autoSpaceDN w:val="0"/>
        <w:adjustRightInd w:val="0"/>
        <w:spacing w:line="580" w:lineRule="exact"/>
        <w:ind w:firstLineChars="200" w:firstLine="560"/>
        <w:jc w:val="left"/>
        <w:rPr>
          <w:rFonts w:ascii="宋体" w:hAnsi="宋体"/>
          <w:color w:val="000000"/>
          <w:kern w:val="0"/>
          <w:sz w:val="28"/>
          <w:szCs w:val="28"/>
          <w:shd w:val="clear" w:color="auto" w:fill="FFFFFF"/>
        </w:rPr>
      </w:pPr>
      <w:r w:rsidRPr="0026166D">
        <w:rPr>
          <w:rFonts w:ascii="宋体" w:hAnsi="宋体" w:hint="eastAsia"/>
          <w:color w:val="000000"/>
          <w:kern w:val="0"/>
          <w:sz w:val="28"/>
          <w:szCs w:val="28"/>
        </w:rPr>
        <w:t>严格按照市教育局和市财政资产管理家具配置标准、新增资产配置流程、处置审批制度等相关文件要求，做好固定资产采买、报废、调整等相关管理工作。</w:t>
      </w:r>
      <w:r w:rsidRPr="0026166D">
        <w:rPr>
          <w:rFonts w:ascii="宋体" w:hAnsi="宋体" w:hint="eastAsia"/>
          <w:color w:val="000000"/>
          <w:kern w:val="0"/>
          <w:sz w:val="28"/>
          <w:szCs w:val="28"/>
          <w:shd w:val="clear" w:color="auto" w:fill="FFFFFF"/>
        </w:rPr>
        <w:t>部门资产录入固定资产管理系统,建资产管理卡片, 及时更新资产管理信息系统数据，做到账实相符、账卡相符。</w:t>
      </w:r>
    </w:p>
    <w:p w:rsidR="00C04FE5" w:rsidRPr="0026166D" w:rsidRDefault="00C04FE5" w:rsidP="00C04FE5">
      <w:pPr>
        <w:autoSpaceDE w:val="0"/>
        <w:autoSpaceDN w:val="0"/>
        <w:adjustRightInd w:val="0"/>
        <w:spacing w:line="580" w:lineRule="exact"/>
        <w:ind w:firstLineChars="200" w:firstLine="560"/>
        <w:jc w:val="left"/>
        <w:rPr>
          <w:rFonts w:ascii="宋体" w:hAnsi="宋体"/>
          <w:kern w:val="0"/>
          <w:sz w:val="28"/>
          <w:szCs w:val="28"/>
        </w:rPr>
      </w:pPr>
      <w:r w:rsidRPr="0026166D">
        <w:rPr>
          <w:rFonts w:ascii="宋体" w:hAnsi="宋体" w:hint="eastAsia"/>
          <w:kern w:val="0"/>
          <w:sz w:val="28"/>
          <w:szCs w:val="28"/>
        </w:rPr>
        <w:t>5.购买服务</w:t>
      </w:r>
    </w:p>
    <w:p w:rsidR="00C04FE5" w:rsidRPr="0026166D" w:rsidRDefault="00C04FE5" w:rsidP="00C04FE5">
      <w:pPr>
        <w:autoSpaceDE w:val="0"/>
        <w:autoSpaceDN w:val="0"/>
        <w:adjustRightInd w:val="0"/>
        <w:spacing w:line="580" w:lineRule="exact"/>
        <w:ind w:firstLineChars="200" w:firstLine="560"/>
        <w:jc w:val="left"/>
        <w:rPr>
          <w:rFonts w:ascii="宋体" w:hAnsi="宋体"/>
          <w:kern w:val="0"/>
          <w:sz w:val="28"/>
          <w:szCs w:val="28"/>
        </w:rPr>
      </w:pPr>
      <w:r w:rsidRPr="0026166D">
        <w:rPr>
          <w:rFonts w:ascii="宋体" w:hAnsi="宋体" w:hint="eastAsia"/>
          <w:color w:val="000000"/>
          <w:kern w:val="0"/>
          <w:sz w:val="28"/>
          <w:szCs w:val="28"/>
        </w:rPr>
        <w:t>加强政府采购管理。严格按照《政府采购法》和《政府采购法实施条例》等相关管理规定，根据省采购目录和财政部门预算管理要求，编制政府采购计划，将采购项目全部纳入部门预算管理。采购前, 做好与市教育局和财政局等相关单位事前沟通,做好采购政策咨询，了解相关业务规范；采购中,合理选择采购方式，确保采购流程合理合规，做好采购项目信息的公开公示工作；采购后,抓好采购项目的监管工作，严把质量关力求实效。</w:t>
      </w:r>
    </w:p>
    <w:p w:rsidR="00C04FE5" w:rsidRPr="0026166D" w:rsidRDefault="00C04FE5" w:rsidP="00C04FE5">
      <w:pPr>
        <w:autoSpaceDE w:val="0"/>
        <w:autoSpaceDN w:val="0"/>
        <w:adjustRightInd w:val="0"/>
        <w:spacing w:line="580" w:lineRule="exact"/>
        <w:ind w:firstLineChars="200" w:firstLine="560"/>
        <w:jc w:val="left"/>
        <w:rPr>
          <w:rFonts w:ascii="宋体" w:hAnsi="宋体"/>
          <w:kern w:val="0"/>
          <w:sz w:val="28"/>
          <w:szCs w:val="28"/>
        </w:rPr>
      </w:pPr>
      <w:r w:rsidRPr="0026166D">
        <w:rPr>
          <w:rFonts w:ascii="宋体" w:hAnsi="宋体" w:hint="eastAsia"/>
          <w:kern w:val="0"/>
          <w:sz w:val="28"/>
          <w:szCs w:val="28"/>
        </w:rPr>
        <w:t>6.信息公开</w:t>
      </w:r>
    </w:p>
    <w:p w:rsidR="00C04FE5" w:rsidRPr="0026166D" w:rsidRDefault="00C04FE5" w:rsidP="00C04FE5">
      <w:pPr>
        <w:autoSpaceDE w:val="0"/>
        <w:autoSpaceDN w:val="0"/>
        <w:adjustRightInd w:val="0"/>
        <w:spacing w:line="580" w:lineRule="exact"/>
        <w:ind w:firstLineChars="200" w:firstLine="560"/>
        <w:jc w:val="left"/>
        <w:rPr>
          <w:rFonts w:ascii="宋体" w:hAnsi="宋体"/>
          <w:color w:val="000000"/>
          <w:kern w:val="0"/>
          <w:sz w:val="28"/>
          <w:szCs w:val="28"/>
        </w:rPr>
      </w:pPr>
      <w:r w:rsidRPr="0026166D">
        <w:rPr>
          <w:rFonts w:ascii="宋体" w:hAnsi="宋体" w:hint="eastAsia"/>
          <w:color w:val="000000"/>
          <w:kern w:val="0"/>
          <w:sz w:val="28"/>
          <w:szCs w:val="28"/>
        </w:rPr>
        <w:t>2019年，我校严格按照市教育局于全面推进政府信息公开工作的统一安排部署，突出重点，狠抓落实，细化公开内容，拓宽公开渠道，不断提高政府信息公开的质量和实效。</w:t>
      </w:r>
    </w:p>
    <w:p w:rsidR="00C04FE5" w:rsidRPr="00C04FE5" w:rsidRDefault="00C04FE5"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包括绩效自评公开、评价结果整改和应用结果反馈等情况。</w:t>
      </w:r>
    </w:p>
    <w:p w:rsidR="00C04FE5" w:rsidRDefault="00C04FE5" w:rsidP="00C04FE5">
      <w:pPr>
        <w:pStyle w:val="aa"/>
        <w:shd w:val="clear" w:color="auto" w:fill="FFFFFF"/>
        <w:spacing w:before="0" w:beforeAutospacing="0" w:after="0" w:afterAutospacing="0" w:line="560" w:lineRule="atLeast"/>
        <w:ind w:firstLine="720"/>
        <w:rPr>
          <w:color w:val="555555"/>
          <w:sz w:val="28"/>
          <w:szCs w:val="28"/>
        </w:rPr>
      </w:pPr>
      <w:r w:rsidRPr="0026166D">
        <w:rPr>
          <w:rFonts w:hint="eastAsia"/>
          <w:color w:val="555555"/>
          <w:sz w:val="28"/>
          <w:szCs w:val="28"/>
        </w:rPr>
        <w:lastRenderedPageBreak/>
        <w:t>我校严格按照预算执行。在收到财政下达的各类款项后，按照资金的用途使用，支出总额控制在预算总额以内，按照预算执行进度，及时支付。</w:t>
      </w:r>
    </w:p>
    <w:p w:rsidR="00C04FE5" w:rsidRPr="0026166D" w:rsidRDefault="00C04FE5" w:rsidP="00C04FE5">
      <w:pPr>
        <w:pStyle w:val="aa"/>
        <w:shd w:val="clear" w:color="auto" w:fill="FFFFFF"/>
        <w:spacing w:before="0" w:beforeAutospacing="0" w:after="0" w:afterAutospacing="0" w:line="560" w:lineRule="atLeast"/>
        <w:ind w:firstLine="720"/>
        <w:rPr>
          <w:color w:val="555555"/>
          <w:sz w:val="28"/>
          <w:szCs w:val="28"/>
        </w:rPr>
      </w:pPr>
      <w:r>
        <w:rPr>
          <w:rFonts w:hint="eastAsia"/>
          <w:color w:val="555555"/>
          <w:sz w:val="28"/>
          <w:szCs w:val="28"/>
        </w:rPr>
        <w:t>我校</w:t>
      </w:r>
      <w:r w:rsidRPr="0026166D">
        <w:rPr>
          <w:rFonts w:hint="eastAsia"/>
          <w:color w:val="555555"/>
          <w:sz w:val="28"/>
          <w:szCs w:val="28"/>
        </w:rPr>
        <w:t>2019年初结转和结余为</w:t>
      </w:r>
      <w:r w:rsidRPr="0026166D">
        <w:rPr>
          <w:color w:val="555555"/>
          <w:sz w:val="28"/>
          <w:szCs w:val="28"/>
        </w:rPr>
        <w:t>257,199.27</w:t>
      </w:r>
      <w:r w:rsidRPr="0026166D">
        <w:rPr>
          <w:rFonts w:hint="eastAsia"/>
          <w:color w:val="555555"/>
          <w:sz w:val="28"/>
          <w:szCs w:val="28"/>
        </w:rPr>
        <w:t>元，2019年收入总额为</w:t>
      </w:r>
      <w:r w:rsidRPr="0026166D">
        <w:rPr>
          <w:color w:val="555555"/>
          <w:sz w:val="28"/>
          <w:szCs w:val="28"/>
        </w:rPr>
        <w:t>6,444,755.03</w:t>
      </w:r>
      <w:r w:rsidRPr="0026166D">
        <w:rPr>
          <w:rFonts w:hint="eastAsia"/>
          <w:color w:val="555555"/>
          <w:sz w:val="28"/>
          <w:szCs w:val="28"/>
        </w:rPr>
        <w:t>元，2019年末支出总额为</w:t>
      </w:r>
      <w:r w:rsidRPr="0026166D">
        <w:rPr>
          <w:color w:val="555555"/>
          <w:sz w:val="28"/>
          <w:szCs w:val="28"/>
        </w:rPr>
        <w:t>6,441,329.31</w:t>
      </w:r>
      <w:r w:rsidRPr="0026166D">
        <w:rPr>
          <w:rFonts w:hint="eastAsia"/>
          <w:color w:val="555555"/>
          <w:sz w:val="28"/>
          <w:szCs w:val="28"/>
        </w:rPr>
        <w:t>元</w:t>
      </w:r>
      <w:r>
        <w:rPr>
          <w:rFonts w:hint="eastAsia"/>
          <w:color w:val="555555"/>
          <w:sz w:val="28"/>
          <w:szCs w:val="28"/>
        </w:rPr>
        <w:t>，</w:t>
      </w:r>
      <w:r w:rsidRPr="0026166D">
        <w:rPr>
          <w:rFonts w:hint="eastAsia"/>
          <w:color w:val="555555"/>
          <w:sz w:val="28"/>
          <w:szCs w:val="28"/>
        </w:rPr>
        <w:t>2019年末结转结余资金为</w:t>
      </w:r>
      <w:r w:rsidRPr="0026166D">
        <w:rPr>
          <w:color w:val="555555"/>
          <w:sz w:val="28"/>
          <w:szCs w:val="28"/>
        </w:rPr>
        <w:t>108,014.99</w:t>
      </w:r>
      <w:r w:rsidRPr="0026166D">
        <w:rPr>
          <w:rFonts w:hint="eastAsia"/>
          <w:color w:val="555555"/>
          <w:sz w:val="28"/>
          <w:szCs w:val="28"/>
        </w:rPr>
        <w:t>元。</w:t>
      </w:r>
    </w:p>
    <w:p w:rsidR="00C04FE5" w:rsidRPr="00C04FE5" w:rsidRDefault="00C04FE5"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tbl>
      <w:tblPr>
        <w:tblW w:w="5000" w:type="pct"/>
        <w:tblLook w:val="04A0"/>
      </w:tblPr>
      <w:tblGrid>
        <w:gridCol w:w="846"/>
        <w:gridCol w:w="1701"/>
        <w:gridCol w:w="1687"/>
        <w:gridCol w:w="486"/>
        <w:gridCol w:w="1636"/>
        <w:gridCol w:w="2166"/>
      </w:tblGrid>
      <w:tr w:rsidR="00C04FE5" w:rsidRPr="005C07A1" w:rsidTr="006C6D2C">
        <w:trPr>
          <w:trHeight w:val="405"/>
        </w:trPr>
        <w:tc>
          <w:tcPr>
            <w:tcW w:w="5000" w:type="pct"/>
            <w:gridSpan w:val="6"/>
            <w:tcBorders>
              <w:top w:val="nil"/>
              <w:left w:val="nil"/>
              <w:bottom w:val="nil"/>
              <w:right w:val="nil"/>
            </w:tcBorders>
            <w:shd w:val="clear" w:color="auto" w:fill="auto"/>
            <w:noWrap/>
            <w:vAlign w:val="center"/>
            <w:hideMark/>
          </w:tcPr>
          <w:p w:rsidR="00C04FE5" w:rsidRPr="005C07A1" w:rsidRDefault="00C04FE5" w:rsidP="006C6D2C">
            <w:pPr>
              <w:widowControl/>
              <w:jc w:val="center"/>
              <w:rPr>
                <w:rFonts w:ascii="方正小标宋_GBK" w:eastAsia="方正小标宋_GBK" w:hAnsi="宋体" w:cs="宋体"/>
                <w:kern w:val="0"/>
                <w:sz w:val="32"/>
                <w:szCs w:val="32"/>
              </w:rPr>
            </w:pPr>
            <w:r w:rsidRPr="005C07A1">
              <w:rPr>
                <w:rFonts w:ascii="方正小标宋_GBK" w:eastAsia="方正小标宋_GBK" w:hAnsi="宋体" w:cs="宋体" w:hint="eastAsia"/>
                <w:kern w:val="0"/>
                <w:sz w:val="32"/>
                <w:szCs w:val="32"/>
              </w:rPr>
              <w:t>2019年部门整体支出绩效评价指标体系</w:t>
            </w:r>
          </w:p>
        </w:tc>
      </w:tr>
      <w:tr w:rsidR="00C04FE5" w:rsidRPr="005C07A1" w:rsidTr="00C04FE5">
        <w:trPr>
          <w:trHeight w:val="450"/>
        </w:trPr>
        <w:tc>
          <w:tcPr>
            <w:tcW w:w="4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4FE5" w:rsidRPr="005C07A1" w:rsidRDefault="00C04FE5" w:rsidP="006C6D2C">
            <w:pPr>
              <w:widowControl/>
              <w:jc w:val="center"/>
              <w:rPr>
                <w:rFonts w:ascii="宋体" w:hAnsi="宋体" w:cs="宋体"/>
                <w:b/>
                <w:bCs/>
                <w:kern w:val="0"/>
                <w:sz w:val="18"/>
                <w:szCs w:val="18"/>
              </w:rPr>
            </w:pPr>
            <w:r w:rsidRPr="005C07A1">
              <w:rPr>
                <w:rFonts w:ascii="宋体" w:hAnsi="宋体" w:cs="宋体" w:hint="eastAsia"/>
                <w:b/>
                <w:bCs/>
                <w:kern w:val="0"/>
                <w:sz w:val="18"/>
                <w:szCs w:val="18"/>
              </w:rPr>
              <w:t>一级指标</w:t>
            </w:r>
          </w:p>
        </w:tc>
        <w:tc>
          <w:tcPr>
            <w:tcW w:w="998" w:type="pct"/>
            <w:tcBorders>
              <w:top w:val="single" w:sz="4" w:space="0" w:color="auto"/>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center"/>
              <w:rPr>
                <w:rFonts w:ascii="宋体" w:hAnsi="宋体" w:cs="宋体"/>
                <w:b/>
                <w:bCs/>
                <w:kern w:val="0"/>
                <w:sz w:val="18"/>
                <w:szCs w:val="18"/>
              </w:rPr>
            </w:pPr>
            <w:r w:rsidRPr="005C07A1">
              <w:rPr>
                <w:rFonts w:ascii="宋体" w:hAnsi="宋体" w:cs="宋体" w:hint="eastAsia"/>
                <w:b/>
                <w:bCs/>
                <w:kern w:val="0"/>
                <w:sz w:val="18"/>
                <w:szCs w:val="18"/>
              </w:rPr>
              <w:t>二级指标</w:t>
            </w:r>
          </w:p>
        </w:tc>
        <w:tc>
          <w:tcPr>
            <w:tcW w:w="989" w:type="pct"/>
            <w:tcBorders>
              <w:top w:val="single" w:sz="4" w:space="0" w:color="auto"/>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center"/>
              <w:rPr>
                <w:rFonts w:ascii="宋体" w:hAnsi="宋体" w:cs="宋体"/>
                <w:b/>
                <w:bCs/>
                <w:kern w:val="0"/>
                <w:sz w:val="18"/>
                <w:szCs w:val="18"/>
              </w:rPr>
            </w:pPr>
            <w:r w:rsidRPr="005C07A1">
              <w:rPr>
                <w:rFonts w:ascii="宋体" w:hAnsi="宋体" w:cs="宋体" w:hint="eastAsia"/>
                <w:b/>
                <w:bCs/>
                <w:kern w:val="0"/>
                <w:sz w:val="18"/>
                <w:szCs w:val="18"/>
              </w:rPr>
              <w:t>三级指标</w:t>
            </w:r>
          </w:p>
        </w:tc>
        <w:tc>
          <w:tcPr>
            <w:tcW w:w="285" w:type="pct"/>
            <w:tcBorders>
              <w:top w:val="single" w:sz="4" w:space="0" w:color="auto"/>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center"/>
              <w:rPr>
                <w:rFonts w:ascii="宋体" w:hAnsi="宋体" w:cs="宋体"/>
                <w:b/>
                <w:bCs/>
                <w:kern w:val="0"/>
                <w:sz w:val="18"/>
                <w:szCs w:val="18"/>
              </w:rPr>
            </w:pPr>
            <w:r w:rsidRPr="005C07A1">
              <w:rPr>
                <w:rFonts w:ascii="宋体" w:hAnsi="宋体" w:cs="宋体" w:hint="eastAsia"/>
                <w:b/>
                <w:bCs/>
                <w:kern w:val="0"/>
                <w:sz w:val="18"/>
                <w:szCs w:val="18"/>
              </w:rPr>
              <w:t>分值</w:t>
            </w:r>
          </w:p>
        </w:tc>
        <w:tc>
          <w:tcPr>
            <w:tcW w:w="960" w:type="pct"/>
            <w:tcBorders>
              <w:top w:val="single" w:sz="4" w:space="0" w:color="auto"/>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center"/>
              <w:rPr>
                <w:rFonts w:ascii="宋体" w:hAnsi="宋体" w:cs="宋体"/>
                <w:b/>
                <w:bCs/>
                <w:kern w:val="0"/>
                <w:sz w:val="18"/>
                <w:szCs w:val="18"/>
              </w:rPr>
            </w:pPr>
            <w:r w:rsidRPr="005C07A1">
              <w:rPr>
                <w:rFonts w:ascii="宋体" w:hAnsi="宋体" w:cs="宋体" w:hint="eastAsia"/>
                <w:b/>
                <w:bCs/>
                <w:kern w:val="0"/>
                <w:sz w:val="18"/>
                <w:szCs w:val="18"/>
              </w:rPr>
              <w:t>指标解释</w:t>
            </w:r>
          </w:p>
        </w:tc>
        <w:tc>
          <w:tcPr>
            <w:tcW w:w="1271" w:type="pct"/>
            <w:tcBorders>
              <w:top w:val="single" w:sz="4" w:space="0" w:color="auto"/>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center"/>
              <w:rPr>
                <w:rFonts w:ascii="宋体" w:hAnsi="宋体" w:cs="宋体"/>
                <w:b/>
                <w:bCs/>
                <w:kern w:val="0"/>
                <w:sz w:val="18"/>
                <w:szCs w:val="18"/>
              </w:rPr>
            </w:pPr>
            <w:r w:rsidRPr="005C07A1">
              <w:rPr>
                <w:rFonts w:ascii="宋体" w:hAnsi="宋体" w:cs="宋体" w:hint="eastAsia"/>
                <w:b/>
                <w:bCs/>
                <w:kern w:val="0"/>
                <w:sz w:val="18"/>
                <w:szCs w:val="18"/>
              </w:rPr>
              <w:t>评分标准</w:t>
            </w:r>
          </w:p>
        </w:tc>
      </w:tr>
      <w:tr w:rsidR="00C04FE5" w:rsidRPr="005C07A1" w:rsidTr="00C04FE5">
        <w:trPr>
          <w:trHeight w:val="675"/>
        </w:trPr>
        <w:tc>
          <w:tcPr>
            <w:tcW w:w="496" w:type="pct"/>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（10分）</w:t>
            </w:r>
            <w:r w:rsidRPr="005C07A1">
              <w:rPr>
                <w:rFonts w:ascii="宋体" w:hAnsi="宋体" w:cs="宋体" w:hint="eastAsia"/>
                <w:kern w:val="0"/>
                <w:sz w:val="18"/>
                <w:szCs w:val="18"/>
              </w:rPr>
              <w:br/>
              <w:t>预算管理</w:t>
            </w:r>
          </w:p>
        </w:tc>
        <w:tc>
          <w:tcPr>
            <w:tcW w:w="998"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预算编制（5分）</w:t>
            </w: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预算安排准确性</w:t>
            </w:r>
          </w:p>
        </w:tc>
        <w:tc>
          <w:tcPr>
            <w:tcW w:w="285"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right"/>
              <w:rPr>
                <w:rFonts w:ascii="宋体" w:hAnsi="宋体" w:cs="宋体"/>
                <w:kern w:val="0"/>
                <w:sz w:val="18"/>
                <w:szCs w:val="18"/>
              </w:rPr>
            </w:pPr>
            <w:r w:rsidRPr="005C07A1">
              <w:rPr>
                <w:rFonts w:ascii="宋体" w:hAnsi="宋体" w:cs="宋体" w:hint="eastAsia"/>
                <w:kern w:val="0"/>
                <w:sz w:val="18"/>
                <w:szCs w:val="18"/>
              </w:rPr>
              <w:t>5</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反映部门（单位）年初预算安排的准确性</w:t>
            </w:r>
          </w:p>
        </w:tc>
        <w:tc>
          <w:tcPr>
            <w:tcW w:w="1271"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指标得分=（预算资金总来源-中期评估调整取消资金-预算结余注销资金）/预算资金总来源*指标分值，预算资金总来源是指年初预算与执行中追加预算（不含当年中央、省专款）总和</w:t>
            </w:r>
          </w:p>
        </w:tc>
      </w:tr>
      <w:tr w:rsidR="00C04FE5" w:rsidRPr="005C07A1" w:rsidTr="00C04FE5">
        <w:trPr>
          <w:trHeight w:val="1800"/>
        </w:trPr>
        <w:tc>
          <w:tcPr>
            <w:tcW w:w="496"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执行进度（5分）</w:t>
            </w: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部门总体执行进度</w:t>
            </w:r>
          </w:p>
        </w:tc>
        <w:tc>
          <w:tcPr>
            <w:tcW w:w="285"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right"/>
              <w:rPr>
                <w:rFonts w:ascii="宋体" w:hAnsi="宋体" w:cs="宋体"/>
                <w:kern w:val="0"/>
                <w:sz w:val="18"/>
                <w:szCs w:val="18"/>
              </w:rPr>
            </w:pPr>
            <w:r w:rsidRPr="005C07A1">
              <w:rPr>
                <w:rFonts w:ascii="宋体" w:hAnsi="宋体" w:cs="宋体" w:hint="eastAsia"/>
                <w:kern w:val="0"/>
                <w:sz w:val="18"/>
                <w:szCs w:val="18"/>
              </w:rPr>
              <w:t>4</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部门（单位）按要求严格预算管理</w:t>
            </w:r>
          </w:p>
        </w:tc>
        <w:tc>
          <w:tcPr>
            <w:tcW w:w="1271"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部门总体执行进度达96%以上，不扣分；达92%以上，按80%打分；达88%以上，按60%打分；未达到88%，不得分。</w:t>
            </w:r>
            <w:r w:rsidRPr="005C07A1">
              <w:rPr>
                <w:rFonts w:ascii="宋体" w:hAnsi="宋体" w:cs="宋体" w:hint="eastAsia"/>
                <w:kern w:val="0"/>
                <w:sz w:val="18"/>
                <w:szCs w:val="18"/>
              </w:rPr>
              <w:b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w:t>
            </w:r>
            <w:r w:rsidRPr="005C07A1">
              <w:rPr>
                <w:rFonts w:ascii="宋体" w:hAnsi="宋体" w:cs="宋体" w:hint="eastAsia"/>
                <w:kern w:val="0"/>
                <w:sz w:val="18"/>
                <w:szCs w:val="18"/>
              </w:rPr>
              <w:lastRenderedPageBreak/>
              <w:t>预算数。调整预算数不包括年终时已进入政府采购程序的项目和跨年度执行的基建项目。</w:t>
            </w:r>
          </w:p>
        </w:tc>
      </w:tr>
      <w:tr w:rsidR="00C04FE5" w:rsidRPr="005C07A1" w:rsidTr="00C04FE5">
        <w:trPr>
          <w:trHeight w:val="675"/>
        </w:trPr>
        <w:tc>
          <w:tcPr>
            <w:tcW w:w="496" w:type="pct"/>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lastRenderedPageBreak/>
              <w:t>（10分）</w:t>
            </w:r>
            <w:r w:rsidRPr="005C07A1">
              <w:rPr>
                <w:rFonts w:ascii="宋体" w:hAnsi="宋体" w:cs="宋体" w:hint="eastAsia"/>
                <w:kern w:val="0"/>
                <w:sz w:val="18"/>
                <w:szCs w:val="18"/>
              </w:rPr>
              <w:br/>
              <w:t>目标管理</w:t>
            </w:r>
          </w:p>
        </w:tc>
        <w:tc>
          <w:tcPr>
            <w:tcW w:w="99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绩效目标（10分）</w:t>
            </w: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目标填报</w:t>
            </w:r>
          </w:p>
        </w:tc>
        <w:tc>
          <w:tcPr>
            <w:tcW w:w="285"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right"/>
              <w:rPr>
                <w:rFonts w:ascii="宋体" w:hAnsi="宋体" w:cs="宋体"/>
                <w:kern w:val="0"/>
                <w:sz w:val="18"/>
                <w:szCs w:val="18"/>
              </w:rPr>
            </w:pPr>
            <w:r w:rsidRPr="005C07A1">
              <w:rPr>
                <w:rFonts w:ascii="宋体" w:hAnsi="宋体" w:cs="宋体" w:hint="eastAsia"/>
                <w:kern w:val="0"/>
                <w:sz w:val="18"/>
                <w:szCs w:val="18"/>
              </w:rPr>
              <w:t>2</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考核部门是否按要求编制专项资金、部门专项类项目绩效目标</w:t>
            </w:r>
          </w:p>
        </w:tc>
        <w:tc>
          <w:tcPr>
            <w:tcW w:w="1271"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应编制绩效目标的专项类项目、专项资金未按要求申报绩效目标，发现1个项目扣0.5分；填报内容不规范，发现1处扣0.5分。直至扣完</w:t>
            </w:r>
          </w:p>
        </w:tc>
      </w:tr>
      <w:tr w:rsidR="00C04FE5" w:rsidRPr="005C07A1" w:rsidTr="00C04FE5">
        <w:trPr>
          <w:trHeight w:val="675"/>
        </w:trPr>
        <w:tc>
          <w:tcPr>
            <w:tcW w:w="496"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目标量化</w:t>
            </w:r>
          </w:p>
        </w:tc>
        <w:tc>
          <w:tcPr>
            <w:tcW w:w="285"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right"/>
              <w:rPr>
                <w:rFonts w:ascii="宋体" w:hAnsi="宋体" w:cs="宋体"/>
                <w:kern w:val="0"/>
                <w:sz w:val="18"/>
                <w:szCs w:val="18"/>
              </w:rPr>
            </w:pPr>
            <w:r w:rsidRPr="005C07A1">
              <w:rPr>
                <w:rFonts w:ascii="宋体" w:hAnsi="宋体" w:cs="宋体" w:hint="eastAsia"/>
                <w:kern w:val="0"/>
                <w:sz w:val="18"/>
                <w:szCs w:val="18"/>
              </w:rPr>
              <w:t>2</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考核部门申报绩效目标的量化程度</w:t>
            </w:r>
          </w:p>
        </w:tc>
        <w:tc>
          <w:tcPr>
            <w:tcW w:w="1271"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专项类项目、专项资金设定的产出指标均应量化，效果指标中应至少50%以上量化指标。发现1个项目未达到要求扣0.5分，直至扣完。</w:t>
            </w:r>
          </w:p>
        </w:tc>
      </w:tr>
      <w:tr w:rsidR="00C04FE5" w:rsidRPr="005C07A1" w:rsidTr="00C04FE5">
        <w:trPr>
          <w:trHeight w:val="450"/>
        </w:trPr>
        <w:tc>
          <w:tcPr>
            <w:tcW w:w="496"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目标匹配</w:t>
            </w:r>
          </w:p>
        </w:tc>
        <w:tc>
          <w:tcPr>
            <w:tcW w:w="285"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right"/>
              <w:rPr>
                <w:rFonts w:ascii="宋体" w:hAnsi="宋体" w:cs="宋体"/>
                <w:kern w:val="0"/>
                <w:sz w:val="18"/>
                <w:szCs w:val="18"/>
              </w:rPr>
            </w:pPr>
            <w:r w:rsidRPr="005C07A1">
              <w:rPr>
                <w:rFonts w:ascii="宋体" w:hAnsi="宋体" w:cs="宋体" w:hint="eastAsia"/>
                <w:kern w:val="0"/>
                <w:sz w:val="18"/>
                <w:szCs w:val="18"/>
              </w:rPr>
              <w:t>3</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考核部门申报的绩效目标是否与部门职能职责相关</w:t>
            </w:r>
          </w:p>
        </w:tc>
        <w:tc>
          <w:tcPr>
            <w:tcW w:w="1271"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专项类项目、专项资金设定的绩效目标与部门职能职责不一致的，发现一个项目扣1分，直至扣完。</w:t>
            </w:r>
          </w:p>
        </w:tc>
      </w:tr>
      <w:tr w:rsidR="00C04FE5" w:rsidRPr="005C07A1" w:rsidTr="00C04FE5">
        <w:trPr>
          <w:trHeight w:val="675"/>
        </w:trPr>
        <w:tc>
          <w:tcPr>
            <w:tcW w:w="496" w:type="pct"/>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（10分）</w:t>
            </w:r>
            <w:r w:rsidRPr="005C07A1">
              <w:rPr>
                <w:rFonts w:ascii="宋体" w:hAnsi="宋体" w:cs="宋体" w:hint="eastAsia"/>
                <w:kern w:val="0"/>
                <w:sz w:val="18"/>
                <w:szCs w:val="18"/>
              </w:rPr>
              <w:br/>
              <w:t>部门管理</w:t>
            </w:r>
          </w:p>
        </w:tc>
        <w:tc>
          <w:tcPr>
            <w:tcW w:w="998" w:type="pct"/>
            <w:vMerge w:val="restart"/>
            <w:tcBorders>
              <w:top w:val="nil"/>
              <w:left w:val="single" w:sz="4" w:space="0" w:color="auto"/>
              <w:bottom w:val="single" w:sz="4" w:space="0" w:color="000000"/>
              <w:right w:val="single" w:sz="4" w:space="0" w:color="auto"/>
            </w:tcBorders>
            <w:shd w:val="clear" w:color="auto" w:fill="auto"/>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基础管理（4分）</w:t>
            </w: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管理制度健全性</w:t>
            </w:r>
          </w:p>
        </w:tc>
        <w:tc>
          <w:tcPr>
            <w:tcW w:w="285"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right"/>
              <w:rPr>
                <w:rFonts w:ascii="宋体" w:hAnsi="宋体" w:cs="宋体"/>
                <w:kern w:val="0"/>
                <w:sz w:val="18"/>
                <w:szCs w:val="18"/>
              </w:rPr>
            </w:pPr>
            <w:r w:rsidRPr="005C07A1">
              <w:rPr>
                <w:rFonts w:ascii="宋体" w:hAnsi="宋体" w:cs="宋体" w:hint="eastAsia"/>
                <w:kern w:val="0"/>
                <w:sz w:val="18"/>
                <w:szCs w:val="18"/>
              </w:rPr>
              <w:t>0.5</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部门（单位）为加强预算管理、推进厉行节约、规范财务行为而制定的管理制度是否健全完整</w:t>
            </w:r>
          </w:p>
        </w:tc>
        <w:tc>
          <w:tcPr>
            <w:tcW w:w="1271"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是否已制定或具有预算资金管理办法、厉行节约管理措施、内部财务管理制度、会计核算制度等管理制度；相关管理制度是否合法、合规、完整；相关管理制度是否得到有效执行。定性评价。</w:t>
            </w:r>
          </w:p>
        </w:tc>
      </w:tr>
      <w:tr w:rsidR="00C04FE5" w:rsidRPr="005C07A1" w:rsidTr="00C04FE5">
        <w:trPr>
          <w:trHeight w:val="1125"/>
        </w:trPr>
        <w:tc>
          <w:tcPr>
            <w:tcW w:w="496"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资金使用合规性</w:t>
            </w:r>
          </w:p>
        </w:tc>
        <w:tc>
          <w:tcPr>
            <w:tcW w:w="285"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right"/>
              <w:rPr>
                <w:rFonts w:ascii="宋体" w:hAnsi="宋体" w:cs="宋体"/>
                <w:kern w:val="0"/>
                <w:sz w:val="18"/>
                <w:szCs w:val="18"/>
              </w:rPr>
            </w:pPr>
            <w:r w:rsidRPr="005C07A1">
              <w:rPr>
                <w:rFonts w:ascii="宋体" w:hAnsi="宋体" w:cs="宋体" w:hint="eastAsia"/>
                <w:kern w:val="0"/>
                <w:sz w:val="18"/>
                <w:szCs w:val="18"/>
              </w:rPr>
              <w:t>0.5</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部门（单位）使用预算资金是否符合相关的预算财务管理制度的规定</w:t>
            </w:r>
          </w:p>
        </w:tc>
        <w:tc>
          <w:tcPr>
            <w:tcW w:w="1271"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r>
      <w:tr w:rsidR="00C04FE5" w:rsidRPr="005C07A1" w:rsidTr="00C04FE5">
        <w:trPr>
          <w:trHeight w:val="675"/>
        </w:trPr>
        <w:tc>
          <w:tcPr>
            <w:tcW w:w="496"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财务监控有效性</w:t>
            </w:r>
          </w:p>
        </w:tc>
        <w:tc>
          <w:tcPr>
            <w:tcW w:w="285"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right"/>
              <w:rPr>
                <w:rFonts w:ascii="宋体" w:hAnsi="宋体" w:cs="宋体"/>
                <w:kern w:val="0"/>
                <w:sz w:val="18"/>
                <w:szCs w:val="18"/>
              </w:rPr>
            </w:pPr>
            <w:r w:rsidRPr="005C07A1">
              <w:rPr>
                <w:rFonts w:ascii="宋体" w:hAnsi="宋体" w:cs="宋体" w:hint="eastAsia"/>
                <w:kern w:val="0"/>
                <w:sz w:val="18"/>
                <w:szCs w:val="18"/>
              </w:rPr>
              <w:t>1</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考察部门是否对部门内部、各所属单位，专项资金分</w:t>
            </w:r>
            <w:r w:rsidRPr="005C07A1">
              <w:rPr>
                <w:rFonts w:ascii="宋体" w:hAnsi="宋体" w:cs="宋体" w:hint="eastAsia"/>
                <w:kern w:val="0"/>
                <w:sz w:val="18"/>
                <w:szCs w:val="18"/>
              </w:rPr>
              <w:lastRenderedPageBreak/>
              <w:t>配的区（市）县或项目实施主体进行工作监督和定期考核。</w:t>
            </w:r>
          </w:p>
        </w:tc>
        <w:tc>
          <w:tcPr>
            <w:tcW w:w="1271"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lastRenderedPageBreak/>
              <w:t>对部门内部、下属单位、分配的专项资金①制定明确的财务监控监督措</w:t>
            </w:r>
            <w:r w:rsidRPr="005C07A1">
              <w:rPr>
                <w:rFonts w:ascii="宋体" w:hAnsi="宋体" w:cs="宋体" w:hint="eastAsia"/>
                <w:kern w:val="0"/>
                <w:sz w:val="18"/>
                <w:szCs w:val="18"/>
              </w:rPr>
              <w:lastRenderedPageBreak/>
              <w:t>施，得1分；②监控、监督措施执行有效，得1分。</w:t>
            </w:r>
          </w:p>
        </w:tc>
      </w:tr>
      <w:tr w:rsidR="00C04FE5" w:rsidRPr="005C07A1" w:rsidTr="00C04FE5">
        <w:trPr>
          <w:trHeight w:val="450"/>
        </w:trPr>
        <w:tc>
          <w:tcPr>
            <w:tcW w:w="496"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行政成本（1分）</w:t>
            </w: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“三公”经费控制</w:t>
            </w:r>
          </w:p>
        </w:tc>
        <w:tc>
          <w:tcPr>
            <w:tcW w:w="285"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right"/>
              <w:rPr>
                <w:rFonts w:ascii="宋体" w:hAnsi="宋体" w:cs="宋体"/>
                <w:kern w:val="0"/>
                <w:sz w:val="18"/>
                <w:szCs w:val="18"/>
              </w:rPr>
            </w:pPr>
            <w:r w:rsidRPr="005C07A1">
              <w:rPr>
                <w:rFonts w:ascii="宋体" w:hAnsi="宋体" w:cs="宋体" w:hint="eastAsia"/>
                <w:kern w:val="0"/>
                <w:sz w:val="18"/>
                <w:szCs w:val="18"/>
              </w:rPr>
              <w:t>1</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当年“三公”经费预算与当年决算比，反映“三公”经费控制情况</w:t>
            </w:r>
          </w:p>
        </w:tc>
        <w:tc>
          <w:tcPr>
            <w:tcW w:w="1271"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部门“三公”经费决算数一项超预算扣0.5分，两项扣1分。</w:t>
            </w:r>
          </w:p>
        </w:tc>
      </w:tr>
      <w:tr w:rsidR="00C04FE5" w:rsidRPr="005C07A1" w:rsidTr="00C04FE5">
        <w:trPr>
          <w:trHeight w:val="285"/>
        </w:trPr>
        <w:tc>
          <w:tcPr>
            <w:tcW w:w="496"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政府采购（1分）</w:t>
            </w: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采购规范性</w:t>
            </w:r>
          </w:p>
        </w:tc>
        <w:tc>
          <w:tcPr>
            <w:tcW w:w="285"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right"/>
              <w:rPr>
                <w:rFonts w:ascii="宋体" w:hAnsi="宋体" w:cs="宋体"/>
                <w:kern w:val="0"/>
                <w:sz w:val="18"/>
                <w:szCs w:val="18"/>
              </w:rPr>
            </w:pPr>
            <w:r w:rsidRPr="005C07A1">
              <w:rPr>
                <w:rFonts w:ascii="宋体" w:hAnsi="宋体" w:cs="宋体" w:hint="eastAsia"/>
                <w:kern w:val="0"/>
                <w:sz w:val="18"/>
                <w:szCs w:val="18"/>
              </w:rPr>
              <w:t>0.5</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考察政府采购项目的采购程序、 采购方式的规范性</w:t>
            </w:r>
          </w:p>
        </w:tc>
        <w:tc>
          <w:tcPr>
            <w:tcW w:w="1271"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采购方式、程序中每一点不规范，扣 0.5 分，直至扣完。</w:t>
            </w:r>
          </w:p>
        </w:tc>
      </w:tr>
      <w:tr w:rsidR="00C04FE5" w:rsidRPr="005C07A1" w:rsidTr="00C04FE5">
        <w:trPr>
          <w:trHeight w:val="675"/>
        </w:trPr>
        <w:tc>
          <w:tcPr>
            <w:tcW w:w="496"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资产管理（2分）</w:t>
            </w: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固定资产在用率</w:t>
            </w:r>
          </w:p>
        </w:tc>
        <w:tc>
          <w:tcPr>
            <w:tcW w:w="285"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right"/>
              <w:rPr>
                <w:rFonts w:ascii="宋体" w:hAnsi="宋体" w:cs="宋体"/>
                <w:kern w:val="0"/>
                <w:sz w:val="18"/>
                <w:szCs w:val="18"/>
              </w:rPr>
            </w:pPr>
            <w:r w:rsidRPr="005C07A1">
              <w:rPr>
                <w:rFonts w:ascii="宋体" w:hAnsi="宋体" w:cs="宋体" w:hint="eastAsia"/>
                <w:kern w:val="0"/>
                <w:sz w:val="18"/>
                <w:szCs w:val="18"/>
              </w:rPr>
              <w:t>1.5</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部门实际在用固定资产总额与所有固定资产总额的比率， 用以反映和考核部门固定资产使用效率及程度。</w:t>
            </w:r>
          </w:p>
        </w:tc>
        <w:tc>
          <w:tcPr>
            <w:tcW w:w="1271"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固定资产在用率=（实际在用固定资产总额/所有固定资产总额）×100%。 固定资产在用率达到 95%以上得满分。 相较95%，每降低 5个百分点扣1分，直至扣完。</w:t>
            </w:r>
          </w:p>
        </w:tc>
      </w:tr>
      <w:tr w:rsidR="00C04FE5" w:rsidRPr="005C07A1" w:rsidTr="00C04FE5">
        <w:trPr>
          <w:trHeight w:val="450"/>
        </w:trPr>
        <w:tc>
          <w:tcPr>
            <w:tcW w:w="496"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信息公开（2分）</w:t>
            </w: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信息公开</w:t>
            </w:r>
          </w:p>
        </w:tc>
        <w:tc>
          <w:tcPr>
            <w:tcW w:w="285"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right"/>
              <w:rPr>
                <w:rFonts w:ascii="宋体" w:hAnsi="宋体" w:cs="宋体"/>
                <w:kern w:val="0"/>
                <w:sz w:val="18"/>
                <w:szCs w:val="18"/>
              </w:rPr>
            </w:pPr>
            <w:r w:rsidRPr="005C07A1">
              <w:rPr>
                <w:rFonts w:ascii="宋体" w:hAnsi="宋体" w:cs="宋体" w:hint="eastAsia"/>
                <w:kern w:val="0"/>
                <w:sz w:val="18"/>
                <w:szCs w:val="18"/>
              </w:rPr>
              <w:t>2</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除涉密单位和信息外，考核部门（单位）是否按财政要求及时完成预算、决算、绩效等信息公开工作</w:t>
            </w:r>
          </w:p>
        </w:tc>
        <w:tc>
          <w:tcPr>
            <w:tcW w:w="1271"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一项公开工作未完成的扣1分，直至扣完。</w:t>
            </w:r>
          </w:p>
        </w:tc>
      </w:tr>
      <w:tr w:rsidR="00C04FE5" w:rsidRPr="005C07A1" w:rsidTr="00C04FE5">
        <w:trPr>
          <w:trHeight w:val="675"/>
        </w:trPr>
        <w:tc>
          <w:tcPr>
            <w:tcW w:w="496" w:type="pct"/>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（70分）</w:t>
            </w:r>
            <w:r w:rsidRPr="005C07A1">
              <w:rPr>
                <w:rFonts w:ascii="宋体" w:hAnsi="宋体" w:cs="宋体" w:hint="eastAsia"/>
                <w:kern w:val="0"/>
                <w:sz w:val="18"/>
                <w:szCs w:val="18"/>
              </w:rPr>
              <w:br/>
              <w:t>履职效能</w:t>
            </w:r>
          </w:p>
        </w:tc>
        <w:tc>
          <w:tcPr>
            <w:tcW w:w="998"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C04FE5"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重点任务一</w:t>
            </w:r>
          </w:p>
          <w:p w:rsidR="00C04FE5" w:rsidRDefault="00C04FE5" w:rsidP="006C6D2C">
            <w:pPr>
              <w:widowControl/>
              <w:jc w:val="center"/>
              <w:rPr>
                <w:rFonts w:ascii="宋体" w:hAnsi="宋体" w:cs="宋体"/>
                <w:kern w:val="0"/>
                <w:sz w:val="18"/>
                <w:szCs w:val="18"/>
              </w:rPr>
            </w:pPr>
            <w:r w:rsidRPr="00890166">
              <w:rPr>
                <w:rFonts w:ascii="宋体" w:hAnsi="宋体" w:cs="宋体" w:hint="eastAsia"/>
                <w:kern w:val="0"/>
                <w:sz w:val="18"/>
                <w:szCs w:val="18"/>
              </w:rPr>
              <w:t>合理地编制预算</w:t>
            </w:r>
          </w:p>
          <w:p w:rsidR="00C04FE5" w:rsidRPr="005C07A1" w:rsidRDefault="00C04FE5" w:rsidP="006C6D2C">
            <w:pPr>
              <w:widowControl/>
              <w:jc w:val="center"/>
              <w:rPr>
                <w:rFonts w:ascii="宋体" w:hAnsi="宋体" w:cs="宋体"/>
                <w:kern w:val="0"/>
                <w:sz w:val="18"/>
                <w:szCs w:val="18"/>
              </w:rPr>
            </w:pPr>
            <w:r>
              <w:rPr>
                <w:rFonts w:ascii="宋体" w:hAnsi="宋体" w:cs="宋体" w:hint="eastAsia"/>
                <w:kern w:val="0"/>
                <w:sz w:val="18"/>
                <w:szCs w:val="18"/>
              </w:rPr>
              <w:t>35分</w:t>
            </w:r>
          </w:p>
        </w:tc>
        <w:tc>
          <w:tcPr>
            <w:tcW w:w="989"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任务完成率</w:t>
            </w:r>
          </w:p>
        </w:tc>
        <w:tc>
          <w:tcPr>
            <w:tcW w:w="28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34</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得分=分值×实际完成任务量/绩效目标设定任务量×100%。实际完成任务量大于绩效目标设定任务量得满分。4分</w:t>
            </w:r>
          </w:p>
        </w:tc>
        <w:tc>
          <w:tcPr>
            <w:tcW w:w="1271" w:type="pct"/>
            <w:vMerge w:val="restart"/>
            <w:tcBorders>
              <w:top w:val="nil"/>
              <w:left w:val="single" w:sz="4" w:space="0" w:color="auto"/>
              <w:bottom w:val="single" w:sz="4" w:space="0" w:color="000000"/>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1.履职效能指标设定，由评价工作组根据部门职能职责、年度工作计划等梳理年度重点工作任务。各项重点任务分值，由评价工作组根据任务重要性在总权重分值（70分）中分配。</w:t>
            </w:r>
            <w:r w:rsidRPr="005C07A1">
              <w:rPr>
                <w:rFonts w:ascii="宋体" w:hAnsi="宋体" w:cs="宋体" w:hint="eastAsia"/>
                <w:kern w:val="0"/>
                <w:sz w:val="18"/>
                <w:szCs w:val="18"/>
              </w:rPr>
              <w:b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做满意度调</w:t>
            </w:r>
            <w:r w:rsidRPr="005C07A1">
              <w:rPr>
                <w:rFonts w:ascii="宋体" w:hAnsi="宋体" w:cs="宋体" w:hint="eastAsia"/>
                <w:kern w:val="0"/>
                <w:sz w:val="18"/>
                <w:szCs w:val="18"/>
              </w:rPr>
              <w:lastRenderedPageBreak/>
              <w:t>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r>
      <w:tr w:rsidR="00C04FE5" w:rsidRPr="005C07A1" w:rsidTr="00C04FE5">
        <w:trPr>
          <w:trHeight w:val="285"/>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服务对象(受益)对象满意度</w:t>
            </w:r>
          </w:p>
        </w:tc>
        <w:tc>
          <w:tcPr>
            <w:tcW w:w="285"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根据满意度调查评分。6分</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300"/>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8" w:space="0" w:color="auto"/>
              <w:right w:val="single" w:sz="8" w:space="0" w:color="auto"/>
            </w:tcBorders>
            <w:shd w:val="clear" w:color="auto" w:fill="auto"/>
            <w:noWrap/>
            <w:vAlign w:val="bottom"/>
            <w:hideMark/>
          </w:tcPr>
          <w:p w:rsidR="00C04FE5" w:rsidRPr="005C07A1" w:rsidRDefault="00C04FE5" w:rsidP="006C6D2C">
            <w:pPr>
              <w:widowControl/>
              <w:jc w:val="left"/>
              <w:rPr>
                <w:rFonts w:ascii="宋体" w:hAnsi="宋体" w:cs="宋体"/>
                <w:color w:val="000000"/>
                <w:kern w:val="0"/>
                <w:sz w:val="18"/>
                <w:szCs w:val="18"/>
              </w:rPr>
            </w:pPr>
            <w:r w:rsidRPr="005C07A1">
              <w:rPr>
                <w:rFonts w:ascii="宋体" w:hAnsi="宋体" w:cs="宋体" w:hint="eastAsia"/>
                <w:color w:val="000000"/>
                <w:kern w:val="0"/>
                <w:sz w:val="18"/>
                <w:szCs w:val="18"/>
              </w:rPr>
              <w:t>社会效益指标</w:t>
            </w:r>
          </w:p>
        </w:tc>
        <w:tc>
          <w:tcPr>
            <w:tcW w:w="285"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6分</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300"/>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8" w:space="0" w:color="auto"/>
              <w:right w:val="single" w:sz="8" w:space="0" w:color="auto"/>
            </w:tcBorders>
            <w:shd w:val="clear" w:color="auto" w:fill="auto"/>
            <w:noWrap/>
            <w:vAlign w:val="bottom"/>
            <w:hideMark/>
          </w:tcPr>
          <w:p w:rsidR="00C04FE5" w:rsidRPr="005C07A1" w:rsidRDefault="00C04FE5" w:rsidP="006C6D2C">
            <w:pPr>
              <w:widowControl/>
              <w:jc w:val="left"/>
              <w:rPr>
                <w:rFonts w:ascii="宋体" w:hAnsi="宋体" w:cs="宋体"/>
                <w:color w:val="000000"/>
                <w:kern w:val="0"/>
                <w:sz w:val="18"/>
                <w:szCs w:val="18"/>
              </w:rPr>
            </w:pPr>
            <w:r w:rsidRPr="005C07A1">
              <w:rPr>
                <w:rFonts w:ascii="宋体" w:hAnsi="宋体" w:cs="宋体" w:hint="eastAsia"/>
                <w:color w:val="000000"/>
                <w:kern w:val="0"/>
                <w:sz w:val="18"/>
                <w:szCs w:val="18"/>
              </w:rPr>
              <w:t>经济效益指标</w:t>
            </w:r>
          </w:p>
        </w:tc>
        <w:tc>
          <w:tcPr>
            <w:tcW w:w="285"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6分</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300"/>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8" w:space="0" w:color="auto"/>
              <w:right w:val="single" w:sz="8" w:space="0" w:color="auto"/>
            </w:tcBorders>
            <w:shd w:val="clear" w:color="auto" w:fill="auto"/>
            <w:noWrap/>
            <w:vAlign w:val="bottom"/>
            <w:hideMark/>
          </w:tcPr>
          <w:p w:rsidR="00C04FE5" w:rsidRPr="005C07A1" w:rsidRDefault="00C04FE5" w:rsidP="006C6D2C">
            <w:pPr>
              <w:widowControl/>
              <w:jc w:val="left"/>
              <w:rPr>
                <w:rFonts w:ascii="宋体" w:hAnsi="宋体" w:cs="宋体"/>
                <w:color w:val="000000"/>
                <w:kern w:val="0"/>
                <w:sz w:val="18"/>
                <w:szCs w:val="18"/>
              </w:rPr>
            </w:pPr>
            <w:r w:rsidRPr="005C07A1">
              <w:rPr>
                <w:rFonts w:ascii="宋体" w:hAnsi="宋体" w:cs="宋体" w:hint="eastAsia"/>
                <w:color w:val="000000"/>
                <w:kern w:val="0"/>
                <w:sz w:val="18"/>
                <w:szCs w:val="18"/>
              </w:rPr>
              <w:t>生态效益指标</w:t>
            </w:r>
          </w:p>
        </w:tc>
        <w:tc>
          <w:tcPr>
            <w:tcW w:w="285"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6分</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300"/>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8" w:space="0" w:color="auto"/>
              <w:right w:val="single" w:sz="8" w:space="0" w:color="auto"/>
            </w:tcBorders>
            <w:shd w:val="clear" w:color="auto" w:fill="auto"/>
            <w:noWrap/>
            <w:vAlign w:val="bottom"/>
            <w:hideMark/>
          </w:tcPr>
          <w:p w:rsidR="00C04FE5" w:rsidRPr="005C07A1" w:rsidRDefault="00C04FE5" w:rsidP="006C6D2C">
            <w:pPr>
              <w:widowControl/>
              <w:jc w:val="left"/>
              <w:rPr>
                <w:rFonts w:ascii="宋体" w:hAnsi="宋体" w:cs="宋体"/>
                <w:color w:val="000000"/>
                <w:kern w:val="0"/>
                <w:szCs w:val="21"/>
              </w:rPr>
            </w:pPr>
            <w:r w:rsidRPr="005C07A1">
              <w:rPr>
                <w:rFonts w:ascii="宋体" w:hAnsi="宋体" w:cs="宋体" w:hint="eastAsia"/>
                <w:color w:val="000000"/>
                <w:kern w:val="0"/>
                <w:szCs w:val="21"/>
              </w:rPr>
              <w:t>可持续影响指标</w:t>
            </w:r>
          </w:p>
        </w:tc>
        <w:tc>
          <w:tcPr>
            <w:tcW w:w="285"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6分</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285"/>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single" w:sz="4" w:space="0" w:color="auto"/>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w:t>
            </w:r>
          </w:p>
        </w:tc>
        <w:tc>
          <w:tcPr>
            <w:tcW w:w="285"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 xml:space="preserve">　</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675"/>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C04FE5"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重点任务二</w:t>
            </w:r>
          </w:p>
          <w:p w:rsidR="00C04FE5" w:rsidRDefault="00C04FE5" w:rsidP="006C6D2C">
            <w:pPr>
              <w:widowControl/>
              <w:jc w:val="center"/>
              <w:rPr>
                <w:rFonts w:ascii="宋体" w:hAnsi="宋体" w:cs="宋体"/>
                <w:kern w:val="0"/>
                <w:sz w:val="18"/>
                <w:szCs w:val="18"/>
              </w:rPr>
            </w:pPr>
            <w:r>
              <w:rPr>
                <w:rFonts w:ascii="宋体" w:hAnsi="宋体" w:cs="宋体" w:hint="eastAsia"/>
                <w:kern w:val="0"/>
                <w:sz w:val="18"/>
                <w:szCs w:val="18"/>
              </w:rPr>
              <w:t>加强财务管理，</w:t>
            </w:r>
          </w:p>
          <w:p w:rsidR="00C04FE5" w:rsidRDefault="00C04FE5" w:rsidP="006C6D2C">
            <w:pPr>
              <w:widowControl/>
              <w:jc w:val="center"/>
              <w:rPr>
                <w:rFonts w:ascii="宋体" w:hAnsi="宋体" w:cs="宋体"/>
                <w:kern w:val="0"/>
                <w:sz w:val="18"/>
                <w:szCs w:val="18"/>
              </w:rPr>
            </w:pPr>
            <w:r>
              <w:rPr>
                <w:rFonts w:ascii="宋体" w:hAnsi="宋体" w:cs="宋体" w:hint="eastAsia"/>
                <w:kern w:val="0"/>
                <w:sz w:val="18"/>
                <w:szCs w:val="18"/>
              </w:rPr>
              <w:t>严格财务审核，</w:t>
            </w:r>
          </w:p>
          <w:p w:rsidR="00C04FE5" w:rsidRDefault="00C04FE5" w:rsidP="006C6D2C">
            <w:pPr>
              <w:widowControl/>
              <w:jc w:val="center"/>
              <w:rPr>
                <w:rFonts w:ascii="宋体" w:hAnsi="宋体" w:cs="宋体"/>
                <w:kern w:val="0"/>
                <w:sz w:val="18"/>
                <w:szCs w:val="18"/>
              </w:rPr>
            </w:pPr>
            <w:r>
              <w:rPr>
                <w:rFonts w:ascii="宋体" w:hAnsi="宋体" w:cs="宋体" w:hint="eastAsia"/>
                <w:kern w:val="0"/>
                <w:sz w:val="18"/>
                <w:szCs w:val="18"/>
              </w:rPr>
              <w:t>合理安排资金。</w:t>
            </w:r>
          </w:p>
          <w:p w:rsidR="00C04FE5" w:rsidRPr="005C07A1" w:rsidRDefault="00C04FE5" w:rsidP="006C6D2C">
            <w:pPr>
              <w:widowControl/>
              <w:jc w:val="center"/>
              <w:rPr>
                <w:rFonts w:ascii="宋体" w:hAnsi="宋体" w:cs="宋体"/>
                <w:kern w:val="0"/>
                <w:sz w:val="18"/>
                <w:szCs w:val="18"/>
              </w:rPr>
            </w:pPr>
            <w:r>
              <w:rPr>
                <w:rFonts w:ascii="宋体" w:hAnsi="宋体" w:cs="宋体" w:hint="eastAsia"/>
                <w:kern w:val="0"/>
                <w:sz w:val="18"/>
                <w:szCs w:val="18"/>
              </w:rPr>
              <w:t>35分</w:t>
            </w:r>
          </w:p>
        </w:tc>
        <w:tc>
          <w:tcPr>
            <w:tcW w:w="989"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任务完成率</w:t>
            </w:r>
          </w:p>
        </w:tc>
        <w:tc>
          <w:tcPr>
            <w:tcW w:w="2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34</w:t>
            </w: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得分=分值×实际完成任务量/绩效目标设定任务量×100%。实际完成任务量大于绩效</w:t>
            </w:r>
            <w:r w:rsidRPr="005C07A1">
              <w:rPr>
                <w:rFonts w:ascii="宋体" w:hAnsi="宋体" w:cs="宋体" w:hint="eastAsia"/>
                <w:kern w:val="0"/>
                <w:sz w:val="18"/>
                <w:szCs w:val="18"/>
              </w:rPr>
              <w:lastRenderedPageBreak/>
              <w:t>目标设定任务量得满分。4分</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285"/>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服务对象或受益对象满意度</w:t>
            </w:r>
          </w:p>
        </w:tc>
        <w:tc>
          <w:tcPr>
            <w:tcW w:w="285"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根据满意度调查评分。6分</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300"/>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8" w:space="0" w:color="auto"/>
              <w:right w:val="single" w:sz="8" w:space="0" w:color="auto"/>
            </w:tcBorders>
            <w:shd w:val="clear" w:color="auto" w:fill="auto"/>
            <w:noWrap/>
            <w:vAlign w:val="bottom"/>
            <w:hideMark/>
          </w:tcPr>
          <w:p w:rsidR="00C04FE5" w:rsidRPr="005C07A1" w:rsidRDefault="00C04FE5" w:rsidP="006C6D2C">
            <w:pPr>
              <w:widowControl/>
              <w:jc w:val="left"/>
              <w:rPr>
                <w:rFonts w:ascii="宋体" w:hAnsi="宋体" w:cs="宋体"/>
                <w:color w:val="000000"/>
                <w:kern w:val="0"/>
                <w:sz w:val="18"/>
                <w:szCs w:val="18"/>
              </w:rPr>
            </w:pPr>
            <w:r w:rsidRPr="005C07A1">
              <w:rPr>
                <w:rFonts w:ascii="宋体" w:hAnsi="宋体" w:cs="宋体" w:hint="eastAsia"/>
                <w:color w:val="000000"/>
                <w:kern w:val="0"/>
                <w:sz w:val="18"/>
                <w:szCs w:val="18"/>
              </w:rPr>
              <w:t>社会效益指标</w:t>
            </w:r>
          </w:p>
        </w:tc>
        <w:tc>
          <w:tcPr>
            <w:tcW w:w="285"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6分</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300"/>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8" w:space="0" w:color="auto"/>
              <w:right w:val="single" w:sz="8" w:space="0" w:color="auto"/>
            </w:tcBorders>
            <w:shd w:val="clear" w:color="auto" w:fill="auto"/>
            <w:noWrap/>
            <w:vAlign w:val="bottom"/>
            <w:hideMark/>
          </w:tcPr>
          <w:p w:rsidR="00C04FE5" w:rsidRPr="005C07A1" w:rsidRDefault="00C04FE5" w:rsidP="006C6D2C">
            <w:pPr>
              <w:widowControl/>
              <w:jc w:val="left"/>
              <w:rPr>
                <w:rFonts w:ascii="宋体" w:hAnsi="宋体" w:cs="宋体"/>
                <w:color w:val="000000"/>
                <w:kern w:val="0"/>
                <w:sz w:val="18"/>
                <w:szCs w:val="18"/>
              </w:rPr>
            </w:pPr>
            <w:r w:rsidRPr="005C07A1">
              <w:rPr>
                <w:rFonts w:ascii="宋体" w:hAnsi="宋体" w:cs="宋体" w:hint="eastAsia"/>
                <w:color w:val="000000"/>
                <w:kern w:val="0"/>
                <w:sz w:val="18"/>
                <w:szCs w:val="18"/>
              </w:rPr>
              <w:t>经济效益指标</w:t>
            </w:r>
          </w:p>
        </w:tc>
        <w:tc>
          <w:tcPr>
            <w:tcW w:w="285"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6分</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300"/>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8" w:space="0" w:color="auto"/>
              <w:right w:val="single" w:sz="8" w:space="0" w:color="auto"/>
            </w:tcBorders>
            <w:shd w:val="clear" w:color="auto" w:fill="auto"/>
            <w:noWrap/>
            <w:vAlign w:val="bottom"/>
            <w:hideMark/>
          </w:tcPr>
          <w:p w:rsidR="00C04FE5" w:rsidRPr="005C07A1" w:rsidRDefault="00C04FE5" w:rsidP="006C6D2C">
            <w:pPr>
              <w:widowControl/>
              <w:jc w:val="left"/>
              <w:rPr>
                <w:rFonts w:ascii="宋体" w:hAnsi="宋体" w:cs="宋体"/>
                <w:color w:val="000000"/>
                <w:kern w:val="0"/>
                <w:sz w:val="18"/>
                <w:szCs w:val="18"/>
              </w:rPr>
            </w:pPr>
            <w:r w:rsidRPr="005C07A1">
              <w:rPr>
                <w:rFonts w:ascii="宋体" w:hAnsi="宋体" w:cs="宋体" w:hint="eastAsia"/>
                <w:color w:val="000000"/>
                <w:kern w:val="0"/>
                <w:sz w:val="18"/>
                <w:szCs w:val="18"/>
              </w:rPr>
              <w:t>生态效益指标</w:t>
            </w:r>
          </w:p>
        </w:tc>
        <w:tc>
          <w:tcPr>
            <w:tcW w:w="285"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6分</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300"/>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nil"/>
              <w:left w:val="nil"/>
              <w:bottom w:val="single" w:sz="8" w:space="0" w:color="auto"/>
              <w:right w:val="single" w:sz="8" w:space="0" w:color="auto"/>
            </w:tcBorders>
            <w:shd w:val="clear" w:color="auto" w:fill="auto"/>
            <w:noWrap/>
            <w:vAlign w:val="bottom"/>
            <w:hideMark/>
          </w:tcPr>
          <w:p w:rsidR="00C04FE5" w:rsidRPr="005C07A1" w:rsidRDefault="00C04FE5" w:rsidP="006C6D2C">
            <w:pPr>
              <w:widowControl/>
              <w:jc w:val="left"/>
              <w:rPr>
                <w:rFonts w:ascii="宋体" w:hAnsi="宋体" w:cs="宋体"/>
                <w:color w:val="000000"/>
                <w:kern w:val="0"/>
                <w:szCs w:val="21"/>
              </w:rPr>
            </w:pPr>
            <w:r w:rsidRPr="005C07A1">
              <w:rPr>
                <w:rFonts w:ascii="宋体" w:hAnsi="宋体" w:cs="宋体" w:hint="eastAsia"/>
                <w:color w:val="000000"/>
                <w:kern w:val="0"/>
                <w:szCs w:val="21"/>
              </w:rPr>
              <w:t>可持续影响指标</w:t>
            </w:r>
          </w:p>
        </w:tc>
        <w:tc>
          <w:tcPr>
            <w:tcW w:w="285"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6分</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285"/>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98"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89" w:type="pct"/>
            <w:tcBorders>
              <w:top w:val="single" w:sz="4" w:space="0" w:color="auto"/>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w:t>
            </w:r>
          </w:p>
        </w:tc>
        <w:tc>
          <w:tcPr>
            <w:tcW w:w="285"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960" w:type="pct"/>
            <w:tcBorders>
              <w:top w:val="nil"/>
              <w:left w:val="nil"/>
              <w:bottom w:val="single" w:sz="4" w:space="0" w:color="auto"/>
              <w:right w:val="single" w:sz="4" w:space="0" w:color="auto"/>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 xml:space="preserve">　</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285"/>
        </w:trPr>
        <w:tc>
          <w:tcPr>
            <w:tcW w:w="496" w:type="pct"/>
            <w:vMerge/>
            <w:tcBorders>
              <w:top w:val="nil"/>
              <w:left w:val="single" w:sz="4" w:space="0" w:color="auto"/>
              <w:bottom w:val="single" w:sz="4" w:space="0" w:color="auto"/>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c>
          <w:tcPr>
            <w:tcW w:w="3232" w:type="pct"/>
            <w:gridSpan w:val="4"/>
            <w:tcBorders>
              <w:top w:val="single" w:sz="4" w:space="0" w:color="auto"/>
              <w:left w:val="nil"/>
              <w:bottom w:val="single" w:sz="4" w:space="0" w:color="auto"/>
              <w:right w:val="single" w:sz="4" w:space="0" w:color="000000"/>
            </w:tcBorders>
            <w:shd w:val="clear" w:color="auto" w:fill="auto"/>
            <w:noWrap/>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w:t>
            </w:r>
          </w:p>
        </w:tc>
        <w:tc>
          <w:tcPr>
            <w:tcW w:w="1271" w:type="pct"/>
            <w:vMerge/>
            <w:tcBorders>
              <w:top w:val="nil"/>
              <w:left w:val="single" w:sz="4" w:space="0" w:color="auto"/>
              <w:bottom w:val="single" w:sz="4" w:space="0" w:color="000000"/>
              <w:right w:val="single" w:sz="4" w:space="0" w:color="auto"/>
            </w:tcBorders>
            <w:vAlign w:val="center"/>
            <w:hideMark/>
          </w:tcPr>
          <w:p w:rsidR="00C04FE5" w:rsidRPr="005C07A1" w:rsidRDefault="00C04FE5" w:rsidP="006C6D2C">
            <w:pPr>
              <w:widowControl/>
              <w:jc w:val="left"/>
              <w:rPr>
                <w:rFonts w:ascii="宋体" w:hAnsi="宋体" w:cs="宋体"/>
                <w:kern w:val="0"/>
                <w:sz w:val="18"/>
                <w:szCs w:val="18"/>
              </w:rPr>
            </w:pPr>
          </w:p>
        </w:tc>
      </w:tr>
      <w:tr w:rsidR="00C04FE5" w:rsidRPr="005C07A1" w:rsidTr="00C04FE5">
        <w:trPr>
          <w:trHeight w:val="285"/>
        </w:trPr>
        <w:tc>
          <w:tcPr>
            <w:tcW w:w="2484"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合计</w:t>
            </w:r>
          </w:p>
        </w:tc>
        <w:tc>
          <w:tcPr>
            <w:tcW w:w="285" w:type="pct"/>
            <w:tcBorders>
              <w:top w:val="nil"/>
              <w:left w:val="nil"/>
              <w:bottom w:val="single" w:sz="4" w:space="0" w:color="auto"/>
              <w:right w:val="single" w:sz="4" w:space="0" w:color="auto"/>
            </w:tcBorders>
            <w:shd w:val="clear" w:color="auto" w:fill="auto"/>
            <w:noWrap/>
            <w:vAlign w:val="center"/>
            <w:hideMark/>
          </w:tcPr>
          <w:p w:rsidR="00C04FE5" w:rsidRPr="005C07A1" w:rsidRDefault="00C04FE5" w:rsidP="006C6D2C">
            <w:pPr>
              <w:widowControl/>
              <w:jc w:val="right"/>
              <w:rPr>
                <w:rFonts w:ascii="宋体" w:hAnsi="宋体" w:cs="宋体"/>
                <w:kern w:val="0"/>
                <w:sz w:val="18"/>
                <w:szCs w:val="18"/>
              </w:rPr>
            </w:pPr>
            <w:r w:rsidRPr="005C07A1">
              <w:rPr>
                <w:rFonts w:ascii="宋体" w:hAnsi="宋体" w:cs="宋体" w:hint="eastAsia"/>
                <w:kern w:val="0"/>
                <w:sz w:val="18"/>
                <w:szCs w:val="18"/>
              </w:rPr>
              <w:t>91</w:t>
            </w:r>
          </w:p>
        </w:tc>
        <w:tc>
          <w:tcPr>
            <w:tcW w:w="223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C04FE5" w:rsidRPr="005C07A1" w:rsidRDefault="00C04FE5" w:rsidP="006C6D2C">
            <w:pPr>
              <w:widowControl/>
              <w:jc w:val="center"/>
              <w:rPr>
                <w:rFonts w:ascii="宋体" w:hAnsi="宋体" w:cs="宋体"/>
                <w:kern w:val="0"/>
                <w:sz w:val="18"/>
                <w:szCs w:val="18"/>
              </w:rPr>
            </w:pPr>
            <w:r w:rsidRPr="005C07A1">
              <w:rPr>
                <w:rFonts w:ascii="宋体" w:hAnsi="宋体" w:cs="宋体" w:hint="eastAsia"/>
                <w:kern w:val="0"/>
                <w:sz w:val="18"/>
                <w:szCs w:val="18"/>
              </w:rPr>
              <w:t xml:space="preserve">　</w:t>
            </w:r>
          </w:p>
        </w:tc>
      </w:tr>
      <w:tr w:rsidR="00C04FE5" w:rsidRPr="005C07A1" w:rsidTr="00C04FE5">
        <w:trPr>
          <w:trHeight w:val="285"/>
        </w:trPr>
        <w:tc>
          <w:tcPr>
            <w:tcW w:w="496" w:type="pct"/>
            <w:tcBorders>
              <w:top w:val="nil"/>
              <w:left w:val="nil"/>
              <w:bottom w:val="nil"/>
              <w:right w:val="nil"/>
            </w:tcBorders>
            <w:shd w:val="clear" w:color="auto" w:fill="auto"/>
            <w:noWrap/>
            <w:vAlign w:val="bottom"/>
            <w:hideMark/>
          </w:tcPr>
          <w:p w:rsidR="00C04FE5" w:rsidRPr="005C07A1" w:rsidRDefault="00C04FE5" w:rsidP="006C6D2C">
            <w:pPr>
              <w:widowControl/>
              <w:jc w:val="left"/>
              <w:rPr>
                <w:rFonts w:ascii="等线" w:eastAsia="等线" w:hAnsi="宋体" w:cs="宋体"/>
                <w:color w:val="000000"/>
                <w:kern w:val="0"/>
                <w:sz w:val="22"/>
                <w:szCs w:val="22"/>
              </w:rPr>
            </w:pPr>
          </w:p>
        </w:tc>
        <w:tc>
          <w:tcPr>
            <w:tcW w:w="998" w:type="pct"/>
            <w:tcBorders>
              <w:top w:val="nil"/>
              <w:left w:val="nil"/>
              <w:bottom w:val="nil"/>
              <w:right w:val="nil"/>
            </w:tcBorders>
            <w:shd w:val="clear" w:color="auto" w:fill="auto"/>
            <w:noWrap/>
            <w:vAlign w:val="bottom"/>
            <w:hideMark/>
          </w:tcPr>
          <w:p w:rsidR="00C04FE5" w:rsidRPr="005C07A1" w:rsidRDefault="00C04FE5" w:rsidP="006C6D2C">
            <w:pPr>
              <w:widowControl/>
              <w:jc w:val="left"/>
              <w:rPr>
                <w:rFonts w:ascii="等线" w:eastAsia="等线" w:hAnsi="宋体" w:cs="宋体"/>
                <w:color w:val="000000"/>
                <w:kern w:val="0"/>
                <w:sz w:val="22"/>
                <w:szCs w:val="22"/>
              </w:rPr>
            </w:pPr>
          </w:p>
        </w:tc>
        <w:tc>
          <w:tcPr>
            <w:tcW w:w="989" w:type="pct"/>
            <w:tcBorders>
              <w:top w:val="nil"/>
              <w:left w:val="nil"/>
              <w:bottom w:val="nil"/>
              <w:right w:val="nil"/>
            </w:tcBorders>
            <w:shd w:val="clear" w:color="auto" w:fill="auto"/>
            <w:noWrap/>
            <w:vAlign w:val="bottom"/>
            <w:hideMark/>
          </w:tcPr>
          <w:p w:rsidR="00C04FE5" w:rsidRPr="005C07A1" w:rsidRDefault="00C04FE5" w:rsidP="006C6D2C">
            <w:pPr>
              <w:widowControl/>
              <w:jc w:val="left"/>
              <w:rPr>
                <w:rFonts w:ascii="等线" w:eastAsia="等线" w:hAnsi="宋体" w:cs="宋体"/>
                <w:color w:val="000000"/>
                <w:kern w:val="0"/>
                <w:sz w:val="22"/>
                <w:szCs w:val="22"/>
              </w:rPr>
            </w:pPr>
          </w:p>
        </w:tc>
        <w:tc>
          <w:tcPr>
            <w:tcW w:w="285" w:type="pct"/>
            <w:tcBorders>
              <w:top w:val="nil"/>
              <w:left w:val="nil"/>
              <w:bottom w:val="nil"/>
              <w:right w:val="nil"/>
            </w:tcBorders>
            <w:shd w:val="clear" w:color="auto" w:fill="auto"/>
            <w:noWrap/>
            <w:vAlign w:val="bottom"/>
            <w:hideMark/>
          </w:tcPr>
          <w:p w:rsidR="00C04FE5" w:rsidRPr="005C07A1" w:rsidRDefault="00C04FE5" w:rsidP="006C6D2C">
            <w:pPr>
              <w:widowControl/>
              <w:jc w:val="left"/>
              <w:rPr>
                <w:rFonts w:ascii="等线" w:eastAsia="等线" w:hAnsi="宋体" w:cs="宋体"/>
                <w:color w:val="000000"/>
                <w:kern w:val="0"/>
                <w:sz w:val="22"/>
                <w:szCs w:val="22"/>
              </w:rPr>
            </w:pPr>
          </w:p>
        </w:tc>
        <w:tc>
          <w:tcPr>
            <w:tcW w:w="960" w:type="pct"/>
            <w:tcBorders>
              <w:top w:val="nil"/>
              <w:left w:val="nil"/>
              <w:bottom w:val="nil"/>
              <w:right w:val="nil"/>
            </w:tcBorders>
            <w:shd w:val="clear" w:color="auto" w:fill="auto"/>
            <w:noWrap/>
            <w:vAlign w:val="bottom"/>
            <w:hideMark/>
          </w:tcPr>
          <w:p w:rsidR="00C04FE5" w:rsidRPr="005C07A1" w:rsidRDefault="00C04FE5" w:rsidP="006C6D2C">
            <w:pPr>
              <w:widowControl/>
              <w:jc w:val="left"/>
              <w:rPr>
                <w:rFonts w:ascii="等线" w:eastAsia="等线" w:hAnsi="宋体" w:cs="宋体"/>
                <w:color w:val="000000"/>
                <w:kern w:val="0"/>
                <w:sz w:val="22"/>
                <w:szCs w:val="22"/>
              </w:rPr>
            </w:pPr>
          </w:p>
        </w:tc>
        <w:tc>
          <w:tcPr>
            <w:tcW w:w="1271" w:type="pct"/>
            <w:tcBorders>
              <w:top w:val="nil"/>
              <w:left w:val="nil"/>
              <w:bottom w:val="nil"/>
              <w:right w:val="nil"/>
            </w:tcBorders>
            <w:shd w:val="clear" w:color="auto" w:fill="auto"/>
            <w:noWrap/>
            <w:vAlign w:val="bottom"/>
            <w:hideMark/>
          </w:tcPr>
          <w:p w:rsidR="00C04FE5" w:rsidRPr="005C07A1" w:rsidRDefault="00C04FE5" w:rsidP="006C6D2C">
            <w:pPr>
              <w:widowControl/>
              <w:jc w:val="left"/>
              <w:rPr>
                <w:rFonts w:ascii="等线" w:eastAsia="等线" w:hAnsi="宋体" w:cs="宋体"/>
                <w:color w:val="000000"/>
                <w:kern w:val="0"/>
                <w:sz w:val="22"/>
                <w:szCs w:val="22"/>
              </w:rPr>
            </w:pPr>
          </w:p>
        </w:tc>
      </w:tr>
      <w:tr w:rsidR="00C04FE5" w:rsidRPr="005C07A1" w:rsidTr="006C6D2C">
        <w:trPr>
          <w:trHeight w:val="499"/>
        </w:trPr>
        <w:tc>
          <w:tcPr>
            <w:tcW w:w="5000" w:type="pct"/>
            <w:gridSpan w:val="6"/>
            <w:tcBorders>
              <w:top w:val="nil"/>
              <w:left w:val="nil"/>
              <w:bottom w:val="nil"/>
              <w:right w:val="nil"/>
            </w:tcBorders>
            <w:shd w:val="clear" w:color="auto" w:fill="auto"/>
            <w:vAlign w:val="center"/>
            <w:hideMark/>
          </w:tcPr>
          <w:p w:rsidR="00C04FE5" w:rsidRPr="005C07A1" w:rsidRDefault="00C04FE5" w:rsidP="006C6D2C">
            <w:pPr>
              <w:widowControl/>
              <w:jc w:val="left"/>
              <w:rPr>
                <w:rFonts w:ascii="宋体" w:hAnsi="宋体" w:cs="宋体"/>
                <w:kern w:val="0"/>
                <w:sz w:val="18"/>
                <w:szCs w:val="18"/>
              </w:rPr>
            </w:pPr>
            <w:r w:rsidRPr="005C07A1">
              <w:rPr>
                <w:rFonts w:ascii="宋体" w:hAnsi="宋体" w:cs="宋体" w:hint="eastAsia"/>
                <w:kern w:val="0"/>
                <w:sz w:val="18"/>
                <w:szCs w:val="18"/>
              </w:rPr>
              <w:t>注：若某部门不存在某项评价内容或评价指标，则该评价内容或评价指标不计入该部门考核评价范围，即该部门评价总分=不含该评价内容或指标的实际评价总分/（100-该评价内容或指标所占分值）*100</w:t>
            </w:r>
          </w:p>
        </w:tc>
      </w:tr>
    </w:tbl>
    <w:p w:rsidR="00C04FE5" w:rsidRDefault="00C04FE5" w:rsidP="00C04FE5">
      <w:pPr>
        <w:widowControl/>
        <w:shd w:val="clear" w:color="auto" w:fill="FFFFFF"/>
        <w:spacing w:line="576" w:lineRule="atLeast"/>
        <w:ind w:firstLine="640"/>
        <w:jc w:val="left"/>
        <w:rPr>
          <w:rFonts w:ascii="宋体" w:hAnsi="宋体"/>
          <w:color w:val="555555"/>
          <w:sz w:val="28"/>
          <w:szCs w:val="28"/>
        </w:rPr>
      </w:pPr>
      <w:r w:rsidRPr="0026166D">
        <w:rPr>
          <w:rFonts w:ascii="宋体" w:hAnsi="宋体" w:hint="eastAsia"/>
          <w:color w:val="000000"/>
          <w:kern w:val="0"/>
          <w:sz w:val="28"/>
          <w:szCs w:val="28"/>
        </w:rPr>
        <w:t>2019年，我校严格按照年初预算批复认真组织实施,严格执行财经纪律相关管理规定，做到各项收支安排使用符合学校发展计划和财政政策的要求，确保了学校正常运行，较好地完成了2019年部门预算编制和决算汇总工作, 2019年目标任务基本完成，预算执行情况较好。</w:t>
      </w:r>
      <w:r w:rsidRPr="0026166D">
        <w:rPr>
          <w:rFonts w:ascii="宋体" w:hAnsi="宋体" w:hint="eastAsia"/>
          <w:color w:val="555555"/>
          <w:sz w:val="28"/>
          <w:szCs w:val="28"/>
        </w:rPr>
        <w:t>在预算编制、预算执行和支出绩效方面，都按照规定严格执行，合理安排支出，使财政资金发挥最大效益。</w:t>
      </w:r>
    </w:p>
    <w:p w:rsidR="00C04FE5" w:rsidRPr="0007181D" w:rsidRDefault="00C04FE5" w:rsidP="00C04FE5">
      <w:pPr>
        <w:pStyle w:val="aa"/>
        <w:shd w:val="clear" w:color="auto" w:fill="FFFFFF"/>
        <w:spacing w:before="0" w:beforeAutospacing="0" w:after="0" w:afterAutospacing="0" w:line="540" w:lineRule="atLeast"/>
        <w:ind w:left="142" w:firstLine="425"/>
        <w:rPr>
          <w:color w:val="555555"/>
          <w:sz w:val="28"/>
          <w:szCs w:val="28"/>
        </w:rPr>
      </w:pPr>
      <w:r w:rsidRPr="0007181D">
        <w:rPr>
          <w:rFonts w:cs="Times New Roman" w:hint="eastAsia"/>
          <w:color w:val="000000"/>
          <w:sz w:val="28"/>
          <w:szCs w:val="28"/>
          <w:shd w:val="clear" w:color="auto" w:fill="FFFFFF"/>
        </w:rPr>
        <w:t>质量指标达到以下目标：全面贯彻党和国家的教育方针，坚持以人为本，坚持依法治校，坚持素质教育。遵循学生成长规律，关爱每一个学生，促进学生全面、个性、主动发展。管理民主，办学行为规范。构建学校评价体系，开展学校自评、社会评价和家长评价。</w:t>
      </w:r>
    </w:p>
    <w:p w:rsidR="00C04FE5" w:rsidRPr="0007181D" w:rsidRDefault="00C04FE5" w:rsidP="00C04FE5">
      <w:pPr>
        <w:pStyle w:val="aa"/>
        <w:shd w:val="clear" w:color="auto" w:fill="FFFFFF"/>
        <w:spacing w:before="0" w:beforeAutospacing="0" w:after="0" w:afterAutospacing="0" w:line="540" w:lineRule="atLeast"/>
        <w:ind w:firstLine="560"/>
        <w:rPr>
          <w:color w:val="555555"/>
          <w:sz w:val="28"/>
          <w:szCs w:val="28"/>
        </w:rPr>
      </w:pPr>
      <w:r w:rsidRPr="0007181D">
        <w:rPr>
          <w:rFonts w:cs="Times New Roman" w:hint="eastAsia"/>
          <w:color w:val="000000"/>
          <w:sz w:val="28"/>
          <w:szCs w:val="28"/>
          <w:shd w:val="clear" w:color="auto" w:fill="FFFFFF"/>
        </w:rPr>
        <w:t>社会效益指标达到以下目标：1、强化基础教育；2、优化教师队伍，提高教师素质；3、营造良好的学校氛围，加强宣传义务教育工作，使党和政府的惠民政策家喻户晓、深入人心。</w:t>
      </w:r>
    </w:p>
    <w:p w:rsidR="00C04FE5" w:rsidRPr="0007181D" w:rsidRDefault="00C04FE5" w:rsidP="00C04FE5">
      <w:pPr>
        <w:pStyle w:val="aa"/>
        <w:shd w:val="clear" w:color="auto" w:fill="FFFFFF"/>
        <w:spacing w:before="0" w:beforeAutospacing="0" w:after="0" w:afterAutospacing="0" w:line="540" w:lineRule="atLeast"/>
        <w:ind w:firstLine="567"/>
        <w:rPr>
          <w:color w:val="555555"/>
          <w:sz w:val="28"/>
          <w:szCs w:val="28"/>
        </w:rPr>
      </w:pPr>
      <w:r w:rsidRPr="0007181D">
        <w:rPr>
          <w:rFonts w:cs="Times New Roman" w:hint="eastAsia"/>
          <w:color w:val="000000"/>
          <w:sz w:val="28"/>
          <w:szCs w:val="28"/>
          <w:shd w:val="clear" w:color="auto" w:fill="FFFFFF"/>
        </w:rPr>
        <w:t>生态效益指标达到以下目标：坚持德育为先、能力为重、全面发展。在全面实施素质教育的主题下，让所有的学生经过我们的教育，</w:t>
      </w:r>
      <w:r w:rsidRPr="0007181D">
        <w:rPr>
          <w:rFonts w:cs="Times New Roman" w:hint="eastAsia"/>
          <w:color w:val="000000"/>
          <w:sz w:val="28"/>
          <w:szCs w:val="28"/>
          <w:shd w:val="clear" w:color="auto" w:fill="FFFFFF"/>
        </w:rPr>
        <w:lastRenderedPageBreak/>
        <w:t>使德智体美综合素质在原有的基础上都得到全面发展，具有自主持续发展的能力。</w:t>
      </w:r>
    </w:p>
    <w:p w:rsidR="00C04FE5" w:rsidRDefault="00C04FE5" w:rsidP="00C04FE5">
      <w:pPr>
        <w:widowControl/>
        <w:shd w:val="clear" w:color="auto" w:fill="FFFFFF"/>
        <w:spacing w:line="576" w:lineRule="atLeast"/>
        <w:ind w:firstLine="640"/>
        <w:jc w:val="left"/>
        <w:rPr>
          <w:rFonts w:ascii="宋体" w:hAnsi="宋体"/>
          <w:color w:val="555555"/>
          <w:sz w:val="28"/>
          <w:szCs w:val="28"/>
        </w:rPr>
      </w:pPr>
      <w:r w:rsidRPr="0007181D">
        <w:rPr>
          <w:rFonts w:ascii="宋体" w:hAnsi="宋体" w:hint="eastAsia"/>
          <w:color w:val="000000"/>
          <w:sz w:val="28"/>
          <w:szCs w:val="28"/>
          <w:shd w:val="clear" w:color="auto" w:fill="FFFFFF"/>
        </w:rPr>
        <w:t>可持续影响指标达到以下目标：根据国家、省、市《中长期教育改革与发展纲要》精神和上级有关规定，进一步修订、完善学校《章程》、教师工作和绩效工资量化考核制度、教师出勤制度、教师教学常规制度、班级学生常规管理等学校规章制度，做到学校管理规范化，推动教育内涵发展。</w:t>
      </w:r>
    </w:p>
    <w:p w:rsidR="00C04FE5" w:rsidRPr="00C04FE5" w:rsidRDefault="00C04FE5" w:rsidP="00C04FE5">
      <w:pPr>
        <w:spacing w:line="580" w:lineRule="exact"/>
        <w:ind w:firstLineChars="200" w:firstLine="560"/>
        <w:rPr>
          <w:rFonts w:ascii="宋体" w:hAnsi="宋体"/>
          <w:kern w:val="0"/>
          <w:sz w:val="28"/>
          <w:szCs w:val="28"/>
        </w:rPr>
      </w:pPr>
    </w:p>
    <w:p w:rsidR="00C04FE5" w:rsidRPr="00C04FE5" w:rsidRDefault="00C04FE5"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（二）存在问题。</w:t>
      </w:r>
    </w:p>
    <w:p w:rsidR="00C04FE5" w:rsidRPr="0026166D" w:rsidRDefault="00C04FE5" w:rsidP="00C04FE5">
      <w:pPr>
        <w:spacing w:line="580" w:lineRule="exact"/>
        <w:ind w:firstLineChars="200" w:firstLine="560"/>
        <w:rPr>
          <w:rFonts w:ascii="宋体" w:hAnsi="宋体"/>
          <w:kern w:val="0"/>
          <w:sz w:val="28"/>
          <w:szCs w:val="28"/>
        </w:rPr>
      </w:pPr>
      <w:r w:rsidRPr="0026166D">
        <w:rPr>
          <w:rFonts w:ascii="宋体" w:hAnsi="宋体" w:hint="eastAsia"/>
          <w:kern w:val="0"/>
          <w:sz w:val="28"/>
          <w:szCs w:val="28"/>
        </w:rPr>
        <w:t>结合评价指标体系扣分情况，分析存在的问题及原因。</w:t>
      </w:r>
    </w:p>
    <w:p w:rsidR="00C04FE5" w:rsidRDefault="00C04FE5" w:rsidP="00C04FE5">
      <w:pPr>
        <w:pStyle w:val="aa"/>
        <w:shd w:val="clear" w:color="auto" w:fill="FFFFFF"/>
        <w:spacing w:before="0" w:beforeAutospacing="0" w:after="0" w:afterAutospacing="0" w:line="480" w:lineRule="auto"/>
        <w:ind w:firstLine="480"/>
        <w:jc w:val="both"/>
        <w:rPr>
          <w:sz w:val="28"/>
          <w:szCs w:val="28"/>
        </w:rPr>
      </w:pPr>
      <w:r w:rsidRPr="0026166D">
        <w:rPr>
          <w:rFonts w:hint="eastAsia"/>
          <w:color w:val="555555"/>
          <w:sz w:val="28"/>
          <w:szCs w:val="28"/>
        </w:rPr>
        <w:t>预算编制细化程度不够</w:t>
      </w:r>
      <w:r>
        <w:rPr>
          <w:rFonts w:hint="eastAsia"/>
          <w:color w:val="555555"/>
          <w:sz w:val="28"/>
          <w:szCs w:val="28"/>
        </w:rPr>
        <w:t>，</w:t>
      </w:r>
      <w:r>
        <w:rPr>
          <w:rFonts w:hint="eastAsia"/>
          <w:sz w:val="28"/>
          <w:szCs w:val="28"/>
        </w:rPr>
        <w:t>编制预算不够科学合理。下一会计年度努力学习预算制度，更加合理地编制预算，使预算、决算差异更小。</w:t>
      </w:r>
    </w:p>
    <w:p w:rsidR="00C04FE5" w:rsidRPr="00C04FE5" w:rsidRDefault="00C04FE5"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p>
    <w:p w:rsidR="00C04FE5" w:rsidRPr="0026166D" w:rsidRDefault="00C04FE5" w:rsidP="00C04FE5">
      <w:pPr>
        <w:spacing w:line="580" w:lineRule="exact"/>
        <w:ind w:firstLineChars="200" w:firstLine="560"/>
        <w:rPr>
          <w:rFonts w:ascii="宋体" w:hAnsi="宋体"/>
          <w:kern w:val="0"/>
          <w:sz w:val="28"/>
          <w:szCs w:val="28"/>
        </w:rPr>
      </w:pPr>
      <w:r w:rsidRPr="0026166D">
        <w:rPr>
          <w:rFonts w:ascii="宋体" w:hAnsi="宋体" w:hint="eastAsia"/>
          <w:kern w:val="0"/>
          <w:sz w:val="28"/>
          <w:szCs w:val="28"/>
        </w:rPr>
        <w:t>针对自评中发现的问题，提出下一步改进完善的意见及有关建议。</w:t>
      </w:r>
    </w:p>
    <w:p w:rsidR="00C04FE5" w:rsidRDefault="00C04FE5" w:rsidP="00C04FE5">
      <w:pPr>
        <w:spacing w:line="580" w:lineRule="exact"/>
        <w:ind w:firstLineChars="200" w:firstLine="560"/>
        <w:rPr>
          <w:rFonts w:ascii="宋体" w:hAnsi="宋体"/>
          <w:color w:val="555555"/>
          <w:sz w:val="28"/>
          <w:szCs w:val="28"/>
        </w:rPr>
      </w:pPr>
      <w:r w:rsidRPr="0026166D">
        <w:rPr>
          <w:rFonts w:ascii="宋体" w:hAnsi="宋体" w:hint="eastAsia"/>
          <w:color w:val="555555"/>
          <w:sz w:val="28"/>
          <w:szCs w:val="28"/>
        </w:rPr>
        <w:t>我校将进一步重视预算编制工作，提高预算编制的精确度，尽量减少结转结余额度。</w:t>
      </w:r>
    </w:p>
    <w:p w:rsidR="00C04FE5" w:rsidRPr="0026166D" w:rsidRDefault="00C04FE5" w:rsidP="00C04FE5">
      <w:pPr>
        <w:spacing w:line="580" w:lineRule="exact"/>
        <w:ind w:firstLineChars="200" w:firstLine="560"/>
        <w:rPr>
          <w:rFonts w:ascii="宋体" w:hAnsi="宋体"/>
          <w:kern w:val="0"/>
          <w:sz w:val="28"/>
          <w:szCs w:val="28"/>
        </w:rPr>
      </w:pPr>
      <w:r>
        <w:rPr>
          <w:rFonts w:ascii="宋体" w:hAnsi="宋体" w:hint="eastAsia"/>
          <w:color w:val="555555"/>
          <w:sz w:val="28"/>
          <w:szCs w:val="28"/>
        </w:rPr>
        <w:t>同时</w:t>
      </w:r>
      <w:r w:rsidRPr="0026166D">
        <w:rPr>
          <w:rFonts w:ascii="宋体" w:hAnsi="宋体" w:hint="eastAsia"/>
          <w:color w:val="555555"/>
          <w:sz w:val="28"/>
          <w:szCs w:val="28"/>
        </w:rPr>
        <w:t>进一步加强财务管理，严格财务审核，</w:t>
      </w:r>
      <w:r w:rsidRPr="008C02F7">
        <w:rPr>
          <w:rFonts w:ascii="宋体" w:hAnsi="宋体" w:hint="eastAsia"/>
          <w:color w:val="555555"/>
          <w:sz w:val="28"/>
          <w:szCs w:val="28"/>
        </w:rPr>
        <w:t>合理安排资金</w:t>
      </w:r>
      <w:r>
        <w:rPr>
          <w:rFonts w:ascii="宋体" w:hAnsi="宋体" w:hint="eastAsia"/>
          <w:color w:val="555555"/>
          <w:sz w:val="28"/>
          <w:szCs w:val="28"/>
        </w:rPr>
        <w:t>，</w:t>
      </w:r>
      <w:r w:rsidRPr="0026166D">
        <w:rPr>
          <w:rFonts w:ascii="宋体" w:hAnsi="宋体" w:hint="eastAsia"/>
          <w:color w:val="555555"/>
          <w:sz w:val="28"/>
          <w:szCs w:val="28"/>
        </w:rPr>
        <w:t>控制超支现象</w:t>
      </w:r>
      <w:r>
        <w:rPr>
          <w:rFonts w:ascii="宋体" w:hAnsi="宋体" w:hint="eastAsia"/>
          <w:color w:val="555555"/>
          <w:sz w:val="28"/>
          <w:szCs w:val="28"/>
        </w:rPr>
        <w:t>，不合理资金使用现象的</w:t>
      </w:r>
      <w:r w:rsidRPr="0026166D">
        <w:rPr>
          <w:rFonts w:ascii="宋体" w:hAnsi="宋体" w:hint="eastAsia"/>
          <w:color w:val="555555"/>
          <w:sz w:val="28"/>
          <w:szCs w:val="28"/>
        </w:rPr>
        <w:t>发生。</w:t>
      </w:r>
    </w:p>
    <w:p w:rsidR="00070A43" w:rsidRPr="00C04FE5"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ind w:firstLineChars="200" w:firstLine="640"/>
        <w:rPr>
          <w:rFonts w:ascii="仿宋_GB2312" w:eastAsia="仿宋_GB2312" w:hAnsi="仿宋_GB2312" w:cs="仿宋_GB2312"/>
          <w:sz w:val="32"/>
          <w:szCs w:val="32"/>
        </w:rPr>
      </w:pPr>
    </w:p>
    <w:p w:rsidR="00C04FE5" w:rsidRDefault="00C04FE5"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rPr>
          <w:rFonts w:ascii="仿宋_GB2312" w:eastAsia="仿宋_GB2312" w:hAnsi="仿宋_GB2312" w:cs="仿宋_GB2312"/>
          <w:sz w:val="32"/>
          <w:szCs w:val="32"/>
        </w:rPr>
      </w:pPr>
      <w:r>
        <w:rPr>
          <w:rFonts w:ascii="黑体" w:eastAsia="黑体" w:hAnsi="黑体" w:cs="黑体" w:hint="eastAsia"/>
          <w:sz w:val="32"/>
          <w:szCs w:val="32"/>
        </w:rPr>
        <w:lastRenderedPageBreak/>
        <w:t>附件2</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070A43" w:rsidRDefault="00070A43" w:rsidP="00070A43">
      <w:pPr>
        <w:spacing w:line="600" w:lineRule="exact"/>
        <w:rPr>
          <w:rFonts w:ascii="宋体" w:hAnsi="宋体"/>
          <w:sz w:val="32"/>
          <w:szCs w:val="32"/>
          <w:lang w:val="zh-CN"/>
        </w:rPr>
      </w:pPr>
    </w:p>
    <w:p w:rsidR="00070A43" w:rsidRDefault="00070A43" w:rsidP="00070A43">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3．资金管理办法制定情况，资金支持具体项目的条件、范围与支持方式概况。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4．资金分配的原则及考虑因素。</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2．项目应实现的具体绩效目标，包括目标的量化、细化情况以及项目实施进度计划等。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3．分析评价申报内容是否与实际相符，申报目标是否合理可行。</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lastRenderedPageBreak/>
        <w:t>1．资金计划。</w:t>
      </w:r>
      <w:r>
        <w:rPr>
          <w:rFonts w:ascii="仿宋_GB2312" w:eastAsia="仿宋_GB2312" w:hAnsi="宋体"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2．资金到位。</w:t>
      </w:r>
      <w:r>
        <w:rPr>
          <w:rFonts w:ascii="仿宋_GB2312" w:eastAsia="仿宋_GB2312" w:hAnsi="宋体"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3．资金使用。</w:t>
      </w:r>
      <w:r>
        <w:rPr>
          <w:rFonts w:ascii="仿宋_GB2312" w:eastAsia="仿宋_GB2312" w:hAnsi="宋体" w:hint="eastAsia"/>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总体评价各项目实施单位财务管理制度是否健全，是否严格执行财务管理制度，账务处理是否及时，会计核算是否规范等。</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w:t>
      </w:r>
      <w:r>
        <w:rPr>
          <w:rFonts w:ascii="仿宋_GB2312" w:eastAsia="仿宋_GB2312" w:hAnsi="宋体" w:hint="eastAsia"/>
          <w:sz w:val="32"/>
          <w:szCs w:val="32"/>
          <w:lang w:val="zh-CN"/>
        </w:rPr>
        <w:lastRenderedPageBreak/>
        <w:t>析评价，并对自评中发现的问题分析说明。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结合项目特点，总体评价各项目实施单位执行相关法律法规及项目管理制度等情况，如招投标、政府采购、项目公示制等相关规定。</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从项目经济效益、社会效益、生态效益、可持续效益以及服务对象满意度等方面对项目效益进行全面分析评价。</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070A43" w:rsidRDefault="00070A43" w:rsidP="00070A43">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t>结合项目自身特点、评价重点及管理办法等要求，围绕专项项目支出绩效评价指标体系对项目进行总体评价。</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lastRenderedPageBreak/>
        <w:t>（三）相关建议。</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rsidR="00070A43" w:rsidRDefault="00070A43" w:rsidP="00070A43">
      <w:pPr>
        <w:spacing w:line="580" w:lineRule="exact"/>
        <w:ind w:firstLine="640"/>
        <w:rPr>
          <w:rFonts w:ascii="仿宋_GB2312" w:eastAsia="仿宋_GB2312" w:hAnsi="仿宋_GB2312" w:cs="仿宋_GB2312"/>
          <w:sz w:val="32"/>
          <w:szCs w:val="32"/>
        </w:rPr>
      </w:pPr>
    </w:p>
    <w:p w:rsidR="00070A43" w:rsidRDefault="00070A43" w:rsidP="00070A43">
      <w:pPr>
        <w:spacing w:line="580" w:lineRule="exact"/>
        <w:ind w:firstLine="640"/>
        <w:rPr>
          <w:rFonts w:ascii="仿宋_GB2312" w:eastAsia="仿宋_GB2312" w:hAnsi="仿宋_GB2312" w:cs="仿宋_GB2312"/>
          <w:sz w:val="32"/>
          <w:szCs w:val="32"/>
        </w:rPr>
      </w:pPr>
    </w:p>
    <w:p w:rsidR="00E853CE" w:rsidRPr="00070A43" w:rsidRDefault="00E853CE">
      <w:pPr>
        <w:widowControl/>
        <w:jc w:val="left"/>
        <w:rPr>
          <w:rStyle w:val="1Char"/>
          <w:rFonts w:ascii="黑体" w:eastAsia="黑体" w:hAnsi="黑体"/>
          <w:b w:val="0"/>
        </w:rPr>
      </w:pPr>
    </w:p>
    <w:p w:rsidR="00F2408F" w:rsidRDefault="00F2408F">
      <w:pPr>
        <w:widowControl/>
        <w:jc w:val="left"/>
        <w:rPr>
          <w:rStyle w:val="1Char"/>
          <w:rFonts w:ascii="黑体" w:eastAsia="黑体" w:hAnsi="黑体"/>
          <w:b w:val="0"/>
        </w:rPr>
      </w:pPr>
      <w:r>
        <w:rPr>
          <w:rStyle w:val="1Char"/>
          <w:rFonts w:ascii="黑体" w:eastAsia="黑体" w:hAnsi="黑体"/>
          <w:b w:val="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68"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66"/>
      <w:bookmarkEnd w:id="68"/>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69" w:name="_Toc15396619"/>
      <w:r>
        <w:rPr>
          <w:rFonts w:ascii="仿宋" w:eastAsia="仿宋" w:hAnsi="仿宋" w:hint="eastAsia"/>
          <w:b w:val="0"/>
          <w:color w:val="000000"/>
        </w:rPr>
        <w:t>一、收</w:t>
      </w:r>
      <w:r>
        <w:rPr>
          <w:rStyle w:val="2Char"/>
          <w:rFonts w:ascii="仿宋" w:eastAsia="仿宋" w:hAnsi="仿宋" w:hint="eastAsia"/>
        </w:rPr>
        <w:t>入支出决算总表</w:t>
      </w:r>
      <w:bookmarkEnd w:id="69"/>
    </w:p>
    <w:p w:rsidR="005B5C64" w:rsidRDefault="00204CDE">
      <w:pPr>
        <w:pStyle w:val="2"/>
        <w:rPr>
          <w:rFonts w:ascii="仿宋" w:eastAsia="仿宋" w:hAnsi="仿宋"/>
          <w:color w:val="000000"/>
        </w:rPr>
      </w:pPr>
      <w:bookmarkStart w:id="70"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70"/>
    </w:p>
    <w:p w:rsidR="005B5C64" w:rsidRDefault="00204CDE">
      <w:pPr>
        <w:pStyle w:val="2"/>
        <w:rPr>
          <w:rFonts w:ascii="仿宋" w:eastAsia="仿宋" w:hAnsi="仿宋"/>
          <w:color w:val="000000"/>
        </w:rPr>
      </w:pPr>
      <w:bookmarkStart w:id="71"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71"/>
    </w:p>
    <w:p w:rsidR="005B5C64" w:rsidRDefault="00204CDE">
      <w:pPr>
        <w:pStyle w:val="2"/>
        <w:rPr>
          <w:rFonts w:ascii="仿宋" w:eastAsia="仿宋" w:hAnsi="仿宋"/>
          <w:b w:val="0"/>
          <w:color w:val="000000"/>
        </w:rPr>
      </w:pPr>
      <w:bookmarkStart w:id="72"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72"/>
    </w:p>
    <w:p w:rsidR="007D1682" w:rsidRDefault="00204CDE">
      <w:pPr>
        <w:pStyle w:val="2"/>
        <w:rPr>
          <w:rStyle w:val="2Char"/>
          <w:rFonts w:ascii="仿宋" w:eastAsia="仿宋" w:hAnsi="仿宋"/>
        </w:rPr>
      </w:pPr>
      <w:bookmarkStart w:id="73"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74" w:name="_Toc15396624"/>
      <w:bookmarkEnd w:id="73"/>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74"/>
    </w:p>
    <w:p w:rsidR="005B5C64" w:rsidRDefault="00204CDE">
      <w:pPr>
        <w:pStyle w:val="2"/>
        <w:rPr>
          <w:rFonts w:ascii="仿宋" w:eastAsia="仿宋" w:hAnsi="仿宋"/>
          <w:color w:val="000000"/>
        </w:rPr>
      </w:pPr>
      <w:bookmarkStart w:id="75"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75"/>
    </w:p>
    <w:p w:rsidR="005B5C64" w:rsidRDefault="00204CDE">
      <w:pPr>
        <w:pStyle w:val="2"/>
        <w:rPr>
          <w:rFonts w:ascii="仿宋" w:eastAsia="仿宋" w:hAnsi="仿宋"/>
          <w:color w:val="000000"/>
        </w:rPr>
      </w:pPr>
      <w:bookmarkStart w:id="76"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76"/>
    </w:p>
    <w:p w:rsidR="005B5C64" w:rsidRDefault="00204CDE">
      <w:pPr>
        <w:pStyle w:val="2"/>
        <w:rPr>
          <w:rFonts w:ascii="仿宋" w:eastAsia="仿宋" w:hAnsi="仿宋"/>
          <w:color w:val="000000"/>
        </w:rPr>
      </w:pPr>
      <w:bookmarkStart w:id="77"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77"/>
    </w:p>
    <w:p w:rsidR="005B5C64" w:rsidRDefault="00204CDE">
      <w:pPr>
        <w:pStyle w:val="2"/>
        <w:rPr>
          <w:rFonts w:ascii="仿宋" w:eastAsia="仿宋" w:hAnsi="仿宋"/>
          <w:color w:val="000000"/>
        </w:rPr>
      </w:pPr>
      <w:bookmarkStart w:id="78"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8"/>
    </w:p>
    <w:p w:rsidR="005B5C64" w:rsidRDefault="00204CDE">
      <w:pPr>
        <w:pStyle w:val="2"/>
        <w:rPr>
          <w:rFonts w:ascii="仿宋" w:eastAsia="仿宋" w:hAnsi="仿宋"/>
          <w:color w:val="000000"/>
        </w:rPr>
      </w:pPr>
      <w:bookmarkStart w:id="79"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9"/>
    </w:p>
    <w:p w:rsidR="005B5C64" w:rsidRDefault="00204CDE">
      <w:pPr>
        <w:pStyle w:val="2"/>
        <w:rPr>
          <w:rFonts w:ascii="仿宋" w:eastAsia="仿宋" w:hAnsi="仿宋"/>
          <w:color w:val="000000"/>
        </w:rPr>
      </w:pPr>
      <w:bookmarkStart w:id="80"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80"/>
    </w:p>
    <w:p w:rsidR="005B5C64" w:rsidRDefault="00204CDE">
      <w:pPr>
        <w:pStyle w:val="2"/>
        <w:rPr>
          <w:rFonts w:ascii="仿宋" w:eastAsia="仿宋" w:hAnsi="仿宋"/>
          <w:color w:val="000000" w:themeColor="text1"/>
        </w:rPr>
      </w:pPr>
      <w:bookmarkStart w:id="81"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81"/>
    </w:p>
    <w:sectPr w:rsidR="005B5C64" w:rsidSect="005B5C64">
      <w:headerReference w:type="default" r:id="rId9"/>
      <w:footerReference w:type="default" r:id="rId10"/>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6CA" w:rsidRDefault="006076CA" w:rsidP="005B5C64">
      <w:r>
        <w:separator/>
      </w:r>
    </w:p>
  </w:endnote>
  <w:endnote w:type="continuationSeparator" w:id="0">
    <w:p w:rsidR="006076CA" w:rsidRDefault="006076CA"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fixed"/>
    <w:sig w:usb0="00000001" w:usb1="080E0000" w:usb2="00000010" w:usb3="00000000" w:csb0="00040000" w:csb1="00000000"/>
  </w:font>
  <w:font w:name="方正小标宋_GBK">
    <w:altName w:val="宋体"/>
    <w:panose1 w:val="00000000000000000000"/>
    <w:charset w:val="86"/>
    <w:family w:val="roman"/>
    <w:notTrueType/>
    <w:pitch w:val="default"/>
    <w:sig w:usb0="00000001" w:usb1="080E0000" w:usb2="00000010" w:usb3="00000000" w:csb0="00040000" w:csb1="00000000"/>
  </w:font>
  <w:font w:name="等线">
    <w:altName w:val="宋体"/>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6C6D2C" w:rsidRDefault="0008735D">
        <w:pPr>
          <w:pStyle w:val="a5"/>
          <w:jc w:val="center"/>
        </w:pPr>
        <w:fldSimple w:instr="PAGE   \* MERGEFORMAT">
          <w:r w:rsidR="002B4E0F" w:rsidRPr="002B4E0F">
            <w:rPr>
              <w:noProof/>
              <w:lang w:val="zh-CN"/>
            </w:rPr>
            <w:t>26</w:t>
          </w:r>
        </w:fldSimple>
      </w:p>
    </w:sdtContent>
  </w:sdt>
  <w:p w:rsidR="006C6D2C" w:rsidRDefault="006C6D2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6CA" w:rsidRDefault="006076CA" w:rsidP="005B5C64">
      <w:r>
        <w:separator/>
      </w:r>
    </w:p>
  </w:footnote>
  <w:footnote w:type="continuationSeparator" w:id="0">
    <w:p w:rsidR="006076CA" w:rsidRDefault="006076CA"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D2C" w:rsidRDefault="006C6D2C">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222C6"/>
    <w:rsid w:val="0002549F"/>
    <w:rsid w:val="00042BCA"/>
    <w:rsid w:val="000468DB"/>
    <w:rsid w:val="0006487A"/>
    <w:rsid w:val="00065F8F"/>
    <w:rsid w:val="00070A43"/>
    <w:rsid w:val="000768F2"/>
    <w:rsid w:val="0008735D"/>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14F3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15FDC"/>
    <w:rsid w:val="00220536"/>
    <w:rsid w:val="00235629"/>
    <w:rsid w:val="00260C38"/>
    <w:rsid w:val="002616C0"/>
    <w:rsid w:val="00265372"/>
    <w:rsid w:val="002662AA"/>
    <w:rsid w:val="00280496"/>
    <w:rsid w:val="00294DC9"/>
    <w:rsid w:val="00295495"/>
    <w:rsid w:val="002A31DE"/>
    <w:rsid w:val="002B2613"/>
    <w:rsid w:val="002B4E0F"/>
    <w:rsid w:val="002D19B0"/>
    <w:rsid w:val="002D6D05"/>
    <w:rsid w:val="002F1818"/>
    <w:rsid w:val="002F567B"/>
    <w:rsid w:val="0031746E"/>
    <w:rsid w:val="003216A9"/>
    <w:rsid w:val="00325DF5"/>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14F6B"/>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6CA"/>
    <w:rsid w:val="00607E6C"/>
    <w:rsid w:val="006101B1"/>
    <w:rsid w:val="00612400"/>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091E"/>
    <w:rsid w:val="006C1937"/>
    <w:rsid w:val="006C6D2C"/>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7CF"/>
    <w:rsid w:val="007F1991"/>
    <w:rsid w:val="007F2C2F"/>
    <w:rsid w:val="007F55FC"/>
    <w:rsid w:val="007F5665"/>
    <w:rsid w:val="00800112"/>
    <w:rsid w:val="00813348"/>
    <w:rsid w:val="008253BB"/>
    <w:rsid w:val="00833152"/>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668F"/>
    <w:rsid w:val="008E707C"/>
    <w:rsid w:val="008F1AC7"/>
    <w:rsid w:val="00900B08"/>
    <w:rsid w:val="00902155"/>
    <w:rsid w:val="00902FA3"/>
    <w:rsid w:val="00923564"/>
    <w:rsid w:val="0092392E"/>
    <w:rsid w:val="009315F9"/>
    <w:rsid w:val="00933499"/>
    <w:rsid w:val="00935C98"/>
    <w:rsid w:val="00942846"/>
    <w:rsid w:val="00946945"/>
    <w:rsid w:val="00951248"/>
    <w:rsid w:val="0095152F"/>
    <w:rsid w:val="00954C49"/>
    <w:rsid w:val="00955E37"/>
    <w:rsid w:val="0097099F"/>
    <w:rsid w:val="00971997"/>
    <w:rsid w:val="00971FFC"/>
    <w:rsid w:val="0098660A"/>
    <w:rsid w:val="009931C3"/>
    <w:rsid w:val="00997005"/>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62A3"/>
    <w:rsid w:val="00B77EA6"/>
    <w:rsid w:val="00B81598"/>
    <w:rsid w:val="00B841F1"/>
    <w:rsid w:val="00B944D6"/>
    <w:rsid w:val="00BB4DF0"/>
    <w:rsid w:val="00BC289F"/>
    <w:rsid w:val="00BC2D50"/>
    <w:rsid w:val="00BC5361"/>
    <w:rsid w:val="00BC5460"/>
    <w:rsid w:val="00BC6B50"/>
    <w:rsid w:val="00BD0E25"/>
    <w:rsid w:val="00BF5BD6"/>
    <w:rsid w:val="00C030CD"/>
    <w:rsid w:val="00C03E31"/>
    <w:rsid w:val="00C04FE5"/>
    <w:rsid w:val="00C30E69"/>
    <w:rsid w:val="00C33E72"/>
    <w:rsid w:val="00C354B2"/>
    <w:rsid w:val="00C35554"/>
    <w:rsid w:val="00C42709"/>
    <w:rsid w:val="00C533CC"/>
    <w:rsid w:val="00C5751C"/>
    <w:rsid w:val="00C61BFC"/>
    <w:rsid w:val="00C62077"/>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1BBA"/>
    <w:rsid w:val="00DD73B7"/>
    <w:rsid w:val="00DF28BC"/>
    <w:rsid w:val="00DF34B9"/>
    <w:rsid w:val="00E01053"/>
    <w:rsid w:val="00E07ACF"/>
    <w:rsid w:val="00E331A1"/>
    <w:rsid w:val="00E33202"/>
    <w:rsid w:val="00E336A9"/>
    <w:rsid w:val="00E472B1"/>
    <w:rsid w:val="00E50624"/>
    <w:rsid w:val="00E568DF"/>
    <w:rsid w:val="00E64269"/>
    <w:rsid w:val="00E66797"/>
    <w:rsid w:val="00E77639"/>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20D2"/>
    <w:rsid w:val="00F36D8F"/>
    <w:rsid w:val="00F417B1"/>
    <w:rsid w:val="00F45853"/>
    <w:rsid w:val="00F602DF"/>
    <w:rsid w:val="00F754A1"/>
    <w:rsid w:val="00F81229"/>
    <w:rsid w:val="00F81FD9"/>
    <w:rsid w:val="00F841AA"/>
    <w:rsid w:val="00F84A94"/>
    <w:rsid w:val="00F87E96"/>
    <w:rsid w:val="00FA23E8"/>
    <w:rsid w:val="00FB4B1D"/>
    <w:rsid w:val="00FD3CC1"/>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a">
    <w:name w:val="Normal (Web)"/>
    <w:basedOn w:val="a"/>
    <w:uiPriority w:val="99"/>
    <w:unhideWhenUsed/>
    <w:rsid w:val="00C04FE5"/>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48217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A5B42B-61CD-41FB-9AA7-321AABC96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37</Pages>
  <Words>2590</Words>
  <Characters>14764</Characters>
  <Application>Microsoft Office Word</Application>
  <DocSecurity>0</DocSecurity>
  <Lines>123</Lines>
  <Paragraphs>34</Paragraphs>
  <ScaleCrop>false</ScaleCrop>
  <Company>四川省财政厅</Company>
  <LinksUpToDate>false</LinksUpToDate>
  <CharactersWithSpaces>17320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User</cp:lastModifiedBy>
  <cp:revision>18</cp:revision>
  <cp:lastPrinted>2020-07-23T02:58:00Z</cp:lastPrinted>
  <dcterms:created xsi:type="dcterms:W3CDTF">2020-10-27T02:40:00Z</dcterms:created>
  <dcterms:modified xsi:type="dcterms:W3CDTF">2025-01-14T01:55:00Z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