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D40" w:rsidRDefault="005D020B">
      <w:pPr>
        <w:spacing w:line="580" w:lineRule="exact"/>
        <w:rPr>
          <w:rFonts w:ascii="黑体" w:eastAsia="黑体" w:hAnsi="黑体"/>
          <w:lang w:val="zh-CN"/>
        </w:rPr>
      </w:pPr>
      <w:r>
        <w:rPr>
          <w:rFonts w:ascii="黑体" w:eastAsia="黑体" w:hAnsi="黑体" w:cs="黑体" w:hint="eastAsia"/>
          <w:lang w:val="zh-CN"/>
        </w:rPr>
        <w:t>附件</w:t>
      </w:r>
      <w:r>
        <w:rPr>
          <w:rFonts w:ascii="黑体" w:eastAsia="黑体" w:hAnsi="黑体" w:cs="黑体"/>
        </w:rPr>
        <w:t>2</w:t>
      </w:r>
    </w:p>
    <w:p w:rsidR="003B6D40" w:rsidRDefault="005C19F3">
      <w:pPr>
        <w:widowControl/>
        <w:spacing w:line="580" w:lineRule="exact"/>
        <w:jc w:val="center"/>
        <w:rPr>
          <w:rFonts w:ascii="方正小标宋简体" w:eastAsia="方正小标宋简体" w:hAnsi="宋体"/>
          <w:bCs/>
          <w:sz w:val="44"/>
          <w:szCs w:val="44"/>
          <w:shd w:val="clear" w:color="auto" w:fill="FFFFFF"/>
        </w:rPr>
      </w:pPr>
      <w:r>
        <w:rPr>
          <w:rFonts w:ascii="方正小标宋简体" w:eastAsia="方正小标宋简体" w:hAnsi="宋体" w:cs="宋体" w:hint="eastAsia"/>
          <w:bCs/>
          <w:sz w:val="44"/>
          <w:szCs w:val="44"/>
          <w:shd w:val="clear" w:color="auto" w:fill="FFFFFF"/>
        </w:rPr>
        <w:t>广汉中学实验学校</w:t>
      </w:r>
      <w:r w:rsidR="005D020B">
        <w:rPr>
          <w:rFonts w:ascii="方正小标宋简体" w:eastAsia="方正小标宋简体" w:hAnsi="宋体" w:cs="宋体" w:hint="eastAsia"/>
          <w:bCs/>
          <w:sz w:val="44"/>
          <w:szCs w:val="44"/>
          <w:shd w:val="clear" w:color="auto" w:fill="FFFFFF"/>
        </w:rPr>
        <w:t>部门整体支出</w:t>
      </w:r>
    </w:p>
    <w:p w:rsidR="003B6D40" w:rsidRDefault="005C19F3">
      <w:pPr>
        <w:widowControl/>
        <w:spacing w:line="580" w:lineRule="exact"/>
        <w:jc w:val="center"/>
        <w:rPr>
          <w:rFonts w:ascii="方正小标宋简体" w:eastAsia="方正小标宋简体" w:hAnsi="宋体"/>
          <w:bCs/>
          <w:sz w:val="44"/>
          <w:szCs w:val="44"/>
          <w:shd w:val="clear" w:color="auto" w:fill="FFFFFF"/>
        </w:rPr>
      </w:pPr>
      <w:r>
        <w:rPr>
          <w:rFonts w:ascii="方正小标宋简体" w:eastAsia="方正小标宋简体" w:hAnsi="宋体" w:cs="宋体" w:hint="eastAsia"/>
          <w:bCs/>
          <w:sz w:val="44"/>
          <w:szCs w:val="44"/>
          <w:shd w:val="clear" w:color="auto" w:fill="FFFFFF"/>
        </w:rPr>
        <w:t>绩效评价报告</w:t>
      </w:r>
    </w:p>
    <w:p w:rsidR="003B6D40" w:rsidRDefault="005D020B" w:rsidP="00B27D16">
      <w:pPr>
        <w:widowControl/>
        <w:adjustRightInd w:val="0"/>
        <w:snapToGrid w:val="0"/>
        <w:spacing w:line="276" w:lineRule="auto"/>
        <w:ind w:firstLineChars="200" w:firstLine="640"/>
        <w:jc w:val="left"/>
        <w:rPr>
          <w:rFonts w:ascii="黑体" w:eastAsia="黑体" w:hAnsi="宋体"/>
          <w:color w:val="000000"/>
          <w:kern w:val="0"/>
          <w:shd w:val="clear" w:color="auto" w:fill="FFFFFF"/>
          <w:lang w:val="zh-CN"/>
        </w:rPr>
      </w:pPr>
      <w:r>
        <w:rPr>
          <w:rFonts w:ascii="黑体" w:eastAsia="黑体" w:hAnsi="宋体" w:cs="黑体" w:hint="eastAsia"/>
          <w:color w:val="000000"/>
          <w:kern w:val="0"/>
          <w:shd w:val="clear" w:color="auto" w:fill="FFFFFF"/>
        </w:rPr>
        <w:t>一、</w:t>
      </w:r>
      <w:r>
        <w:rPr>
          <w:rFonts w:ascii="黑体" w:eastAsia="黑体" w:hAnsi="宋体" w:cs="黑体" w:hint="eastAsia"/>
          <w:color w:val="000000"/>
          <w:kern w:val="0"/>
          <w:shd w:val="clear" w:color="auto" w:fill="FFFFFF"/>
          <w:lang w:val="zh-CN"/>
        </w:rPr>
        <w:t>部门（单位）概况</w:t>
      </w:r>
    </w:p>
    <w:p w:rsidR="003B6D40" w:rsidRPr="00AF1482" w:rsidRDefault="005D020B" w:rsidP="00B27D16">
      <w:pPr>
        <w:pStyle w:val="a4"/>
        <w:adjustRightInd w:val="0"/>
        <w:snapToGrid w:val="0"/>
        <w:spacing w:before="130" w:line="276" w:lineRule="auto"/>
        <w:ind w:firstLineChars="210" w:firstLine="630"/>
        <w:outlineLvl w:val="2"/>
        <w:rPr>
          <w:rFonts w:ascii="楷体_GB2312" w:eastAsia="楷体_GB2312" w:hAnsi="宋体" w:cs="仿宋_GB2312"/>
          <w:color w:val="000000" w:themeColor="text1"/>
          <w:shd w:val="clear" w:color="auto" w:fill="FFFFFF"/>
          <w:lang w:val="zh-CN"/>
        </w:rPr>
      </w:pPr>
      <w:r w:rsidRPr="00AF1482">
        <w:rPr>
          <w:rFonts w:ascii="楷体_GB2312" w:eastAsia="楷体_GB2312" w:hAnsi="宋体" w:cs="仿宋_GB2312" w:hint="eastAsia"/>
          <w:color w:val="000000" w:themeColor="text1"/>
          <w:shd w:val="clear" w:color="auto" w:fill="FFFFFF"/>
          <w:lang w:val="zh-CN"/>
        </w:rPr>
        <w:t>（一）机构组成。</w:t>
      </w:r>
    </w:p>
    <w:p w:rsidR="00AF1482" w:rsidRPr="00AF1482" w:rsidRDefault="00AF1482" w:rsidP="00B27D16">
      <w:pPr>
        <w:spacing w:line="276" w:lineRule="auto"/>
        <w:ind w:firstLineChars="200" w:firstLine="560"/>
        <w:jc w:val="left"/>
        <w:rPr>
          <w:rFonts w:ascii="宋体" w:eastAsia="宋体" w:hAnsi="宋体"/>
          <w:kern w:val="0"/>
          <w:sz w:val="28"/>
          <w:szCs w:val="28"/>
        </w:rPr>
      </w:pPr>
      <w:r w:rsidRPr="00AF1482">
        <w:rPr>
          <w:rFonts w:ascii="宋体" w:eastAsia="宋体" w:hAnsi="宋体" w:hint="eastAsia"/>
          <w:kern w:val="0"/>
          <w:sz w:val="28"/>
          <w:szCs w:val="28"/>
        </w:rPr>
        <w:t>本单位是一所隶属于广汉市教育局管辖内的初级义务教育学校，是由财政全额拨款的事业单位。</w:t>
      </w:r>
    </w:p>
    <w:p w:rsidR="003B6D40" w:rsidRPr="00AF1482" w:rsidRDefault="005D020B" w:rsidP="00B27D16">
      <w:pPr>
        <w:spacing w:line="276" w:lineRule="auto"/>
        <w:ind w:firstLineChars="200" w:firstLine="560"/>
        <w:jc w:val="left"/>
        <w:rPr>
          <w:rFonts w:ascii="宋体" w:eastAsia="宋体" w:hAnsi="宋体"/>
          <w:sz w:val="28"/>
          <w:szCs w:val="28"/>
        </w:rPr>
      </w:pPr>
      <w:r w:rsidRPr="00AF1482">
        <w:rPr>
          <w:rFonts w:ascii="宋体" w:eastAsia="宋体" w:hAnsi="宋体" w:hint="eastAsia"/>
          <w:sz w:val="28"/>
          <w:szCs w:val="28"/>
        </w:rPr>
        <w:t>学校设党总支部。党总支下设党总支办公室、纪检监察小组和3个年级党支部、1个行政党支部、1个退协党支部。</w:t>
      </w:r>
    </w:p>
    <w:p w:rsidR="003B6D40" w:rsidRPr="00AF1482" w:rsidRDefault="005D020B" w:rsidP="00B27D16">
      <w:pPr>
        <w:spacing w:line="276" w:lineRule="auto"/>
        <w:ind w:firstLineChars="200" w:firstLine="560"/>
        <w:jc w:val="left"/>
        <w:rPr>
          <w:rFonts w:ascii="宋体" w:eastAsia="宋体" w:hAnsi="宋体"/>
          <w:sz w:val="28"/>
          <w:szCs w:val="28"/>
        </w:rPr>
      </w:pPr>
      <w:r w:rsidRPr="00AF1482">
        <w:rPr>
          <w:rFonts w:ascii="宋体" w:eastAsia="宋体" w:hAnsi="宋体" w:hint="eastAsia"/>
          <w:sz w:val="28"/>
          <w:szCs w:val="28"/>
        </w:rPr>
        <w:t>学校设有职能处室。校长室：校长1名，副校长4名；党总支：书记1名，副书记2名；各处室设主任1名，党总支办公室主任（由行政办公室主任兼），行政办、教导处、政教处、教科室、总务处各设副主任1名；安全办公室主任1名；学校工会主席1名，副主席2名；学校团委设书记1名，副书记1名。</w:t>
      </w:r>
    </w:p>
    <w:p w:rsidR="003B6D40" w:rsidRPr="00AF1482" w:rsidRDefault="005D020B" w:rsidP="00B27D16">
      <w:pPr>
        <w:spacing w:line="276" w:lineRule="auto"/>
        <w:ind w:firstLineChars="200" w:firstLine="560"/>
        <w:jc w:val="left"/>
        <w:rPr>
          <w:rFonts w:ascii="宋体" w:eastAsia="宋体" w:hAnsi="宋体"/>
          <w:color w:val="000000"/>
          <w:sz w:val="28"/>
          <w:szCs w:val="28"/>
        </w:rPr>
      </w:pPr>
      <w:r w:rsidRPr="00AF1482">
        <w:rPr>
          <w:rFonts w:ascii="宋体" w:eastAsia="宋体" w:hAnsi="宋体" w:cs="Arial" w:hint="eastAsia"/>
          <w:color w:val="000000"/>
          <w:kern w:val="0"/>
          <w:sz w:val="28"/>
          <w:szCs w:val="28"/>
        </w:rPr>
        <w:t>学校建立以教师为主体的教职工（代表）大会制度</w:t>
      </w:r>
      <w:r w:rsidRPr="00AF1482">
        <w:rPr>
          <w:rFonts w:ascii="宋体" w:eastAsia="宋体" w:hAnsi="宋体" w:cs="宋体" w:hint="eastAsia"/>
          <w:color w:val="000000"/>
          <w:sz w:val="28"/>
          <w:szCs w:val="28"/>
        </w:rPr>
        <w:t>。</w:t>
      </w:r>
    </w:p>
    <w:p w:rsidR="003B6D40" w:rsidRPr="00AF1482" w:rsidRDefault="00AF1482" w:rsidP="00B27D16">
      <w:pPr>
        <w:spacing w:line="276" w:lineRule="auto"/>
        <w:ind w:firstLineChars="150" w:firstLine="420"/>
        <w:jc w:val="left"/>
        <w:rPr>
          <w:rFonts w:ascii="宋体" w:eastAsia="宋体" w:hAnsi="宋体" w:cs="仿宋_GB2312"/>
          <w:color w:val="FF0000"/>
          <w:sz w:val="28"/>
          <w:szCs w:val="28"/>
          <w:shd w:val="clear" w:color="auto" w:fill="FFFFFF"/>
          <w:lang w:val="zh-CN"/>
        </w:rPr>
      </w:pPr>
      <w:r w:rsidRPr="00AF1482">
        <w:rPr>
          <w:rFonts w:ascii="宋体" w:eastAsia="宋体" w:hAnsi="宋体" w:cs="Arial" w:hint="eastAsia"/>
          <w:color w:val="000000"/>
          <w:kern w:val="0"/>
          <w:sz w:val="28"/>
          <w:szCs w:val="28"/>
        </w:rPr>
        <w:t>学校</w:t>
      </w:r>
      <w:r w:rsidR="005D020B" w:rsidRPr="00AF1482">
        <w:rPr>
          <w:rFonts w:ascii="宋体" w:eastAsia="宋体" w:hAnsi="宋体" w:cs="Arial" w:hint="eastAsia"/>
          <w:color w:val="000000"/>
          <w:kern w:val="0"/>
          <w:sz w:val="28"/>
          <w:szCs w:val="28"/>
        </w:rPr>
        <w:t>建立年级组、教研组、备课组等教育教学基层管理机制。</w:t>
      </w:r>
    </w:p>
    <w:p w:rsidR="003B6D40" w:rsidRPr="00AF1482" w:rsidRDefault="005D020B" w:rsidP="00B27D16">
      <w:pPr>
        <w:widowControl/>
        <w:numPr>
          <w:ilvl w:val="0"/>
          <w:numId w:val="1"/>
        </w:numPr>
        <w:adjustRightInd w:val="0"/>
        <w:snapToGrid w:val="0"/>
        <w:spacing w:line="276" w:lineRule="auto"/>
        <w:ind w:firstLineChars="200" w:firstLine="640"/>
        <w:jc w:val="left"/>
        <w:rPr>
          <w:rFonts w:ascii="仿宋" w:eastAsia="仿宋" w:hAnsi="仿宋"/>
          <w:bCs/>
          <w:color w:val="000000" w:themeColor="text1"/>
        </w:rPr>
      </w:pPr>
      <w:r w:rsidRPr="00AF1482">
        <w:rPr>
          <w:rFonts w:ascii="楷体_GB2312" w:eastAsia="楷体_GB2312" w:hAnsi="宋体" w:cs="仿宋_GB2312" w:hint="eastAsia"/>
          <w:color w:val="000000" w:themeColor="text1"/>
          <w:kern w:val="0"/>
          <w:shd w:val="clear" w:color="auto" w:fill="FFFFFF"/>
          <w:lang w:val="zh-CN"/>
        </w:rPr>
        <w:t>机构职能。</w:t>
      </w:r>
    </w:p>
    <w:p w:rsidR="003B6D40" w:rsidRPr="00AF1482" w:rsidRDefault="005D020B" w:rsidP="00B27D16">
      <w:pPr>
        <w:widowControl/>
        <w:adjustRightInd w:val="0"/>
        <w:snapToGrid w:val="0"/>
        <w:spacing w:line="276" w:lineRule="auto"/>
        <w:ind w:firstLineChars="200" w:firstLine="560"/>
        <w:jc w:val="left"/>
        <w:rPr>
          <w:rFonts w:ascii="宋体" w:eastAsia="宋体" w:hAnsi="宋体"/>
          <w:sz w:val="28"/>
          <w:szCs w:val="28"/>
        </w:rPr>
      </w:pPr>
      <w:r w:rsidRPr="00AF1482">
        <w:rPr>
          <w:rFonts w:ascii="宋体" w:eastAsia="宋体" w:hAnsi="宋体" w:hint="eastAsia"/>
          <w:sz w:val="28"/>
          <w:szCs w:val="28"/>
        </w:rPr>
        <w:t>学校党总支是学校的政治核心，党政同责，应积极发挥其在贯彻执行教育方针和正常教学工作中的核心、监督和保证作用。</w:t>
      </w:r>
    </w:p>
    <w:p w:rsidR="003B6D40" w:rsidRPr="00AF1482" w:rsidRDefault="005D020B" w:rsidP="00B27D16">
      <w:pPr>
        <w:widowControl/>
        <w:adjustRightInd w:val="0"/>
        <w:snapToGrid w:val="0"/>
        <w:spacing w:line="276" w:lineRule="auto"/>
        <w:ind w:firstLineChars="200" w:firstLine="560"/>
        <w:jc w:val="left"/>
        <w:rPr>
          <w:rFonts w:ascii="宋体" w:eastAsia="宋体" w:hAnsi="宋体" w:cs="Arial"/>
          <w:color w:val="000000"/>
          <w:kern w:val="0"/>
          <w:sz w:val="28"/>
          <w:szCs w:val="28"/>
        </w:rPr>
      </w:pPr>
      <w:r w:rsidRPr="00AF1482">
        <w:rPr>
          <w:rFonts w:ascii="宋体" w:eastAsia="宋体" w:hAnsi="宋体" w:cs="Arial" w:hint="eastAsia"/>
          <w:color w:val="000000"/>
          <w:kern w:val="0"/>
          <w:sz w:val="28"/>
          <w:szCs w:val="28"/>
        </w:rPr>
        <w:t>学校工会作为教职工（代表）大会的工作机构，依法保障学校民主管理、民主监督的落实，维护教职工的合法权益。</w:t>
      </w:r>
    </w:p>
    <w:p w:rsidR="003B6D40" w:rsidRPr="00AF1482" w:rsidRDefault="005D020B" w:rsidP="00B27D16">
      <w:pPr>
        <w:widowControl/>
        <w:adjustRightInd w:val="0"/>
        <w:snapToGrid w:val="0"/>
        <w:spacing w:line="276" w:lineRule="auto"/>
        <w:ind w:firstLineChars="200" w:firstLine="560"/>
        <w:jc w:val="left"/>
        <w:rPr>
          <w:rFonts w:ascii="宋体" w:eastAsia="宋体" w:hAnsi="宋体" w:cs="Arial"/>
          <w:color w:val="000000"/>
          <w:kern w:val="0"/>
          <w:sz w:val="28"/>
          <w:szCs w:val="28"/>
        </w:rPr>
      </w:pPr>
      <w:r w:rsidRPr="00AF1482">
        <w:rPr>
          <w:rFonts w:ascii="宋体" w:eastAsia="宋体" w:hAnsi="宋体" w:cs="Arial" w:hint="eastAsia"/>
          <w:color w:val="000000"/>
          <w:kern w:val="0"/>
          <w:sz w:val="28"/>
          <w:szCs w:val="28"/>
        </w:rPr>
        <w:t>学校设置</w:t>
      </w:r>
      <w:r w:rsidRPr="00AF1482">
        <w:rPr>
          <w:rFonts w:ascii="宋体" w:eastAsia="宋体" w:hAnsi="宋体" w:hint="eastAsia"/>
          <w:sz w:val="28"/>
          <w:szCs w:val="28"/>
        </w:rPr>
        <w:t>校长室（校务委员会）、党总支、行政办公室、总支办公室、教导处、教科室、政教处、总务处、安全办公室等行政</w:t>
      </w:r>
      <w:r w:rsidRPr="00AF1482">
        <w:rPr>
          <w:rFonts w:ascii="宋体" w:eastAsia="宋体" w:hAnsi="宋体" w:cs="Arial" w:hint="eastAsia"/>
          <w:color w:val="000000"/>
          <w:kern w:val="0"/>
          <w:sz w:val="28"/>
          <w:szCs w:val="28"/>
        </w:rPr>
        <w:t>职能部门，分别承担相应的管理职能。</w:t>
      </w:r>
    </w:p>
    <w:p w:rsidR="003B6D40" w:rsidRPr="00AF1482" w:rsidRDefault="005D020B" w:rsidP="00B27D16">
      <w:pPr>
        <w:widowControl/>
        <w:adjustRightInd w:val="0"/>
        <w:snapToGrid w:val="0"/>
        <w:spacing w:line="276" w:lineRule="auto"/>
        <w:ind w:firstLineChars="200" w:firstLine="560"/>
        <w:jc w:val="left"/>
        <w:rPr>
          <w:rFonts w:ascii="宋体" w:eastAsia="宋体" w:hAnsi="宋体"/>
          <w:sz w:val="28"/>
          <w:szCs w:val="28"/>
        </w:rPr>
      </w:pPr>
      <w:r w:rsidRPr="00AF1482">
        <w:rPr>
          <w:rFonts w:ascii="宋体" w:eastAsia="宋体" w:hAnsi="宋体" w:hint="eastAsia"/>
          <w:sz w:val="28"/>
          <w:szCs w:val="28"/>
        </w:rPr>
        <w:t>学校设7个学科工作室，1个后勤服务工作室，各工作室设主任1名，组织本教研组教师开展教学常规工作和教学科研活动及后勤服务工作，积极推广现代教育技术。检查落实日常教学工作，按照《教学常规工作考评细则》搞好每月考评并做好记载，呈报对应职能处室。</w:t>
      </w:r>
    </w:p>
    <w:p w:rsidR="003B6D40" w:rsidRPr="00AF1482" w:rsidRDefault="005D020B" w:rsidP="00B27D16">
      <w:pPr>
        <w:widowControl/>
        <w:adjustRightInd w:val="0"/>
        <w:snapToGrid w:val="0"/>
        <w:spacing w:line="276" w:lineRule="auto"/>
        <w:ind w:firstLineChars="200" w:firstLine="560"/>
        <w:jc w:val="left"/>
        <w:rPr>
          <w:rFonts w:ascii="宋体" w:eastAsia="宋体" w:hAnsi="宋体"/>
          <w:sz w:val="28"/>
          <w:szCs w:val="28"/>
        </w:rPr>
      </w:pPr>
      <w:r w:rsidRPr="00AF1482">
        <w:rPr>
          <w:rFonts w:ascii="宋体" w:eastAsia="宋体" w:hAnsi="宋体" w:hint="eastAsia"/>
          <w:sz w:val="28"/>
          <w:szCs w:val="28"/>
        </w:rPr>
        <w:t>学校设安全办公室，负责全校师生的日常安全管理指导工作。教职工实行“一岗双责”， 校长为安全工作的第一责任人，分管领导是安全工作的直接责任人，班主任是本班学生安全工作的第一责任人，任课教师是学科时间</w:t>
      </w:r>
      <w:r w:rsidRPr="00AF1482">
        <w:rPr>
          <w:rFonts w:ascii="宋体" w:eastAsia="宋体" w:hAnsi="宋体" w:hint="eastAsia"/>
          <w:sz w:val="28"/>
          <w:szCs w:val="28"/>
        </w:rPr>
        <w:lastRenderedPageBreak/>
        <w:t>内学生安全第一责任人，学校职工是从事职责范围内的安全第一责任人。加强安全保卫，及时发现和排除隐患，确保学校安全无事故。</w:t>
      </w:r>
    </w:p>
    <w:p w:rsidR="003B6D40" w:rsidRPr="00AF1482" w:rsidRDefault="005D020B" w:rsidP="00B27D16">
      <w:pPr>
        <w:spacing w:line="276" w:lineRule="auto"/>
        <w:ind w:firstLineChars="200" w:firstLine="560"/>
        <w:jc w:val="left"/>
        <w:rPr>
          <w:rFonts w:ascii="宋体" w:eastAsia="宋体" w:hAnsi="宋体" w:cs="Arial"/>
          <w:color w:val="000000"/>
          <w:kern w:val="0"/>
          <w:sz w:val="28"/>
          <w:szCs w:val="28"/>
        </w:rPr>
      </w:pPr>
      <w:r w:rsidRPr="00AF1482">
        <w:rPr>
          <w:rFonts w:ascii="宋体" w:eastAsia="宋体" w:hAnsi="宋体" w:cs="Arial" w:hint="eastAsia"/>
          <w:color w:val="000000"/>
          <w:kern w:val="0"/>
          <w:sz w:val="28"/>
          <w:szCs w:val="28"/>
        </w:rPr>
        <w:t>学校依法健全校内纠纷解决机制，综合运用信访、调解、申诉等争议解决机制处理学校内部各种利益纠纷。</w:t>
      </w:r>
    </w:p>
    <w:p w:rsidR="003B6D40" w:rsidRPr="00AF1482" w:rsidRDefault="005D020B" w:rsidP="00B27D16">
      <w:pPr>
        <w:spacing w:line="276" w:lineRule="auto"/>
        <w:ind w:firstLineChars="200" w:firstLine="560"/>
        <w:jc w:val="left"/>
        <w:rPr>
          <w:rFonts w:ascii="宋体" w:eastAsia="宋体" w:hAnsi="宋体" w:cs="Arial"/>
          <w:color w:val="000000"/>
          <w:kern w:val="0"/>
          <w:sz w:val="28"/>
          <w:szCs w:val="28"/>
        </w:rPr>
      </w:pPr>
      <w:r w:rsidRPr="00AF1482">
        <w:rPr>
          <w:rFonts w:ascii="宋体" w:eastAsia="宋体" w:hAnsi="宋体" w:cs="Arial" w:hint="eastAsia"/>
          <w:color w:val="000000"/>
          <w:kern w:val="0"/>
          <w:sz w:val="28"/>
          <w:szCs w:val="28"/>
        </w:rPr>
        <w:t>学校建立校内申诉制度。分别成立校内学生申诉处理机构和校内教师申诉处理机构，明确申诉处理机构的人员组成、受理及处理规则。</w:t>
      </w:r>
    </w:p>
    <w:p w:rsidR="003B6D40" w:rsidRDefault="005D020B" w:rsidP="00B27D16">
      <w:pPr>
        <w:widowControl/>
        <w:adjustRightInd w:val="0"/>
        <w:snapToGrid w:val="0"/>
        <w:spacing w:line="276" w:lineRule="auto"/>
        <w:ind w:firstLineChars="200" w:firstLine="640"/>
        <w:jc w:val="left"/>
        <w:rPr>
          <w:rFonts w:ascii="楷体_GB2312" w:eastAsia="楷体_GB2312" w:hAnsi="宋体" w:cs="仿宋_GB2312"/>
          <w:kern w:val="0"/>
          <w:shd w:val="clear" w:color="auto" w:fill="FFFFFF"/>
          <w:lang w:val="zh-CN"/>
        </w:rPr>
      </w:pPr>
      <w:bookmarkStart w:id="0" w:name="_GoBack"/>
      <w:bookmarkEnd w:id="0"/>
      <w:r>
        <w:rPr>
          <w:rFonts w:ascii="楷体_GB2312" w:eastAsia="楷体_GB2312" w:hAnsi="宋体" w:cs="仿宋_GB2312" w:hint="eastAsia"/>
          <w:kern w:val="0"/>
          <w:shd w:val="clear" w:color="auto" w:fill="FFFFFF"/>
          <w:lang w:val="zh-CN"/>
        </w:rPr>
        <w:t>（三）人员概况。</w:t>
      </w:r>
    </w:p>
    <w:p w:rsidR="00247C40" w:rsidRDefault="00AF1482" w:rsidP="00E56D00">
      <w:pPr>
        <w:widowControl/>
        <w:ind w:firstLineChars="250" w:firstLine="700"/>
        <w:jc w:val="left"/>
        <w:rPr>
          <w:rFonts w:ascii="宋体" w:eastAsia="宋体" w:hAnsi="宋体" w:cs="宋体"/>
          <w:kern w:val="0"/>
          <w:sz w:val="28"/>
          <w:szCs w:val="28"/>
        </w:rPr>
      </w:pPr>
      <w:r>
        <w:rPr>
          <w:rFonts w:ascii="宋体" w:eastAsia="宋体" w:hAnsi="宋体" w:cs="宋体" w:hint="eastAsia"/>
          <w:kern w:val="0"/>
          <w:sz w:val="28"/>
          <w:szCs w:val="28"/>
        </w:rPr>
        <w:t>本单位的</w:t>
      </w:r>
      <w:r w:rsidR="00247C40">
        <w:rPr>
          <w:rFonts w:ascii="宋体" w:eastAsia="宋体" w:hAnsi="宋体" w:cs="宋体" w:hint="eastAsia"/>
          <w:kern w:val="0"/>
          <w:sz w:val="28"/>
          <w:szCs w:val="28"/>
        </w:rPr>
        <w:t>人员组成情况：</w:t>
      </w:r>
      <w:r w:rsidRPr="00AF1482">
        <w:rPr>
          <w:rFonts w:ascii="宋体" w:eastAsia="宋体" w:hAnsi="宋体" w:cs="宋体"/>
          <w:kern w:val="0"/>
          <w:sz w:val="28"/>
          <w:szCs w:val="28"/>
        </w:rPr>
        <w:t>专业技术</w:t>
      </w:r>
      <w:r w:rsidR="00247C40">
        <w:rPr>
          <w:rFonts w:ascii="宋体" w:eastAsia="宋体" w:hAnsi="宋体" w:cs="宋体" w:hint="eastAsia"/>
          <w:kern w:val="0"/>
          <w:sz w:val="28"/>
          <w:szCs w:val="28"/>
        </w:rPr>
        <w:t>人员</w:t>
      </w:r>
      <w:r w:rsidRPr="00AF1482">
        <w:rPr>
          <w:rFonts w:ascii="宋体" w:eastAsia="宋体" w:hAnsi="宋体" w:cs="宋体"/>
          <w:kern w:val="0"/>
          <w:sz w:val="28"/>
          <w:szCs w:val="28"/>
        </w:rPr>
        <w:t>136人，工勤</w:t>
      </w:r>
      <w:r w:rsidR="00247C40">
        <w:rPr>
          <w:rFonts w:ascii="宋体" w:eastAsia="宋体" w:hAnsi="宋体" w:cs="宋体" w:hint="eastAsia"/>
          <w:kern w:val="0"/>
          <w:sz w:val="28"/>
          <w:szCs w:val="28"/>
        </w:rPr>
        <w:t>人员</w:t>
      </w:r>
      <w:r w:rsidRPr="00AF1482">
        <w:rPr>
          <w:rFonts w:ascii="宋体" w:eastAsia="宋体" w:hAnsi="宋体" w:cs="宋体"/>
          <w:kern w:val="0"/>
          <w:sz w:val="28"/>
          <w:szCs w:val="28"/>
        </w:rPr>
        <w:t>2人，</w:t>
      </w:r>
      <w:r w:rsidR="00247C40" w:rsidRPr="00AF1482">
        <w:rPr>
          <w:rFonts w:ascii="宋体" w:eastAsia="宋体" w:hAnsi="宋体" w:cs="宋体"/>
          <w:kern w:val="0"/>
          <w:sz w:val="28"/>
          <w:szCs w:val="28"/>
        </w:rPr>
        <w:t>双肩挑</w:t>
      </w:r>
      <w:r w:rsidR="00247C40">
        <w:rPr>
          <w:rFonts w:ascii="宋体" w:eastAsia="宋体" w:hAnsi="宋体" w:cs="宋体" w:hint="eastAsia"/>
          <w:kern w:val="0"/>
          <w:sz w:val="28"/>
          <w:szCs w:val="28"/>
        </w:rPr>
        <w:t>人员</w:t>
      </w:r>
      <w:r w:rsidR="00247C40" w:rsidRPr="00AF1482">
        <w:rPr>
          <w:rFonts w:ascii="宋体" w:eastAsia="宋体" w:hAnsi="宋体" w:cs="宋体"/>
          <w:kern w:val="0"/>
          <w:sz w:val="28"/>
          <w:szCs w:val="28"/>
        </w:rPr>
        <w:t>1</w:t>
      </w:r>
      <w:r w:rsidR="00247C40">
        <w:rPr>
          <w:rFonts w:ascii="宋体" w:eastAsia="宋体" w:hAnsi="宋体" w:cs="宋体"/>
          <w:kern w:val="0"/>
          <w:sz w:val="28"/>
          <w:szCs w:val="28"/>
        </w:rPr>
        <w:t>人</w:t>
      </w:r>
      <w:r w:rsidR="00247C40">
        <w:rPr>
          <w:rFonts w:ascii="宋体" w:eastAsia="宋体" w:hAnsi="宋体" w:cs="宋体" w:hint="eastAsia"/>
          <w:kern w:val="0"/>
          <w:sz w:val="28"/>
          <w:szCs w:val="28"/>
        </w:rPr>
        <w:t>。</w:t>
      </w:r>
    </w:p>
    <w:p w:rsidR="00247C40" w:rsidRDefault="00AF1482" w:rsidP="00E56D00">
      <w:pPr>
        <w:widowControl/>
        <w:ind w:firstLineChars="250" w:firstLine="700"/>
        <w:jc w:val="left"/>
        <w:rPr>
          <w:rFonts w:ascii="宋体" w:eastAsia="宋体" w:hAnsi="宋体" w:cs="宋体"/>
          <w:kern w:val="0"/>
          <w:sz w:val="28"/>
          <w:szCs w:val="28"/>
        </w:rPr>
      </w:pPr>
      <w:r w:rsidRPr="00AF1482">
        <w:rPr>
          <w:rFonts w:ascii="宋体" w:eastAsia="宋体" w:hAnsi="宋体" w:cs="宋体"/>
          <w:kern w:val="0"/>
          <w:sz w:val="28"/>
          <w:szCs w:val="28"/>
        </w:rPr>
        <w:t>研究生</w:t>
      </w:r>
      <w:r w:rsidR="00247C40">
        <w:rPr>
          <w:rFonts w:ascii="宋体" w:eastAsia="宋体" w:hAnsi="宋体" w:cs="宋体" w:hint="eastAsia"/>
          <w:kern w:val="0"/>
          <w:sz w:val="28"/>
          <w:szCs w:val="28"/>
        </w:rPr>
        <w:t>学历人员</w:t>
      </w:r>
      <w:r w:rsidRPr="00AF1482">
        <w:rPr>
          <w:rFonts w:ascii="宋体" w:eastAsia="宋体" w:hAnsi="宋体" w:cs="宋体"/>
          <w:kern w:val="0"/>
          <w:sz w:val="28"/>
          <w:szCs w:val="28"/>
        </w:rPr>
        <w:t>8人，本科</w:t>
      </w:r>
      <w:r w:rsidR="00247C40">
        <w:rPr>
          <w:rFonts w:ascii="宋体" w:eastAsia="宋体" w:hAnsi="宋体" w:cs="宋体" w:hint="eastAsia"/>
          <w:kern w:val="0"/>
          <w:sz w:val="28"/>
          <w:szCs w:val="28"/>
        </w:rPr>
        <w:t>学历人员</w:t>
      </w:r>
      <w:r w:rsidRPr="00AF1482">
        <w:rPr>
          <w:rFonts w:ascii="宋体" w:eastAsia="宋体" w:hAnsi="宋体" w:cs="宋体"/>
          <w:kern w:val="0"/>
          <w:sz w:val="28"/>
          <w:szCs w:val="28"/>
        </w:rPr>
        <w:t>105人，大专</w:t>
      </w:r>
      <w:r w:rsidR="00247C40">
        <w:rPr>
          <w:rFonts w:ascii="宋体" w:eastAsia="宋体" w:hAnsi="宋体" w:cs="宋体" w:hint="eastAsia"/>
          <w:kern w:val="0"/>
          <w:sz w:val="28"/>
          <w:szCs w:val="28"/>
        </w:rPr>
        <w:t>学历人员</w:t>
      </w:r>
      <w:r w:rsidRPr="00AF1482">
        <w:rPr>
          <w:rFonts w:ascii="宋体" w:eastAsia="宋体" w:hAnsi="宋体" w:cs="宋体"/>
          <w:kern w:val="0"/>
          <w:sz w:val="28"/>
          <w:szCs w:val="28"/>
        </w:rPr>
        <w:t>23人，初中及以下</w:t>
      </w:r>
      <w:r w:rsidR="00247C40">
        <w:rPr>
          <w:rFonts w:ascii="宋体" w:eastAsia="宋体" w:hAnsi="宋体" w:cs="宋体" w:hint="eastAsia"/>
          <w:kern w:val="0"/>
          <w:sz w:val="28"/>
          <w:szCs w:val="28"/>
        </w:rPr>
        <w:t>学历人员</w:t>
      </w:r>
      <w:r w:rsidRPr="00AF1482">
        <w:rPr>
          <w:rFonts w:ascii="宋体" w:eastAsia="宋体" w:hAnsi="宋体" w:cs="宋体"/>
          <w:kern w:val="0"/>
          <w:sz w:val="28"/>
          <w:szCs w:val="28"/>
        </w:rPr>
        <w:t>2</w:t>
      </w:r>
      <w:r w:rsidR="00247C40">
        <w:rPr>
          <w:rFonts w:ascii="宋体" w:eastAsia="宋体" w:hAnsi="宋体" w:cs="宋体"/>
          <w:kern w:val="0"/>
          <w:sz w:val="28"/>
          <w:szCs w:val="28"/>
        </w:rPr>
        <w:t>人</w:t>
      </w:r>
      <w:r w:rsidR="00247C40">
        <w:rPr>
          <w:rFonts w:ascii="宋体" w:eastAsia="宋体" w:hAnsi="宋体" w:cs="宋体" w:hint="eastAsia"/>
          <w:kern w:val="0"/>
          <w:sz w:val="28"/>
          <w:szCs w:val="28"/>
        </w:rPr>
        <w:t>。</w:t>
      </w:r>
    </w:p>
    <w:p w:rsidR="00AF1482" w:rsidRPr="00AF1482" w:rsidRDefault="00AF1482" w:rsidP="00E56D00">
      <w:pPr>
        <w:widowControl/>
        <w:ind w:firstLineChars="250" w:firstLine="700"/>
        <w:jc w:val="left"/>
        <w:rPr>
          <w:rFonts w:ascii="宋体" w:eastAsia="宋体" w:hAnsi="宋体" w:cs="宋体"/>
          <w:kern w:val="0"/>
          <w:sz w:val="28"/>
          <w:szCs w:val="28"/>
        </w:rPr>
      </w:pPr>
      <w:r w:rsidRPr="00AF1482">
        <w:rPr>
          <w:rFonts w:ascii="宋体" w:eastAsia="宋体" w:hAnsi="宋体" w:cs="宋体"/>
          <w:kern w:val="0"/>
          <w:sz w:val="28"/>
          <w:szCs w:val="28"/>
        </w:rPr>
        <w:t>高级教师25人，一级教师58人，二级教师53人，高级工1人，中级工1人</w:t>
      </w:r>
    </w:p>
    <w:p w:rsidR="003B6D40" w:rsidRPr="00AF1482" w:rsidRDefault="005D020B" w:rsidP="00E56D00">
      <w:pPr>
        <w:widowControl/>
        <w:shd w:val="clear" w:color="auto" w:fill="FFFFFF"/>
        <w:spacing w:before="100" w:beforeAutospacing="1" w:after="100" w:afterAutospacing="1"/>
        <w:ind w:firstLineChars="249" w:firstLine="700"/>
        <w:rPr>
          <w:rFonts w:ascii="宋体" w:eastAsia="宋体" w:hAnsi="宋体" w:cs="宋体"/>
          <w:kern w:val="0"/>
          <w:sz w:val="28"/>
          <w:szCs w:val="28"/>
        </w:rPr>
      </w:pPr>
      <w:r w:rsidRPr="00AF1482">
        <w:rPr>
          <w:rFonts w:ascii="宋体" w:eastAsia="宋体" w:hAnsi="宋体" w:cs="宋体" w:hint="eastAsia"/>
          <w:b/>
          <w:kern w:val="0"/>
          <w:sz w:val="28"/>
          <w:szCs w:val="28"/>
        </w:rPr>
        <w:t>2</w:t>
      </w:r>
      <w:r w:rsidRPr="00AF1482">
        <w:rPr>
          <w:rFonts w:ascii="宋体" w:eastAsia="宋体" w:hAnsi="宋体" w:cs="宋体" w:hint="eastAsia"/>
          <w:kern w:val="0"/>
          <w:sz w:val="28"/>
          <w:szCs w:val="28"/>
        </w:rPr>
        <w:t>020年初在职人员138人，退休人员80人，离休人员1人；</w:t>
      </w:r>
    </w:p>
    <w:p w:rsidR="003B6D40" w:rsidRPr="00AF1482" w:rsidRDefault="005D020B" w:rsidP="00E56D00">
      <w:pPr>
        <w:widowControl/>
        <w:shd w:val="clear" w:color="auto" w:fill="FFFFFF"/>
        <w:spacing w:before="100" w:beforeAutospacing="1" w:after="100" w:afterAutospacing="1"/>
        <w:ind w:left="780"/>
        <w:rPr>
          <w:rFonts w:ascii="宋体" w:eastAsia="宋体" w:hAnsi="宋体" w:cs="宋体"/>
          <w:kern w:val="0"/>
          <w:sz w:val="28"/>
          <w:szCs w:val="28"/>
        </w:rPr>
      </w:pPr>
      <w:r w:rsidRPr="00AF1482">
        <w:rPr>
          <w:rFonts w:ascii="宋体" w:eastAsia="宋体" w:hAnsi="宋体" w:cs="宋体" w:hint="eastAsia"/>
          <w:kern w:val="0"/>
          <w:sz w:val="28"/>
          <w:szCs w:val="28"/>
        </w:rPr>
        <w:t>2020年末在职人员138人。退休人员80人，离休人员1人。</w:t>
      </w:r>
    </w:p>
    <w:p w:rsidR="003B6D40" w:rsidRPr="00AF1482" w:rsidRDefault="005D020B" w:rsidP="00E56D00">
      <w:pPr>
        <w:widowControl/>
        <w:shd w:val="clear" w:color="auto" w:fill="FFFFFF"/>
        <w:spacing w:before="100" w:beforeAutospacing="1" w:after="100" w:afterAutospacing="1"/>
        <w:ind w:firstLineChars="278" w:firstLine="778"/>
        <w:rPr>
          <w:rFonts w:ascii="宋体" w:eastAsia="宋体" w:hAnsi="宋体" w:cs="宋体"/>
          <w:kern w:val="0"/>
          <w:sz w:val="28"/>
          <w:szCs w:val="28"/>
        </w:rPr>
      </w:pPr>
      <w:r w:rsidRPr="00AF1482">
        <w:rPr>
          <w:rFonts w:ascii="宋体" w:eastAsia="宋体" w:hAnsi="宋体" w:cs="宋体" w:hint="eastAsia"/>
          <w:kern w:val="0"/>
          <w:sz w:val="28"/>
          <w:szCs w:val="28"/>
        </w:rPr>
        <w:t>全年人员变动情况：在职人员变退休人员3人，在职人员辞职2人，退休人员死亡3人，在职调入5人。</w:t>
      </w:r>
    </w:p>
    <w:p w:rsidR="003B6D40" w:rsidRDefault="005D020B" w:rsidP="00B27D16">
      <w:pPr>
        <w:widowControl/>
        <w:adjustRightInd w:val="0"/>
        <w:snapToGrid w:val="0"/>
        <w:spacing w:line="276" w:lineRule="auto"/>
        <w:ind w:firstLineChars="200" w:firstLine="640"/>
        <w:jc w:val="left"/>
        <w:rPr>
          <w:rFonts w:ascii="黑体" w:eastAsia="黑体" w:hAnsi="宋体"/>
          <w:color w:val="000000"/>
          <w:kern w:val="0"/>
          <w:shd w:val="clear" w:color="auto" w:fill="FFFFFF"/>
        </w:rPr>
      </w:pPr>
      <w:r>
        <w:rPr>
          <w:rFonts w:ascii="黑体" w:eastAsia="黑体" w:hAnsi="宋体" w:cs="黑体" w:hint="eastAsia"/>
          <w:color w:val="000000"/>
          <w:kern w:val="0"/>
          <w:shd w:val="clear" w:color="auto" w:fill="FFFFFF"/>
        </w:rPr>
        <w:t>二、部门财政资金收支情况</w:t>
      </w:r>
    </w:p>
    <w:p w:rsidR="003B6D40" w:rsidRDefault="005D020B" w:rsidP="00B27D16">
      <w:pPr>
        <w:widowControl/>
        <w:adjustRightInd w:val="0"/>
        <w:snapToGrid w:val="0"/>
        <w:spacing w:line="276" w:lineRule="auto"/>
        <w:ind w:firstLineChars="200" w:firstLine="640"/>
        <w:jc w:val="left"/>
        <w:rPr>
          <w:rFonts w:ascii="楷体_GB2312" w:eastAsia="楷体_GB2312" w:hAnsi="宋体" w:cs="仿宋_GB2312"/>
          <w:color w:val="000000"/>
          <w:kern w:val="0"/>
          <w:shd w:val="clear" w:color="auto" w:fill="FFFFFF"/>
          <w:lang w:val="zh-CN"/>
        </w:rPr>
      </w:pPr>
      <w:r>
        <w:rPr>
          <w:rFonts w:ascii="楷体_GB2312" w:eastAsia="楷体_GB2312" w:hAnsi="宋体" w:cs="仿宋_GB2312" w:hint="eastAsia"/>
          <w:color w:val="000000"/>
          <w:kern w:val="0"/>
          <w:shd w:val="clear" w:color="auto" w:fill="FFFFFF"/>
          <w:lang w:val="zh-CN"/>
        </w:rPr>
        <w:t>（一）部门财政资金收入情况。</w:t>
      </w:r>
    </w:p>
    <w:p w:rsidR="003B6D40" w:rsidRDefault="005D020B" w:rsidP="00B27D16">
      <w:pPr>
        <w:spacing w:line="276" w:lineRule="auto"/>
        <w:ind w:firstLineChars="250" w:firstLine="700"/>
        <w:jc w:val="left"/>
        <w:rPr>
          <w:rFonts w:ascii="宋体" w:eastAsia="宋体" w:hAnsi="宋体" w:cs="宋体"/>
          <w:color w:val="000000"/>
          <w:kern w:val="0"/>
          <w:sz w:val="28"/>
          <w:szCs w:val="28"/>
        </w:rPr>
      </w:pPr>
      <w:r>
        <w:rPr>
          <w:rFonts w:ascii="宋体" w:eastAsia="宋体" w:hAnsi="宋体" w:hint="eastAsia"/>
          <w:kern w:val="0"/>
          <w:sz w:val="28"/>
          <w:szCs w:val="28"/>
        </w:rPr>
        <w:t>2020年本单位财政资金收入共计2381.94万元（其中：205类教育收入1835.44万元；208类社会保障和就业收入323.83万元；210类卫生健康收入73.54万元；221类住房保障收入149.13万元</w:t>
      </w:r>
      <w:r>
        <w:rPr>
          <w:rFonts w:ascii="宋体" w:eastAsia="宋体" w:hAnsi="宋体" w:cs="宋体" w:hint="eastAsia"/>
          <w:color w:val="000000"/>
          <w:kern w:val="0"/>
          <w:sz w:val="28"/>
          <w:szCs w:val="28"/>
        </w:rPr>
        <w:t>）。</w:t>
      </w:r>
    </w:p>
    <w:p w:rsidR="003B6D40" w:rsidRDefault="005D020B" w:rsidP="00B27D16">
      <w:pPr>
        <w:widowControl/>
        <w:adjustRightInd w:val="0"/>
        <w:snapToGrid w:val="0"/>
        <w:spacing w:line="276" w:lineRule="auto"/>
        <w:ind w:firstLineChars="200" w:firstLine="640"/>
        <w:jc w:val="left"/>
        <w:rPr>
          <w:rFonts w:ascii="楷体_GB2312" w:eastAsia="楷体_GB2312" w:hAnsi="宋体" w:cs="仿宋_GB2312"/>
          <w:color w:val="000000"/>
          <w:kern w:val="0"/>
          <w:shd w:val="clear" w:color="auto" w:fill="FFFFFF"/>
          <w:lang w:val="zh-CN"/>
        </w:rPr>
      </w:pPr>
      <w:r>
        <w:rPr>
          <w:rFonts w:ascii="楷体_GB2312" w:eastAsia="楷体_GB2312" w:hAnsi="宋体" w:cs="仿宋_GB2312" w:hint="eastAsia"/>
          <w:color w:val="000000"/>
          <w:kern w:val="0"/>
          <w:shd w:val="clear" w:color="auto" w:fill="FFFFFF"/>
          <w:lang w:val="zh-CN"/>
        </w:rPr>
        <w:t>（二）部门财政资金支出情况。</w:t>
      </w:r>
    </w:p>
    <w:p w:rsidR="003B6D40" w:rsidRDefault="005D020B" w:rsidP="00B27D16">
      <w:pPr>
        <w:spacing w:line="276" w:lineRule="auto"/>
        <w:ind w:firstLineChars="250" w:firstLine="700"/>
        <w:jc w:val="left"/>
        <w:rPr>
          <w:rFonts w:ascii="宋体" w:eastAsia="宋体" w:hAnsi="宋体" w:cs="宋体"/>
          <w:color w:val="000000"/>
          <w:kern w:val="0"/>
          <w:sz w:val="28"/>
          <w:szCs w:val="28"/>
        </w:rPr>
      </w:pPr>
      <w:r>
        <w:rPr>
          <w:rFonts w:ascii="宋体" w:eastAsia="宋体" w:hAnsi="宋体" w:hint="eastAsia"/>
          <w:kern w:val="0"/>
          <w:sz w:val="28"/>
          <w:szCs w:val="28"/>
        </w:rPr>
        <w:t>2020年本单位财政资金支出共计</w:t>
      </w:r>
      <w:r>
        <w:rPr>
          <w:rFonts w:ascii="宋体" w:eastAsia="宋体" w:hAnsi="宋体" w:hint="eastAsia"/>
          <w:color w:val="000000"/>
          <w:kern w:val="0"/>
          <w:sz w:val="28"/>
          <w:szCs w:val="28"/>
        </w:rPr>
        <w:t>2342.43万元（其中：</w:t>
      </w:r>
      <w:r>
        <w:rPr>
          <w:rFonts w:ascii="宋体" w:eastAsia="宋体" w:hAnsi="宋体" w:hint="eastAsia"/>
          <w:kern w:val="0"/>
          <w:sz w:val="28"/>
          <w:szCs w:val="28"/>
        </w:rPr>
        <w:t>205类教育支出1795.93万元；208类社会保障和就业支出323.83万元；210类卫生健康支出73.54万元；221类住房保障支出149.13万元</w:t>
      </w:r>
      <w:r>
        <w:rPr>
          <w:rFonts w:ascii="宋体" w:eastAsia="宋体" w:hAnsi="宋体" w:cs="宋体" w:hint="eastAsia"/>
          <w:color w:val="000000"/>
          <w:kern w:val="0"/>
          <w:sz w:val="28"/>
          <w:szCs w:val="28"/>
        </w:rPr>
        <w:t>）。</w:t>
      </w:r>
    </w:p>
    <w:p w:rsidR="003B6D40" w:rsidRDefault="005D020B" w:rsidP="00B27D16">
      <w:pPr>
        <w:widowControl/>
        <w:adjustRightInd w:val="0"/>
        <w:snapToGrid w:val="0"/>
        <w:spacing w:line="276" w:lineRule="auto"/>
        <w:ind w:firstLineChars="200" w:firstLine="640"/>
        <w:jc w:val="left"/>
        <w:rPr>
          <w:rFonts w:ascii="黑体" w:eastAsia="黑体" w:hAnsi="宋体"/>
          <w:color w:val="000000"/>
          <w:kern w:val="0"/>
          <w:shd w:val="clear" w:color="auto" w:fill="FFFFFF"/>
        </w:rPr>
      </w:pPr>
      <w:r>
        <w:rPr>
          <w:rFonts w:ascii="黑体" w:eastAsia="黑体" w:hAnsi="宋体" w:cs="黑体" w:hint="eastAsia"/>
          <w:color w:val="000000"/>
          <w:kern w:val="0"/>
          <w:shd w:val="clear" w:color="auto" w:fill="FFFFFF"/>
        </w:rPr>
        <w:t>三、部门整体预算绩效管理情况</w:t>
      </w:r>
    </w:p>
    <w:p w:rsidR="003B6D40" w:rsidRPr="00581D9A" w:rsidRDefault="005D020B" w:rsidP="00B27D16">
      <w:pPr>
        <w:widowControl/>
        <w:adjustRightInd w:val="0"/>
        <w:snapToGrid w:val="0"/>
        <w:spacing w:line="276" w:lineRule="auto"/>
        <w:ind w:firstLineChars="200" w:firstLine="640"/>
        <w:jc w:val="left"/>
        <w:rPr>
          <w:rFonts w:ascii="宋体" w:eastAsia="宋体" w:hAnsi="宋体"/>
          <w:kern w:val="0"/>
          <w:shd w:val="clear" w:color="auto" w:fill="FFFFFF"/>
          <w:lang w:val="zh-CN"/>
        </w:rPr>
      </w:pPr>
      <w:r w:rsidRPr="00581D9A">
        <w:rPr>
          <w:rFonts w:ascii="宋体" w:eastAsia="宋体" w:hAnsi="宋体" w:cs="仿宋_GB2312" w:hint="eastAsia"/>
          <w:kern w:val="0"/>
          <w:shd w:val="clear" w:color="auto" w:fill="FFFFFF"/>
          <w:lang w:val="zh-CN"/>
        </w:rPr>
        <w:t>（一）部门预算管理。</w:t>
      </w:r>
    </w:p>
    <w:p w:rsidR="003B6D40" w:rsidRDefault="005D020B" w:rsidP="00B27D16">
      <w:pPr>
        <w:widowControl/>
        <w:adjustRightInd w:val="0"/>
        <w:snapToGrid w:val="0"/>
        <w:spacing w:line="276" w:lineRule="auto"/>
        <w:ind w:firstLineChars="200" w:firstLine="640"/>
        <w:jc w:val="left"/>
        <w:rPr>
          <w:rFonts w:ascii="宋体" w:eastAsia="宋体" w:hAnsi="宋体" w:cs="仿宋_GB2312"/>
          <w:color w:val="000000"/>
          <w:kern w:val="0"/>
          <w:shd w:val="clear" w:color="auto" w:fill="FFFFFF"/>
          <w:lang w:val="zh-CN"/>
        </w:rPr>
      </w:pPr>
      <w:r w:rsidRPr="00581D9A">
        <w:rPr>
          <w:rFonts w:ascii="宋体" w:eastAsia="宋体" w:hAnsi="宋体" w:cs="仿宋_GB2312" w:hint="eastAsia"/>
          <w:color w:val="000000"/>
          <w:kern w:val="0"/>
          <w:shd w:val="clear" w:color="auto" w:fill="FFFFFF"/>
          <w:lang w:val="zh-CN"/>
        </w:rPr>
        <w:lastRenderedPageBreak/>
        <w:t>包括部门绩效目标制定、目标实现、预算编制准确、支出控制、预算动态调整、执行进度、预算完成情况和违规记录等情况。</w:t>
      </w:r>
    </w:p>
    <w:p w:rsidR="00581D9A" w:rsidRPr="00581D9A" w:rsidRDefault="00581D9A" w:rsidP="00B27D16">
      <w:pPr>
        <w:snapToGrid w:val="0"/>
        <w:spacing w:line="276" w:lineRule="auto"/>
        <w:ind w:firstLineChars="200" w:firstLine="560"/>
        <w:rPr>
          <w:rFonts w:ascii="宋体" w:eastAsia="宋体" w:hAnsi="宋体"/>
          <w:b/>
          <w:sz w:val="28"/>
          <w:szCs w:val="28"/>
        </w:rPr>
      </w:pPr>
      <w:r w:rsidRPr="00581D9A">
        <w:rPr>
          <w:rFonts w:ascii="宋体" w:eastAsia="宋体" w:hAnsi="宋体" w:hint="eastAsia"/>
          <w:sz w:val="28"/>
          <w:szCs w:val="28"/>
        </w:rPr>
        <w:t>在2020年，学校在校园和谐、师生平安的前提下，进一步落实三大保障，丰富四类课堂，推进五个工程，努力把学校办成质量更优、吸引力更强的品牌学校，不断满足广汉人民追求高质量教育的需要。</w:t>
      </w:r>
    </w:p>
    <w:p w:rsidR="00581D9A" w:rsidRPr="00581D9A" w:rsidRDefault="00581D9A" w:rsidP="00B27D16">
      <w:pPr>
        <w:spacing w:line="276" w:lineRule="auto"/>
        <w:rPr>
          <w:rFonts w:ascii="宋体" w:eastAsia="宋体" w:hAnsi="宋体"/>
          <w:sz w:val="28"/>
          <w:szCs w:val="28"/>
        </w:rPr>
      </w:pPr>
      <w:r w:rsidRPr="00581D9A">
        <w:rPr>
          <w:rFonts w:ascii="宋体" w:eastAsia="宋体" w:hAnsi="宋体" w:hint="eastAsia"/>
          <w:sz w:val="28"/>
          <w:szCs w:val="28"/>
        </w:rPr>
        <w:t xml:space="preserve">　　一、落实三大保障，确保各项工作有序进行。</w:t>
      </w:r>
    </w:p>
    <w:p w:rsidR="00581D9A" w:rsidRPr="00581D9A" w:rsidRDefault="00581D9A" w:rsidP="00B27D16">
      <w:pPr>
        <w:spacing w:line="276" w:lineRule="auto"/>
        <w:ind w:firstLineChars="200" w:firstLine="560"/>
        <w:rPr>
          <w:rFonts w:ascii="宋体" w:eastAsia="宋体" w:hAnsi="宋体"/>
          <w:sz w:val="28"/>
          <w:szCs w:val="28"/>
        </w:rPr>
      </w:pPr>
      <w:r w:rsidRPr="00581D9A">
        <w:rPr>
          <w:rFonts w:ascii="宋体" w:eastAsia="宋体" w:hAnsi="宋体" w:hint="eastAsia"/>
          <w:sz w:val="28"/>
          <w:szCs w:val="28"/>
        </w:rPr>
        <w:t>１、目标激励。一个没有目标意识的团队不可能是有发展力的团队。学校不断完善目标激励机制，通过将目标落实到年级、班级、学科及各个岗位，引导教职工把个人目标与学校总体目标有机结合，让大家在实现个人价值的同时，提升学校办学水平。</w:t>
      </w:r>
    </w:p>
    <w:p w:rsidR="00581D9A" w:rsidRPr="00581D9A" w:rsidRDefault="00581D9A" w:rsidP="00B27D16">
      <w:pPr>
        <w:spacing w:line="276" w:lineRule="auto"/>
        <w:ind w:firstLineChars="200" w:firstLine="560"/>
        <w:rPr>
          <w:rFonts w:ascii="宋体" w:eastAsia="宋体" w:hAnsi="宋体"/>
          <w:sz w:val="28"/>
          <w:szCs w:val="28"/>
        </w:rPr>
      </w:pPr>
      <w:r w:rsidRPr="00581D9A">
        <w:rPr>
          <w:rFonts w:ascii="宋体" w:eastAsia="宋体" w:hAnsi="宋体" w:hint="eastAsia"/>
          <w:sz w:val="28"/>
          <w:szCs w:val="28"/>
        </w:rPr>
        <w:t>２、规则引导。一个没有规则意识的团队不可能是和谐的团队。学校特别注重师生规则</w:t>
      </w:r>
      <w:r w:rsidR="00AA124A">
        <w:rPr>
          <w:rFonts w:ascii="宋体" w:eastAsia="宋体" w:hAnsi="宋体" w:hint="eastAsia"/>
          <w:sz w:val="28"/>
          <w:szCs w:val="28"/>
        </w:rPr>
        <w:t>意识的引导，将法律法规、党风党纪挺在最前面，将进一步贯彻落实省教育</w:t>
      </w:r>
      <w:r w:rsidRPr="00581D9A">
        <w:rPr>
          <w:rFonts w:ascii="宋体" w:eastAsia="宋体" w:hAnsi="宋体" w:hint="eastAsia"/>
          <w:sz w:val="28"/>
          <w:szCs w:val="28"/>
        </w:rPr>
        <w:t>厅“十严十不准”为重点，通过教代会进一步完善和修订评职晋级细则、绩效考核方案和固定资产管理办法等一系列操作规程和管理制度，确保做到有章可循、依法办事。</w:t>
      </w:r>
    </w:p>
    <w:p w:rsidR="00581D9A" w:rsidRPr="00581D9A" w:rsidRDefault="00581D9A" w:rsidP="00B27D16">
      <w:pPr>
        <w:spacing w:line="276" w:lineRule="auto"/>
        <w:ind w:firstLineChars="200" w:firstLine="560"/>
        <w:rPr>
          <w:rFonts w:ascii="宋体" w:eastAsia="宋体" w:hAnsi="宋体"/>
          <w:sz w:val="28"/>
          <w:szCs w:val="28"/>
        </w:rPr>
      </w:pPr>
      <w:r w:rsidRPr="00581D9A">
        <w:rPr>
          <w:rFonts w:ascii="宋体" w:eastAsia="宋体" w:hAnsi="宋体" w:hint="eastAsia"/>
          <w:sz w:val="28"/>
          <w:szCs w:val="28"/>
        </w:rPr>
        <w:t>３、科研助力。一个没有创新意识的团队不可能是有竞争力的团队。学校将坚持以科研促进教研，以项目提升教师竞争力和学校软实力。我们将按照学校科研成果考核奖励办法，进一步扎实推进各学科微型科研实践，2019年10月学</w:t>
      </w:r>
      <w:r w:rsidR="00ED2ED8">
        <w:rPr>
          <w:rFonts w:ascii="宋体" w:eastAsia="宋体" w:hAnsi="宋体" w:hint="eastAsia"/>
          <w:sz w:val="28"/>
          <w:szCs w:val="28"/>
        </w:rPr>
        <w:t>校探索的科研课题《城乡初中学校校际协同发展机制的实践研究》被省教育</w:t>
      </w:r>
      <w:r w:rsidRPr="00581D9A">
        <w:rPr>
          <w:rFonts w:ascii="宋体" w:eastAsia="宋体" w:hAnsi="宋体" w:hint="eastAsia"/>
          <w:sz w:val="28"/>
          <w:szCs w:val="28"/>
        </w:rPr>
        <w:t>厅正式批准立项为省级课题。</w:t>
      </w:r>
    </w:p>
    <w:p w:rsidR="00581D9A" w:rsidRPr="00581D9A" w:rsidRDefault="00581D9A" w:rsidP="00B27D16">
      <w:pPr>
        <w:spacing w:line="276" w:lineRule="auto"/>
        <w:rPr>
          <w:rFonts w:ascii="宋体" w:eastAsia="宋体" w:hAnsi="宋体"/>
          <w:sz w:val="28"/>
          <w:szCs w:val="28"/>
        </w:rPr>
      </w:pPr>
      <w:r w:rsidRPr="00581D9A">
        <w:rPr>
          <w:rFonts w:ascii="宋体" w:eastAsia="宋体" w:hAnsi="宋体" w:hint="eastAsia"/>
          <w:sz w:val="28"/>
          <w:szCs w:val="28"/>
        </w:rPr>
        <w:t xml:space="preserve">　　二、不断丰富四类课堂，助推学生全面发展。</w:t>
      </w:r>
    </w:p>
    <w:p w:rsidR="00581D9A" w:rsidRPr="00581D9A" w:rsidRDefault="00581D9A" w:rsidP="00B27D16">
      <w:pPr>
        <w:spacing w:line="276" w:lineRule="auto"/>
        <w:ind w:firstLineChars="200" w:firstLine="560"/>
        <w:rPr>
          <w:rFonts w:ascii="宋体" w:eastAsia="宋体" w:hAnsi="宋体"/>
          <w:sz w:val="28"/>
          <w:szCs w:val="28"/>
        </w:rPr>
      </w:pPr>
      <w:r w:rsidRPr="00581D9A">
        <w:rPr>
          <w:rFonts w:ascii="宋体" w:eastAsia="宋体" w:hAnsi="宋体" w:hint="eastAsia"/>
          <w:sz w:val="28"/>
          <w:szCs w:val="28"/>
        </w:rPr>
        <w:t>１、构建“纵横点面”四维教学管理体系，夯实以中考课程为核心的一类课堂。围绕“学生学得轻松、教师教得愉快、课堂实现高效”的目标，深入推进“三主”课堂教学研究。夯实校级干部蹲点到年级，中层干部联系到教研组，党员骨干分布到各个班级的管理格局，通过每周学情调查、间周家长问卷和每月课堂评价与通报制度，将教学过程考核落到实处，培养更多适应新高考的初中生。</w:t>
      </w:r>
    </w:p>
    <w:p w:rsidR="00581D9A" w:rsidRPr="00581D9A" w:rsidRDefault="00581D9A" w:rsidP="00B27D16">
      <w:pPr>
        <w:spacing w:line="276" w:lineRule="auto"/>
        <w:ind w:firstLineChars="200" w:firstLine="560"/>
        <w:rPr>
          <w:rFonts w:ascii="宋体" w:eastAsia="宋体" w:hAnsi="宋体"/>
          <w:sz w:val="28"/>
          <w:szCs w:val="28"/>
        </w:rPr>
      </w:pPr>
      <w:r w:rsidRPr="00581D9A">
        <w:rPr>
          <w:rFonts w:ascii="宋体" w:eastAsia="宋体" w:hAnsi="宋体" w:hint="eastAsia"/>
          <w:sz w:val="28"/>
          <w:szCs w:val="28"/>
        </w:rPr>
        <w:t>２、搭建“五有”＂五节＂平台，做亮以菜单课程为阵地的二类课堂。抓住入选全国基础教育典型案例的契机，不断丰富菜单式校本课程的形式和内容，按照“有目标、有措施、有活动、有评价、有奖惩”的“五有”要求，</w:t>
      </w:r>
      <w:r w:rsidRPr="00581D9A">
        <w:rPr>
          <w:rFonts w:ascii="宋体" w:eastAsia="宋体" w:hAnsi="宋体" w:hint="eastAsia"/>
          <w:sz w:val="28"/>
          <w:szCs w:val="28"/>
        </w:rPr>
        <w:lastRenderedPageBreak/>
        <w:t>探索推行菜单课程选课走班教学；坚持举办阳光体育节、才艺展示节、经典诵读节、英语话剧节和科技制作节等活动，培养更多快乐幸福的初中生。</w:t>
      </w:r>
    </w:p>
    <w:p w:rsidR="00581D9A" w:rsidRPr="00581D9A" w:rsidRDefault="00581D9A" w:rsidP="00B27D16">
      <w:pPr>
        <w:spacing w:line="276" w:lineRule="auto"/>
        <w:ind w:firstLineChars="200" w:firstLine="560"/>
        <w:rPr>
          <w:rFonts w:ascii="宋体" w:eastAsia="宋体" w:hAnsi="宋体"/>
          <w:sz w:val="28"/>
          <w:szCs w:val="28"/>
        </w:rPr>
      </w:pPr>
      <w:r w:rsidRPr="00581D9A">
        <w:rPr>
          <w:rFonts w:ascii="宋体" w:eastAsia="宋体" w:hAnsi="宋体" w:hint="eastAsia"/>
          <w:sz w:val="28"/>
          <w:szCs w:val="28"/>
        </w:rPr>
        <w:t>３、提升家校同心圆品牌，丰富以家校互动为路径的三类课堂。为了更好践行“家长好好学习，孩子天天向上”的理念，让家庭教育助力学校教育，让家长成长助推教师成长，学校借助首批全国家长学校示范基地这一平台，推进家长开放日和校长接待日活动，把家校同心圆课程办成联系家校的纽带，分享经验的平台，化解误会的春风，学生成长的航标，培育更多有责任会感恩的初中生。</w:t>
      </w:r>
    </w:p>
    <w:p w:rsidR="00581D9A" w:rsidRPr="00581D9A" w:rsidRDefault="00581D9A" w:rsidP="00B27D16">
      <w:pPr>
        <w:spacing w:line="276" w:lineRule="auto"/>
        <w:ind w:firstLineChars="200" w:firstLine="560"/>
        <w:rPr>
          <w:rFonts w:ascii="宋体" w:eastAsia="宋体" w:hAnsi="宋体"/>
          <w:sz w:val="28"/>
          <w:szCs w:val="28"/>
        </w:rPr>
      </w:pPr>
      <w:r w:rsidRPr="00581D9A">
        <w:rPr>
          <w:rFonts w:ascii="宋体" w:eastAsia="宋体" w:hAnsi="宋体" w:hint="eastAsia"/>
          <w:sz w:val="28"/>
          <w:szCs w:val="28"/>
        </w:rPr>
        <w:t>４、推进“四进”实践活动，拓展以区校联动为平台的四类课堂。继续开展好“志愿者进学校、家长进课堂、教师进家庭和学生进社区”的“四进”活动，拓宽育人途径；开展好与高新区分校等学校的师生互动体验等活动；探索开展市内游学，国内游学和国外游学活动；加强与市公安局、城管局、市妇联和文体局等相关部门的交流与合作，培育更多有爱心乐奉献的初中生。</w:t>
      </w:r>
    </w:p>
    <w:p w:rsidR="00581D9A" w:rsidRPr="00581D9A" w:rsidRDefault="00581D9A" w:rsidP="00B27D16">
      <w:pPr>
        <w:spacing w:line="276" w:lineRule="auto"/>
        <w:rPr>
          <w:rFonts w:ascii="宋体" w:eastAsia="宋体" w:hAnsi="宋体"/>
          <w:sz w:val="28"/>
          <w:szCs w:val="28"/>
        </w:rPr>
      </w:pPr>
      <w:r w:rsidRPr="00581D9A">
        <w:rPr>
          <w:rFonts w:ascii="宋体" w:eastAsia="宋体" w:hAnsi="宋体" w:hint="eastAsia"/>
          <w:sz w:val="28"/>
          <w:szCs w:val="28"/>
        </w:rPr>
        <w:t xml:space="preserve">　　三、扎实推进五个工程，助推学校高位发展</w:t>
      </w:r>
    </w:p>
    <w:p w:rsidR="00581D9A" w:rsidRPr="00581D9A" w:rsidRDefault="00581D9A" w:rsidP="00B27D16">
      <w:pPr>
        <w:spacing w:line="276" w:lineRule="auto"/>
        <w:rPr>
          <w:rFonts w:ascii="宋体" w:eastAsia="宋体" w:hAnsi="宋体"/>
          <w:sz w:val="28"/>
          <w:szCs w:val="28"/>
        </w:rPr>
      </w:pPr>
      <w:r w:rsidRPr="00581D9A">
        <w:rPr>
          <w:rFonts w:ascii="宋体" w:eastAsia="宋体" w:hAnsi="宋体" w:hint="eastAsia"/>
          <w:sz w:val="28"/>
          <w:szCs w:val="28"/>
        </w:rPr>
        <w:t xml:space="preserve">　　1、健全规则工程，让校务更有透明度。</w:t>
      </w:r>
    </w:p>
    <w:p w:rsidR="00581D9A" w:rsidRPr="00581D9A" w:rsidRDefault="00581D9A" w:rsidP="00B27D16">
      <w:pPr>
        <w:spacing w:line="276" w:lineRule="auto"/>
        <w:ind w:firstLineChars="200" w:firstLine="560"/>
        <w:rPr>
          <w:rFonts w:ascii="宋体" w:eastAsia="宋体" w:hAnsi="宋体"/>
          <w:sz w:val="28"/>
          <w:szCs w:val="28"/>
        </w:rPr>
      </w:pPr>
      <w:r w:rsidRPr="00581D9A">
        <w:rPr>
          <w:rFonts w:ascii="宋体" w:eastAsia="宋体" w:hAnsi="宋体" w:hint="eastAsia"/>
          <w:sz w:val="28"/>
          <w:szCs w:val="28"/>
        </w:rPr>
        <w:t>健全规章制度，坚持围绕一个中心，实现四个目标，做好四个结合，做实校务公开，让全体师生更加守规矩、存敬畏。围绕“师生满意、家长称赞、社会认可”这个中心，努力营造“人人守规则，事事讲透明，处处有温度”的校务公开良好态势。通过 “四栏目”、“四平台”和“十会议”，定期分层公示学校事务，确保教职工、家长及学生的知情权和参与权。通过“三监督”、“四评价”等方式，确保学校工作的公正度和透明度。</w:t>
      </w:r>
    </w:p>
    <w:p w:rsidR="00581D9A" w:rsidRPr="00581D9A" w:rsidRDefault="00581D9A" w:rsidP="00B27D16">
      <w:pPr>
        <w:spacing w:line="276" w:lineRule="auto"/>
        <w:rPr>
          <w:rFonts w:ascii="宋体" w:eastAsia="宋体" w:hAnsi="宋体"/>
          <w:sz w:val="28"/>
          <w:szCs w:val="28"/>
        </w:rPr>
      </w:pPr>
      <w:r w:rsidRPr="00581D9A">
        <w:rPr>
          <w:rFonts w:ascii="宋体" w:eastAsia="宋体" w:hAnsi="宋体" w:hint="eastAsia"/>
          <w:sz w:val="28"/>
          <w:szCs w:val="28"/>
        </w:rPr>
        <w:t xml:space="preserve">　　2、拓展温情工程，让管理更有温度。</w:t>
      </w:r>
    </w:p>
    <w:p w:rsidR="00581D9A" w:rsidRPr="00581D9A" w:rsidRDefault="00581D9A" w:rsidP="00B27D16">
      <w:pPr>
        <w:spacing w:line="276" w:lineRule="auto"/>
        <w:ind w:firstLineChars="200" w:firstLine="560"/>
        <w:rPr>
          <w:rFonts w:ascii="宋体" w:eastAsia="宋体" w:hAnsi="宋体"/>
          <w:sz w:val="28"/>
          <w:szCs w:val="28"/>
        </w:rPr>
      </w:pPr>
      <w:r w:rsidRPr="00581D9A">
        <w:rPr>
          <w:rFonts w:ascii="宋体" w:eastAsia="宋体" w:hAnsi="宋体" w:hint="eastAsia"/>
          <w:sz w:val="28"/>
          <w:szCs w:val="28"/>
        </w:rPr>
        <w:t xml:space="preserve">继续通过党总支、团委和学校工会丰富教职工社团活动，争创市级名团工作室；创新开展“两类（工作大、进步快）”教师的关爱“两型（骨干型、成长型）”教师助推活动，努力营造关爱与温馨的人文校园，让学校充满正能量！ </w:t>
      </w:r>
    </w:p>
    <w:p w:rsidR="00581D9A" w:rsidRPr="00581D9A" w:rsidRDefault="00581D9A" w:rsidP="00B27D16">
      <w:pPr>
        <w:spacing w:line="276" w:lineRule="auto"/>
        <w:rPr>
          <w:rFonts w:ascii="宋体" w:eastAsia="宋体" w:hAnsi="宋体"/>
          <w:sz w:val="28"/>
          <w:szCs w:val="28"/>
        </w:rPr>
      </w:pPr>
      <w:r w:rsidRPr="00581D9A">
        <w:rPr>
          <w:rFonts w:ascii="宋体" w:eastAsia="宋体" w:hAnsi="宋体" w:hint="eastAsia"/>
          <w:sz w:val="28"/>
          <w:szCs w:val="28"/>
        </w:rPr>
        <w:t xml:space="preserve">　　3、深化名师工程，让教师更有亮度。</w:t>
      </w:r>
    </w:p>
    <w:p w:rsidR="00581D9A" w:rsidRPr="00581D9A" w:rsidRDefault="00581D9A" w:rsidP="00B27D16">
      <w:pPr>
        <w:spacing w:line="276" w:lineRule="auto"/>
        <w:ind w:firstLineChars="200" w:firstLine="560"/>
        <w:rPr>
          <w:rFonts w:ascii="宋体" w:eastAsia="宋体" w:hAnsi="宋体"/>
          <w:sz w:val="28"/>
          <w:szCs w:val="28"/>
        </w:rPr>
      </w:pPr>
      <w:r w:rsidRPr="00581D9A">
        <w:rPr>
          <w:rFonts w:ascii="宋体" w:eastAsia="宋体" w:hAnsi="宋体" w:hint="eastAsia"/>
          <w:sz w:val="28"/>
          <w:szCs w:val="28"/>
        </w:rPr>
        <w:t>通过推进年轻教师与骨干教师的青蓝结队，名优型教师与成长型教师的</w:t>
      </w:r>
      <w:r w:rsidRPr="00581D9A">
        <w:rPr>
          <w:rFonts w:ascii="宋体" w:eastAsia="宋体" w:hAnsi="宋体" w:hint="eastAsia"/>
          <w:sz w:val="28"/>
          <w:szCs w:val="28"/>
        </w:rPr>
        <w:lastRenderedPageBreak/>
        <w:t>捆绑考核，带动更多的教师成长为各级骨干，力争2-3人参加省级以上课堂展示活动；通过全面落实“骨干教师献课、年轻教师赛课”活动，推进全员课堂技能过关展示，确保实现各学科各年级省、市、县、校四级骨干教师均衡分布。学校现有广汉市教育局批准设立的凌明川名校长工作室，刘晓翠名班主任工作室，秦彬、刘平、王飞等名师工作室。</w:t>
      </w:r>
    </w:p>
    <w:p w:rsidR="00581D9A" w:rsidRPr="00581D9A" w:rsidRDefault="00581D9A" w:rsidP="00B27D16">
      <w:pPr>
        <w:spacing w:line="276" w:lineRule="auto"/>
        <w:rPr>
          <w:rFonts w:ascii="宋体" w:eastAsia="宋体" w:hAnsi="宋体"/>
          <w:sz w:val="28"/>
          <w:szCs w:val="28"/>
        </w:rPr>
      </w:pPr>
      <w:r w:rsidRPr="00581D9A">
        <w:rPr>
          <w:rFonts w:ascii="宋体" w:eastAsia="宋体" w:hAnsi="宋体" w:hint="eastAsia"/>
          <w:sz w:val="28"/>
          <w:szCs w:val="28"/>
        </w:rPr>
        <w:t xml:space="preserve">　　4、丰富文化工程，让学校更有高度。</w:t>
      </w:r>
    </w:p>
    <w:p w:rsidR="00581D9A" w:rsidRPr="00581D9A" w:rsidRDefault="00581D9A" w:rsidP="00B27D16">
      <w:pPr>
        <w:spacing w:line="276" w:lineRule="auto"/>
        <w:ind w:firstLineChars="200" w:firstLine="560"/>
        <w:rPr>
          <w:rFonts w:ascii="宋体" w:eastAsia="宋体" w:hAnsi="宋体"/>
          <w:sz w:val="28"/>
          <w:szCs w:val="28"/>
        </w:rPr>
      </w:pPr>
      <w:r w:rsidRPr="00581D9A">
        <w:rPr>
          <w:rFonts w:ascii="宋体" w:eastAsia="宋体" w:hAnsi="宋体" w:hint="eastAsia"/>
          <w:sz w:val="28"/>
          <w:szCs w:val="28"/>
        </w:rPr>
        <w:t>学校通过开源节流等方式，已完成的学校运动场，同心广场、荻秋苑、师魂苑、校史陈列馆和录播智能教室装备等建设都有效开放和使用。继续坚持“好习惯铸造好人生”的理念，围绕“广学启智、树德立根”的校训和“身心和谐、学力通达、气质卓雅、励志家国”的育人目标，构建学校精神文化体系。让学校更有品味，更具高度。</w:t>
      </w:r>
    </w:p>
    <w:p w:rsidR="00581D9A" w:rsidRPr="00581D9A" w:rsidRDefault="00581D9A" w:rsidP="00B27D16">
      <w:pPr>
        <w:spacing w:line="276" w:lineRule="auto"/>
        <w:rPr>
          <w:rFonts w:ascii="宋体" w:eastAsia="宋体" w:hAnsi="宋体"/>
          <w:sz w:val="28"/>
          <w:szCs w:val="28"/>
        </w:rPr>
      </w:pPr>
      <w:r w:rsidRPr="00581D9A">
        <w:rPr>
          <w:rFonts w:ascii="宋体" w:eastAsia="宋体" w:hAnsi="宋体" w:hint="eastAsia"/>
          <w:sz w:val="28"/>
          <w:szCs w:val="28"/>
        </w:rPr>
        <w:t xml:space="preserve">　　5、实施校际协同工程，让学校更有宽度。</w:t>
      </w:r>
    </w:p>
    <w:p w:rsidR="00581D9A" w:rsidRPr="00581D9A" w:rsidRDefault="00581D9A" w:rsidP="00B27D16">
      <w:pPr>
        <w:widowControl/>
        <w:adjustRightInd w:val="0"/>
        <w:snapToGrid w:val="0"/>
        <w:spacing w:line="276" w:lineRule="auto"/>
        <w:ind w:firstLineChars="200" w:firstLine="560"/>
        <w:jc w:val="left"/>
        <w:rPr>
          <w:rFonts w:ascii="宋体" w:eastAsia="宋体" w:hAnsi="宋体" w:cs="仿宋_GB2312"/>
          <w:color w:val="000000"/>
          <w:kern w:val="0"/>
          <w:sz w:val="28"/>
          <w:szCs w:val="28"/>
          <w:shd w:val="clear" w:color="auto" w:fill="FFFFFF"/>
          <w:lang w:val="zh-CN"/>
        </w:rPr>
      </w:pPr>
      <w:r w:rsidRPr="00581D9A">
        <w:rPr>
          <w:rFonts w:ascii="宋体" w:eastAsia="宋体" w:hAnsi="宋体" w:hint="eastAsia"/>
          <w:sz w:val="28"/>
          <w:szCs w:val="28"/>
        </w:rPr>
        <w:t>学校按照教育局城乡互动的精神，积极落实与高新分校的校际协同策略。五年实践探索，两校创建的“1134”协同发展模式被省教科所关注，被教育部主管的《基础教育参考》专题报道，实现高新分校从优质向品质的发展。现在，学校还积极探索成德教育同城发展的新路径。继续致力于把学校办成教学质量全省领先，办学特色全国有名的高品质学校。学校主动对接成都七中等名校，助推学校高质量发展。“共享优质教育资源 促进农村学校发展——四川省李笑非名校长鼎兴工作室专题研讨会”于</w:t>
      </w:r>
      <w:r w:rsidRPr="00581D9A">
        <w:rPr>
          <w:rFonts w:ascii="宋体" w:eastAsia="宋体" w:hAnsi="宋体"/>
          <w:sz w:val="28"/>
          <w:szCs w:val="28"/>
        </w:rPr>
        <w:t>2020年10月10日</w:t>
      </w:r>
      <w:r w:rsidRPr="00581D9A">
        <w:rPr>
          <w:rFonts w:ascii="宋体" w:eastAsia="宋体" w:hAnsi="宋体" w:hint="eastAsia"/>
          <w:sz w:val="28"/>
          <w:szCs w:val="28"/>
        </w:rPr>
        <w:t>在广中实校召开。按照四川省李笑非名校长鼎兴工作室的“高位引领、智慧共融、创新发展”的室训及管理要求，凌明川校长广汉工作站“1+5”联盟学校正式成立，朝着“培养一个、带动一批、辐射一片”的目标，积极探索，创新发展，锐意进取！同时学校积极探索“高校+教育局+学校”合作模式。电子科大青少年人工智能科教示范基地于2020年10月16日落户广中实校。</w:t>
      </w:r>
    </w:p>
    <w:p w:rsidR="00805F78" w:rsidRPr="0097328A" w:rsidRDefault="00805F78" w:rsidP="00B27D16">
      <w:pPr>
        <w:spacing w:line="276" w:lineRule="auto"/>
        <w:ind w:firstLineChars="150" w:firstLine="420"/>
        <w:jc w:val="left"/>
        <w:rPr>
          <w:rFonts w:ascii="宋体" w:eastAsia="宋体" w:hAnsi="宋体" w:cs="Arial"/>
          <w:kern w:val="0"/>
          <w:sz w:val="28"/>
          <w:szCs w:val="28"/>
        </w:rPr>
      </w:pPr>
      <w:r w:rsidRPr="00805F78">
        <w:rPr>
          <w:rFonts w:ascii="宋体" w:eastAsia="宋体" w:hAnsi="宋体" w:cs="仿宋_GB2312" w:hint="eastAsia"/>
          <w:sz w:val="28"/>
          <w:szCs w:val="28"/>
        </w:rPr>
        <w:t>本年我校按要求对2020年部门整体支出开展绩效自评，从评价情况来看：</w:t>
      </w:r>
      <w:r w:rsidR="005D020B" w:rsidRPr="00805F78">
        <w:rPr>
          <w:rFonts w:ascii="宋体" w:eastAsia="宋体" w:hAnsi="宋体" w:hint="eastAsia"/>
          <w:kern w:val="0"/>
          <w:sz w:val="28"/>
          <w:szCs w:val="28"/>
        </w:rPr>
        <w:t>工资性支出、社会保障支出、住房公积金支出、</w:t>
      </w:r>
      <w:r w:rsidR="005D020B" w:rsidRPr="00805F78">
        <w:rPr>
          <w:rFonts w:ascii="宋体" w:eastAsia="宋体" w:hAnsi="宋体" w:cs="宋体" w:hint="eastAsia"/>
          <w:kern w:val="0"/>
          <w:sz w:val="28"/>
          <w:szCs w:val="28"/>
        </w:rPr>
        <w:t>离退休人员经费、独子费、临时工工资福利、节假日教师值班</w:t>
      </w:r>
      <w:r w:rsidR="005D020B" w:rsidRPr="00805F78">
        <w:rPr>
          <w:rFonts w:ascii="宋体" w:eastAsia="宋体" w:hAnsi="宋体" w:hint="eastAsia"/>
          <w:kern w:val="0"/>
          <w:sz w:val="28"/>
          <w:szCs w:val="28"/>
        </w:rPr>
        <w:t>按月足额支出；奖励性绩效按学期足额支出</w:t>
      </w:r>
      <w:r w:rsidR="005D020B" w:rsidRPr="00805F78">
        <w:rPr>
          <w:rFonts w:ascii="宋体" w:eastAsia="宋体" w:hAnsi="宋体" w:cs="宋体" w:hint="eastAsia"/>
          <w:kern w:val="0"/>
          <w:sz w:val="28"/>
          <w:szCs w:val="28"/>
        </w:rPr>
        <w:t>；日常公用经费、公务用车运行维护费按产生时间进度支出；工会经费按产生及活动开展时间进度支出；离退休公用经费按要求在年初一次性支出；</w:t>
      </w:r>
      <w:r w:rsidRPr="00805F78">
        <w:rPr>
          <w:rFonts w:ascii="宋体" w:eastAsia="宋体" w:hAnsi="宋体" w:cs="宋体" w:hint="eastAsia"/>
          <w:kern w:val="0"/>
          <w:sz w:val="28"/>
          <w:szCs w:val="28"/>
        </w:rPr>
        <w:t>遗属生活补助按季度或月足额支出；校舍维修、校园文化建设、校庆服装项目按时完成。台式电脑因招标原因未实施、礼堂维修改造因批复原因未实施。</w:t>
      </w:r>
      <w:r w:rsidR="00C200D1" w:rsidRPr="00805F78">
        <w:rPr>
          <w:rFonts w:ascii="宋体" w:eastAsia="宋体" w:hAnsi="宋体" w:cs="Arial"/>
          <w:kern w:val="0"/>
          <w:sz w:val="28"/>
          <w:szCs w:val="28"/>
        </w:rPr>
        <w:t xml:space="preserve"> </w:t>
      </w:r>
      <w:r w:rsidR="0097328A">
        <w:rPr>
          <w:rFonts w:ascii="宋体" w:eastAsia="宋体" w:hAnsi="宋体" w:cs="Arial" w:hint="eastAsia"/>
          <w:kern w:val="0"/>
          <w:sz w:val="28"/>
          <w:szCs w:val="28"/>
        </w:rPr>
        <w:lastRenderedPageBreak/>
        <w:t>本年在支出方面严格按照制定的目标执行，没有违规情况。</w:t>
      </w:r>
    </w:p>
    <w:p w:rsidR="003B6D40" w:rsidRPr="0097328A" w:rsidRDefault="005D020B" w:rsidP="00B27D16">
      <w:pPr>
        <w:widowControl/>
        <w:adjustRightInd w:val="0"/>
        <w:snapToGrid w:val="0"/>
        <w:spacing w:line="276" w:lineRule="auto"/>
        <w:ind w:firstLineChars="200" w:firstLine="640"/>
        <w:jc w:val="left"/>
        <w:rPr>
          <w:rFonts w:ascii="楷体_GB2312" w:eastAsia="楷体_GB2312" w:hAnsi="宋体"/>
          <w:kern w:val="0"/>
          <w:shd w:val="clear" w:color="auto" w:fill="FFFFFF"/>
          <w:lang w:val="zh-CN"/>
        </w:rPr>
      </w:pPr>
      <w:r w:rsidRPr="0097328A">
        <w:rPr>
          <w:rFonts w:ascii="楷体_GB2312" w:eastAsia="楷体_GB2312" w:hAnsi="宋体" w:cs="仿宋_GB2312" w:hint="eastAsia"/>
          <w:kern w:val="0"/>
          <w:shd w:val="clear" w:color="auto" w:fill="FFFFFF"/>
          <w:lang w:val="zh-CN"/>
        </w:rPr>
        <w:t>（二）结果应用情况。</w:t>
      </w:r>
    </w:p>
    <w:p w:rsidR="003B6D40" w:rsidRDefault="005D020B" w:rsidP="00B27D16">
      <w:pPr>
        <w:widowControl/>
        <w:adjustRightInd w:val="0"/>
        <w:snapToGrid w:val="0"/>
        <w:spacing w:line="276" w:lineRule="auto"/>
        <w:ind w:firstLineChars="200" w:firstLine="640"/>
        <w:jc w:val="left"/>
        <w:rPr>
          <w:rFonts w:ascii="仿宋_GB2312" w:hAnsi="宋体" w:cs="仿宋_GB2312"/>
          <w:color w:val="000000"/>
          <w:kern w:val="0"/>
          <w:shd w:val="clear" w:color="auto" w:fill="FFFFFF"/>
          <w:lang w:val="zh-CN"/>
        </w:rPr>
      </w:pPr>
      <w:r>
        <w:rPr>
          <w:rFonts w:ascii="仿宋_GB2312" w:hAnsi="宋体" w:cs="仿宋_GB2312" w:hint="eastAsia"/>
          <w:color w:val="000000"/>
          <w:kern w:val="0"/>
          <w:shd w:val="clear" w:color="auto" w:fill="FFFFFF"/>
          <w:lang w:val="zh-CN"/>
        </w:rPr>
        <w:t>包括绩效自评公开、评价结果整改和应用结果反馈等情况。</w:t>
      </w:r>
    </w:p>
    <w:p w:rsidR="003B6D40" w:rsidRPr="0097328A" w:rsidRDefault="0097328A" w:rsidP="00B27D16">
      <w:pPr>
        <w:widowControl/>
        <w:adjustRightInd w:val="0"/>
        <w:snapToGrid w:val="0"/>
        <w:spacing w:line="276" w:lineRule="auto"/>
        <w:ind w:firstLineChars="200" w:firstLine="560"/>
        <w:contextualSpacing/>
        <w:jc w:val="left"/>
        <w:rPr>
          <w:rFonts w:asciiTheme="minorEastAsia" w:eastAsiaTheme="minorEastAsia" w:hAnsiTheme="minorEastAsia" w:cs="宋体"/>
          <w:b/>
          <w:color w:val="FF0000"/>
          <w:kern w:val="0"/>
          <w:sz w:val="28"/>
          <w:szCs w:val="28"/>
          <w:shd w:val="clear" w:color="auto" w:fill="FFFFFF"/>
          <w:lang w:val="zh-CN"/>
        </w:rPr>
      </w:pPr>
      <w:r w:rsidRPr="00805F78">
        <w:rPr>
          <w:rFonts w:ascii="宋体" w:eastAsia="宋体" w:hAnsi="宋体" w:cs="仿宋_GB2312" w:hint="eastAsia"/>
          <w:sz w:val="28"/>
          <w:szCs w:val="28"/>
        </w:rPr>
        <w:t>本年我校对2020年部门整体支出开展绩效自评，</w:t>
      </w:r>
      <w:r>
        <w:rPr>
          <w:rFonts w:ascii="宋体" w:eastAsia="宋体" w:hAnsi="宋体" w:cs="仿宋_GB2312" w:hint="eastAsia"/>
          <w:sz w:val="28"/>
          <w:szCs w:val="28"/>
        </w:rPr>
        <w:t>评价结果达到预期目标，得到全体教职员工、学生、学生家长、社会及主管部门的认可。</w:t>
      </w:r>
      <w:r w:rsidRPr="0097328A">
        <w:rPr>
          <w:rFonts w:asciiTheme="minorEastAsia" w:eastAsiaTheme="minorEastAsia" w:hAnsiTheme="minorEastAsia" w:hint="eastAsia"/>
          <w:sz w:val="28"/>
          <w:szCs w:val="28"/>
        </w:rPr>
        <w:t>学校将满怀信心和激情，再接再厉、勇攀高峰。</w:t>
      </w:r>
    </w:p>
    <w:p w:rsidR="003B6D40" w:rsidRDefault="005D020B" w:rsidP="00B27D16">
      <w:pPr>
        <w:widowControl/>
        <w:adjustRightInd w:val="0"/>
        <w:snapToGrid w:val="0"/>
        <w:spacing w:line="276" w:lineRule="auto"/>
        <w:ind w:firstLineChars="200" w:firstLine="640"/>
        <w:jc w:val="left"/>
        <w:rPr>
          <w:rFonts w:ascii="黑体" w:eastAsia="黑体" w:hAnsi="宋体"/>
          <w:color w:val="000000"/>
          <w:kern w:val="0"/>
          <w:shd w:val="clear" w:color="auto" w:fill="FFFFFF"/>
        </w:rPr>
      </w:pPr>
      <w:r>
        <w:rPr>
          <w:rFonts w:ascii="黑体" w:eastAsia="黑体" w:hAnsi="宋体" w:cs="黑体" w:hint="eastAsia"/>
          <w:color w:val="000000"/>
          <w:kern w:val="0"/>
          <w:shd w:val="clear" w:color="auto" w:fill="FFFFFF"/>
        </w:rPr>
        <w:t>四、评价结论及建议</w:t>
      </w:r>
    </w:p>
    <w:p w:rsidR="003B6D40" w:rsidRDefault="005D020B" w:rsidP="00B27D16">
      <w:pPr>
        <w:widowControl/>
        <w:adjustRightInd w:val="0"/>
        <w:snapToGrid w:val="0"/>
        <w:spacing w:line="276" w:lineRule="auto"/>
        <w:ind w:firstLineChars="200" w:firstLine="640"/>
        <w:jc w:val="left"/>
        <w:rPr>
          <w:rFonts w:ascii="楷体_GB2312" w:eastAsia="楷体_GB2312" w:hAnsi="宋体" w:cs="仿宋_GB2312"/>
          <w:color w:val="000000"/>
          <w:kern w:val="0"/>
          <w:shd w:val="clear" w:color="auto" w:fill="FFFFFF"/>
          <w:lang w:val="zh-CN"/>
        </w:rPr>
      </w:pPr>
      <w:r>
        <w:rPr>
          <w:rFonts w:ascii="楷体_GB2312" w:eastAsia="楷体_GB2312" w:hAnsi="宋体" w:cs="仿宋_GB2312" w:hint="eastAsia"/>
          <w:color w:val="000000"/>
          <w:kern w:val="0"/>
          <w:shd w:val="clear" w:color="auto" w:fill="FFFFFF"/>
          <w:lang w:val="zh-CN"/>
        </w:rPr>
        <w:t>（一）评价结论。</w:t>
      </w:r>
    </w:p>
    <w:p w:rsidR="003B6D40" w:rsidRDefault="005D020B" w:rsidP="00B27D16">
      <w:pPr>
        <w:spacing w:line="276" w:lineRule="auto"/>
        <w:ind w:firstLineChars="200" w:firstLine="560"/>
        <w:rPr>
          <w:rFonts w:ascii="宋体" w:eastAsia="宋体" w:hAnsi="宋体"/>
          <w:color w:val="555555"/>
          <w:sz w:val="28"/>
          <w:szCs w:val="28"/>
          <w:shd w:val="clear" w:color="auto" w:fill="FFFFFF"/>
        </w:rPr>
      </w:pPr>
      <w:r>
        <w:rPr>
          <w:rFonts w:ascii="宋体" w:eastAsia="宋体" w:hAnsi="宋体" w:hint="eastAsia"/>
          <w:color w:val="555555"/>
          <w:sz w:val="28"/>
          <w:szCs w:val="28"/>
          <w:shd w:val="clear" w:color="auto" w:fill="FFFFFF"/>
        </w:rPr>
        <w:t>学校在预算编制、预算执行方面，都按照规定严格执行，合理安排支出，尽力使财政资金发挥最大效益。</w:t>
      </w:r>
      <w:r>
        <w:rPr>
          <w:rFonts w:ascii="宋体" w:eastAsia="宋体" w:hAnsi="宋体" w:hint="eastAsia"/>
          <w:sz w:val="28"/>
          <w:szCs w:val="28"/>
        </w:rPr>
        <w:t>在本年度，学校各项日常工作进展顺利，取得较好成效。</w:t>
      </w:r>
    </w:p>
    <w:p w:rsidR="003B6D40" w:rsidRDefault="005D020B" w:rsidP="00B27D16">
      <w:pPr>
        <w:widowControl/>
        <w:adjustRightInd w:val="0"/>
        <w:snapToGrid w:val="0"/>
        <w:spacing w:line="276" w:lineRule="auto"/>
        <w:ind w:firstLineChars="200" w:firstLine="640"/>
        <w:jc w:val="left"/>
        <w:rPr>
          <w:rFonts w:ascii="楷体_GB2312" w:eastAsia="楷体_GB2312" w:hAnsi="宋体" w:cs="仿宋_GB2312"/>
          <w:color w:val="000000"/>
          <w:kern w:val="0"/>
          <w:shd w:val="clear" w:color="auto" w:fill="FFFFFF"/>
          <w:lang w:val="zh-CN"/>
        </w:rPr>
      </w:pPr>
      <w:r>
        <w:rPr>
          <w:rFonts w:ascii="楷体_GB2312" w:eastAsia="楷体_GB2312" w:hAnsi="宋体" w:cs="仿宋_GB2312" w:hint="eastAsia"/>
          <w:color w:val="000000"/>
          <w:kern w:val="0"/>
          <w:shd w:val="clear" w:color="auto" w:fill="FFFFFF"/>
          <w:lang w:val="zh-CN"/>
        </w:rPr>
        <w:t>（二）存在问题。</w:t>
      </w:r>
    </w:p>
    <w:p w:rsidR="003B6D40" w:rsidRDefault="005D020B" w:rsidP="00B27D16">
      <w:pPr>
        <w:widowControl/>
        <w:adjustRightInd w:val="0"/>
        <w:snapToGrid w:val="0"/>
        <w:spacing w:line="276" w:lineRule="auto"/>
        <w:ind w:firstLineChars="200" w:firstLine="560"/>
        <w:contextualSpacing/>
        <w:jc w:val="left"/>
        <w:rPr>
          <w:rFonts w:ascii="宋体" w:eastAsia="宋体" w:hAnsi="宋体" w:cs="宋体"/>
          <w:kern w:val="0"/>
          <w:sz w:val="28"/>
          <w:szCs w:val="28"/>
          <w:shd w:val="clear" w:color="auto" w:fill="FFFFFF"/>
          <w:lang w:val="zh-CN"/>
        </w:rPr>
      </w:pPr>
      <w:r>
        <w:rPr>
          <w:rFonts w:ascii="宋体" w:eastAsia="宋体" w:hAnsi="宋体" w:cs="宋体" w:hint="eastAsia"/>
          <w:kern w:val="0"/>
          <w:sz w:val="28"/>
          <w:szCs w:val="28"/>
          <w:shd w:val="clear" w:color="auto" w:fill="FFFFFF"/>
          <w:lang w:val="zh-CN"/>
        </w:rPr>
        <w:t>预算编制欠精细、预算项目的实施欠及时。</w:t>
      </w:r>
    </w:p>
    <w:p w:rsidR="003B6D40" w:rsidRDefault="005D020B" w:rsidP="00B27D16">
      <w:pPr>
        <w:widowControl/>
        <w:adjustRightInd w:val="0"/>
        <w:snapToGrid w:val="0"/>
        <w:spacing w:line="276" w:lineRule="auto"/>
        <w:ind w:firstLineChars="200" w:firstLine="640"/>
        <w:jc w:val="left"/>
        <w:rPr>
          <w:rFonts w:ascii="楷体_GB2312" w:eastAsia="楷体_GB2312" w:hAnsi="宋体" w:cs="仿宋_GB2312"/>
          <w:color w:val="000000"/>
          <w:kern w:val="0"/>
          <w:shd w:val="clear" w:color="auto" w:fill="FFFFFF"/>
          <w:lang w:val="zh-CN"/>
        </w:rPr>
      </w:pPr>
      <w:r>
        <w:rPr>
          <w:rFonts w:ascii="楷体_GB2312" w:eastAsia="楷体_GB2312" w:hAnsi="宋体" w:cs="仿宋_GB2312" w:hint="eastAsia"/>
          <w:color w:val="000000"/>
          <w:kern w:val="0"/>
          <w:shd w:val="clear" w:color="auto" w:fill="FFFFFF"/>
          <w:lang w:val="zh-CN"/>
        </w:rPr>
        <w:t>（三）改进建议。</w:t>
      </w:r>
    </w:p>
    <w:p w:rsidR="003B6D40" w:rsidRDefault="005D020B" w:rsidP="00B27D16">
      <w:pPr>
        <w:pStyle w:val="a8"/>
        <w:shd w:val="clear" w:color="auto" w:fill="FFFFFF"/>
        <w:spacing w:before="0" w:beforeAutospacing="0" w:after="0" w:afterAutospacing="0" w:line="276" w:lineRule="auto"/>
        <w:ind w:firstLine="480"/>
        <w:jc w:val="both"/>
        <w:rPr>
          <w:sz w:val="28"/>
          <w:szCs w:val="28"/>
        </w:rPr>
      </w:pPr>
      <w:r>
        <w:rPr>
          <w:rFonts w:hint="eastAsia"/>
          <w:sz w:val="28"/>
          <w:szCs w:val="28"/>
        </w:rPr>
        <w:t>更加科学合理的编制预算。本年度预算完成率分值被扣7分，下一会计年度努力学习预算制度，更加合理地编制预算，使预算、决算差异更小。</w:t>
      </w:r>
    </w:p>
    <w:p w:rsidR="003B6D40" w:rsidRDefault="003B6D40" w:rsidP="00B27D16">
      <w:pPr>
        <w:widowControl/>
        <w:adjustRightInd w:val="0"/>
        <w:snapToGrid w:val="0"/>
        <w:spacing w:line="276" w:lineRule="auto"/>
        <w:ind w:firstLineChars="200" w:firstLine="640"/>
        <w:jc w:val="left"/>
        <w:rPr>
          <w:rFonts w:ascii="楷体_GB2312" w:eastAsia="楷体_GB2312" w:hAnsi="宋体"/>
          <w:color w:val="000000"/>
          <w:kern w:val="0"/>
          <w:shd w:val="clear" w:color="auto" w:fill="FFFFFF"/>
        </w:rPr>
      </w:pPr>
    </w:p>
    <w:sectPr w:rsidR="003B6D40" w:rsidSect="003B6D40">
      <w:headerReference w:type="default" r:id="rId8"/>
      <w:pgSz w:w="11906" w:h="16838"/>
      <w:pgMar w:top="907" w:right="1361" w:bottom="851" w:left="1361" w:header="851" w:footer="992" w:gutter="0"/>
      <w:pgNumType w:fmt="numberInDash" w:start="12"/>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3DE" w:rsidRDefault="006B73DE" w:rsidP="003B6D40">
      <w:r>
        <w:separator/>
      </w:r>
    </w:p>
  </w:endnote>
  <w:endnote w:type="continuationSeparator" w:id="0">
    <w:p w:rsidR="006B73DE" w:rsidRDefault="006B73DE" w:rsidP="003B6D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
    <w:altName w:val="Times New Roman"/>
    <w:charset w:val="00"/>
    <w:family w:val="roman"/>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3DE" w:rsidRDefault="006B73DE" w:rsidP="003B6D40">
      <w:r>
        <w:separator/>
      </w:r>
    </w:p>
  </w:footnote>
  <w:footnote w:type="continuationSeparator" w:id="0">
    <w:p w:rsidR="006B73DE" w:rsidRDefault="006B73DE" w:rsidP="003B6D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D40" w:rsidRDefault="003B6D40">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B3F46"/>
    <w:multiLevelType w:val="hybridMultilevel"/>
    <w:tmpl w:val="15800F62"/>
    <w:lvl w:ilvl="0" w:tplc="7A1E3218">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7654B8CC"/>
    <w:multiLevelType w:val="singleLevel"/>
    <w:tmpl w:val="7654B8CC"/>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HorizontalSpacing w:val="160"/>
  <w:drawingGridVerticalSpacing w:val="435"/>
  <w:displayHorizontalDrawingGridEvery w:val="0"/>
  <w:characterSpacingControl w:val="compressPunctuation"/>
  <w:noLineBreaksAfter w:lang="zh-CN" w:val="$([{£¥·‘“〈《「『【〔〖〝﹙﹛﹝＄（．［｛￡￥"/>
  <w:noLineBreaksBefore w:lang="zh-CN" w:val="!%),.:;&gt;?]}¢¨°·ˇˉ―‖’”…‰′″›℃∶、。〃〉》」』】〕〗〞︶︺︾﹀﹄﹚﹜﹞！＂％＇），．：；？］｀｜｝～￠"/>
  <w:doNotValidateAgainstSchema/>
  <w:doNotDemarcateInvalidXml/>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0174"/>
    <w:rsid w:val="00006E4D"/>
    <w:rsid w:val="00021652"/>
    <w:rsid w:val="00030311"/>
    <w:rsid w:val="00030782"/>
    <w:rsid w:val="00030B66"/>
    <w:rsid w:val="0006102A"/>
    <w:rsid w:val="00065B0F"/>
    <w:rsid w:val="00065E7E"/>
    <w:rsid w:val="000820BB"/>
    <w:rsid w:val="0008241B"/>
    <w:rsid w:val="00092280"/>
    <w:rsid w:val="00097FAE"/>
    <w:rsid w:val="000A3233"/>
    <w:rsid w:val="000A7CE3"/>
    <w:rsid w:val="000B04D6"/>
    <w:rsid w:val="000B15CE"/>
    <w:rsid w:val="000C40C6"/>
    <w:rsid w:val="000C79C1"/>
    <w:rsid w:val="000D1105"/>
    <w:rsid w:val="000D208A"/>
    <w:rsid w:val="000E037E"/>
    <w:rsid w:val="000F659A"/>
    <w:rsid w:val="000F77B0"/>
    <w:rsid w:val="0010235D"/>
    <w:rsid w:val="00103A47"/>
    <w:rsid w:val="00106D4D"/>
    <w:rsid w:val="001119A2"/>
    <w:rsid w:val="001221D6"/>
    <w:rsid w:val="0012510A"/>
    <w:rsid w:val="00125F67"/>
    <w:rsid w:val="001261AE"/>
    <w:rsid w:val="001348A4"/>
    <w:rsid w:val="0014117C"/>
    <w:rsid w:val="00146944"/>
    <w:rsid w:val="00146FE8"/>
    <w:rsid w:val="0014767B"/>
    <w:rsid w:val="00147AED"/>
    <w:rsid w:val="00151CAF"/>
    <w:rsid w:val="00175D02"/>
    <w:rsid w:val="00177AAF"/>
    <w:rsid w:val="00183850"/>
    <w:rsid w:val="00184D9F"/>
    <w:rsid w:val="001A4749"/>
    <w:rsid w:val="001A4842"/>
    <w:rsid w:val="001A5833"/>
    <w:rsid w:val="001C2158"/>
    <w:rsid w:val="001C51F2"/>
    <w:rsid w:val="001C73AB"/>
    <w:rsid w:val="001D2EA4"/>
    <w:rsid w:val="001E5375"/>
    <w:rsid w:val="001F47CE"/>
    <w:rsid w:val="001F5776"/>
    <w:rsid w:val="0020620D"/>
    <w:rsid w:val="002069BC"/>
    <w:rsid w:val="002069EB"/>
    <w:rsid w:val="002201B0"/>
    <w:rsid w:val="00220900"/>
    <w:rsid w:val="0022307E"/>
    <w:rsid w:val="00224D05"/>
    <w:rsid w:val="002323A3"/>
    <w:rsid w:val="00236EF7"/>
    <w:rsid w:val="0024058A"/>
    <w:rsid w:val="002410C0"/>
    <w:rsid w:val="00247C40"/>
    <w:rsid w:val="00252894"/>
    <w:rsid w:val="00253FA6"/>
    <w:rsid w:val="00254728"/>
    <w:rsid w:val="002550E7"/>
    <w:rsid w:val="002558D4"/>
    <w:rsid w:val="002560E2"/>
    <w:rsid w:val="00264CFA"/>
    <w:rsid w:val="00270DD7"/>
    <w:rsid w:val="00276F4A"/>
    <w:rsid w:val="00280BFB"/>
    <w:rsid w:val="00280C88"/>
    <w:rsid w:val="00286C1D"/>
    <w:rsid w:val="002973A4"/>
    <w:rsid w:val="002A0195"/>
    <w:rsid w:val="002B5B34"/>
    <w:rsid w:val="002B6906"/>
    <w:rsid w:val="002B7215"/>
    <w:rsid w:val="002C0AFD"/>
    <w:rsid w:val="002C59D0"/>
    <w:rsid w:val="002D1A18"/>
    <w:rsid w:val="002D6C79"/>
    <w:rsid w:val="002E1104"/>
    <w:rsid w:val="002E3FDD"/>
    <w:rsid w:val="002F2581"/>
    <w:rsid w:val="00300EF4"/>
    <w:rsid w:val="00301353"/>
    <w:rsid w:val="00303C30"/>
    <w:rsid w:val="00305FF6"/>
    <w:rsid w:val="00307568"/>
    <w:rsid w:val="00311506"/>
    <w:rsid w:val="00316ADB"/>
    <w:rsid w:val="00317623"/>
    <w:rsid w:val="00335F67"/>
    <w:rsid w:val="003361E9"/>
    <w:rsid w:val="00350A65"/>
    <w:rsid w:val="00361C85"/>
    <w:rsid w:val="00363BA8"/>
    <w:rsid w:val="00371352"/>
    <w:rsid w:val="00376753"/>
    <w:rsid w:val="0038541D"/>
    <w:rsid w:val="00387818"/>
    <w:rsid w:val="00391A13"/>
    <w:rsid w:val="00391FD0"/>
    <w:rsid w:val="003A44FC"/>
    <w:rsid w:val="003B3299"/>
    <w:rsid w:val="003B6D40"/>
    <w:rsid w:val="003C1E75"/>
    <w:rsid w:val="003D10A2"/>
    <w:rsid w:val="003D33B8"/>
    <w:rsid w:val="003D624D"/>
    <w:rsid w:val="003D719A"/>
    <w:rsid w:val="003F5EB7"/>
    <w:rsid w:val="003F7FE2"/>
    <w:rsid w:val="004004E7"/>
    <w:rsid w:val="00416E1A"/>
    <w:rsid w:val="00426A3F"/>
    <w:rsid w:val="004277D4"/>
    <w:rsid w:val="00461638"/>
    <w:rsid w:val="004706FA"/>
    <w:rsid w:val="00474D8D"/>
    <w:rsid w:val="00475CCD"/>
    <w:rsid w:val="00477266"/>
    <w:rsid w:val="004811BC"/>
    <w:rsid w:val="004838F2"/>
    <w:rsid w:val="00486492"/>
    <w:rsid w:val="00492CF6"/>
    <w:rsid w:val="004A180A"/>
    <w:rsid w:val="004A4C9D"/>
    <w:rsid w:val="004C2078"/>
    <w:rsid w:val="004C228F"/>
    <w:rsid w:val="004E4B28"/>
    <w:rsid w:val="004E752F"/>
    <w:rsid w:val="004F1E37"/>
    <w:rsid w:val="00504AAA"/>
    <w:rsid w:val="00515198"/>
    <w:rsid w:val="00521C44"/>
    <w:rsid w:val="005274E1"/>
    <w:rsid w:val="00531DDF"/>
    <w:rsid w:val="00535FA6"/>
    <w:rsid w:val="00542AB7"/>
    <w:rsid w:val="0055358D"/>
    <w:rsid w:val="005540C8"/>
    <w:rsid w:val="00555809"/>
    <w:rsid w:val="00562165"/>
    <w:rsid w:val="005756AF"/>
    <w:rsid w:val="00575A4A"/>
    <w:rsid w:val="00577BEA"/>
    <w:rsid w:val="00581D9A"/>
    <w:rsid w:val="00591B6F"/>
    <w:rsid w:val="005A1DAF"/>
    <w:rsid w:val="005C17C8"/>
    <w:rsid w:val="005C19F3"/>
    <w:rsid w:val="005C2098"/>
    <w:rsid w:val="005C2E6C"/>
    <w:rsid w:val="005D020B"/>
    <w:rsid w:val="005D0CCF"/>
    <w:rsid w:val="005D1C01"/>
    <w:rsid w:val="005E297D"/>
    <w:rsid w:val="005E3F12"/>
    <w:rsid w:val="005F627E"/>
    <w:rsid w:val="00603C3E"/>
    <w:rsid w:val="00614A60"/>
    <w:rsid w:val="0061652E"/>
    <w:rsid w:val="006205E9"/>
    <w:rsid w:val="00622D0B"/>
    <w:rsid w:val="006270DA"/>
    <w:rsid w:val="00630B75"/>
    <w:rsid w:val="00634DFF"/>
    <w:rsid w:val="00635337"/>
    <w:rsid w:val="0064265B"/>
    <w:rsid w:val="0064519C"/>
    <w:rsid w:val="0065082E"/>
    <w:rsid w:val="006512D0"/>
    <w:rsid w:val="006560A3"/>
    <w:rsid w:val="00656301"/>
    <w:rsid w:val="006600C9"/>
    <w:rsid w:val="006701CC"/>
    <w:rsid w:val="00671F58"/>
    <w:rsid w:val="006762A4"/>
    <w:rsid w:val="006900E7"/>
    <w:rsid w:val="006A00A8"/>
    <w:rsid w:val="006A482D"/>
    <w:rsid w:val="006B11E0"/>
    <w:rsid w:val="006B386A"/>
    <w:rsid w:val="006B73DE"/>
    <w:rsid w:val="006B7CB4"/>
    <w:rsid w:val="006C24D3"/>
    <w:rsid w:val="006C7917"/>
    <w:rsid w:val="006E51AE"/>
    <w:rsid w:val="0070081F"/>
    <w:rsid w:val="007018F5"/>
    <w:rsid w:val="00707B80"/>
    <w:rsid w:val="00710897"/>
    <w:rsid w:val="00712F45"/>
    <w:rsid w:val="007147C9"/>
    <w:rsid w:val="00734305"/>
    <w:rsid w:val="007370E1"/>
    <w:rsid w:val="007732A1"/>
    <w:rsid w:val="00774C4A"/>
    <w:rsid w:val="007759DE"/>
    <w:rsid w:val="00782BBB"/>
    <w:rsid w:val="007A0690"/>
    <w:rsid w:val="007A078F"/>
    <w:rsid w:val="007B34D4"/>
    <w:rsid w:val="007C0633"/>
    <w:rsid w:val="007D086C"/>
    <w:rsid w:val="007F1BE1"/>
    <w:rsid w:val="007F707F"/>
    <w:rsid w:val="007F794C"/>
    <w:rsid w:val="007F7AC9"/>
    <w:rsid w:val="00803B42"/>
    <w:rsid w:val="00805F78"/>
    <w:rsid w:val="008073EF"/>
    <w:rsid w:val="0081095C"/>
    <w:rsid w:val="00810C41"/>
    <w:rsid w:val="008212FF"/>
    <w:rsid w:val="00821CF7"/>
    <w:rsid w:val="0082593B"/>
    <w:rsid w:val="00827537"/>
    <w:rsid w:val="008468EA"/>
    <w:rsid w:val="00846FAB"/>
    <w:rsid w:val="00856510"/>
    <w:rsid w:val="00867140"/>
    <w:rsid w:val="00870E4C"/>
    <w:rsid w:val="00872A47"/>
    <w:rsid w:val="00881134"/>
    <w:rsid w:val="008904F0"/>
    <w:rsid w:val="008B2F27"/>
    <w:rsid w:val="008B4A72"/>
    <w:rsid w:val="008B585E"/>
    <w:rsid w:val="008E6C0C"/>
    <w:rsid w:val="008F1E63"/>
    <w:rsid w:val="008F3052"/>
    <w:rsid w:val="00901E19"/>
    <w:rsid w:val="009214F7"/>
    <w:rsid w:val="00921CD7"/>
    <w:rsid w:val="00936E20"/>
    <w:rsid w:val="00940EB6"/>
    <w:rsid w:val="0094184C"/>
    <w:rsid w:val="00944771"/>
    <w:rsid w:val="009601FC"/>
    <w:rsid w:val="00965426"/>
    <w:rsid w:val="0096654A"/>
    <w:rsid w:val="009711E4"/>
    <w:rsid w:val="00971572"/>
    <w:rsid w:val="0097328A"/>
    <w:rsid w:val="00981E55"/>
    <w:rsid w:val="00986CEF"/>
    <w:rsid w:val="00987212"/>
    <w:rsid w:val="00995D95"/>
    <w:rsid w:val="009A0E5F"/>
    <w:rsid w:val="009E45B1"/>
    <w:rsid w:val="009F1AF3"/>
    <w:rsid w:val="009F233E"/>
    <w:rsid w:val="00A024AB"/>
    <w:rsid w:val="00A044F0"/>
    <w:rsid w:val="00A04DCD"/>
    <w:rsid w:val="00A050A5"/>
    <w:rsid w:val="00A05B8B"/>
    <w:rsid w:val="00A1372F"/>
    <w:rsid w:val="00A170EC"/>
    <w:rsid w:val="00A217B3"/>
    <w:rsid w:val="00A23D04"/>
    <w:rsid w:val="00A277D9"/>
    <w:rsid w:val="00A30CEB"/>
    <w:rsid w:val="00A31318"/>
    <w:rsid w:val="00A5432A"/>
    <w:rsid w:val="00A55F8A"/>
    <w:rsid w:val="00A9670E"/>
    <w:rsid w:val="00AA124A"/>
    <w:rsid w:val="00AA1423"/>
    <w:rsid w:val="00AB025B"/>
    <w:rsid w:val="00AB7996"/>
    <w:rsid w:val="00AC43C3"/>
    <w:rsid w:val="00AC79E5"/>
    <w:rsid w:val="00AD3712"/>
    <w:rsid w:val="00AE02F0"/>
    <w:rsid w:val="00AE2EAD"/>
    <w:rsid w:val="00AF1482"/>
    <w:rsid w:val="00AF77BE"/>
    <w:rsid w:val="00B10986"/>
    <w:rsid w:val="00B11CEE"/>
    <w:rsid w:val="00B23428"/>
    <w:rsid w:val="00B264BF"/>
    <w:rsid w:val="00B2723B"/>
    <w:rsid w:val="00B27D16"/>
    <w:rsid w:val="00B42E74"/>
    <w:rsid w:val="00B46874"/>
    <w:rsid w:val="00B50E8F"/>
    <w:rsid w:val="00B51151"/>
    <w:rsid w:val="00B523E4"/>
    <w:rsid w:val="00B52B4F"/>
    <w:rsid w:val="00B6108C"/>
    <w:rsid w:val="00B649AD"/>
    <w:rsid w:val="00B64B9C"/>
    <w:rsid w:val="00B67A3E"/>
    <w:rsid w:val="00B735CC"/>
    <w:rsid w:val="00B82C95"/>
    <w:rsid w:val="00B83F87"/>
    <w:rsid w:val="00B84DFD"/>
    <w:rsid w:val="00BB4E38"/>
    <w:rsid w:val="00BC3879"/>
    <w:rsid w:val="00BD0E0D"/>
    <w:rsid w:val="00BD41BC"/>
    <w:rsid w:val="00BD55AD"/>
    <w:rsid w:val="00BE0305"/>
    <w:rsid w:val="00BF15F0"/>
    <w:rsid w:val="00BF7DF9"/>
    <w:rsid w:val="00C03559"/>
    <w:rsid w:val="00C05395"/>
    <w:rsid w:val="00C200D1"/>
    <w:rsid w:val="00C22AD7"/>
    <w:rsid w:val="00C272C1"/>
    <w:rsid w:val="00C32A68"/>
    <w:rsid w:val="00C34282"/>
    <w:rsid w:val="00C35350"/>
    <w:rsid w:val="00C3564B"/>
    <w:rsid w:val="00C53721"/>
    <w:rsid w:val="00C64D2E"/>
    <w:rsid w:val="00C70F97"/>
    <w:rsid w:val="00C7497C"/>
    <w:rsid w:val="00C757A2"/>
    <w:rsid w:val="00C75966"/>
    <w:rsid w:val="00C76577"/>
    <w:rsid w:val="00C80225"/>
    <w:rsid w:val="00C81349"/>
    <w:rsid w:val="00C93139"/>
    <w:rsid w:val="00CA08A0"/>
    <w:rsid w:val="00CA2998"/>
    <w:rsid w:val="00CA32D2"/>
    <w:rsid w:val="00CA4E07"/>
    <w:rsid w:val="00CA737D"/>
    <w:rsid w:val="00CB1EF5"/>
    <w:rsid w:val="00CC05D4"/>
    <w:rsid w:val="00CC7166"/>
    <w:rsid w:val="00CF5275"/>
    <w:rsid w:val="00CF6136"/>
    <w:rsid w:val="00D0023D"/>
    <w:rsid w:val="00D006C6"/>
    <w:rsid w:val="00D136B4"/>
    <w:rsid w:val="00D14A65"/>
    <w:rsid w:val="00D162B9"/>
    <w:rsid w:val="00D251E2"/>
    <w:rsid w:val="00D254F4"/>
    <w:rsid w:val="00D263A7"/>
    <w:rsid w:val="00D26B5D"/>
    <w:rsid w:val="00D33159"/>
    <w:rsid w:val="00D33A19"/>
    <w:rsid w:val="00D355B5"/>
    <w:rsid w:val="00D43DC3"/>
    <w:rsid w:val="00D4613C"/>
    <w:rsid w:val="00D51791"/>
    <w:rsid w:val="00D5281E"/>
    <w:rsid w:val="00D53BAA"/>
    <w:rsid w:val="00D6531B"/>
    <w:rsid w:val="00D6612D"/>
    <w:rsid w:val="00D71AD9"/>
    <w:rsid w:val="00D73C02"/>
    <w:rsid w:val="00D872ED"/>
    <w:rsid w:val="00D913C6"/>
    <w:rsid w:val="00DA0236"/>
    <w:rsid w:val="00DA5D51"/>
    <w:rsid w:val="00DA5E29"/>
    <w:rsid w:val="00DA61CA"/>
    <w:rsid w:val="00DB66BB"/>
    <w:rsid w:val="00DB6E40"/>
    <w:rsid w:val="00DB73AF"/>
    <w:rsid w:val="00DC0521"/>
    <w:rsid w:val="00DC2865"/>
    <w:rsid w:val="00DD0894"/>
    <w:rsid w:val="00DE1888"/>
    <w:rsid w:val="00DF1250"/>
    <w:rsid w:val="00DF531A"/>
    <w:rsid w:val="00DF6EF7"/>
    <w:rsid w:val="00E05454"/>
    <w:rsid w:val="00E074C3"/>
    <w:rsid w:val="00E23329"/>
    <w:rsid w:val="00E24D6D"/>
    <w:rsid w:val="00E341B2"/>
    <w:rsid w:val="00E42633"/>
    <w:rsid w:val="00E5699E"/>
    <w:rsid w:val="00E56D00"/>
    <w:rsid w:val="00E570E1"/>
    <w:rsid w:val="00E72773"/>
    <w:rsid w:val="00E76739"/>
    <w:rsid w:val="00E81946"/>
    <w:rsid w:val="00E82BB7"/>
    <w:rsid w:val="00E86D13"/>
    <w:rsid w:val="00E936C2"/>
    <w:rsid w:val="00E95346"/>
    <w:rsid w:val="00EA0CEF"/>
    <w:rsid w:val="00EA2E2A"/>
    <w:rsid w:val="00EB79D2"/>
    <w:rsid w:val="00EC0174"/>
    <w:rsid w:val="00ED2ED8"/>
    <w:rsid w:val="00ED3EEB"/>
    <w:rsid w:val="00ED5749"/>
    <w:rsid w:val="00ED5FA3"/>
    <w:rsid w:val="00ED68C4"/>
    <w:rsid w:val="00ED6A4E"/>
    <w:rsid w:val="00ED72EA"/>
    <w:rsid w:val="00EE36BF"/>
    <w:rsid w:val="00EE3A4F"/>
    <w:rsid w:val="00EF10C3"/>
    <w:rsid w:val="00EF3BD2"/>
    <w:rsid w:val="00F16BCE"/>
    <w:rsid w:val="00F35433"/>
    <w:rsid w:val="00F35EAE"/>
    <w:rsid w:val="00F45DA1"/>
    <w:rsid w:val="00F5267B"/>
    <w:rsid w:val="00F53E8B"/>
    <w:rsid w:val="00F663FD"/>
    <w:rsid w:val="00F743B0"/>
    <w:rsid w:val="00F82409"/>
    <w:rsid w:val="00F8264F"/>
    <w:rsid w:val="00F833E9"/>
    <w:rsid w:val="00F84580"/>
    <w:rsid w:val="00F873DA"/>
    <w:rsid w:val="00F9167D"/>
    <w:rsid w:val="00F95982"/>
    <w:rsid w:val="00FA006C"/>
    <w:rsid w:val="00FA190E"/>
    <w:rsid w:val="00FA288B"/>
    <w:rsid w:val="00FA2997"/>
    <w:rsid w:val="00FA2C71"/>
    <w:rsid w:val="00FB3345"/>
    <w:rsid w:val="00FD0228"/>
    <w:rsid w:val="00FD3BB7"/>
    <w:rsid w:val="00FE0D93"/>
    <w:rsid w:val="00FF2572"/>
    <w:rsid w:val="00FF32AD"/>
    <w:rsid w:val="0C1F7272"/>
    <w:rsid w:val="0DC31556"/>
    <w:rsid w:val="14FE2503"/>
    <w:rsid w:val="1C013801"/>
    <w:rsid w:val="2D527252"/>
    <w:rsid w:val="2EDF4302"/>
    <w:rsid w:val="47550EBA"/>
    <w:rsid w:val="60767B32"/>
    <w:rsid w:val="6636451A"/>
    <w:rsid w:val="71397E03"/>
    <w:rsid w:val="7A9314AC"/>
    <w:rsid w:val="7C631402"/>
    <w:rsid w:val="7E1407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semiHidden="0" w:unhideWhenUsed="0"/>
    <w:lsdException w:name="footer" w:locked="0" w:semiHidden="0" w:unhideWhenUsed="0" w:qFormat="1"/>
    <w:lsdException w:name="caption" w:uiPriority="35" w:qFormat="1"/>
    <w:lsdException w:name="page number" w:locked="0" w:semiHidden="0" w:unhideWhenUsed="0"/>
    <w:lsdException w:name="Title" w:semiHidden="0" w:uiPriority="10" w:unhideWhenUsed="0" w:qFormat="1"/>
    <w:lsdException w:name="Default Paragraph Font" w:locked="0" w:uiPriority="1" w:qFormat="1"/>
    <w:lsdException w:name="Body Text" w:semiHidden="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locked="0" w:unhideWhenUsed="0"/>
    <w:lsdException w:name="HTML Top of Form" w:locked="0"/>
    <w:lsdException w:name="HTML Bottom of Form" w:locked="0"/>
    <w:lsdException w:name="Normal (Web)" w:semiHidden="0"/>
    <w:lsdException w:name="Normal Table" w:locked="0" w:qFormat="1"/>
    <w:lsdException w:name="No List" w:locked="0"/>
    <w:lsdException w:name="Outline List 1" w:locked="0"/>
    <w:lsdException w:name="Outline List 2" w:locked="0"/>
    <w:lsdException w:name="Outline List 3" w:locked="0"/>
    <w:lsdException w:name="Balloon Text" w:locked="0" w:unhideWhenUsed="0"/>
    <w:lsdException w:name="Table Grid" w:locked="0" w:semiHidden="0" w:unhideWhenUsed="0"/>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B6D40"/>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rsid w:val="003B6D40"/>
    <w:rPr>
      <w:rFonts w:ascii="宋体" w:eastAsia="宋体" w:cs="宋体"/>
      <w:sz w:val="18"/>
      <w:szCs w:val="18"/>
    </w:rPr>
  </w:style>
  <w:style w:type="paragraph" w:styleId="a4">
    <w:name w:val="Body Text"/>
    <w:basedOn w:val="a"/>
    <w:link w:val="Char0"/>
    <w:uiPriority w:val="99"/>
    <w:qFormat/>
    <w:locked/>
    <w:rsid w:val="003B6D40"/>
    <w:pPr>
      <w:spacing w:beforeLines="30"/>
    </w:pPr>
    <w:rPr>
      <w:rFonts w:ascii="仿宋_GB2312"/>
      <w:kern w:val="0"/>
      <w:sz w:val="30"/>
      <w:szCs w:val="24"/>
    </w:rPr>
  </w:style>
  <w:style w:type="paragraph" w:styleId="a5">
    <w:name w:val="Balloon Text"/>
    <w:basedOn w:val="a"/>
    <w:link w:val="Char1"/>
    <w:uiPriority w:val="99"/>
    <w:semiHidden/>
    <w:rsid w:val="003B6D40"/>
    <w:rPr>
      <w:sz w:val="18"/>
      <w:szCs w:val="18"/>
    </w:rPr>
  </w:style>
  <w:style w:type="paragraph" w:styleId="a6">
    <w:name w:val="footer"/>
    <w:basedOn w:val="a"/>
    <w:link w:val="Char2"/>
    <w:uiPriority w:val="99"/>
    <w:qFormat/>
    <w:rsid w:val="003B6D40"/>
    <w:pPr>
      <w:tabs>
        <w:tab w:val="center" w:pos="4153"/>
        <w:tab w:val="right" w:pos="8306"/>
      </w:tabs>
      <w:snapToGrid w:val="0"/>
      <w:jc w:val="left"/>
    </w:pPr>
    <w:rPr>
      <w:rFonts w:eastAsia="宋体"/>
      <w:sz w:val="18"/>
      <w:szCs w:val="18"/>
    </w:rPr>
  </w:style>
  <w:style w:type="paragraph" w:styleId="a7">
    <w:name w:val="header"/>
    <w:basedOn w:val="a"/>
    <w:link w:val="Char3"/>
    <w:uiPriority w:val="99"/>
    <w:rsid w:val="003B6D40"/>
    <w:pPr>
      <w:pBdr>
        <w:bottom w:val="single" w:sz="6" w:space="1" w:color="auto"/>
      </w:pBdr>
      <w:tabs>
        <w:tab w:val="center" w:pos="4153"/>
        <w:tab w:val="right" w:pos="8306"/>
      </w:tabs>
      <w:snapToGrid w:val="0"/>
      <w:jc w:val="center"/>
    </w:pPr>
    <w:rPr>
      <w:rFonts w:eastAsia="宋体"/>
      <w:sz w:val="18"/>
      <w:szCs w:val="18"/>
    </w:rPr>
  </w:style>
  <w:style w:type="paragraph" w:styleId="a8">
    <w:name w:val="Normal (Web)"/>
    <w:basedOn w:val="a"/>
    <w:uiPriority w:val="99"/>
    <w:unhideWhenUsed/>
    <w:locked/>
    <w:rsid w:val="003B6D40"/>
    <w:pPr>
      <w:widowControl/>
      <w:spacing w:before="100" w:beforeAutospacing="1" w:after="100" w:afterAutospacing="1"/>
      <w:jc w:val="left"/>
    </w:pPr>
    <w:rPr>
      <w:rFonts w:ascii="宋体" w:eastAsia="宋体" w:hAnsi="宋体" w:cs="宋体"/>
      <w:kern w:val="0"/>
      <w:sz w:val="24"/>
      <w:szCs w:val="24"/>
    </w:rPr>
  </w:style>
  <w:style w:type="table" w:styleId="a9">
    <w:name w:val="Table Grid"/>
    <w:basedOn w:val="a1"/>
    <w:uiPriority w:val="99"/>
    <w:rsid w:val="003B6D4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basedOn w:val="a0"/>
    <w:uiPriority w:val="99"/>
    <w:rsid w:val="003B6D40"/>
  </w:style>
  <w:style w:type="character" w:customStyle="1" w:styleId="Char">
    <w:name w:val="文档结构图 Char"/>
    <w:link w:val="a3"/>
    <w:uiPriority w:val="99"/>
    <w:locked/>
    <w:rsid w:val="003B6D40"/>
    <w:rPr>
      <w:rFonts w:ascii="宋体" w:cs="宋体"/>
      <w:kern w:val="2"/>
      <w:sz w:val="18"/>
      <w:szCs w:val="18"/>
    </w:rPr>
  </w:style>
  <w:style w:type="character" w:customStyle="1" w:styleId="Char1">
    <w:name w:val="批注框文本 Char"/>
    <w:link w:val="a5"/>
    <w:uiPriority w:val="99"/>
    <w:semiHidden/>
    <w:locked/>
    <w:rsid w:val="003B6D40"/>
    <w:rPr>
      <w:rFonts w:eastAsia="仿宋_GB2312"/>
      <w:sz w:val="2"/>
      <w:szCs w:val="2"/>
    </w:rPr>
  </w:style>
  <w:style w:type="character" w:customStyle="1" w:styleId="Char2">
    <w:name w:val="页脚 Char"/>
    <w:link w:val="a6"/>
    <w:uiPriority w:val="99"/>
    <w:qFormat/>
    <w:locked/>
    <w:rsid w:val="003B6D40"/>
    <w:rPr>
      <w:kern w:val="2"/>
      <w:sz w:val="18"/>
      <w:szCs w:val="18"/>
    </w:rPr>
  </w:style>
  <w:style w:type="character" w:customStyle="1" w:styleId="Char3">
    <w:name w:val="页眉 Char"/>
    <w:link w:val="a7"/>
    <w:uiPriority w:val="99"/>
    <w:semiHidden/>
    <w:qFormat/>
    <w:locked/>
    <w:rsid w:val="003B6D40"/>
    <w:rPr>
      <w:rFonts w:eastAsia="仿宋_GB2312"/>
      <w:sz w:val="18"/>
      <w:szCs w:val="18"/>
    </w:rPr>
  </w:style>
  <w:style w:type="paragraph" w:customStyle="1" w:styleId="ab">
    <w:name w:val="四号正文"/>
    <w:basedOn w:val="a"/>
    <w:link w:val="Char4"/>
    <w:uiPriority w:val="99"/>
    <w:rsid w:val="003B6D40"/>
    <w:pPr>
      <w:spacing w:line="360" w:lineRule="auto"/>
    </w:pPr>
    <w:rPr>
      <w:rFonts w:ascii="??" w:eastAsia="宋体" w:hAnsi="??" w:cs="??"/>
      <w:color w:val="000000"/>
      <w:kern w:val="0"/>
      <w:sz w:val="28"/>
      <w:szCs w:val="28"/>
    </w:rPr>
  </w:style>
  <w:style w:type="character" w:customStyle="1" w:styleId="Char4">
    <w:name w:val="四号正文 Char"/>
    <w:link w:val="ab"/>
    <w:uiPriority w:val="99"/>
    <w:locked/>
    <w:rsid w:val="003B6D40"/>
    <w:rPr>
      <w:rFonts w:ascii="??" w:eastAsia="宋体" w:hAnsi="??" w:cs="??"/>
      <w:color w:val="000000"/>
      <w:sz w:val="21"/>
      <w:szCs w:val="21"/>
      <w:lang w:val="en-US" w:eastAsia="zh-CN"/>
    </w:rPr>
  </w:style>
  <w:style w:type="paragraph" w:customStyle="1" w:styleId="ac">
    <w:name w:val="a"/>
    <w:basedOn w:val="a"/>
    <w:uiPriority w:val="99"/>
    <w:rsid w:val="003B6D40"/>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正文文本 Char"/>
    <w:basedOn w:val="a0"/>
    <w:link w:val="a4"/>
    <w:uiPriority w:val="99"/>
    <w:qFormat/>
    <w:rsid w:val="003B6D40"/>
    <w:rPr>
      <w:rFonts w:ascii="仿宋_GB2312" w:eastAsia="仿宋_GB2312"/>
      <w:sz w:val="30"/>
      <w:szCs w:val="24"/>
    </w:rPr>
  </w:style>
</w:styles>
</file>

<file path=word/webSettings.xml><?xml version="1.0" encoding="utf-8"?>
<w:webSettings xmlns:r="http://schemas.openxmlformats.org/officeDocument/2006/relationships" xmlns:w="http://schemas.openxmlformats.org/wordprocessingml/2006/main">
  <w:divs>
    <w:div w:id="1135563579">
      <w:bodyDiv w:val="1"/>
      <w:marLeft w:val="0"/>
      <w:marRight w:val="0"/>
      <w:marTop w:val="0"/>
      <w:marBottom w:val="0"/>
      <w:divBdr>
        <w:top w:val="none" w:sz="0" w:space="0" w:color="auto"/>
        <w:left w:val="none" w:sz="0" w:space="0" w:color="auto"/>
        <w:bottom w:val="none" w:sz="0" w:space="0" w:color="auto"/>
        <w:right w:val="none" w:sz="0" w:space="0" w:color="auto"/>
      </w:divBdr>
      <w:divsChild>
        <w:div w:id="14798067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Pages>
  <Words>662</Words>
  <Characters>3776</Characters>
  <Application>Microsoft Office Word</Application>
  <DocSecurity>0</DocSecurity>
  <Lines>31</Lines>
  <Paragraphs>8</Paragraphs>
  <ScaleCrop>false</ScaleCrop>
  <Company>PSZX</Company>
  <LinksUpToDate>false</LinksUpToDate>
  <CharactersWithSpaces>4430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区域性就业培训基地建设项目</dc:title>
  <dc:creator>陈萍</dc:creator>
  <cp:lastModifiedBy>User</cp:lastModifiedBy>
  <cp:revision>31</cp:revision>
  <cp:lastPrinted>2021-07-05T06:27:00Z</cp:lastPrinted>
  <dcterms:created xsi:type="dcterms:W3CDTF">2021-06-07T07:41:00Z</dcterms:created>
  <dcterms:modified xsi:type="dcterms:W3CDTF">2025-02-17T02:44:00Z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E811B8FC178A4EF59D4877E0794A2284</vt:lpwstr>
  </property>
</Properties>
</file>