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A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4D4CE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val="en-US" w:eastAsia="zh-CN"/>
        </w:rPr>
      </w:pPr>
    </w:p>
    <w:p w14:paraId="753E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val="en-US" w:eastAsia="zh-CN"/>
        </w:rPr>
        <w:t>四川省公路工程监理企业基础信息</w:t>
      </w:r>
    </w:p>
    <w:p w14:paraId="6230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val="en-US" w:eastAsia="zh-CN"/>
        </w:rPr>
        <w:t>录入与审核指引</w:t>
      </w:r>
    </w:p>
    <w:p w14:paraId="56DCEB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A72927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信息的主要内容</w:t>
      </w:r>
    </w:p>
    <w:p w14:paraId="69C1AE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基本信息。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基本信息是指监理企业在部管理系统中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统一社会信用代码、企业性质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成立日期、注册日期、注册资本、法定代表人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、联系方式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等相关信息。</w:t>
      </w:r>
    </w:p>
    <w:p w14:paraId="65B54D8A">
      <w:pPr>
        <w:keepNext w:val="0"/>
        <w:keepLines w:val="0"/>
        <w:widowControl w:val="0"/>
        <w:suppressLineNumbers w:val="0"/>
        <w:spacing w:afterLines="0" w:line="570" w:lineRule="exact"/>
        <w:ind w:firstLine="640" w:firstLineChars="200"/>
        <w:jc w:val="both"/>
        <w:rPr>
          <w:rFonts w:ascii="Times New Roman" w:hAnsi="Times New Roman"/>
          <w:color w:val="auto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人员信息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人员信息是指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在部管理系统中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的企业负责人、技术负责人、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中级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及以上技术职称专业技术人员、监理工程师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等相关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信息。</w:t>
      </w:r>
    </w:p>
    <w:p w14:paraId="0834B7AA">
      <w:pPr>
        <w:keepNext w:val="0"/>
        <w:keepLines w:val="0"/>
        <w:widowControl w:val="0"/>
        <w:suppressLineNumbers w:val="0"/>
        <w:spacing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资质信息。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资质信息是指监理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取得公路水运工程监理企业资质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后，部管理系统中录入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资质证书编号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批准文号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资质类型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资质等级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发证机关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证书有效期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等相关信息。</w:t>
      </w:r>
    </w:p>
    <w:p w14:paraId="4C8253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变更信息。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变更信息是指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企业对基本信息、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资质信息、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人员信息等进行变更、修改、补充完善等相关内容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A990C9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二、办理流程</w:t>
      </w:r>
    </w:p>
    <w:p w14:paraId="5AA54563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首次登录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监理工程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在部管理系统注册账号，由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中国交通建设监理协会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负责审核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，如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在部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理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系统使用过程中遇有操作方面问题的，请咨询系统技术支持单位：广东东方思维科技有限公司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联系方式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见部管理系统首页“联系我们”栏目。</w:t>
      </w:r>
    </w:p>
    <w:p w14:paraId="40C8D3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信息时，需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分别在部管理系统“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企业基本信息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企业人员信息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”“监理工程师基本信息”栏目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内容一次性完整录入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相关信息，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并按规定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C56CC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登录系统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查看信息核备状态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显示为“审核通过”时，信息已通过审核并发布；显示为“未提交”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或“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退回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信息已被审核单位退回，退回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原因可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所申请项页面的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instrText xml:space="preserve"> HYPERLINK "https://hwdms.mot.gov.cn/otcredit-webapp/"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查看流程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或“意见”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中查看。</w:t>
      </w:r>
    </w:p>
    <w:p w14:paraId="1A767A0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应按退回的反馈意见进行修改，修改后重新提交该信息，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由审核单位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再次审核后通过。</w:t>
      </w:r>
    </w:p>
    <w:p w14:paraId="33BFA8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四、信息录入的要求</w:t>
      </w:r>
    </w:p>
    <w:p w14:paraId="4FB27F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设置的相关栏目及本说明的要求完成信息的录入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并对录入系统的信息和申报材料的真实性负责。录入的具体要求如下：</w:t>
      </w:r>
    </w:p>
    <w:p w14:paraId="158FFC1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基本信息</w:t>
      </w:r>
    </w:p>
    <w:p w14:paraId="6289585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企业首次录入基本信息时需按系统要求内容一次性完整录入，并按要求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在部管理系统中上传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营业执照等相关证件扫描件。其中：企业名称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统一社会信用代码、企业性质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成立日期、注册日期、注册资本、法定代表人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经营范围等应与营业执照保持一致；</w:t>
      </w:r>
    </w:p>
    <w:p w14:paraId="112C9D9D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人员信息</w:t>
      </w:r>
    </w:p>
    <w:p w14:paraId="35DF77C6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企业负责人、技术负责人、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中级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及以上技术职称专业技术人员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信息时需按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系统要求内容一次性完整录入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有关信息，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上传个人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照片、身份证、毕业证书、职称证书、社保证明、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劳动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合同等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相关证件扫描件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7CBC284">
      <w:pPr>
        <w:keepNext w:val="0"/>
        <w:keepLines w:val="0"/>
        <w:widowControl w:val="0"/>
        <w:suppressLineNumbers w:val="0"/>
        <w:wordWrap w:val="0"/>
        <w:spacing w:afterLines="0"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2.监理工程师信息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是指监理工程师注册后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其基本信息的记录。监理工程师注册由本人登录“交通运输工程监理工程师管理服务系统”（https://jtgcjl.jtzyzg.org.cn/LTSP/LEAP/ltsp/html/index.html）办理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。注册完成后（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信息将同步更新到部管理系统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），由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监理工程师登录部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要求一次性完整录入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有关信息，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上传个人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照片、身份证、毕业证书、职称证书、资格证书、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注册证明、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社保证明、合同等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相关证件扫描件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1DB73BB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人员信息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填报时应注意：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姓名、性别、身份证号码等信息应与身份证上的信息保持一致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学历应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的毕业证书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、学位证书信息保持一致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；技术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职称专业名称、技术职称等级应与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的职称证书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保持一致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人事关系类别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劳动合同起始日期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劳动合同年限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等应与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劳动合同保持一致；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企业人员类型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应与申请人员类型勾选一致。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信息初次填写后，自动对外公开（不包括身份证号码）。</w:t>
      </w:r>
    </w:p>
    <w:p w14:paraId="16CD98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企业人员只能在一家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企业人员信息中为“在职”状态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。其中，监理工程师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离职后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应按照《交通运输工程监理工程师注册管理办法》及时办理证书注销，注销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信息将同步更新到部管理系统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；其他监理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企业人员离职后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企业须在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内将离职人员状态变更为“离职”。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企业不得将离职人员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作为本单位人员使用，一经发现核实，将按照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交通运输部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《公路水运工程监理信用评价办法》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/>
        </w:rPr>
        <w:t>《四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/>
        </w:rPr>
        <w:t>川省重点公路建设从业单位信用管理办法》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相关规定进行处理。</w:t>
      </w:r>
    </w:p>
    <w:p w14:paraId="7E109759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</w:rPr>
        <w:t>变更信息</w:t>
      </w:r>
    </w:p>
    <w:p w14:paraId="709DD1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监理企业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基本信息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人员信息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发生变更的，监理企业或监理工程师应在部管理系统“企业信息”或“监理工程师”栏目提交信息变更申请并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扫描件。</w:t>
      </w:r>
    </w:p>
    <w:p w14:paraId="753429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监理企业的名称、住所、法定代表人等发生变更的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应当在10日内向许可机关申请一般变更事项，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并在部管理系统“行政许可”栏目提交一般变更申请并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扫描件。</w:t>
      </w:r>
    </w:p>
    <w:p w14:paraId="577FFC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监理企业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合并、分立、重组、改制等情形需要承继原资质证书的，应当在10日内向许可机关申请重大变更事项，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并在部管理系统“行政许可”栏目提交重大变更申请并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许可机关对是否符合原资质条件进行核定。</w:t>
      </w:r>
    </w:p>
    <w:p w14:paraId="340FF3A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六、办理要求</w:t>
      </w:r>
    </w:p>
    <w:p w14:paraId="74EAD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" w:eastAsia="zh-CN" w:bidi="ar"/>
        </w:rPr>
        <w:t>公路建设市场监督管理系统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" w:eastAsia="zh-CN" w:bidi="ar"/>
        </w:rPr>
        <w:t>监理企业信用信息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按照随时报送、随时办理、随时更新的原则，动态处理。</w:t>
      </w:r>
    </w:p>
    <w:p w14:paraId="3FD4639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（二）监理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监理工程师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应严格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设置的相关栏目及本说明的要求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，完成信息资料的收集、整理和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，并对申报材料的真实性负责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。</w:t>
      </w:r>
    </w:p>
    <w:p w14:paraId="74F252D9">
      <w:pPr>
        <w:pStyle w:val="3"/>
        <w:widowControl w:val="0"/>
        <w:shd w:val="clear" w:color="auto" w:fill="FFFFFF"/>
        <w:spacing w:before="0" w:beforeAutospacing="0" w:after="0" w:afterLines="0" w:afterAutospacing="0" w:line="570" w:lineRule="exact"/>
        <w:ind w:firstLine="64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" w:eastAsia="zh-CN" w:bidi="ar"/>
        </w:rPr>
        <w:t>公路建设市场监督管理系统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" w:eastAsia="zh-CN" w:bidi="ar"/>
        </w:rPr>
        <w:t>监理企业信用信息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接受社会监督，任何单位和个人发现从业单位信息虚假的，均可向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各级交通运输主管部门进行举报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提供相关证明材料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经查实填报信息虚假的，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交通运输部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《公路水运工程监理信用评价办法》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/>
        </w:rPr>
        <w:t>《四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/>
        </w:rPr>
        <w:t>川省重点公路建设从业单位信用管理办法》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相关规定进行处理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。</w:t>
      </w:r>
    </w:p>
    <w:p w14:paraId="15F4EB13">
      <w:pPr>
        <w:spacing w:afterLines="0" w:line="570" w:lineRule="exact"/>
        <w:ind w:firstLine="640" w:firstLineChars="200"/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七、申请材料要求</w:t>
      </w:r>
    </w:p>
    <w:p w14:paraId="22EB77D9">
      <w:pPr>
        <w:pStyle w:val="4"/>
        <w:numPr>
          <w:ilvl w:val="0"/>
          <w:numId w:val="0"/>
        </w:numPr>
        <w:spacing w:afterLines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申请所需材料均为原件的扫描件，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所提供的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申请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材料扫描件应齐备、规范、内容清晰可见，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所提供的材料应逐页在右上角加盖企业公章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。具体申请材料要求如下。</w:t>
      </w:r>
    </w:p>
    <w:p w14:paraId="675AB570">
      <w:pPr>
        <w:spacing w:afterLines="0" w:line="570" w:lineRule="exact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企业的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基本信息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填报和变更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需提供的申请材料目录</w:t>
      </w:r>
    </w:p>
    <w:p w14:paraId="69DB3098">
      <w:pPr>
        <w:pStyle w:val="4"/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企业营业执照正副本扫描件。</w:t>
      </w:r>
    </w:p>
    <w:p w14:paraId="2BC8C3B0">
      <w:pPr>
        <w:pStyle w:val="4"/>
        <w:spacing w:afterLines="0" w:line="57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人员信息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填报和变更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需提供的申请材料目录</w:t>
      </w:r>
    </w:p>
    <w:p w14:paraId="1D22C9DC">
      <w:pPr>
        <w:pStyle w:val="4"/>
        <w:numPr>
          <w:ilvl w:val="0"/>
          <w:numId w:val="0"/>
        </w:numPr>
        <w:spacing w:afterLines="0" w:line="57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企业负责人、技术负责人、</w:t>
      </w: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中级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及以上技术职称专业技术人员</w:t>
      </w:r>
    </w:p>
    <w:tbl>
      <w:tblPr>
        <w:tblStyle w:val="5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371"/>
        <w:gridCol w:w="3613"/>
      </w:tblGrid>
      <w:tr w14:paraId="67AE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7D74E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1F506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2D6C5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材料详细要求</w:t>
            </w:r>
          </w:p>
        </w:tc>
      </w:tr>
      <w:tr w14:paraId="41EE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6696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697FA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个人照片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5053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近期个人寸照</w:t>
            </w:r>
          </w:p>
        </w:tc>
      </w:tr>
      <w:tr w14:paraId="46B3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E97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3B7FB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98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有效证件</w:t>
            </w:r>
          </w:p>
        </w:tc>
      </w:tr>
      <w:tr w14:paraId="0D8E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ACB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3E325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毕业证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06CCD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学信网核查证明</w:t>
            </w:r>
          </w:p>
        </w:tc>
      </w:tr>
      <w:tr w14:paraId="72AA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940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088C6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职称证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3E00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职称核查证明</w:t>
            </w:r>
          </w:p>
        </w:tc>
      </w:tr>
      <w:tr w14:paraId="2118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7DF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528DB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社保个人参保证明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4460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离退休人员提供离退休证明和退休金领取证明；属于企业内部人事调动或事业单位编制情形的，需提供相关证明</w:t>
            </w:r>
          </w:p>
        </w:tc>
      </w:tr>
      <w:tr w14:paraId="569F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CB5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15120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劳动合同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E735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离退休人员提供聘用合同</w:t>
            </w:r>
          </w:p>
        </w:tc>
      </w:tr>
      <w:tr w14:paraId="209E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3C8C7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71" w:type="dxa"/>
            <w:noWrap w:val="0"/>
            <w:tcMar>
              <w:left w:w="108" w:type="dxa"/>
              <w:right w:w="108" w:type="dxa"/>
            </w:tcMar>
            <w:vAlign w:val="center"/>
          </w:tcPr>
          <w:p w14:paraId="22067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任命文件</w:t>
            </w:r>
          </w:p>
        </w:tc>
        <w:tc>
          <w:tcPr>
            <w:tcW w:w="36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447A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企业负责人、技术负责人须提供</w:t>
            </w:r>
          </w:p>
        </w:tc>
      </w:tr>
    </w:tbl>
    <w:p w14:paraId="5BB92655">
      <w:pPr>
        <w:pStyle w:val="4"/>
        <w:widowControl w:val="0"/>
        <w:numPr>
          <w:ilvl w:val="0"/>
          <w:numId w:val="0"/>
        </w:numPr>
        <w:adjustRightInd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2.监理工程师</w:t>
      </w:r>
    </w:p>
    <w:tbl>
      <w:tblPr>
        <w:tblStyle w:val="5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386"/>
        <w:gridCol w:w="3598"/>
      </w:tblGrid>
      <w:tr w14:paraId="1DF5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F0A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32B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1D6DC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材料详细要求</w:t>
            </w:r>
          </w:p>
        </w:tc>
      </w:tr>
      <w:tr w14:paraId="6642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BB0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18F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个人照片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4B8E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近期个人寸照</w:t>
            </w:r>
          </w:p>
        </w:tc>
      </w:tr>
      <w:tr w14:paraId="4C18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14F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FC3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4547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有效证件</w:t>
            </w:r>
          </w:p>
        </w:tc>
      </w:tr>
      <w:tr w14:paraId="5379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09FC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2345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毕业证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878E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学信网核查证明</w:t>
            </w:r>
          </w:p>
        </w:tc>
      </w:tr>
      <w:tr w14:paraId="537A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1A6C7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EC2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职称证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1A723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职称核查证明</w:t>
            </w:r>
          </w:p>
        </w:tc>
      </w:tr>
      <w:tr w14:paraId="0E15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92B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430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76AC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2010年以前（含2010年）证书需提供2012年12月31日前完成施工安全生产、环境保护监理等继续教育培训证书</w:t>
            </w:r>
          </w:p>
        </w:tc>
      </w:tr>
      <w:tr w14:paraId="73FB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0CB9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FA8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社保个人参保证明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459B3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离退休人员提供离退休证明和退休金领取证明；属于企业内部人事调动或事业单位编制情形的，需提供相关证明</w:t>
            </w:r>
          </w:p>
        </w:tc>
      </w:tr>
      <w:tr w14:paraId="14DC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8EB1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F6E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劳动合同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78A04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离退休人员提供聘用合同</w:t>
            </w:r>
          </w:p>
        </w:tc>
      </w:tr>
    </w:tbl>
    <w:p w14:paraId="01C9D55E">
      <w:pPr>
        <w:pStyle w:val="4"/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资质信息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变更需提供的申请材料目录</w:t>
      </w:r>
    </w:p>
    <w:tbl>
      <w:tblPr>
        <w:tblStyle w:val="5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386"/>
        <w:gridCol w:w="3598"/>
      </w:tblGrid>
      <w:tr w14:paraId="4D9E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5DCE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982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4ED1C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材料详细要求</w:t>
            </w:r>
          </w:p>
        </w:tc>
      </w:tr>
      <w:tr w14:paraId="7548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9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7637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企业名称、统一社会信用代码、企业住所、企业类型变更</w:t>
            </w:r>
          </w:p>
        </w:tc>
      </w:tr>
      <w:tr w14:paraId="5F4B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F94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69A1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监理企业信用信息填报承诺保证书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3825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FEA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5B3DC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34CA6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变更申请的正式文件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6998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须注明变更原因、变更内容及变更后条件与资质标准的符合性</w:t>
            </w:r>
          </w:p>
        </w:tc>
      </w:tr>
      <w:tr w14:paraId="601A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5892B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43E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公路水运工程监理企业资质证书变更申请表</w:t>
            </w:r>
          </w:p>
        </w:tc>
        <w:tc>
          <w:tcPr>
            <w:tcW w:w="3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3EF3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根据部服务平台系统对材料的要求，在系统内进行提交。</w:t>
            </w:r>
          </w:p>
        </w:tc>
      </w:tr>
      <w:tr w14:paraId="5335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41C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254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监理企业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资质证书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227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F93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82E1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FFE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工商行政部门出具的变更证明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9AE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BFB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E66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79AC7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企业新、旧工商营业执照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0C1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F3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83F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5E3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单位名称或企业类型变更，需提供上级主管部门批复或股东会决议和公司新老章程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E6D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246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DF89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80B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企业住所变更需提供房屋产权证明或租赁合同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328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7B9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9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8535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法定代表人变更</w:t>
            </w:r>
          </w:p>
        </w:tc>
      </w:tr>
      <w:tr w14:paraId="37FC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2A5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0E8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监理企业信用信息填报承诺保证书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5A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F55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3D2A8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5B711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变更申请的正式文件</w:t>
            </w:r>
          </w:p>
        </w:tc>
        <w:tc>
          <w:tcPr>
            <w:tcW w:w="3598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20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须注明变更原因、变更内容及变更后条件与资质标准的符合性</w:t>
            </w:r>
          </w:p>
        </w:tc>
      </w:tr>
      <w:tr w14:paraId="4FEB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5822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892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公路水运工程监理企业资质证书变更申请表</w:t>
            </w:r>
          </w:p>
        </w:tc>
        <w:tc>
          <w:tcPr>
            <w:tcW w:w="3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D4AD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根据部服务平台系统对材料的要求，在系统内进行提交。</w:t>
            </w:r>
          </w:p>
        </w:tc>
      </w:tr>
      <w:tr w14:paraId="0B9C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FEF3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1E1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监理企业资质证书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BA0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BF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21A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3D3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工商行政部门出具的变更证明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A93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563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408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06F14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企业新、旧工商营业执照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CA8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BAC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2C1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152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上级主管部门任命文件或公司董事会任命文件和公司新老章程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BB0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395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1E9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86" w:type="dxa"/>
            <w:noWrap w:val="0"/>
            <w:tcMar>
              <w:left w:w="108" w:type="dxa"/>
              <w:right w:w="108" w:type="dxa"/>
            </w:tcMar>
            <w:vAlign w:val="center"/>
          </w:tcPr>
          <w:p w14:paraId="0A7BB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拟变更人员工作简历、身份证、毕业证、职称证（如果有）、监理资格证（如果有）、劳动合同及个人社保证明。</w:t>
            </w:r>
          </w:p>
        </w:tc>
        <w:tc>
          <w:tcPr>
            <w:tcW w:w="3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381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0B709D25"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八、审核流程</w:t>
      </w:r>
    </w:p>
    <w:p w14:paraId="60889F75">
      <w:pPr>
        <w:pStyle w:val="4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（一）监理企业注册及基本信息审核。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企业打开部管理系统→填报信息注册→相关协会审核。</w:t>
      </w:r>
    </w:p>
    <w:p w14:paraId="56F31109">
      <w:pPr>
        <w:pStyle w:val="4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（二）监理企业基本信息审核及变更。</w:t>
      </w:r>
    </w:p>
    <w:p w14:paraId="4DB999B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无资质监理企业：填报发生变更信息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→部管理系统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变更申请并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相关协会审核。</w:t>
      </w:r>
    </w:p>
    <w:p w14:paraId="088DA7B3">
      <w:pPr>
        <w:pStyle w:val="4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有资质监理企业：填报发生变更信息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→部管理系统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变更申请并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扫描件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→省交通质监站审核。</w:t>
      </w:r>
    </w:p>
    <w:p w14:paraId="47196FCD">
      <w:pPr>
        <w:pStyle w:val="4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（三）监理人员注册。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监理工程师注册由本人登录“交通运输工程监理工程师管理服务系统”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完成申报，由交通运输部职业资格中心审核。</w:t>
      </w:r>
    </w:p>
    <w:p w14:paraId="5475BFC0">
      <w:pPr>
        <w:pStyle w:val="4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BFB342"/>
    <w:rsid w:val="71BDE9D2"/>
    <w:rsid w:val="7FD6F2FC"/>
    <w:rsid w:val="7FF3EAF2"/>
    <w:rsid w:val="BFBFA2F1"/>
    <w:rsid w:val="E5BFB342"/>
    <w:rsid w:val="E6FFCD95"/>
    <w:rsid w:val="F2FFDD43"/>
    <w:rsid w:val="F69F167C"/>
    <w:rsid w:val="F7BDD3E0"/>
    <w:rsid w:val="FEA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sz w:val="28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200"/>
    </w:pPr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2025-03-14T09:56:00Z</dcterms:created>
  <dc:creator>Eggs✨</dc:creator>
  <cp:lastModifiedBy>Eggs✨</cp:lastModifiedBy>
  <cp:lastPrinted>2025-03-26T00:16:00Z</cp:lastPrinted>
  <dcterms:modified xsi:type="dcterms:W3CDTF">2025-03-27T12:51:02Z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B9AF2D01EC2B50B636D9E4674C117631_43</vt:lpwstr>
  </property>
</Properties>
</file>