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CEA82">
      <w:pPr>
        <w:spacing w:line="600" w:lineRule="exact"/>
        <w:jc w:val="center"/>
        <w:outlineLvl w:val="0"/>
        <w:rPr>
          <w:rFonts w:ascii="方正小标宋简体" w:hAnsi="宋体" w:eastAsia="方正小标宋简体"/>
          <w:color w:val="000000"/>
          <w:sz w:val="72"/>
          <w:szCs w:val="72"/>
        </w:rPr>
      </w:pPr>
      <w:bookmarkStart w:id="0" w:name="_Toc15306267"/>
    </w:p>
    <w:p w14:paraId="491C6955">
      <w:pPr>
        <w:spacing w:line="600" w:lineRule="exact"/>
        <w:jc w:val="center"/>
        <w:outlineLvl w:val="0"/>
        <w:rPr>
          <w:rFonts w:ascii="方正小标宋简体" w:hAnsi="宋体" w:eastAsia="方正小标宋简体"/>
          <w:color w:val="000000"/>
          <w:sz w:val="72"/>
          <w:szCs w:val="72"/>
        </w:rPr>
      </w:pPr>
    </w:p>
    <w:p w14:paraId="6C9735F9">
      <w:pPr>
        <w:spacing w:line="600" w:lineRule="exact"/>
        <w:jc w:val="center"/>
        <w:outlineLvl w:val="0"/>
        <w:rPr>
          <w:rFonts w:ascii="方正小标宋简体" w:hAnsi="宋体" w:eastAsia="方正小标宋简体"/>
          <w:color w:val="000000"/>
          <w:sz w:val="72"/>
          <w:szCs w:val="72"/>
        </w:rPr>
      </w:pPr>
    </w:p>
    <w:p w14:paraId="53619CBC">
      <w:pPr>
        <w:spacing w:line="600" w:lineRule="exact"/>
        <w:jc w:val="center"/>
        <w:outlineLvl w:val="0"/>
        <w:rPr>
          <w:rFonts w:ascii="方正小标宋简体" w:hAnsi="宋体" w:eastAsia="方正小标宋简体"/>
          <w:color w:val="000000"/>
          <w:sz w:val="72"/>
          <w:szCs w:val="72"/>
        </w:rPr>
      </w:pPr>
    </w:p>
    <w:p w14:paraId="4CD36C6D">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96475"/>
      <w:bookmarkStart w:id="4" w:name="_Toc15377193"/>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5AA0303E">
      <w:pPr>
        <w:jc w:val="center"/>
        <w:rPr>
          <w:rFonts w:hint="eastAsia" w:ascii="方正小标宋简体" w:hAnsi="宋体" w:eastAsia="方正小标宋简体"/>
          <w:color w:val="000000"/>
          <w:sz w:val="72"/>
          <w:szCs w:val="72"/>
          <w:lang w:eastAsia="zh-CN"/>
        </w:rPr>
      </w:pPr>
      <w:bookmarkStart w:id="6" w:name="_Toc15377194"/>
      <w:bookmarkStart w:id="7" w:name="_Toc15396598"/>
      <w:bookmarkStart w:id="8" w:name="_Toc15378442"/>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广汉市</w:t>
      </w:r>
    </w:p>
    <w:p w14:paraId="341E7BB7">
      <w:pPr>
        <w:jc w:val="center"/>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三星堆镇人民政府</w:t>
      </w:r>
    </w:p>
    <w:p w14:paraId="70B3E69A">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6225EF70">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733D6DC6">
      <w:pPr>
        <w:widowControl/>
        <w:jc w:val="center"/>
        <w:rPr>
          <w:rFonts w:ascii="黑体" w:hAnsi="黑体" w:eastAsia="黑体" w:cstheme="minorBidi"/>
          <w:sz w:val="28"/>
          <w:szCs w:val="28"/>
        </w:rPr>
      </w:pPr>
    </w:p>
    <w:p w14:paraId="0F90C047">
      <w:pPr>
        <w:pStyle w:val="10"/>
      </w:pPr>
      <w:r>
        <w:rPr>
          <w:rFonts w:hint="eastAsia"/>
        </w:rPr>
        <w:t>公开时间：2020年9月3日</w:t>
      </w:r>
    </w:p>
    <w:p w14:paraId="018F1F78"/>
    <w:p w14:paraId="6FE02BA5">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14:paraId="66A7CEAF">
      <w:pPr>
        <w:pStyle w:val="11"/>
        <w:adjustRightInd w:val="0"/>
        <w:snapToGrid w:val="0"/>
        <w:spacing w:line="440" w:lineRule="exact"/>
        <w:jc w:val="left"/>
        <w:rPr>
          <w:rFonts w:hint="default" w:ascii="仿宋" w:hAnsi="仿宋" w:eastAsia="宋体"/>
          <w:sz w:val="24"/>
          <w:lang w:val="en-US" w:eastAsia="zh-CN"/>
        </w:rPr>
      </w:pPr>
      <w:r>
        <w:rPr>
          <w:rFonts w:hint="eastAsia"/>
          <w:sz w:val="24"/>
        </w:rPr>
        <w:t>一、基本职能及主要工作</w:t>
      </w:r>
      <w:r>
        <w:rPr>
          <w:rFonts w:hint="eastAsia"/>
          <w:sz w:val="24"/>
          <w:lang w:val="en-US" w:eastAsia="zh-CN"/>
        </w:rPr>
        <w:t xml:space="preserve">            </w:t>
      </w:r>
    </w:p>
    <w:p w14:paraId="4ECB3C40">
      <w:pPr>
        <w:pStyle w:val="11"/>
        <w:adjustRightInd w:val="0"/>
        <w:snapToGrid w:val="0"/>
        <w:spacing w:line="440" w:lineRule="exact"/>
        <w:jc w:val="left"/>
        <w:rPr>
          <w:rFonts w:ascii="仿宋" w:hAnsi="仿宋" w:eastAsia="仿宋" w:cstheme="minorBidi"/>
          <w:sz w:val="24"/>
        </w:rPr>
      </w:pPr>
      <w:r>
        <w:rPr>
          <w:rFonts w:hint="eastAsia"/>
          <w:sz w:val="24"/>
        </w:rPr>
        <w:t>二、机构设置</w:t>
      </w:r>
    </w:p>
    <w:p w14:paraId="3232E5EB">
      <w:pPr>
        <w:pStyle w:val="10"/>
        <w:adjustRightInd w:val="0"/>
        <w:snapToGrid w:val="0"/>
        <w:spacing w:before="0" w:line="440" w:lineRule="exact"/>
        <w:jc w:val="left"/>
        <w:rPr>
          <w:sz w:val="24"/>
          <w:szCs w:val="24"/>
        </w:rPr>
      </w:pPr>
      <w:r>
        <w:rPr>
          <w:rFonts w:hint="eastAsia"/>
          <w:sz w:val="24"/>
        </w:rPr>
        <w:t>第二部分度部门决算情况说明</w:t>
      </w:r>
    </w:p>
    <w:p w14:paraId="64A13D72">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5A0E7366">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14:paraId="41A8B354">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14:paraId="1A1E1952">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70CACD1D">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1C618766">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4B159B42">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14:paraId="449DCD99">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649F16B4">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14:paraId="065D7628">
      <w:pPr>
        <w:adjustRightInd w:val="0"/>
        <w:snapToGrid w:val="0"/>
        <w:spacing w:line="440" w:lineRule="exact"/>
        <w:ind w:firstLine="480" w:firstLineChars="200"/>
        <w:jc w:val="left"/>
        <w:rPr>
          <w:rFonts w:ascii="仿宋" w:hAnsi="仿宋" w:eastAsia="仿宋" w:cstheme="minorBidi"/>
          <w:sz w:val="24"/>
        </w:rPr>
      </w:pPr>
      <w:r>
        <w:rPr>
          <w:rStyle w:val="18"/>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14:paraId="30822DA3">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1DA0249A">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2E267389">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14:paraId="381C295C">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14:paraId="723D3C07">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62424DC6">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14:paraId="70323BE8">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14:paraId="50DECF03">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14:paraId="0B20C3BE">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14:paraId="197A3EEB">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14:paraId="6527F92D">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14:paraId="11D9511D">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14:paraId="517E2C0E">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14:paraId="5A4ECA7C">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14:paraId="717B359A">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14:paraId="424BADE4">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14:paraId="0DE05123">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14:paraId="14BF9B4B">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14:paraId="38105D75">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14:paraId="5DFAF8AF">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00BDAD08">
      <w:pPr>
        <w:pStyle w:val="3"/>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14:paraId="1FE5D16A">
      <w:pPr>
        <w:widowControl/>
        <w:jc w:val="left"/>
        <w:rPr>
          <w:rFonts w:ascii="黑体" w:eastAsia="黑体"/>
          <w:color w:val="000000"/>
          <w:sz w:val="32"/>
          <w:szCs w:val="32"/>
        </w:rPr>
      </w:pPr>
    </w:p>
    <w:p w14:paraId="5177C33A">
      <w:pPr>
        <w:pStyle w:val="4"/>
        <w:rPr>
          <w:rStyle w:val="2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14:paraId="08A97170">
      <w:pPr>
        <w:pStyle w:val="2"/>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14:paraId="594858E2">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贯彻执行党和国家的路线方针政策和上级党委、政府各项决策部署，以及本级党员代表大会（党员大会）、人民代表大会的决议决定。讨论决定本镇党的建设和经济社会发展中的重大问题。</w:t>
      </w:r>
    </w:p>
    <w:p w14:paraId="7E116DB4">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加强党的建设。坚持全面从严治党，落实管党治党主体责任，全面加强党的政治建设、思想建设、组织建设、作风建设、廉政建设、制度建设等工作。</w:t>
      </w:r>
    </w:p>
    <w:p w14:paraId="55F7D3A1">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统筹区域发展。落实关于辖区发展的重大决策，制定辖区经济和社会发展规划、公共服务设施布局，负责乡村振兴工作，推动辖区经济社会健康、有序、可持续发展。</w:t>
      </w:r>
    </w:p>
    <w:p w14:paraId="6540184F">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强化基层治理。负责本辖区社会治理，指导村（</w:t>
      </w:r>
      <w:r>
        <w:rPr>
          <w:rFonts w:hint="eastAsia" w:ascii="Times New Roman" w:hAnsi="Times New Roman" w:eastAsia="仿宋_GB2312" w:cs="Times New Roman"/>
          <w:color w:val="000000"/>
          <w:sz w:val="32"/>
          <w:szCs w:val="32"/>
        </w:rPr>
        <w:t>居</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民</w:t>
      </w:r>
      <w:r>
        <w:rPr>
          <w:rFonts w:ascii="Times New Roman" w:hAnsi="Times New Roman" w:eastAsia="仿宋_GB2312" w:cs="Times New Roman"/>
          <w:color w:val="000000"/>
          <w:sz w:val="32"/>
          <w:szCs w:val="32"/>
        </w:rPr>
        <w:t>委员会建设，健全自治平台，组织群众和单位参与村（</w:t>
      </w:r>
      <w:r>
        <w:rPr>
          <w:rFonts w:hint="eastAsia" w:ascii="Times New Roman" w:hAnsi="Times New Roman" w:eastAsia="仿宋_GB2312" w:cs="Times New Roman"/>
          <w:color w:val="000000"/>
          <w:sz w:val="32"/>
          <w:szCs w:val="32"/>
        </w:rPr>
        <w:t>居</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民</w:t>
      </w:r>
      <w:r>
        <w:rPr>
          <w:rFonts w:ascii="Times New Roman" w:hAnsi="Times New Roman" w:eastAsia="仿宋_GB2312" w:cs="Times New Roman"/>
          <w:color w:val="000000"/>
          <w:sz w:val="32"/>
          <w:szCs w:val="32"/>
        </w:rPr>
        <w:t>委员会建设和管理</w:t>
      </w:r>
      <w:r>
        <w:rPr>
          <w:rFonts w:hint="eastAsia" w:ascii="Times New Roman" w:hAnsi="Times New Roman" w:eastAsia="仿宋_GB2312" w:cs="Times New Roman"/>
          <w:color w:val="000000"/>
          <w:sz w:val="32"/>
          <w:szCs w:val="32"/>
        </w:rPr>
        <w:t>，开展社区、社会组织和社会工作“三社联动”；</w:t>
      </w:r>
      <w:r>
        <w:rPr>
          <w:rFonts w:ascii="Times New Roman" w:hAnsi="Times New Roman" w:eastAsia="仿宋_GB2312" w:cs="Times New Roman"/>
          <w:color w:val="000000"/>
          <w:sz w:val="32"/>
          <w:szCs w:val="32"/>
        </w:rPr>
        <w:t>负责统筹协调辖区内依法授权或委托授权的行政执法工作。</w:t>
      </w:r>
    </w:p>
    <w:p w14:paraId="67A88F43">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优化公共服务。推进服务型政府建设，组织实施并优化民政、教育、文化、卫生健康、劳动社会保障、退役军人事务等各项公共服务。</w:t>
      </w:r>
    </w:p>
    <w:p w14:paraId="2382F3B0">
      <w:pPr>
        <w:spacing w:line="580" w:lineRule="exact"/>
        <w:ind w:firstLine="640" w:firstLineChars="200"/>
        <w:rPr>
          <w:rFonts w:hint="eastAsia" w:ascii="仿宋" w:hAnsi="仿宋" w:eastAsia="仿宋"/>
          <w:bCs/>
          <w:color w:val="000000"/>
          <w:sz w:val="32"/>
          <w:szCs w:val="32"/>
        </w:rPr>
      </w:pPr>
      <w:r>
        <w:rPr>
          <w:rFonts w:hint="eastAsia" w:ascii="Times New Roman" w:hAnsi="Times New Roman" w:eastAsia="仿宋_GB2312" w:cs="Times New Roman"/>
          <w:color w:val="000000"/>
          <w:sz w:val="32"/>
          <w:szCs w:val="32"/>
          <w:lang w:val="en-US" w:eastAsia="zh-CN"/>
        </w:rPr>
        <w:t>6、</w:t>
      </w:r>
      <w:r>
        <w:rPr>
          <w:rFonts w:ascii="Times New Roman" w:hAnsi="Times New Roman" w:eastAsia="仿宋_GB2312" w:cs="Times New Roman"/>
          <w:color w:val="000000"/>
          <w:sz w:val="32"/>
          <w:szCs w:val="32"/>
        </w:rPr>
        <w:t>负责辖区范围内的社会稳定、</w:t>
      </w:r>
      <w:r>
        <w:rPr>
          <w:rFonts w:hint="eastAsia" w:ascii="Times New Roman" w:hAnsi="Times New Roman" w:eastAsia="仿宋_GB2312" w:cs="Times New Roman"/>
          <w:color w:val="000000"/>
          <w:sz w:val="32"/>
          <w:szCs w:val="32"/>
        </w:rPr>
        <w:t>应急管理、</w:t>
      </w:r>
      <w:r>
        <w:rPr>
          <w:rFonts w:ascii="Times New Roman" w:hAnsi="Times New Roman" w:eastAsia="仿宋_GB2312" w:cs="Times New Roman"/>
          <w:color w:val="000000"/>
          <w:sz w:val="32"/>
          <w:szCs w:val="32"/>
        </w:rPr>
        <w:t>安全生产和职业健康、生态环境保护、社会信用体系建设和审批服务便民化等工作。</w:t>
      </w:r>
    </w:p>
    <w:p w14:paraId="2FD500B6">
      <w:pPr>
        <w:pStyle w:val="2"/>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14:paraId="63509A20">
      <w:pPr>
        <w:spacing w:line="590" w:lineRule="exact"/>
        <w:ind w:firstLine="640" w:firstLineChars="200"/>
        <w:rPr>
          <w:rFonts w:hint="eastAsia" w:ascii="仿宋" w:hAnsi="仿宋" w:eastAsia="仿宋"/>
          <w:bCs/>
          <w:color w:val="000000"/>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三星堆镇在市委、市政府的坚强领导下，坚持以习近平新时代中国特色社会主义思想为指导，认真贯彻落实中央、省、市各项决策部署，凝心聚力、狠抓实干，较好完成了各项目标任务。全镇呈现出产业升级转型、经济稳步向前、社会和谐稳定、人民安居乐业的良好局面。经济发展平稳运行，农业经济态势良好，工业经济难中求稳，旅游经济发展活跃。社会事业稳步推进，社会民生事业协调发展，人居环境不断改善，社会综合治理成效显著。</w:t>
      </w:r>
    </w:p>
    <w:p w14:paraId="4ABFE10E">
      <w:pPr>
        <w:pStyle w:val="4"/>
        <w:rPr>
          <w:rStyle w:val="28"/>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14:paraId="73C20D79">
      <w:pPr>
        <w:snapToGrid w:val="0"/>
        <w:spacing w:line="588"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lang w:val="en-US" w:eastAsia="zh-CN"/>
        </w:rPr>
        <w:t>1</w:t>
      </w:r>
      <w:r>
        <w:rPr>
          <w:rFonts w:hint="eastAsia" w:ascii="楷体_GB2312" w:hAnsi="仿宋" w:eastAsia="楷体_GB2312"/>
          <w:b/>
          <w:sz w:val="32"/>
          <w:szCs w:val="32"/>
        </w:rPr>
        <w:t>．机构情况。</w:t>
      </w:r>
    </w:p>
    <w:p w14:paraId="4A7087AA">
      <w:pPr>
        <w:snapToGrid w:val="0"/>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三星堆镇共有编制72个，年末实有在职人数72，离退休人员54个。共有车辆编制2辆。</w:t>
      </w:r>
    </w:p>
    <w:p w14:paraId="5205B2CC">
      <w:pPr>
        <w:autoSpaceDE w:val="0"/>
        <w:autoSpaceDN w:val="0"/>
        <w:adjustRightInd w:val="0"/>
        <w:spacing w:line="520" w:lineRule="exact"/>
        <w:ind w:firstLine="645"/>
        <w:jc w:val="left"/>
        <w:rPr>
          <w:rFonts w:hint="eastAsia" w:ascii="楷体_GB2312" w:hAnsi="仿宋" w:eastAsia="楷体_GB2312"/>
          <w:b/>
          <w:sz w:val="32"/>
          <w:szCs w:val="32"/>
        </w:rPr>
      </w:pPr>
      <w:r>
        <w:rPr>
          <w:rFonts w:hint="eastAsia" w:ascii="楷体_GB2312" w:hAnsi="仿宋" w:eastAsia="楷体_GB2312"/>
          <w:b/>
          <w:sz w:val="32"/>
          <w:szCs w:val="32"/>
          <w:lang w:val="en-US" w:eastAsia="zh-CN"/>
        </w:rPr>
        <w:t>2</w:t>
      </w:r>
      <w:r>
        <w:rPr>
          <w:rFonts w:hint="eastAsia" w:ascii="楷体_GB2312" w:hAnsi="仿宋" w:eastAsia="楷体_GB2312"/>
          <w:b/>
          <w:sz w:val="32"/>
          <w:szCs w:val="32"/>
        </w:rPr>
        <w:t>．人员情况。</w:t>
      </w:r>
    </w:p>
    <w:p w14:paraId="43BE20E4">
      <w:pPr>
        <w:autoSpaceDE w:val="0"/>
        <w:autoSpaceDN w:val="0"/>
        <w:adjustRightInd w:val="0"/>
        <w:spacing w:line="520" w:lineRule="exact"/>
        <w:ind w:firstLine="645"/>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我单位为政府机关行政单位，为独立编制机构和独立核算机构，设置有两办一所两中心，分别为党政办公室、经济和社会事务办公室、财政所、社会事业和计划生育服务中心、农业服务中心，年度内无变化。</w:t>
      </w:r>
    </w:p>
    <w:p w14:paraId="0778BF8E">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001C1281">
      <w:pPr>
        <w:pStyle w:val="3"/>
        <w:ind w:right="440"/>
        <w:jc w:val="right"/>
        <w:rPr>
          <w:rStyle w:val="27"/>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2019年度部门决算情况说明</w:t>
      </w:r>
      <w:bookmarkEnd w:id="22"/>
      <w:bookmarkEnd w:id="23"/>
    </w:p>
    <w:p w14:paraId="31C8E18E"/>
    <w:p w14:paraId="47DFD82D">
      <w:pPr>
        <w:pStyle w:val="26"/>
        <w:numPr>
          <w:ilvl w:val="0"/>
          <w:numId w:val="1"/>
        </w:numPr>
        <w:spacing w:line="600" w:lineRule="exact"/>
        <w:ind w:firstLineChars="0"/>
        <w:outlineLvl w:val="1"/>
        <w:rPr>
          <w:rStyle w:val="2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14:paraId="360383DE">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2019年度</w:t>
      </w:r>
      <w:r>
        <w:rPr>
          <w:rFonts w:hint="eastAsia" w:ascii="仿宋_GB2312" w:hAnsi="仿宋" w:eastAsia="仿宋_GB2312"/>
          <w:sz w:val="32"/>
          <w:szCs w:val="32"/>
        </w:rPr>
        <w:t>收入3966.2</w:t>
      </w:r>
      <w:r>
        <w:rPr>
          <w:rFonts w:hint="eastAsia" w:ascii="仿宋_GB2312" w:hAnsi="仿宋" w:eastAsia="仿宋_GB2312"/>
          <w:sz w:val="32"/>
          <w:szCs w:val="32"/>
          <w:lang w:val="en-US" w:eastAsia="zh-CN"/>
        </w:rPr>
        <w:t>4</w:t>
      </w:r>
      <w:r>
        <w:rPr>
          <w:rFonts w:hint="eastAsia" w:ascii="仿宋_GB2312" w:hAnsi="仿宋" w:eastAsia="仿宋_GB2312"/>
          <w:sz w:val="32"/>
          <w:szCs w:val="32"/>
        </w:rPr>
        <w:t>万元，支出3725.32万元</w:t>
      </w:r>
      <w:r>
        <w:rPr>
          <w:rFonts w:hint="eastAsia" w:ascii="仿宋" w:hAnsi="仿宋" w:eastAsia="仿宋"/>
          <w:color w:val="000000"/>
          <w:sz w:val="32"/>
          <w:szCs w:val="32"/>
        </w:rPr>
        <w:t>万元。与2018年相比，收增加</w:t>
      </w:r>
      <w:r>
        <w:rPr>
          <w:rFonts w:hint="eastAsia" w:ascii="仿宋" w:hAnsi="仿宋" w:eastAsia="仿宋"/>
          <w:color w:val="000000"/>
          <w:sz w:val="32"/>
          <w:szCs w:val="32"/>
          <w:lang w:val="en-US" w:eastAsia="zh-CN"/>
        </w:rPr>
        <w:t>1939.74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95.72</w:t>
      </w:r>
      <w:r>
        <w:rPr>
          <w:rFonts w:ascii="仿宋" w:hAnsi="仿宋" w:eastAsia="仿宋"/>
          <w:color w:val="000000"/>
          <w:sz w:val="32"/>
          <w:szCs w:val="32"/>
        </w:rPr>
        <w:t>%</w:t>
      </w:r>
      <w:r>
        <w:rPr>
          <w:rFonts w:hint="eastAsia" w:ascii="仿宋" w:hAnsi="仿宋" w:eastAsia="仿宋"/>
          <w:color w:val="000000"/>
          <w:sz w:val="32"/>
          <w:szCs w:val="32"/>
          <w:lang w:eastAsia="zh-CN"/>
        </w:rPr>
        <w:t>；支出增加1,712.83。增加</w:t>
      </w:r>
      <w:r>
        <w:rPr>
          <w:rFonts w:hint="eastAsia" w:ascii="仿宋" w:hAnsi="仿宋" w:eastAsia="仿宋"/>
          <w:color w:val="000000"/>
          <w:sz w:val="32"/>
          <w:szCs w:val="32"/>
          <w:lang w:val="en-US" w:eastAsia="zh-CN"/>
        </w:rPr>
        <w:t>85.11%。</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乡镇合并。</w:t>
      </w:r>
    </w:p>
    <w:p w14:paraId="519FDAA0">
      <w:pPr>
        <w:pStyle w:val="26"/>
        <w:numPr>
          <w:ilvl w:val="0"/>
          <w:numId w:val="1"/>
        </w:numPr>
        <w:spacing w:line="600" w:lineRule="exact"/>
        <w:ind w:firstLineChars="0"/>
        <w:outlineLvl w:val="1"/>
        <w:rPr>
          <w:rStyle w:val="2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14:paraId="37BFEB88">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3966.24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3966.24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14:paraId="64F10AA7">
      <w:pPr>
        <w:pStyle w:val="26"/>
        <w:numPr>
          <w:ilvl w:val="0"/>
          <w:numId w:val="1"/>
        </w:numPr>
        <w:spacing w:line="600" w:lineRule="exact"/>
        <w:ind w:firstLineChars="0"/>
        <w:outlineLvl w:val="1"/>
        <w:rPr>
          <w:rStyle w:val="28"/>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14:paraId="357BD597">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w:t>
      </w:r>
      <w:r>
        <w:rPr>
          <w:rFonts w:hint="eastAsia" w:ascii="仿宋" w:hAnsi="仿宋" w:eastAsia="仿宋"/>
          <w:color w:val="000000"/>
          <w:sz w:val="32"/>
          <w:szCs w:val="32"/>
          <w:lang w:val="en-US" w:eastAsia="zh-CN"/>
        </w:rPr>
        <w:t>3725.32</w:t>
      </w:r>
      <w:r>
        <w:rPr>
          <w:rFonts w:hint="eastAsia" w:ascii="仿宋" w:hAnsi="仿宋" w:eastAsia="仿宋"/>
          <w:color w:val="000000"/>
          <w:sz w:val="32"/>
          <w:szCs w:val="32"/>
        </w:rPr>
        <w:t>万元，其中：基本支出1,832.84万元，占</w:t>
      </w:r>
      <w:r>
        <w:rPr>
          <w:rFonts w:hint="eastAsia" w:ascii="仿宋" w:hAnsi="仿宋" w:eastAsia="仿宋"/>
          <w:color w:val="000000"/>
          <w:sz w:val="32"/>
          <w:szCs w:val="32"/>
          <w:lang w:val="en-US" w:eastAsia="zh-CN"/>
        </w:rPr>
        <w:t>49.2</w:t>
      </w:r>
      <w:r>
        <w:rPr>
          <w:rFonts w:ascii="仿宋" w:hAnsi="仿宋" w:eastAsia="仿宋"/>
          <w:color w:val="000000"/>
          <w:sz w:val="32"/>
          <w:szCs w:val="32"/>
        </w:rPr>
        <w:t>%</w:t>
      </w:r>
      <w:r>
        <w:rPr>
          <w:rFonts w:hint="eastAsia" w:ascii="仿宋" w:hAnsi="仿宋" w:eastAsia="仿宋"/>
          <w:color w:val="000000"/>
          <w:sz w:val="32"/>
          <w:szCs w:val="32"/>
        </w:rPr>
        <w:t>；项目支出1,892.49万元，占</w:t>
      </w:r>
      <w:r>
        <w:rPr>
          <w:rFonts w:hint="eastAsia" w:ascii="仿宋" w:hAnsi="仿宋" w:eastAsia="仿宋"/>
          <w:color w:val="000000"/>
          <w:sz w:val="32"/>
          <w:szCs w:val="32"/>
          <w:lang w:val="en-US" w:eastAsia="zh-CN"/>
        </w:rPr>
        <w:t>50.8</w:t>
      </w:r>
      <w:r>
        <w:rPr>
          <w:rFonts w:ascii="仿宋" w:hAnsi="仿宋" w:eastAsia="仿宋"/>
          <w:color w:val="000000"/>
          <w:sz w:val="32"/>
          <w:szCs w:val="32"/>
        </w:rPr>
        <w:t>%</w:t>
      </w:r>
      <w:r>
        <w:rPr>
          <w:rFonts w:hint="eastAsia" w:ascii="仿宋" w:hAnsi="仿宋" w:eastAsia="仿宋"/>
          <w:color w:val="000000"/>
          <w:sz w:val="32"/>
          <w:szCs w:val="32"/>
          <w:lang w:eastAsia="zh-CN"/>
        </w:rPr>
        <w:t>。</w:t>
      </w:r>
    </w:p>
    <w:p w14:paraId="4490B164">
      <w:pPr>
        <w:spacing w:line="600" w:lineRule="exact"/>
        <w:ind w:firstLine="640" w:firstLineChars="200"/>
        <w:outlineLvl w:val="1"/>
        <w:rPr>
          <w:rStyle w:val="28"/>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14:paraId="36EF1D58">
      <w:pPr>
        <w:spacing w:line="600" w:lineRule="exact"/>
        <w:ind w:firstLine="640" w:firstLineChars="200"/>
        <w:rPr>
          <w:rFonts w:ascii="仿宋_GB2312" w:eastAsia="仿宋_GB2312"/>
          <w:color w:val="000000"/>
          <w:sz w:val="32"/>
          <w:szCs w:val="32"/>
        </w:rPr>
      </w:pPr>
      <w:bookmarkStart w:id="32" w:name="_Toc15396607"/>
      <w:bookmarkStart w:id="33" w:name="_Toc15377209"/>
      <w:r>
        <w:rPr>
          <w:rFonts w:hint="eastAsia" w:ascii="仿宋" w:hAnsi="仿宋" w:eastAsia="仿宋"/>
          <w:color w:val="000000"/>
          <w:sz w:val="32"/>
          <w:szCs w:val="32"/>
        </w:rPr>
        <w:t>2019年度</w:t>
      </w:r>
      <w:r>
        <w:rPr>
          <w:rFonts w:hint="eastAsia" w:ascii="仿宋_GB2312" w:hAnsi="仿宋" w:eastAsia="仿宋_GB2312"/>
          <w:sz w:val="32"/>
          <w:szCs w:val="32"/>
        </w:rPr>
        <w:t>收入3966.2</w:t>
      </w:r>
      <w:r>
        <w:rPr>
          <w:rFonts w:hint="eastAsia" w:ascii="仿宋_GB2312" w:hAnsi="仿宋" w:eastAsia="仿宋_GB2312"/>
          <w:sz w:val="32"/>
          <w:szCs w:val="32"/>
          <w:lang w:val="en-US" w:eastAsia="zh-CN"/>
        </w:rPr>
        <w:t>4</w:t>
      </w:r>
      <w:r>
        <w:rPr>
          <w:rFonts w:hint="eastAsia" w:ascii="仿宋_GB2312" w:hAnsi="仿宋" w:eastAsia="仿宋_GB2312"/>
          <w:sz w:val="32"/>
          <w:szCs w:val="32"/>
        </w:rPr>
        <w:t>万元，支出3725.32万元</w:t>
      </w:r>
      <w:r>
        <w:rPr>
          <w:rFonts w:hint="eastAsia" w:ascii="仿宋" w:hAnsi="仿宋" w:eastAsia="仿宋"/>
          <w:color w:val="000000"/>
          <w:sz w:val="32"/>
          <w:szCs w:val="32"/>
        </w:rPr>
        <w:t>万元。与2018年相比，收增加</w:t>
      </w:r>
      <w:r>
        <w:rPr>
          <w:rFonts w:hint="eastAsia" w:ascii="仿宋" w:hAnsi="仿宋" w:eastAsia="仿宋"/>
          <w:color w:val="000000"/>
          <w:sz w:val="32"/>
          <w:szCs w:val="32"/>
          <w:lang w:val="en-US" w:eastAsia="zh-CN"/>
        </w:rPr>
        <w:t>1939.74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95.72</w:t>
      </w:r>
      <w:r>
        <w:rPr>
          <w:rFonts w:ascii="仿宋" w:hAnsi="仿宋" w:eastAsia="仿宋"/>
          <w:color w:val="000000"/>
          <w:sz w:val="32"/>
          <w:szCs w:val="32"/>
        </w:rPr>
        <w:t>%</w:t>
      </w:r>
      <w:r>
        <w:rPr>
          <w:rFonts w:hint="eastAsia" w:ascii="仿宋" w:hAnsi="仿宋" w:eastAsia="仿宋"/>
          <w:color w:val="000000"/>
          <w:sz w:val="32"/>
          <w:szCs w:val="32"/>
          <w:lang w:eastAsia="zh-CN"/>
        </w:rPr>
        <w:t>；支出增加1,712.83。增加</w:t>
      </w:r>
      <w:r>
        <w:rPr>
          <w:rFonts w:hint="eastAsia" w:ascii="仿宋" w:hAnsi="仿宋" w:eastAsia="仿宋"/>
          <w:color w:val="000000"/>
          <w:sz w:val="32"/>
          <w:szCs w:val="32"/>
          <w:lang w:val="en-US" w:eastAsia="zh-CN"/>
        </w:rPr>
        <w:t>85.11%。</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乡镇合并。</w:t>
      </w:r>
    </w:p>
    <w:p w14:paraId="75A3FC0F">
      <w:pPr>
        <w:spacing w:line="600" w:lineRule="exact"/>
        <w:ind w:firstLine="640" w:firstLineChars="200"/>
        <w:outlineLvl w:val="1"/>
        <w:rPr>
          <w:rStyle w:val="28"/>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14:paraId="6C70904A">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022BF05D">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3725.32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eastAsia="zh-CN"/>
        </w:rPr>
        <w:t>1,712.83。增加</w:t>
      </w:r>
      <w:r>
        <w:rPr>
          <w:rFonts w:hint="eastAsia" w:ascii="仿宋" w:hAnsi="仿宋" w:eastAsia="仿宋"/>
          <w:color w:val="000000"/>
          <w:sz w:val="32"/>
          <w:szCs w:val="32"/>
          <w:lang w:val="en-US" w:eastAsia="zh-CN"/>
        </w:rPr>
        <w:t>85.11%</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乡镇合并。</w:t>
      </w:r>
    </w:p>
    <w:p w14:paraId="2DC030A8">
      <w:pPr>
        <w:numPr>
          <w:ilvl w:val="0"/>
          <w:numId w:val="2"/>
        </w:numPr>
        <w:spacing w:line="600" w:lineRule="exact"/>
        <w:ind w:firstLine="643" w:firstLineChars="200"/>
        <w:outlineLvl w:val="2"/>
      </w:pPr>
      <w:bookmarkStart w:id="35" w:name="_Toc15377211"/>
      <w:r>
        <w:rPr>
          <w:rFonts w:hint="eastAsia" w:ascii="仿宋" w:hAnsi="仿宋" w:eastAsia="仿宋"/>
          <w:b/>
          <w:color w:val="000000"/>
          <w:sz w:val="32"/>
          <w:szCs w:val="32"/>
        </w:rPr>
        <w:t>一般公共预算财政拨款支出决算结构情况</w:t>
      </w:r>
      <w:bookmarkEnd w:id="35"/>
    </w:p>
    <w:p w14:paraId="145E397D">
      <w:pPr>
        <w:spacing w:line="600" w:lineRule="exact"/>
        <w:ind w:firstLine="640" w:firstLineChars="200"/>
        <w:outlineLvl w:val="2"/>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3725.32</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1225.74</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33</w:t>
      </w:r>
      <w:r>
        <w:rPr>
          <w:rFonts w:hint="eastAsia" w:ascii="仿宋" w:hAnsi="仿宋" w:eastAsia="仿宋"/>
          <w:color w:val="000000"/>
          <w:sz w:val="32"/>
          <w:szCs w:val="32"/>
        </w:rPr>
        <w:t>%；</w:t>
      </w:r>
      <w:r>
        <w:rPr>
          <w:rFonts w:hint="eastAsia" w:ascii="仿宋" w:hAnsi="仿宋" w:eastAsia="仿宋"/>
          <w:color w:val="000000"/>
          <w:sz w:val="32"/>
          <w:szCs w:val="32"/>
          <w:lang w:eastAsia="zh-CN"/>
        </w:rPr>
        <w:t>国防</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16.45万元，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0.44</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公共安全</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40.76万元，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1.09</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教育</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12.81万元，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0.34</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文化旅游体育和传媒</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0.05</w:t>
      </w:r>
      <w:r>
        <w:rPr>
          <w:rFonts w:hint="eastAsia" w:ascii="仿宋" w:hAnsi="仿宋" w:eastAsia="仿宋"/>
          <w:color w:val="000000"/>
          <w:sz w:val="32"/>
          <w:szCs w:val="32"/>
        </w:rPr>
        <w:t>%；社会保障和就业支出</w:t>
      </w:r>
      <w:r>
        <w:rPr>
          <w:rFonts w:hint="eastAsia" w:ascii="仿宋" w:hAnsi="仿宋" w:eastAsia="仿宋"/>
          <w:color w:val="000000"/>
          <w:sz w:val="32"/>
          <w:szCs w:val="32"/>
          <w:lang w:val="en-US" w:eastAsia="zh-CN"/>
        </w:rPr>
        <w:t>224.96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6.04</w:t>
      </w:r>
      <w:r>
        <w:rPr>
          <w:rFonts w:hint="eastAsia" w:ascii="仿宋" w:hAnsi="仿宋" w:eastAsia="仿宋"/>
          <w:color w:val="000000"/>
          <w:sz w:val="32"/>
          <w:szCs w:val="32"/>
        </w:rPr>
        <w:t>%；卫生</w:t>
      </w:r>
      <w:r>
        <w:rPr>
          <w:rFonts w:hint="eastAsia" w:ascii="仿宋" w:hAnsi="仿宋" w:eastAsia="仿宋"/>
          <w:color w:val="000000"/>
          <w:sz w:val="32"/>
          <w:szCs w:val="32"/>
          <w:lang w:eastAsia="zh-CN"/>
        </w:rPr>
        <w:t>健康</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309.1万元，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8.3</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节能环保</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4.49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0.12</w:t>
      </w:r>
      <w:r>
        <w:rPr>
          <w:rFonts w:hint="eastAsia" w:ascii="仿宋" w:hAnsi="仿宋" w:eastAsia="仿宋"/>
          <w:color w:val="000000"/>
          <w:sz w:val="32"/>
          <w:szCs w:val="32"/>
        </w:rPr>
        <w:t>%；</w:t>
      </w:r>
      <w:r>
        <w:rPr>
          <w:rFonts w:hint="eastAsia" w:ascii="仿宋" w:hAnsi="仿宋" w:eastAsia="仿宋"/>
          <w:color w:val="000000"/>
          <w:sz w:val="32"/>
          <w:szCs w:val="32"/>
          <w:lang w:eastAsia="zh-CN"/>
        </w:rPr>
        <w:t>城乡社区</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915.42万元，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24.56</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农林水</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835.18万元，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22.42</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资源勘探工业信息</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52万元，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83.86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2.24</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bookmarkStart w:id="36" w:name="_Toc15377212"/>
    </w:p>
    <w:p w14:paraId="6DFBAEC2">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14:paraId="009D612C">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2019年般公共预算支出决算数为</w:t>
      </w:r>
      <w:r>
        <w:rPr>
          <w:rFonts w:hint="eastAsia" w:ascii="仿宋" w:hAnsi="仿宋" w:eastAsia="仿宋"/>
          <w:b/>
          <w:color w:val="000000" w:themeColor="text1"/>
          <w:sz w:val="32"/>
          <w:szCs w:val="32"/>
          <w:lang w:val="en-US" w:eastAsia="zh-CN"/>
        </w:rPr>
        <w:t>3725.32</w:t>
      </w:r>
      <w:r>
        <w:rPr>
          <w:rFonts w:hint="eastAsia" w:ascii="仿宋" w:hAnsi="仿宋" w:eastAsia="仿宋"/>
          <w:color w:val="000000" w:themeColor="text1"/>
          <w:sz w:val="32"/>
          <w:szCs w:val="32"/>
        </w:rPr>
        <w:t>，</w:t>
      </w:r>
      <w:r>
        <w:rPr>
          <w:rStyle w:val="16"/>
          <w:rFonts w:hint="eastAsia" w:ascii="仿宋" w:hAnsi="仿宋" w:eastAsia="仿宋"/>
          <w:bCs/>
          <w:color w:val="000000" w:themeColor="text1"/>
          <w:sz w:val="32"/>
          <w:szCs w:val="32"/>
        </w:rPr>
        <w:t>完成</w:t>
      </w:r>
      <w:r>
        <w:rPr>
          <w:rStyle w:val="16"/>
          <w:rFonts w:hint="eastAsia" w:ascii="仿宋" w:hAnsi="仿宋" w:eastAsia="仿宋"/>
          <w:bCs/>
          <w:color w:val="000000"/>
          <w:sz w:val="32"/>
          <w:szCs w:val="32"/>
        </w:rPr>
        <w:t>预算</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7"/>
      <w:bookmarkEnd w:id="38"/>
      <w:bookmarkEnd w:id="39"/>
    </w:p>
    <w:p w14:paraId="6188BB60">
      <w:pPr>
        <w:numPr>
          <w:ilvl w:val="0"/>
          <w:numId w:val="3"/>
        </w:numPr>
        <w:spacing w:line="600" w:lineRule="exact"/>
        <w:ind w:firstLine="643" w:firstLineChars="200"/>
        <w:outlineLvl w:val="2"/>
        <w:rPr>
          <w:rStyle w:val="16"/>
          <w:rFonts w:hint="eastAsia" w:cs="仿宋" w:asciiTheme="majorEastAsia" w:hAnsiTheme="majorEastAsia" w:eastAsiaTheme="majorEastAsia"/>
          <w:b w:val="0"/>
          <w:color w:val="000000"/>
          <w:sz w:val="32"/>
          <w:szCs w:val="32"/>
        </w:rPr>
      </w:pPr>
      <w:r>
        <w:rPr>
          <w:rStyle w:val="16"/>
          <w:rFonts w:hint="eastAsia" w:ascii="仿宋" w:hAnsi="仿宋" w:eastAsia="仿宋"/>
          <w:bCs/>
          <w:color w:val="000000"/>
          <w:sz w:val="32"/>
          <w:szCs w:val="32"/>
        </w:rPr>
        <w:t>一般公共服务</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1225.74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98.91</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w:t>
      </w:r>
      <w:r>
        <w:rPr>
          <w:rStyle w:val="16"/>
          <w:rFonts w:hint="eastAsia" w:cs="仿宋" w:asciiTheme="majorEastAsia" w:hAnsiTheme="majorEastAsia" w:eastAsiaTheme="majorEastAsia"/>
          <w:b w:val="0"/>
          <w:color w:val="000000"/>
          <w:sz w:val="32"/>
          <w:szCs w:val="32"/>
        </w:rPr>
        <w:t>机关干部薪酬调标在20</w:t>
      </w:r>
      <w:r>
        <w:rPr>
          <w:rStyle w:val="16"/>
          <w:rFonts w:hint="eastAsia" w:cs="仿宋" w:asciiTheme="majorEastAsia" w:hAnsiTheme="majorEastAsia" w:eastAsiaTheme="majorEastAsia"/>
          <w:b w:val="0"/>
          <w:color w:val="000000"/>
          <w:sz w:val="32"/>
          <w:szCs w:val="32"/>
          <w:lang w:val="en-US" w:eastAsia="zh-CN"/>
        </w:rPr>
        <w:t>20</w:t>
      </w:r>
      <w:r>
        <w:rPr>
          <w:rStyle w:val="16"/>
          <w:rFonts w:hint="eastAsia" w:cs="仿宋" w:asciiTheme="majorEastAsia" w:hAnsiTheme="majorEastAsia" w:eastAsiaTheme="majorEastAsia"/>
          <w:b w:val="0"/>
          <w:color w:val="000000"/>
          <w:sz w:val="32"/>
          <w:szCs w:val="32"/>
        </w:rPr>
        <w:t>年发放。</w:t>
      </w:r>
    </w:p>
    <w:p w14:paraId="28F16DB4">
      <w:pPr>
        <w:numPr>
          <w:ilvl w:val="0"/>
          <w:numId w:val="3"/>
        </w:numPr>
        <w:spacing w:line="600" w:lineRule="exact"/>
        <w:ind w:left="0" w:leftChars="0"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eastAsia="zh-CN"/>
        </w:rPr>
        <w:t>国防</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16.45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决算数等于预算数</w:t>
      </w:r>
      <w:r>
        <w:rPr>
          <w:rStyle w:val="16"/>
          <w:rFonts w:hint="eastAsia" w:ascii="仿宋" w:hAnsi="仿宋" w:eastAsia="仿宋"/>
          <w:b w:val="0"/>
          <w:bCs/>
          <w:color w:val="000000"/>
          <w:sz w:val="32"/>
          <w:szCs w:val="32"/>
          <w:lang w:eastAsia="zh-CN"/>
        </w:rPr>
        <w:t>。</w:t>
      </w:r>
    </w:p>
    <w:p w14:paraId="6BCB724E">
      <w:pPr>
        <w:numPr>
          <w:ilvl w:val="0"/>
          <w:numId w:val="3"/>
        </w:numPr>
        <w:spacing w:line="600" w:lineRule="exact"/>
        <w:ind w:left="0" w:leftChars="0" w:firstLine="640" w:firstLineChars="200"/>
        <w:rPr>
          <w:rFonts w:ascii="仿宋" w:hAnsi="仿宋" w:eastAsia="仿宋"/>
          <w:b/>
          <w:color w:val="000000"/>
          <w:sz w:val="32"/>
          <w:szCs w:val="32"/>
        </w:rPr>
      </w:pPr>
      <w:r>
        <w:rPr>
          <w:rStyle w:val="16"/>
          <w:rFonts w:hint="eastAsia" w:cs="仿宋" w:asciiTheme="majorEastAsia" w:hAnsiTheme="majorEastAsia" w:eastAsiaTheme="majorEastAsia"/>
          <w:b w:val="0"/>
          <w:color w:val="000000"/>
          <w:sz w:val="32"/>
          <w:szCs w:val="32"/>
          <w:lang w:eastAsia="zh-CN"/>
        </w:rPr>
        <w:t>公共安全</w:t>
      </w:r>
      <w:r>
        <w:rPr>
          <w:rFonts w:hint="eastAsia"/>
          <w:lang w:eastAsia="zh-CN"/>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40.76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99.83</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决算数小于预算数的主要原因是</w:t>
      </w:r>
      <w:r>
        <w:rPr>
          <w:rStyle w:val="16"/>
          <w:rFonts w:hint="eastAsia" w:ascii="仿宋" w:hAnsi="仿宋" w:eastAsia="仿宋"/>
          <w:b w:val="0"/>
          <w:bCs/>
          <w:color w:val="000000"/>
          <w:sz w:val="32"/>
          <w:szCs w:val="32"/>
          <w:lang w:val="en-US" w:eastAsia="zh-CN"/>
        </w:rPr>
        <w:t>2018年结转结余资金。</w:t>
      </w:r>
    </w:p>
    <w:p w14:paraId="6ACE2CB4">
      <w:pPr>
        <w:numPr>
          <w:ilvl w:val="0"/>
          <w:numId w:val="3"/>
        </w:numPr>
        <w:spacing w:line="600" w:lineRule="exact"/>
        <w:ind w:left="0" w:leftChars="0"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教育</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12.82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93.71</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w:t>
      </w:r>
      <w:r>
        <w:rPr>
          <w:rStyle w:val="16"/>
          <w:rFonts w:hint="eastAsia" w:ascii="仿宋" w:hAnsi="仿宋" w:eastAsia="仿宋"/>
          <w:b w:val="0"/>
          <w:bCs/>
          <w:color w:val="000000"/>
          <w:sz w:val="32"/>
          <w:szCs w:val="32"/>
          <w:lang w:val="en-US" w:eastAsia="zh-CN"/>
        </w:rPr>
        <w:t>2018年结转结余资金</w:t>
      </w:r>
      <w:r>
        <w:rPr>
          <w:rStyle w:val="16"/>
          <w:rFonts w:hint="eastAsia" w:ascii="仿宋" w:hAnsi="仿宋" w:eastAsia="仿宋"/>
          <w:b w:val="0"/>
          <w:bCs/>
          <w:color w:val="000000"/>
          <w:sz w:val="32"/>
          <w:szCs w:val="32"/>
        </w:rPr>
        <w:t>。</w:t>
      </w:r>
    </w:p>
    <w:p w14:paraId="17EE77F1">
      <w:pPr>
        <w:pStyle w:val="2"/>
        <w:rPr>
          <w:rFonts w:hint="default"/>
          <w:lang w:val="en-US" w:eastAsia="zh-CN"/>
        </w:rPr>
      </w:pPr>
    </w:p>
    <w:p w14:paraId="753608F3">
      <w:pPr>
        <w:spacing w:line="600" w:lineRule="exact"/>
        <w:ind w:firstLine="643" w:firstLineChars="200"/>
        <w:rPr>
          <w:rStyle w:val="16"/>
          <w:rFonts w:hint="eastAsia" w:ascii="仿宋" w:hAnsi="仿宋" w:eastAsia="仿宋"/>
          <w:b w:val="0"/>
          <w:bCs/>
          <w:color w:val="000000"/>
          <w:sz w:val="32"/>
          <w:szCs w:val="32"/>
          <w:lang w:eastAsia="zh-CN"/>
        </w:rPr>
      </w:pPr>
      <w:r>
        <w:rPr>
          <w:rStyle w:val="16"/>
          <w:rFonts w:hint="eastAsia" w:ascii="仿宋" w:hAnsi="仿宋" w:eastAsia="仿宋"/>
          <w:bCs/>
          <w:color w:val="000000"/>
          <w:sz w:val="32"/>
          <w:szCs w:val="32"/>
          <w:lang w:val="en-US" w:eastAsia="zh-CN"/>
        </w:rPr>
        <w:t>5</w:t>
      </w:r>
      <w:r>
        <w:rPr>
          <w:rStyle w:val="16"/>
          <w:rFonts w:hint="eastAsia" w:ascii="仿宋" w:hAnsi="仿宋" w:eastAsia="仿宋"/>
          <w:bCs/>
          <w:color w:val="000000"/>
          <w:sz w:val="32"/>
          <w:szCs w:val="32"/>
          <w:lang w:eastAsia="zh-CN"/>
        </w:rPr>
        <w:t>文化旅游体育与传媒</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r>
        <w:rPr>
          <w:rStyle w:val="16"/>
          <w:rFonts w:hint="eastAsia" w:ascii="仿宋" w:hAnsi="仿宋" w:eastAsia="仿宋"/>
          <w:b w:val="0"/>
          <w:bCs/>
          <w:color w:val="000000"/>
          <w:sz w:val="32"/>
          <w:szCs w:val="32"/>
          <w:lang w:eastAsia="zh-CN"/>
        </w:rPr>
        <w:t>。</w:t>
      </w:r>
    </w:p>
    <w:p w14:paraId="4D2D717B">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6</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社会保障和就业</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224.96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567F54C5">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7</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卫生健康</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309.1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2CADCED8">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8</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节能环保</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4.49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02266B97">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9</w:t>
      </w:r>
      <w:r>
        <w:rPr>
          <w:rStyle w:val="16"/>
          <w:rFonts w:ascii="仿宋" w:hAnsi="仿宋" w:eastAsia="仿宋"/>
          <w:bCs/>
          <w:color w:val="000000"/>
          <w:sz w:val="32"/>
          <w:szCs w:val="32"/>
        </w:rPr>
        <w:t>.</w:t>
      </w:r>
      <w:r>
        <w:rPr>
          <w:rFonts w:hint="eastAsia" w:ascii="仿宋" w:hAnsi="仿宋" w:eastAsia="仿宋"/>
          <w:b/>
          <w:bCs/>
          <w:color w:val="000000" w:themeColor="text1"/>
          <w:sz w:val="32"/>
          <w:szCs w:val="32"/>
          <w:lang w:eastAsia="zh-CN"/>
        </w:rPr>
        <w:t>城乡社区</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915.43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78.77</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w:t>
      </w:r>
      <w:r>
        <w:rPr>
          <w:rStyle w:val="16"/>
          <w:rFonts w:hint="eastAsia" w:ascii="仿宋" w:hAnsi="仿宋" w:eastAsia="仿宋"/>
          <w:b w:val="0"/>
          <w:bCs/>
          <w:color w:val="000000"/>
          <w:sz w:val="32"/>
          <w:szCs w:val="32"/>
          <w:lang w:eastAsia="zh-CN"/>
        </w:rPr>
        <w:t>垃圾清运结存</w:t>
      </w:r>
      <w:r>
        <w:rPr>
          <w:rStyle w:val="16"/>
          <w:rFonts w:hint="eastAsia" w:ascii="仿宋" w:hAnsi="仿宋" w:eastAsia="仿宋"/>
          <w:b w:val="0"/>
          <w:bCs/>
          <w:color w:val="000000"/>
          <w:sz w:val="32"/>
          <w:szCs w:val="32"/>
        </w:rPr>
        <w:t>。</w:t>
      </w:r>
    </w:p>
    <w:p w14:paraId="4E9898BB">
      <w:pPr>
        <w:pStyle w:val="2"/>
        <w:ind w:firstLine="6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10</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农林水</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835.18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83.16</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，决算数预算数的主要原因是</w:t>
      </w:r>
      <w:r>
        <w:rPr>
          <w:rStyle w:val="16"/>
          <w:rFonts w:hint="eastAsia" w:ascii="仿宋" w:hAnsi="仿宋" w:eastAsia="仿宋"/>
          <w:b w:val="0"/>
          <w:bCs/>
          <w:color w:val="000000"/>
          <w:sz w:val="32"/>
          <w:szCs w:val="32"/>
          <w:lang w:eastAsia="zh-CN"/>
        </w:rPr>
        <w:t>社长工资于次年发放</w:t>
      </w:r>
      <w:r>
        <w:rPr>
          <w:rStyle w:val="16"/>
          <w:rFonts w:hint="eastAsia" w:ascii="仿宋" w:hAnsi="仿宋" w:eastAsia="仿宋"/>
          <w:b w:val="0"/>
          <w:bCs/>
          <w:color w:val="000000"/>
          <w:sz w:val="32"/>
          <w:szCs w:val="32"/>
        </w:rPr>
        <w:t>。</w:t>
      </w:r>
    </w:p>
    <w:p w14:paraId="1AB272F1">
      <w:pPr>
        <w:pStyle w:val="2"/>
        <w:ind w:firstLine="600"/>
        <w:rPr>
          <w:rStyle w:val="16"/>
          <w:rFonts w:hint="eastAsia" w:ascii="仿宋" w:hAnsi="仿宋" w:eastAsia="仿宋"/>
          <w:b w:val="0"/>
          <w:bCs/>
          <w:color w:val="000000"/>
          <w:sz w:val="32"/>
          <w:szCs w:val="32"/>
        </w:rPr>
      </w:pPr>
      <w:r>
        <w:rPr>
          <w:rStyle w:val="16"/>
          <w:rFonts w:hint="eastAsia" w:ascii="仿宋" w:hAnsi="仿宋" w:eastAsia="仿宋"/>
          <w:b w:val="0"/>
          <w:bCs/>
          <w:color w:val="000000"/>
          <w:sz w:val="32"/>
          <w:szCs w:val="32"/>
          <w:lang w:val="en-US" w:eastAsia="zh-CN"/>
        </w:rPr>
        <w:t>11.资源勘探信息：</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54AD13A2">
      <w:pPr>
        <w:pStyle w:val="2"/>
        <w:ind w:firstLine="600"/>
        <w:rPr>
          <w:rStyle w:val="16"/>
          <w:rFonts w:hint="eastAsia" w:ascii="仿宋" w:hAnsi="仿宋" w:eastAsia="仿宋"/>
          <w:b w:val="0"/>
          <w:bCs/>
          <w:color w:val="000000"/>
          <w:sz w:val="32"/>
          <w:szCs w:val="32"/>
        </w:rPr>
      </w:pPr>
      <w:r>
        <w:rPr>
          <w:rStyle w:val="16"/>
          <w:rFonts w:hint="eastAsia" w:ascii="仿宋" w:hAnsi="仿宋" w:eastAsia="仿宋"/>
          <w:b w:val="0"/>
          <w:bCs/>
          <w:color w:val="000000"/>
          <w:sz w:val="32"/>
          <w:szCs w:val="32"/>
          <w:lang w:val="en-US" w:eastAsia="zh-CN"/>
        </w:rPr>
        <w:t>12.住房保障</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83.86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，决算等于预算数。</w:t>
      </w:r>
    </w:p>
    <w:p w14:paraId="1447E488">
      <w:pPr>
        <w:pStyle w:val="2"/>
        <w:ind w:firstLine="600"/>
        <w:rPr>
          <w:rFonts w:ascii="仿宋" w:hAnsi="仿宋" w:eastAsia="仿宋"/>
          <w:b/>
          <w:color w:val="000000"/>
          <w:sz w:val="32"/>
          <w:szCs w:val="32"/>
        </w:rPr>
      </w:pPr>
      <w:r>
        <w:rPr>
          <w:rStyle w:val="16"/>
          <w:rFonts w:hint="eastAsia" w:ascii="仿宋" w:hAnsi="仿宋" w:eastAsia="仿宋"/>
          <w:b w:val="0"/>
          <w:bCs/>
          <w:color w:val="000000"/>
          <w:sz w:val="32"/>
          <w:szCs w:val="32"/>
          <w:lang w:val="en-US" w:eastAsia="zh-CN"/>
        </w:rPr>
        <w:t>13.粮油物资储备：</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2.52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0667DEC9">
      <w:pPr>
        <w:tabs>
          <w:tab w:val="right" w:pos="8306"/>
        </w:tabs>
        <w:spacing w:line="600" w:lineRule="exact"/>
        <w:ind w:firstLine="640"/>
        <w:outlineLvl w:val="1"/>
        <w:rPr>
          <w:rStyle w:val="2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14:paraId="1ABE9280">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1832.84</w:t>
      </w:r>
      <w:r>
        <w:rPr>
          <w:rFonts w:hint="eastAsia" w:ascii="仿宋" w:hAnsi="仿宋" w:eastAsia="仿宋"/>
          <w:color w:val="000000"/>
          <w:sz w:val="32"/>
          <w:szCs w:val="32"/>
        </w:rPr>
        <w:t>万元，其中：</w:t>
      </w:r>
    </w:p>
    <w:p w14:paraId="5FF1C58A">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1610.17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222.66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8699BEC">
      <w:pPr>
        <w:spacing w:line="600" w:lineRule="exact"/>
        <w:ind w:firstLine="640"/>
        <w:outlineLvl w:val="1"/>
        <w:rPr>
          <w:rStyle w:val="28"/>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14:paraId="25DCE911">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478515D5">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9.54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81.12</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小于预算，原因是相应财政决策，压缩三公经费</w:t>
      </w:r>
      <w:r>
        <w:rPr>
          <w:rFonts w:hint="eastAsia" w:ascii="仿宋" w:hAnsi="仿宋" w:eastAsia="仿宋"/>
          <w:color w:val="000000"/>
          <w:sz w:val="32"/>
          <w:szCs w:val="32"/>
        </w:rPr>
        <w:t>。</w:t>
      </w:r>
    </w:p>
    <w:p w14:paraId="516E59D6">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4F373E1E">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9年“三公”经费财政拨款支出决算中，公务用车购置及运行维护费支出决算</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62.89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3.54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37.11</w:t>
      </w:r>
      <w:r>
        <w:rPr>
          <w:rFonts w:ascii="仿宋" w:hAnsi="仿宋" w:eastAsia="仿宋"/>
          <w:color w:val="000000"/>
          <w:sz w:val="32"/>
          <w:szCs w:val="32"/>
        </w:rPr>
        <w:t>%</w:t>
      </w:r>
      <w:r>
        <w:rPr>
          <w:rFonts w:hint="eastAsia" w:ascii="仿宋" w:hAnsi="仿宋" w:eastAsia="仿宋"/>
          <w:color w:val="000000"/>
          <w:sz w:val="32"/>
          <w:szCs w:val="32"/>
        </w:rPr>
        <w:t>。</w:t>
      </w:r>
    </w:p>
    <w:p w14:paraId="6F4F3E36">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14:paraId="694EFBB4">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万元。主要用于公务用车燃料费、维修费、过路过桥费、保险费等支出。</w:t>
      </w:r>
    </w:p>
    <w:p w14:paraId="733171F9">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3.54</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61.35</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14:paraId="7A381081">
      <w:pPr>
        <w:spacing w:line="600" w:lineRule="exact"/>
        <w:ind w:firstLine="640" w:firstLineChars="200"/>
        <w:rPr>
          <w:rFonts w:ascii="方正小标宋简体" w:hAnsi="方正小标宋简体" w:eastAsia="方正小标宋简体" w:cs="方正小标宋简体"/>
          <w:sz w:val="44"/>
          <w:szCs w:val="44"/>
        </w:rPr>
      </w:pPr>
      <w:r>
        <w:rPr>
          <w:rFonts w:hint="eastAsia" w:asciiTheme="majorEastAsia" w:hAnsiTheme="majorEastAsia" w:eastAsiaTheme="majorEastAsia"/>
          <w:color w:val="000000"/>
          <w:sz w:val="32"/>
          <w:szCs w:val="32"/>
        </w:rPr>
        <w:t>国内公务接待</w:t>
      </w:r>
      <w:r>
        <w:rPr>
          <w:rFonts w:hint="eastAsia" w:asciiTheme="majorEastAsia" w:hAnsiTheme="majorEastAsia" w:eastAsiaTheme="majorEastAsia"/>
          <w:color w:val="000000"/>
          <w:sz w:val="32"/>
          <w:szCs w:val="32"/>
          <w:lang w:eastAsia="zh-CN"/>
        </w:rPr>
        <w:t>支出</w:t>
      </w:r>
      <w:r>
        <w:rPr>
          <w:rFonts w:hint="eastAsia" w:asciiTheme="majorEastAsia" w:hAnsiTheme="majorEastAsia" w:eastAsiaTheme="majorEastAsia"/>
          <w:color w:val="000000"/>
          <w:sz w:val="32"/>
          <w:szCs w:val="32"/>
          <w:lang w:val="en-US" w:eastAsia="zh-CN"/>
        </w:rPr>
        <w:t>3.54万元</w:t>
      </w:r>
      <w:r>
        <w:rPr>
          <w:rFonts w:hint="eastAsia" w:asciiTheme="majorEastAsia" w:hAnsiTheme="majorEastAsia" w:eastAsiaTheme="majorEastAsia"/>
          <w:color w:val="000000"/>
          <w:sz w:val="32"/>
          <w:szCs w:val="32"/>
        </w:rPr>
        <w:t>，主要用于相关部门交流、学习，上级部门调研、招商引资接待等。其中：外事接待0批次。</w:t>
      </w:r>
    </w:p>
    <w:p w14:paraId="5583FAD6">
      <w:pPr>
        <w:spacing w:line="600" w:lineRule="exact"/>
        <w:ind w:firstLine="800" w:firstLineChars="250"/>
        <w:outlineLvl w:val="1"/>
        <w:rPr>
          <w:rStyle w:val="28"/>
          <w:rFonts w:ascii="黑体" w:hAnsi="黑体" w:eastAsia="黑体"/>
        </w:rPr>
      </w:pPr>
      <w:bookmarkStart w:id="46" w:name="_Toc15396612"/>
      <w:bookmarkStart w:id="47" w:name="_Toc15377221"/>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46"/>
      <w:bookmarkEnd w:id="47"/>
    </w:p>
    <w:p w14:paraId="59C7995E">
      <w:pPr>
        <w:spacing w:line="600" w:lineRule="exact"/>
        <w:ind w:firstLine="643" w:firstLineChars="200"/>
        <w:outlineLvl w:val="2"/>
        <w:rPr>
          <w:rFonts w:ascii="仿宋" w:hAnsi="仿宋" w:eastAsia="仿宋"/>
          <w:color w:val="000000"/>
          <w:sz w:val="32"/>
          <w:szCs w:val="32"/>
        </w:rPr>
      </w:pPr>
      <w:bookmarkStart w:id="48" w:name="_Toc15377222"/>
      <w:r>
        <w:rPr>
          <w:rFonts w:hint="eastAsia" w:ascii="仿宋" w:hAnsi="仿宋" w:eastAsia="仿宋"/>
          <w:b/>
          <w:color w:val="000000"/>
          <w:sz w:val="32"/>
          <w:szCs w:val="32"/>
        </w:rPr>
        <w:t>（一）机关运行经费支出情况</w:t>
      </w:r>
      <w:bookmarkEnd w:id="48"/>
    </w:p>
    <w:p w14:paraId="46DDBABA">
      <w:pPr>
        <w:spacing w:line="600" w:lineRule="exact"/>
        <w:ind w:firstLine="640" w:firstLineChars="200"/>
        <w:rPr>
          <w:rFonts w:hint="eastAsia" w:ascii="仿宋_GB2312" w:eastAsia="仿宋_GB2312"/>
          <w:color w:val="000000" w:themeColor="text1"/>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_GB2312" w:eastAsia="仿宋_GB2312"/>
          <w:color w:val="000000"/>
          <w:sz w:val="32"/>
          <w:szCs w:val="32"/>
          <w:lang w:val="en-US" w:eastAsia="zh-CN"/>
        </w:rPr>
        <w:t>222.66</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8年增减少</w:t>
      </w:r>
      <w:r>
        <w:rPr>
          <w:rFonts w:hint="eastAsia" w:ascii="仿宋_GB2312" w:eastAsia="仿宋_GB2312"/>
          <w:color w:val="000000"/>
          <w:sz w:val="32"/>
          <w:szCs w:val="32"/>
          <w:lang w:val="en-US" w:eastAsia="zh-CN"/>
        </w:rPr>
        <w:t>7.17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3.22</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缩减开支。</w:t>
      </w:r>
    </w:p>
    <w:p w14:paraId="2F07F1A0">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9" w:name="_Toc15377223"/>
      <w:r>
        <w:rPr>
          <w:rFonts w:hint="eastAsia" w:ascii="仿宋" w:hAnsi="仿宋" w:eastAsia="仿宋"/>
          <w:b/>
          <w:color w:val="000000"/>
          <w:sz w:val="32"/>
          <w:szCs w:val="32"/>
        </w:rPr>
        <w:t>（二）政府采购支出情况</w:t>
      </w:r>
      <w:bookmarkEnd w:id="49"/>
    </w:p>
    <w:p w14:paraId="6E4DA08C">
      <w:pPr>
        <w:spacing w:line="600" w:lineRule="exact"/>
        <w:ind w:firstLine="640" w:firstLineChars="200"/>
        <w:rPr>
          <w:rFonts w:hint="eastAsia" w:cs="仿宋_GB2312" w:asciiTheme="majorEastAsia" w:hAnsiTheme="majorEastAsia" w:eastAsiaTheme="majorEastAsia"/>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178.09</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14.85</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163.24</w:t>
      </w:r>
      <w:r>
        <w:rPr>
          <w:rFonts w:hint="eastAsia" w:ascii="仿宋_GB2312" w:eastAsia="仿宋_GB2312"/>
          <w:color w:val="000000"/>
          <w:sz w:val="32"/>
          <w:szCs w:val="32"/>
        </w:rPr>
        <w:t>万元。主要用于</w:t>
      </w:r>
      <w:r>
        <w:rPr>
          <w:rFonts w:hint="eastAsia" w:cs="仿宋_GB2312" w:asciiTheme="majorEastAsia" w:hAnsiTheme="majorEastAsia" w:eastAsiaTheme="majorEastAsia"/>
          <w:color w:val="000000"/>
          <w:sz w:val="32"/>
          <w:szCs w:val="32"/>
        </w:rPr>
        <w:t>主要用于日常办公所需的电脑</w:t>
      </w:r>
      <w:r>
        <w:rPr>
          <w:rFonts w:hint="eastAsia" w:asciiTheme="majorEastAsia" w:hAnsiTheme="majorEastAsia" w:eastAsiaTheme="majorEastAsia"/>
          <w:color w:val="000000"/>
          <w:sz w:val="32"/>
          <w:szCs w:val="32"/>
        </w:rPr>
        <w:t>、洽谈桌椅、长虹电视机用于便民服务中心大厅社保工作信息公开所用</w:t>
      </w:r>
      <w:r>
        <w:rPr>
          <w:rFonts w:hint="eastAsia" w:cs="仿宋_GB2312" w:asciiTheme="majorEastAsia" w:hAnsiTheme="majorEastAsia" w:eastAsiaTheme="majorEastAsia"/>
          <w:color w:val="000000"/>
          <w:sz w:val="32"/>
          <w:szCs w:val="32"/>
        </w:rPr>
        <w:t>。</w:t>
      </w:r>
      <w:bookmarkStart w:id="50" w:name="_Toc15377224"/>
    </w:p>
    <w:p w14:paraId="76948667">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0"/>
    </w:p>
    <w:p w14:paraId="29132EFA">
      <w:pPr>
        <w:autoSpaceDE w:val="0"/>
        <w:autoSpaceDN w:val="0"/>
        <w:adjustRightInd w:val="0"/>
        <w:spacing w:line="600" w:lineRule="exact"/>
        <w:ind w:firstLine="640" w:firstLineChars="200"/>
        <w:jc w:val="left"/>
        <w:rPr>
          <w:rFonts w:hint="eastAsia" w:ascii="仿宋" w:hAnsi="仿宋" w:eastAsia="仿宋_GB2312"/>
          <w:b/>
          <w:color w:val="FF0000"/>
          <w:sz w:val="32"/>
          <w:szCs w:val="32"/>
          <w:lang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其他用车主要是用于</w:t>
      </w:r>
      <w:r>
        <w:rPr>
          <w:rFonts w:hint="eastAsia" w:ascii="仿宋_GB2312" w:eastAsia="仿宋_GB2312"/>
          <w:color w:val="000000"/>
          <w:sz w:val="32"/>
          <w:szCs w:val="32"/>
        </w:rPr>
        <w:t>主要用于公务用车燃料费、维修费、过路过桥费、保险费等支出</w:t>
      </w:r>
      <w:r>
        <w:rPr>
          <w:rFonts w:hint="eastAsia" w:ascii="仿宋_GB2312" w:eastAsia="仿宋_GB2312"/>
          <w:color w:val="000000"/>
          <w:sz w:val="32"/>
          <w:szCs w:val="32"/>
          <w:lang w:eastAsia="zh-CN"/>
        </w:rPr>
        <w:t>。</w:t>
      </w:r>
    </w:p>
    <w:p w14:paraId="0BF5A4B4">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61B3854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城乡环境综合整治、村社干部报酬、村级道路建设</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个项目开展了绩效目标完成情况自评。</w:t>
      </w:r>
    </w:p>
    <w:p w14:paraId="07B92D06">
      <w:pPr>
        <w:pStyle w:val="13"/>
        <w:shd w:val="clear" w:color="auto" w:fill="FFFFFF"/>
        <w:adjustRightInd w:val="0"/>
        <w:spacing w:before="0" w:beforeAutospacing="0" w:after="0" w:afterAutospacing="0" w:line="560" w:lineRule="exact"/>
        <w:ind w:firstLine="640" w:firstLineChars="200"/>
        <w:rPr>
          <w:rFonts w:ascii="仿宋_GB2312" w:eastAsia="仿宋_GB2312"/>
          <w:color w:val="000000"/>
          <w:sz w:val="32"/>
          <w:szCs w:val="32"/>
          <w:shd w:val="clear" w:color="auto" w:fill="FFFFFF"/>
          <w:lang w:val="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eastAsia="仿宋_GB2312"/>
          <w:color w:val="000000"/>
          <w:sz w:val="32"/>
          <w:szCs w:val="32"/>
          <w:shd w:val="clear" w:color="auto" w:fill="FFFFFF"/>
          <w:lang w:val="zh-CN"/>
        </w:rPr>
        <w:t>1、部门支出绩效。</w:t>
      </w:r>
    </w:p>
    <w:p w14:paraId="3763BAA1">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（1）行政运转保障。</w:t>
      </w:r>
    </w:p>
    <w:p w14:paraId="50D73EA8">
      <w:pPr>
        <w:pStyle w:val="13"/>
        <w:shd w:val="clear" w:color="auto" w:fill="FFFFFF"/>
        <w:adjustRightInd w:val="0"/>
        <w:spacing w:before="0" w:beforeAutospacing="0" w:after="0" w:afterAutospacing="0" w:line="560" w:lineRule="exact"/>
        <w:ind w:firstLine="72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 xml:space="preserve">三星堆镇人民政府财政拨款支出主要用于保障我镇部门机构正常运转、完成日常工作任务以及承担本乡事业发展相关工作。  </w:t>
      </w:r>
    </w:p>
    <w:p w14:paraId="77740586">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1）按支出性质来分，分为基本支出和项目支出</w:t>
      </w:r>
    </w:p>
    <w:p w14:paraId="576DDD3F">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基本支出方面</w:t>
      </w:r>
      <w:r>
        <w:rPr>
          <w:rFonts w:hint="eastAsia" w:ascii="仿宋_GB2312" w:eastAsia="仿宋_GB2312"/>
          <w:color w:val="000000"/>
          <w:sz w:val="32"/>
          <w:szCs w:val="32"/>
          <w:shd w:val="clear" w:color="auto" w:fill="FFFFFF"/>
          <w:lang w:val="en-US" w:eastAsia="zh-CN"/>
        </w:rPr>
        <w:t>1832.84</w:t>
      </w:r>
      <w:r>
        <w:rPr>
          <w:rFonts w:hint="eastAsia" w:ascii="仿宋_GB2312" w:eastAsia="仿宋_GB2312"/>
          <w:color w:val="000000"/>
          <w:sz w:val="32"/>
          <w:szCs w:val="32"/>
          <w:shd w:val="clear" w:color="auto" w:fill="FFFFFF"/>
          <w:lang w:val="zh-CN"/>
        </w:rPr>
        <w:t>万元，主要用于保障乡政府机关、下属事业单位等机构正常运转的人员经费支出日常公用经费支出。主要包括在职人员工资，退休人员退休费、村组干部生活补助等人员经费以及办公费、差旅费、水电费、交通费、通讯费、办公设备购置等日常公用经费支出。</w:t>
      </w:r>
    </w:p>
    <w:p w14:paraId="391D54DC">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项目支出</w:t>
      </w:r>
      <w:r>
        <w:rPr>
          <w:rFonts w:hint="eastAsia" w:ascii="仿宋_GB2312" w:eastAsia="仿宋_GB2312"/>
          <w:color w:val="000000"/>
          <w:sz w:val="32"/>
          <w:szCs w:val="32"/>
          <w:shd w:val="clear" w:color="auto" w:fill="FFFFFF"/>
          <w:lang w:val="en-US" w:eastAsia="zh-CN"/>
        </w:rPr>
        <w:t>1892.49</w:t>
      </w:r>
      <w:r>
        <w:rPr>
          <w:rFonts w:hint="eastAsia" w:ascii="仿宋_GB2312" w:eastAsia="仿宋_GB2312"/>
          <w:color w:val="000000"/>
          <w:sz w:val="32"/>
          <w:szCs w:val="32"/>
          <w:shd w:val="clear" w:color="auto" w:fill="FFFFFF"/>
          <w:lang w:val="zh-CN"/>
        </w:rPr>
        <w:t>万元，用于保障政府机关、事业单位等机构为完成特定的行政工作任务或事业发展目标，用于专项业务包括基础设施建设、垃圾设施建设、环境卫生治理、普法、农村公共运行维护等特定的经费支出。</w:t>
      </w:r>
    </w:p>
    <w:p w14:paraId="47EB0D5C">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2) 按支出的经济分类来分：</w:t>
      </w:r>
    </w:p>
    <w:p w14:paraId="07F1F147">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用于人员经费支出</w:t>
      </w:r>
      <w:r>
        <w:rPr>
          <w:rFonts w:hint="eastAsia" w:ascii="仿宋_GB2312" w:eastAsia="仿宋_GB2312"/>
          <w:color w:val="000000"/>
          <w:sz w:val="32"/>
          <w:szCs w:val="32"/>
          <w:shd w:val="clear" w:color="auto" w:fill="FFFFFF"/>
          <w:lang w:val="en-US" w:eastAsia="zh-CN"/>
        </w:rPr>
        <w:t>1610.17</w:t>
      </w:r>
      <w:r>
        <w:rPr>
          <w:rFonts w:hint="eastAsia" w:ascii="仿宋_GB2312" w:eastAsia="仿宋_GB2312"/>
          <w:color w:val="000000"/>
          <w:sz w:val="32"/>
          <w:szCs w:val="32"/>
          <w:shd w:val="clear" w:color="auto" w:fill="FFFFFF"/>
          <w:lang w:val="zh-CN"/>
        </w:rPr>
        <w:t>万元，用于日常公用经费</w:t>
      </w:r>
      <w:r>
        <w:rPr>
          <w:rFonts w:hint="eastAsia" w:ascii="仿宋_GB2312" w:eastAsia="仿宋_GB2312"/>
          <w:color w:val="000000"/>
          <w:sz w:val="32"/>
          <w:szCs w:val="32"/>
          <w:shd w:val="clear" w:color="auto" w:fill="FFFFFF"/>
          <w:lang w:val="en-US" w:eastAsia="zh-CN"/>
        </w:rPr>
        <w:t>222.66</w:t>
      </w:r>
      <w:r>
        <w:rPr>
          <w:rFonts w:hint="eastAsia" w:ascii="仿宋_GB2312" w:eastAsia="仿宋_GB2312"/>
          <w:color w:val="000000"/>
          <w:sz w:val="32"/>
          <w:szCs w:val="32"/>
          <w:shd w:val="clear" w:color="auto" w:fill="FFFFFF"/>
          <w:lang w:val="zh-CN"/>
        </w:rPr>
        <w:t>万元</w:t>
      </w:r>
    </w:p>
    <w:p w14:paraId="14A02D23">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 xml:space="preserve">3) 按支出功能分类来分： </w:t>
      </w:r>
    </w:p>
    <w:p w14:paraId="0A6161C5">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 一般公共服务支出</w:t>
      </w:r>
      <w:r>
        <w:rPr>
          <w:rFonts w:hint="eastAsia" w:ascii="仿宋_GB2312" w:eastAsia="仿宋_GB2312"/>
          <w:color w:val="000000"/>
          <w:sz w:val="32"/>
          <w:szCs w:val="32"/>
          <w:shd w:val="clear" w:color="auto" w:fill="FFFFFF"/>
          <w:lang w:val="en-US" w:eastAsia="zh-CN"/>
        </w:rPr>
        <w:t>1225.74</w:t>
      </w:r>
      <w:r>
        <w:rPr>
          <w:rFonts w:hint="eastAsia" w:ascii="仿宋_GB2312" w:eastAsia="仿宋_GB2312"/>
          <w:color w:val="000000"/>
          <w:sz w:val="32"/>
          <w:szCs w:val="32"/>
          <w:shd w:val="clear" w:color="auto" w:fill="FFFFFF"/>
          <w:lang w:val="zh-CN"/>
        </w:rPr>
        <w:t>万元，主要用于机关及下属事业单位人员工资、日常运转以及为完成特定行政工作任务和事业发展目标而安排的年度项目支出，主要包括：政府办公室及乡关机构事务、人大事务、纪检监察事务、人口与计划生育事务的支出。</w:t>
      </w:r>
    </w:p>
    <w:p w14:paraId="00D016F4">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2、社会保障和就业支出</w:t>
      </w:r>
      <w:r>
        <w:rPr>
          <w:rFonts w:hint="eastAsia" w:ascii="仿宋_GB2312" w:eastAsia="仿宋_GB2312"/>
          <w:color w:val="000000"/>
          <w:sz w:val="32"/>
          <w:szCs w:val="32"/>
          <w:shd w:val="clear" w:color="auto" w:fill="FFFFFF"/>
          <w:lang w:val="en-US" w:eastAsia="zh-CN"/>
        </w:rPr>
        <w:t>224.96</w:t>
      </w:r>
      <w:r>
        <w:rPr>
          <w:rFonts w:hint="eastAsia" w:ascii="仿宋_GB2312" w:eastAsia="仿宋_GB2312"/>
          <w:color w:val="000000"/>
          <w:sz w:val="32"/>
          <w:szCs w:val="32"/>
          <w:shd w:val="clear" w:color="auto" w:fill="FFFFFF"/>
          <w:lang w:val="zh-CN"/>
        </w:rPr>
        <w:t>万元，主要用于机关及下属事业单位离退休人员支出、死亡抚恤、老龄事务。</w:t>
      </w:r>
    </w:p>
    <w:p w14:paraId="7B949051">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3、国防支出</w:t>
      </w:r>
      <w:r>
        <w:rPr>
          <w:rFonts w:hint="eastAsia" w:ascii="仿宋_GB2312" w:eastAsia="仿宋_GB2312"/>
          <w:color w:val="000000"/>
          <w:sz w:val="32"/>
          <w:szCs w:val="32"/>
          <w:shd w:val="clear" w:color="auto" w:fill="FFFFFF"/>
          <w:lang w:val="en-US" w:eastAsia="zh-CN"/>
        </w:rPr>
        <w:t>16.45</w:t>
      </w:r>
      <w:r>
        <w:rPr>
          <w:rFonts w:hint="eastAsia" w:ascii="仿宋_GB2312" w:eastAsia="仿宋_GB2312"/>
          <w:color w:val="000000"/>
          <w:sz w:val="32"/>
          <w:szCs w:val="32"/>
          <w:shd w:val="clear" w:color="auto" w:fill="FFFFFF"/>
          <w:lang w:val="zh-CN"/>
        </w:rPr>
        <w:t>万元，主要用于民兵集训、武装装备支出。</w:t>
      </w:r>
    </w:p>
    <w:p w14:paraId="22AA7CEA">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4、住房保障支出</w:t>
      </w:r>
      <w:r>
        <w:rPr>
          <w:rFonts w:hint="eastAsia" w:ascii="仿宋_GB2312" w:eastAsia="仿宋_GB2312"/>
          <w:color w:val="000000"/>
          <w:sz w:val="32"/>
          <w:szCs w:val="32"/>
          <w:shd w:val="clear" w:color="auto" w:fill="FFFFFF"/>
          <w:lang w:val="en-US" w:eastAsia="zh-CN"/>
        </w:rPr>
        <w:t>83.86</w:t>
      </w:r>
      <w:r>
        <w:rPr>
          <w:rFonts w:hint="eastAsia" w:ascii="仿宋_GB2312" w:eastAsia="仿宋_GB2312"/>
          <w:color w:val="000000"/>
          <w:sz w:val="32"/>
          <w:szCs w:val="32"/>
          <w:shd w:val="clear" w:color="auto" w:fill="FFFFFF"/>
          <w:lang w:val="zh-CN"/>
        </w:rPr>
        <w:t>万元，用于机关及下属事业单位按照规定标准为职工缴纳住房公积金支出。</w:t>
      </w:r>
    </w:p>
    <w:p w14:paraId="4071AF9B">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5、医疗卫生与计生支出</w:t>
      </w:r>
      <w:r>
        <w:rPr>
          <w:rFonts w:hint="eastAsia" w:ascii="仿宋_GB2312" w:eastAsia="仿宋_GB2312"/>
          <w:color w:val="000000"/>
          <w:sz w:val="32"/>
          <w:szCs w:val="32"/>
          <w:shd w:val="clear" w:color="auto" w:fill="FFFFFF"/>
          <w:lang w:val="en-US" w:eastAsia="zh-CN"/>
        </w:rPr>
        <w:t>309.1</w:t>
      </w:r>
      <w:r>
        <w:rPr>
          <w:rFonts w:hint="eastAsia" w:ascii="仿宋_GB2312" w:eastAsia="仿宋_GB2312"/>
          <w:color w:val="000000"/>
          <w:sz w:val="32"/>
          <w:szCs w:val="32"/>
          <w:shd w:val="clear" w:color="auto" w:fill="FFFFFF"/>
          <w:lang w:val="zh-CN"/>
        </w:rPr>
        <w:t>万元，主要用于开展计生工作方面的人员工资、办公等支出。</w:t>
      </w:r>
    </w:p>
    <w:p w14:paraId="29D826C9">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6、公共安全支出</w:t>
      </w:r>
      <w:r>
        <w:rPr>
          <w:rFonts w:hint="eastAsia" w:ascii="仿宋_GB2312" w:eastAsia="仿宋_GB2312"/>
          <w:color w:val="000000"/>
          <w:sz w:val="32"/>
          <w:szCs w:val="32"/>
          <w:shd w:val="clear" w:color="auto" w:fill="FFFFFF"/>
          <w:lang w:val="en-US" w:eastAsia="zh-CN"/>
        </w:rPr>
        <w:t>40.76</w:t>
      </w:r>
      <w:r>
        <w:rPr>
          <w:rFonts w:hint="eastAsia" w:ascii="仿宋_GB2312" w:eastAsia="仿宋_GB2312"/>
          <w:color w:val="000000"/>
          <w:sz w:val="32"/>
          <w:szCs w:val="32"/>
          <w:shd w:val="clear" w:color="auto" w:fill="FFFFFF"/>
          <w:lang w:val="zh-CN"/>
        </w:rPr>
        <w:t>万元，主要用于全乡治安管理，整治维稳等方面支出。</w:t>
      </w:r>
    </w:p>
    <w:p w14:paraId="775D1E95">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7、农林水事务支出</w:t>
      </w:r>
      <w:r>
        <w:rPr>
          <w:rFonts w:hint="eastAsia" w:ascii="仿宋_GB2312" w:eastAsia="仿宋_GB2312"/>
          <w:color w:val="000000"/>
          <w:sz w:val="32"/>
          <w:szCs w:val="32"/>
          <w:shd w:val="clear" w:color="auto" w:fill="FFFFFF"/>
          <w:lang w:val="en-US" w:eastAsia="zh-CN"/>
        </w:rPr>
        <w:t>835.18</w:t>
      </w:r>
      <w:r>
        <w:rPr>
          <w:rFonts w:hint="eastAsia" w:ascii="仿宋_GB2312" w:eastAsia="仿宋_GB2312"/>
          <w:color w:val="000000"/>
          <w:sz w:val="32"/>
          <w:szCs w:val="32"/>
          <w:shd w:val="clear" w:color="auto" w:fill="FFFFFF"/>
          <w:lang w:val="zh-CN"/>
        </w:rPr>
        <w:t>万元，主要用于所有村组干部报酬、村级办公开支以及农林水方面的事业人员工资及办公经费支出。</w:t>
      </w:r>
    </w:p>
    <w:p w14:paraId="67D186D3">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8、资源勘探电力信息等事务支出</w:t>
      </w:r>
      <w:r>
        <w:rPr>
          <w:rFonts w:hint="eastAsia" w:ascii="仿宋_GB2312" w:eastAsia="仿宋_GB2312"/>
          <w:color w:val="000000"/>
          <w:sz w:val="32"/>
          <w:szCs w:val="32"/>
          <w:shd w:val="clear" w:color="auto" w:fill="FFFFFF"/>
          <w:lang w:val="en-US" w:eastAsia="zh-CN"/>
        </w:rPr>
        <w:t>5</w:t>
      </w:r>
      <w:r>
        <w:rPr>
          <w:rFonts w:hint="eastAsia" w:ascii="仿宋_GB2312" w:eastAsia="仿宋_GB2312"/>
          <w:color w:val="000000"/>
          <w:sz w:val="32"/>
          <w:szCs w:val="32"/>
          <w:shd w:val="clear" w:color="auto" w:fill="FFFFFF"/>
          <w:lang w:val="zh-CN"/>
        </w:rPr>
        <w:t>2万元，主要用于开展安全监管工作的支出。</w:t>
      </w:r>
    </w:p>
    <w:p w14:paraId="5D403D8D">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9、节能环保支出</w:t>
      </w:r>
      <w:r>
        <w:rPr>
          <w:rFonts w:hint="eastAsia" w:ascii="仿宋_GB2312" w:eastAsia="仿宋_GB2312"/>
          <w:color w:val="000000"/>
          <w:sz w:val="32"/>
          <w:szCs w:val="32"/>
          <w:shd w:val="clear" w:color="auto" w:fill="FFFFFF"/>
          <w:lang w:val="en-US" w:eastAsia="zh-CN"/>
        </w:rPr>
        <w:t>4.49</w:t>
      </w:r>
      <w:r>
        <w:rPr>
          <w:rFonts w:hint="eastAsia" w:ascii="仿宋_GB2312" w:eastAsia="仿宋_GB2312"/>
          <w:color w:val="000000"/>
          <w:sz w:val="32"/>
          <w:szCs w:val="32"/>
          <w:shd w:val="clear" w:color="auto" w:fill="FFFFFF"/>
          <w:lang w:val="zh-CN"/>
        </w:rPr>
        <w:t>万元。主要用于农村环境保护方面支出。</w:t>
      </w:r>
    </w:p>
    <w:p w14:paraId="658F6773">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10、粮油物资储备2.5</w:t>
      </w:r>
      <w:r>
        <w:rPr>
          <w:rFonts w:hint="eastAsia" w:ascii="仿宋_GB2312" w:eastAsia="仿宋_GB2312"/>
          <w:color w:val="000000"/>
          <w:sz w:val="32"/>
          <w:szCs w:val="32"/>
          <w:shd w:val="clear" w:color="auto" w:fill="FFFFFF"/>
          <w:lang w:val="en-US" w:eastAsia="zh-CN"/>
        </w:rPr>
        <w:t>2</w:t>
      </w:r>
      <w:r>
        <w:rPr>
          <w:rFonts w:hint="eastAsia" w:ascii="仿宋_GB2312" w:eastAsia="仿宋_GB2312"/>
          <w:color w:val="000000"/>
          <w:sz w:val="32"/>
          <w:szCs w:val="32"/>
          <w:shd w:val="clear" w:color="auto" w:fill="FFFFFF"/>
          <w:lang w:val="zh-CN"/>
        </w:rPr>
        <w:t>万元，主要用于粮油事务支出。</w:t>
      </w:r>
    </w:p>
    <w:p w14:paraId="436DF78C">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11、教育支出</w:t>
      </w:r>
      <w:r>
        <w:rPr>
          <w:rFonts w:hint="eastAsia" w:ascii="仿宋_GB2312" w:eastAsia="仿宋_GB2312"/>
          <w:color w:val="000000"/>
          <w:sz w:val="32"/>
          <w:szCs w:val="32"/>
          <w:shd w:val="clear" w:color="auto" w:fill="FFFFFF"/>
          <w:lang w:val="en-US" w:eastAsia="zh-CN"/>
        </w:rPr>
        <w:t>12.82</w:t>
      </w:r>
      <w:r>
        <w:rPr>
          <w:rFonts w:hint="eastAsia" w:ascii="仿宋_GB2312" w:eastAsia="仿宋_GB2312"/>
          <w:color w:val="000000"/>
          <w:sz w:val="32"/>
          <w:szCs w:val="32"/>
          <w:shd w:val="clear" w:color="auto" w:fill="FFFFFF"/>
          <w:lang w:val="zh-CN"/>
        </w:rPr>
        <w:t>万元，主要用于学校少年宫、开展活动。</w:t>
      </w:r>
    </w:p>
    <w:p w14:paraId="6D77BFDB">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12、城乡社区支出</w:t>
      </w:r>
      <w:r>
        <w:rPr>
          <w:rFonts w:hint="eastAsia" w:ascii="仿宋_GB2312" w:eastAsia="仿宋_GB2312"/>
          <w:color w:val="000000"/>
          <w:sz w:val="32"/>
          <w:szCs w:val="32"/>
          <w:shd w:val="clear" w:color="auto" w:fill="FFFFFF"/>
          <w:lang w:val="en-US" w:eastAsia="zh-CN"/>
        </w:rPr>
        <w:t>915.43</w:t>
      </w:r>
      <w:r>
        <w:rPr>
          <w:rFonts w:hint="eastAsia" w:ascii="仿宋_GB2312" w:eastAsia="仿宋_GB2312"/>
          <w:color w:val="000000"/>
          <w:sz w:val="32"/>
          <w:szCs w:val="32"/>
          <w:shd w:val="clear" w:color="auto" w:fill="FFFFFF"/>
          <w:lang w:val="zh-CN"/>
        </w:rPr>
        <w:t>万元，主要用于辖区内基础设施建设，场镇街道维护、街道绿化维护，沟渠改造、乡村旅游打造等环境整治工作。</w:t>
      </w:r>
    </w:p>
    <w:p w14:paraId="1405A945">
      <w:pPr>
        <w:adjustRightInd w:val="0"/>
        <w:snapToGrid w:val="0"/>
        <w:spacing w:line="560" w:lineRule="exact"/>
        <w:ind w:firstLine="7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w:t>
      </w:r>
    </w:p>
    <w:p w14:paraId="6095975E">
      <w:pPr>
        <w:numPr>
          <w:ilvl w:val="0"/>
          <w:numId w:val="4"/>
        </w:numPr>
        <w:adjustRightInd w:val="0"/>
        <w:snapToGrid w:val="0"/>
        <w:spacing w:line="560" w:lineRule="exact"/>
        <w:ind w:firstLine="720"/>
        <w:rPr>
          <w:rFonts w:hint="eastAsia" w:hAnsi="仿宋_GB2312" w:cs="仿宋_GB2312"/>
          <w:sz w:val="32"/>
          <w:szCs w:val="32"/>
          <w:lang w:val="zh-CN" w:eastAsia="zh-CN"/>
        </w:rPr>
      </w:pPr>
      <w:r>
        <w:rPr>
          <w:rFonts w:hint="eastAsia" w:ascii="仿宋_GB2312" w:hAnsi="仿宋_GB2312" w:eastAsia="仿宋_GB2312" w:cs="仿宋_GB2312"/>
          <w:sz w:val="32"/>
          <w:szCs w:val="32"/>
          <w:lang w:val="en-US" w:eastAsia="zh-CN"/>
        </w:rPr>
        <w:t>城乡环境综合整治：</w:t>
      </w:r>
      <w:r>
        <w:rPr>
          <w:rFonts w:hint="eastAsia" w:ascii="仿宋_GB2312" w:hAnsi="仿宋_GB2312" w:eastAsia="仿宋_GB2312" w:cs="仿宋_GB2312"/>
          <w:sz w:val="32"/>
          <w:szCs w:val="32"/>
          <w:lang w:val="zh-CN" w:eastAsia="zh-CN"/>
        </w:rPr>
        <w:t>城乡环境综合整治覆盖面达到100%，提升政府依法行政水平、公共服务质量及运转效率，绿化环境良好。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村社干部报酬：及时按月落实村社干部基本报酬补助政策，有效提高了基层干部工作积极性和执行力，维持了全镇基层工作的高效有序开展。在村社干部的共同努力下，我镇各项民生惠民项目得以顺利实施，脱贫攻坚工作落实、防汛减灾工作开展、计划生育政策宣传、医保社保经费征缴等工作顺利开展，城乡环境卫生整治、环保安全等工作的维护成效明显。全镇村社干部为全镇经济社会高质量发展起到了积极推动的作用，获得了群众的高度肯定，群众满意率100%。</w:t>
      </w:r>
      <w:r>
        <w:rPr>
          <w:rFonts w:hint="eastAsia" w:hAnsi="仿宋_GB2312" w:cs="仿宋_GB2312"/>
          <w:sz w:val="32"/>
          <w:szCs w:val="32"/>
          <w:lang w:val="en-US" w:eastAsia="zh-CN"/>
        </w:rPr>
        <w:t>3.村级道路建设：</w:t>
      </w:r>
      <w:r>
        <w:rPr>
          <w:rFonts w:hint="eastAsia" w:hAnsi="仿宋_GB2312" w:cs="仿宋_GB2312"/>
          <w:sz w:val="32"/>
          <w:szCs w:val="32"/>
          <w:lang w:val="zh-CN" w:eastAsia="zh-CN"/>
        </w:rPr>
        <w:t>通过各项资金的投入，有效的保障了村级道路的建设。</w:t>
      </w:r>
      <w:r>
        <w:rPr>
          <w:rFonts w:hint="default" w:hAnsi="仿宋_GB2312" w:cs="仿宋_GB2312"/>
          <w:sz w:val="32"/>
          <w:szCs w:val="32"/>
          <w:lang w:val="zh-CN" w:eastAsia="zh-CN"/>
        </w:rPr>
        <w:t>加快农村</w:t>
      </w:r>
      <w:r>
        <w:rPr>
          <w:rFonts w:hint="default" w:hAnsi="仿宋_GB2312" w:cs="仿宋_GB2312"/>
          <w:sz w:val="32"/>
          <w:szCs w:val="32"/>
          <w:lang w:val="zh-CN" w:eastAsia="zh-CN"/>
        </w:rPr>
        <w:fldChar w:fldCharType="begin"/>
      </w:r>
      <w:r>
        <w:rPr>
          <w:rFonts w:hint="default" w:hAnsi="仿宋_GB2312" w:cs="仿宋_GB2312"/>
          <w:sz w:val="32"/>
          <w:szCs w:val="32"/>
          <w:lang w:val="zh-CN" w:eastAsia="zh-CN"/>
        </w:rPr>
        <w:instrText xml:space="preserve"> HYPERLINK "https://wenwen.sogou.com/s/?w=%E5%85%AC%E8%B7%AF%E7%BD%91%E7%BB%9C&amp;ch=ww.xqy.chain" \t "https://wenwen.sogou.com/z/_blank" </w:instrText>
      </w:r>
      <w:r>
        <w:rPr>
          <w:rFonts w:hint="default" w:hAnsi="仿宋_GB2312" w:cs="仿宋_GB2312"/>
          <w:sz w:val="32"/>
          <w:szCs w:val="32"/>
          <w:lang w:val="zh-CN" w:eastAsia="zh-CN"/>
        </w:rPr>
        <w:fldChar w:fldCharType="separate"/>
      </w:r>
      <w:r>
        <w:rPr>
          <w:rFonts w:hint="default" w:hAnsi="仿宋_GB2312" w:cs="仿宋_GB2312"/>
          <w:sz w:val="32"/>
          <w:szCs w:val="32"/>
          <w:lang w:val="zh-CN" w:eastAsia="zh-CN"/>
        </w:rPr>
        <w:t>公路网络</w:t>
      </w:r>
      <w:r>
        <w:rPr>
          <w:rFonts w:hint="default" w:hAnsi="仿宋_GB2312" w:cs="仿宋_GB2312"/>
          <w:sz w:val="32"/>
          <w:szCs w:val="32"/>
          <w:lang w:val="zh-CN" w:eastAsia="zh-CN"/>
        </w:rPr>
        <w:fldChar w:fldCharType="end"/>
      </w:r>
      <w:r>
        <w:rPr>
          <w:rFonts w:hint="default" w:hAnsi="仿宋_GB2312" w:cs="仿宋_GB2312"/>
          <w:sz w:val="32"/>
          <w:szCs w:val="32"/>
          <w:lang w:val="zh-CN" w:eastAsia="zh-CN"/>
        </w:rPr>
        <w:t>的建设，促进</w:t>
      </w:r>
      <w:r>
        <w:rPr>
          <w:rFonts w:hint="default" w:hAnsi="仿宋_GB2312" w:cs="仿宋_GB2312"/>
          <w:sz w:val="32"/>
          <w:szCs w:val="32"/>
          <w:lang w:val="zh-CN" w:eastAsia="zh-CN"/>
        </w:rPr>
        <w:fldChar w:fldCharType="begin"/>
      </w:r>
      <w:r>
        <w:rPr>
          <w:rFonts w:hint="default" w:hAnsi="仿宋_GB2312" w:cs="仿宋_GB2312"/>
          <w:sz w:val="32"/>
          <w:szCs w:val="32"/>
          <w:lang w:val="zh-CN" w:eastAsia="zh-CN"/>
        </w:rPr>
        <w:instrText xml:space="preserve"> HYPERLINK "https://wenwen.sogou.com/s/?w=%E5%8C%BA%E5%9F%9F%E7%BB%8F%E6%B5%8E%E5%8F%91%E5%B1%95&amp;ch=ww.xqy.chain" \t "https://wenwen.sogou.com/z/_blank" </w:instrText>
      </w:r>
      <w:r>
        <w:rPr>
          <w:rFonts w:hint="default" w:hAnsi="仿宋_GB2312" w:cs="仿宋_GB2312"/>
          <w:sz w:val="32"/>
          <w:szCs w:val="32"/>
          <w:lang w:val="zh-CN" w:eastAsia="zh-CN"/>
        </w:rPr>
        <w:fldChar w:fldCharType="separate"/>
      </w:r>
      <w:r>
        <w:rPr>
          <w:rFonts w:hint="default" w:hAnsi="仿宋_GB2312" w:cs="仿宋_GB2312"/>
          <w:sz w:val="32"/>
          <w:szCs w:val="32"/>
          <w:lang w:val="zh-CN" w:eastAsia="zh-CN"/>
        </w:rPr>
        <w:t>区域经济发展</w:t>
      </w:r>
      <w:r>
        <w:rPr>
          <w:rFonts w:hint="default" w:hAnsi="仿宋_GB2312" w:cs="仿宋_GB2312"/>
          <w:sz w:val="32"/>
          <w:szCs w:val="32"/>
          <w:lang w:val="zh-CN" w:eastAsia="zh-CN"/>
        </w:rPr>
        <w:fldChar w:fldCharType="end"/>
      </w:r>
      <w:r>
        <w:rPr>
          <w:rFonts w:hint="default" w:hAnsi="仿宋_GB2312" w:cs="仿宋_GB2312"/>
          <w:sz w:val="32"/>
          <w:szCs w:val="32"/>
          <w:lang w:val="zh-CN" w:eastAsia="zh-CN"/>
        </w:rPr>
        <w:t>，提高农民生活水平，改善农村消费环境</w:t>
      </w:r>
      <w:r>
        <w:rPr>
          <w:rFonts w:hint="eastAsia" w:hAnsi="仿宋_GB2312" w:cs="仿宋_GB2312"/>
          <w:sz w:val="32"/>
          <w:szCs w:val="32"/>
          <w:lang w:val="zh-CN" w:eastAsia="zh-CN"/>
        </w:rPr>
        <w:t>，乡村风貌和人居环境得到明显改善，得到群众认可。</w:t>
      </w:r>
    </w:p>
    <w:p w14:paraId="0EFDA21E">
      <w:pPr>
        <w:adjustRightInd w:val="0"/>
        <w:snapToGrid w:val="0"/>
        <w:spacing w:line="560" w:lineRule="exact"/>
        <w:ind w:firstLine="720"/>
        <w:rPr>
          <w:rFonts w:ascii="仿宋_GB2312" w:hAnsi="宋体"/>
          <w:szCs w:val="32"/>
          <w:lang w:val="zh-CN"/>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城乡综合整治</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村社干部报酬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村级道路建设</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个项目绩效目标实际完成情况。（1）</w:t>
      </w:r>
      <w:r>
        <w:rPr>
          <w:rFonts w:hint="eastAsia" w:ascii="仿宋_GB2312" w:hAnsi="仿宋_GB2312" w:eastAsia="仿宋_GB2312" w:cs="仿宋_GB2312"/>
          <w:sz w:val="32"/>
          <w:szCs w:val="32"/>
          <w:lang w:eastAsia="zh-CN"/>
        </w:rPr>
        <w:t>城乡综合整治</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209.13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209.13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zh-CN" w:eastAsia="zh-CN"/>
        </w:rPr>
        <w:t>乡村风貌和人居环境得到明显改善，得到群众认可。乡村绿化环境持续保持良好状态，不断提升宜居环境。</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zh-CN" w:eastAsia="zh-CN"/>
        </w:rPr>
        <w:t>镇域内统征地块多而广，乱倾倒现象较严重，查处难度大，农村未征地已纳入规划建设区域，环卫基础设施较少，集中清运垃圾难度大，投入分散垃圾桶较多，财政资金有压力，靠近城区地域，为保证城区河道畅通，乡域内河道垃圾全靠人工、机械打捞清运，保洁难度大，资金压力大，辖区内三星堆博物馆及遗址区，客流车流量大，高规格接待多，道路及沿线环境整治标准高，人力财力压力大。</w:t>
      </w:r>
    </w:p>
    <w:p w14:paraId="4D0FBDCF">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zh-CN" w:eastAsia="zh-CN"/>
        </w:rPr>
        <w:t>项整治多争取上级部门资金，分担本级财政压力；环境整治工作人员多为临聘人员兼职，适当提高聘用人员待遇，提升工作积极性。</w:t>
      </w:r>
    </w:p>
    <w:p w14:paraId="45D99BF1">
      <w:pPr>
        <w:adjustRightInd w:val="0"/>
        <w:snapToGrid w:val="0"/>
        <w:spacing w:line="600" w:lineRule="exact"/>
        <w:ind w:firstLine="640" w:firstLineChars="200"/>
        <w:rPr>
          <w:rFonts w:hint="eastAsia" w:ascii="仿宋" w:hAnsi="仿宋" w:eastAsia="仿宋"/>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村社干部</w:t>
      </w:r>
      <w:r>
        <w:rPr>
          <w:rFonts w:hint="eastAsia" w:ascii="仿宋_GB2312" w:hAnsi="仿宋_GB2312" w:eastAsia="仿宋_GB2312" w:cs="仿宋_GB2312"/>
          <w:sz w:val="32"/>
          <w:szCs w:val="32"/>
        </w:rPr>
        <w:t>项目绩效目标完成情况综述。</w:t>
      </w: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年12</w:t>
      </w:r>
      <w:r>
        <w:rPr>
          <w:rFonts w:hint="eastAsia" w:ascii="仿宋_GB2312" w:hAnsi="仿宋_GB2312" w:eastAsia="仿宋_GB2312" w:cs="仿宋_GB2312"/>
          <w:sz w:val="32"/>
          <w:szCs w:val="32"/>
          <w:lang w:val="en-US" w:eastAsia="zh-CN"/>
        </w:rPr>
        <w:t>月31</w:t>
      </w:r>
      <w:r>
        <w:rPr>
          <w:rFonts w:hint="eastAsia" w:ascii="仿宋_GB2312" w:hAnsi="仿宋_GB2312" w:eastAsia="仿宋_GB2312" w:cs="仿宋_GB2312"/>
          <w:sz w:val="32"/>
          <w:szCs w:val="32"/>
          <w:lang w:val="zh-CN"/>
        </w:rPr>
        <w:t>日村社干部报酬资金严格按照标准发放村社干部报酬共计</w:t>
      </w:r>
      <w:r>
        <w:rPr>
          <w:rFonts w:hint="eastAsia" w:ascii="仿宋_GB2312" w:hAnsi="仿宋_GB2312" w:eastAsia="仿宋_GB2312" w:cs="仿宋_GB2312"/>
          <w:sz w:val="32"/>
          <w:szCs w:val="32"/>
          <w:lang w:val="en-US" w:eastAsia="zh-CN"/>
        </w:rPr>
        <w:t>549.64</w:t>
      </w:r>
      <w:r>
        <w:rPr>
          <w:rFonts w:hint="eastAsia" w:ascii="仿宋_GB2312" w:hAnsi="仿宋_GB2312" w:eastAsia="仿宋_GB2312" w:cs="仿宋_GB2312"/>
          <w:sz w:val="32"/>
          <w:szCs w:val="32"/>
          <w:lang w:val="zh-CN"/>
        </w:rPr>
        <w:t>万元。使用上年结转资金</w:t>
      </w:r>
      <w:r>
        <w:rPr>
          <w:rFonts w:hint="eastAsia" w:ascii="仿宋_GB2312" w:hAnsi="仿宋_GB2312" w:eastAsia="仿宋_GB2312" w:cs="仿宋_GB2312"/>
          <w:sz w:val="32"/>
          <w:szCs w:val="32"/>
          <w:lang w:val="en-US" w:eastAsia="zh-CN"/>
        </w:rPr>
        <w:t>30.53万元，本年预算资金使用519.11万元。</w:t>
      </w:r>
      <w:r>
        <w:rPr>
          <w:rFonts w:hint="eastAsia" w:ascii="仿宋_GB2312" w:hAnsi="仿宋_GB2312" w:eastAsia="仿宋_GB2312" w:cs="仿宋_GB2312"/>
          <w:sz w:val="32"/>
          <w:szCs w:val="32"/>
          <w:lang w:val="zh-CN"/>
        </w:rPr>
        <w:t>本年结余资金</w:t>
      </w:r>
      <w:r>
        <w:rPr>
          <w:rFonts w:hint="eastAsia" w:ascii="仿宋_GB2312" w:hAnsi="仿宋_GB2312" w:eastAsia="仿宋_GB2312" w:cs="仿宋_GB2312"/>
          <w:sz w:val="32"/>
          <w:szCs w:val="32"/>
          <w:lang w:val="en-US" w:eastAsia="zh-CN"/>
        </w:rPr>
        <w:t>18.83万元。完</w:t>
      </w:r>
      <w:r>
        <w:rPr>
          <w:rFonts w:hint="eastAsia" w:ascii="仿宋_GB2312" w:hAnsi="仿宋_GB2312" w:eastAsia="仿宋_GB2312" w:cs="仿宋_GB2312"/>
          <w:sz w:val="32"/>
          <w:szCs w:val="32"/>
          <w:lang w:val="zh-CN"/>
        </w:rPr>
        <w:t>成绩效目标</w:t>
      </w:r>
      <w:r>
        <w:rPr>
          <w:rFonts w:hint="eastAsia" w:ascii="仿宋" w:hAnsi="仿宋" w:eastAsia="仿宋"/>
          <w:szCs w:val="32"/>
          <w:lang w:val="zh-CN"/>
        </w:rPr>
        <w:t>。</w:t>
      </w:r>
    </w:p>
    <w:p w14:paraId="4AEFAEB1">
      <w:pPr>
        <w:adjustRightInd w:val="0"/>
        <w:snapToGrid w:val="0"/>
        <w:spacing w:line="600" w:lineRule="exact"/>
        <w:ind w:firstLine="640" w:firstLineChars="200"/>
        <w:rPr>
          <w:rFonts w:hint="eastAsia" w:ascii="仿宋" w:hAnsi="仿宋" w:eastAsia="仿宋"/>
          <w:szCs w:val="32"/>
          <w:lang w:val="zh-CN"/>
        </w:rPr>
      </w:pP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zh-CN"/>
        </w:rPr>
        <w:t>在发放村干部报酬时，少数月份存在延迟的情况。社干部报酬发放时间需要进一步调整，尽量按月发放</w:t>
      </w:r>
      <w:r>
        <w:rPr>
          <w:rFonts w:hint="eastAsia" w:ascii="仿宋" w:hAnsi="仿宋" w:eastAsia="仿宋"/>
          <w:szCs w:val="32"/>
          <w:lang w:val="zh-CN"/>
        </w:rPr>
        <w:t>。</w:t>
      </w:r>
    </w:p>
    <w:p w14:paraId="665AA444">
      <w:pPr>
        <w:spacing w:line="580" w:lineRule="exact"/>
        <w:ind w:left="319" w:leftChars="152"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zh-CN"/>
        </w:rPr>
        <w:t>需要进一步完善协调机制，及时完成村社干部报酬发放的签批，及时完成大平台的申报并转账支付。</w:t>
      </w:r>
    </w:p>
    <w:p w14:paraId="2E162172">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村级道路建设</w:t>
      </w:r>
      <w:r>
        <w:rPr>
          <w:rFonts w:hint="eastAsia" w:ascii="仿宋_GB2312" w:hAnsi="仿宋_GB2312" w:eastAsia="仿宋_GB2312" w:cs="仿宋_GB2312"/>
          <w:sz w:val="32"/>
          <w:szCs w:val="32"/>
        </w:rPr>
        <w:t>项目绩效目标完成情况综述。</w:t>
      </w: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年所有项目实施完毕，安排</w:t>
      </w:r>
      <w:r>
        <w:rPr>
          <w:rFonts w:hint="eastAsia" w:ascii="仿宋_GB2312" w:hAnsi="仿宋_GB2312" w:eastAsia="仿宋_GB2312" w:cs="仿宋_GB2312"/>
          <w:sz w:val="32"/>
          <w:szCs w:val="32"/>
          <w:lang w:val="en-US" w:eastAsia="zh-CN"/>
        </w:rPr>
        <w:t>225.07</w:t>
      </w:r>
      <w:r>
        <w:rPr>
          <w:rFonts w:hint="eastAsia" w:ascii="仿宋_GB2312" w:hAnsi="仿宋_GB2312" w:eastAsia="仿宋_GB2312" w:cs="仿宋_GB2312"/>
          <w:sz w:val="32"/>
          <w:szCs w:val="32"/>
          <w:lang w:val="zh-CN"/>
        </w:rPr>
        <w:t>万元资金用于村级道路建设，其中濛阳河沿线整治工程</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zh-CN"/>
        </w:rPr>
        <w:t>万元，村社基础设施建设</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zh-CN"/>
        </w:rPr>
        <w:t>万元，村级道路建设</w:t>
      </w:r>
      <w:r>
        <w:rPr>
          <w:rFonts w:hint="eastAsia" w:ascii="仿宋_GB2312" w:hAnsi="仿宋_GB2312" w:eastAsia="仿宋_GB2312" w:cs="仿宋_GB2312"/>
          <w:sz w:val="32"/>
          <w:szCs w:val="32"/>
          <w:lang w:val="en-US" w:eastAsia="zh-CN"/>
        </w:rPr>
        <w:t>56万元，曾家院子文化广场和道路改造97.34万元，农村道路维护及周边建设项目资金17.66万元，公共路灯维护费19.07万元。</w:t>
      </w:r>
    </w:p>
    <w:p w14:paraId="03526F47">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zh-CN"/>
        </w:rPr>
        <w:t>路政管理不规范；养护管理难度大。乡村公路受益区域情况复杂，管护责权不清。</w:t>
      </w:r>
    </w:p>
    <w:p w14:paraId="5F7C0F4F">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zh-CN"/>
        </w:rPr>
        <w:t>加强资金管理，在专项资金的使用范围上严格把关，按规定进行公开公示，资金透明化管理；严格乡村公路建设管理，探索乡村公路建设体制。</w:t>
      </w:r>
    </w:p>
    <w:p w14:paraId="57C3B945">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0DE04B4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三星堆镇</w:t>
      </w:r>
      <w:r>
        <w:rPr>
          <w:rFonts w:hint="eastAsia" w:ascii="仿宋_GB2312" w:hAnsi="仿宋_GB2312" w:eastAsia="仿宋_GB2312" w:cs="仿宋_GB2312"/>
          <w:sz w:val="32"/>
          <w:szCs w:val="32"/>
        </w:rPr>
        <w:t>2019年部门整体支出绩效评价报告》见附件（附件1）。</w:t>
      </w:r>
    </w:p>
    <w:p w14:paraId="0770D2AD">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城乡环境综合整治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村社干部报酬</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、村级道路建设项目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城乡环境综合整治</w:t>
      </w:r>
      <w:r>
        <w:rPr>
          <w:rFonts w:hint="eastAsia" w:ascii="仿宋_GB2312" w:hAnsi="仿宋_GB2312" w:eastAsia="仿宋_GB2312" w:cs="仿宋_GB2312"/>
          <w:sz w:val="32"/>
          <w:szCs w:val="32"/>
        </w:rPr>
        <w:t>项目2019年绩效评价报告》见附件（附件2）。《</w:t>
      </w:r>
      <w:r>
        <w:rPr>
          <w:rFonts w:hint="eastAsia" w:ascii="仿宋_GB2312" w:hAnsi="仿宋_GB2312" w:eastAsia="仿宋_GB2312" w:cs="仿宋_GB2312"/>
          <w:sz w:val="32"/>
          <w:szCs w:val="32"/>
          <w:lang w:eastAsia="zh-CN"/>
        </w:rPr>
        <w:t>村社干部报酬</w:t>
      </w:r>
      <w:r>
        <w:rPr>
          <w:rFonts w:hint="eastAsia" w:ascii="仿宋_GB2312" w:hAnsi="仿宋_GB2312" w:eastAsia="仿宋_GB2312" w:cs="仿宋_GB2312"/>
          <w:sz w:val="32"/>
          <w:szCs w:val="32"/>
        </w:rPr>
        <w:t>项目2019年绩效评价报告》见附件（附件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村级道路建设</w:t>
      </w:r>
      <w:r>
        <w:rPr>
          <w:rFonts w:hint="eastAsia" w:ascii="仿宋_GB2312" w:hAnsi="仿宋_GB2312" w:eastAsia="仿宋_GB2312" w:cs="仿宋_GB2312"/>
          <w:sz w:val="32"/>
          <w:szCs w:val="32"/>
        </w:rPr>
        <w:t>项目2019年绩效评价报告》见附件（附件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14:paraId="7AA58DF7">
      <w:pPr>
        <w:pStyle w:val="2"/>
        <w:rPr>
          <w:rFonts w:hint="eastAsia" w:ascii="仿宋_GB2312" w:hAnsi="仿宋_GB2312" w:eastAsia="仿宋_GB2312" w:cs="仿宋_GB2312"/>
          <w:sz w:val="32"/>
          <w:szCs w:val="32"/>
        </w:rPr>
      </w:pPr>
    </w:p>
    <w:p w14:paraId="10D60968">
      <w:pPr>
        <w:pStyle w:val="2"/>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0964431C">
      <w:pPr>
        <w:pStyle w:val="2"/>
        <w:rPr>
          <w:rFonts w:hint="eastAsia" w:ascii="仿宋_GB2312" w:hAnsi="仿宋_GB2312" w:eastAsia="仿宋_GB2312" w:cs="仿宋_GB2312"/>
          <w:sz w:val="32"/>
          <w:szCs w:val="32"/>
        </w:rPr>
      </w:pPr>
    </w:p>
    <w:p w14:paraId="66D096BC">
      <w:pPr>
        <w:pStyle w:val="2"/>
        <w:rPr>
          <w:rFonts w:hint="eastAsia" w:ascii="仿宋_GB2312" w:hAnsi="仿宋_GB2312" w:eastAsia="仿宋_GB2312" w:cs="仿宋_GB2312"/>
          <w:sz w:val="32"/>
          <w:szCs w:val="32"/>
        </w:rPr>
      </w:pPr>
    </w:p>
    <w:p w14:paraId="7A437FDC">
      <w:pPr>
        <w:pStyle w:val="2"/>
        <w:rPr>
          <w:rFonts w:hint="eastAsia" w:ascii="仿宋_GB2312" w:hAnsi="仿宋_GB2312" w:eastAsia="仿宋_GB2312" w:cs="仿宋_GB2312"/>
          <w:sz w:val="32"/>
          <w:szCs w:val="32"/>
        </w:rPr>
      </w:pPr>
    </w:p>
    <w:p w14:paraId="4DB4101B">
      <w:pPr>
        <w:pStyle w:val="2"/>
        <w:rPr>
          <w:rFonts w:hint="eastAsia" w:ascii="仿宋_GB2312" w:hAnsi="仿宋_GB2312" w:eastAsia="仿宋_GB2312" w:cs="仿宋_GB2312"/>
          <w:sz w:val="32"/>
          <w:szCs w:val="32"/>
        </w:rPr>
      </w:pPr>
    </w:p>
    <w:p w14:paraId="47922670">
      <w:pPr>
        <w:pStyle w:val="2"/>
        <w:rPr>
          <w:rFonts w:hint="eastAsia" w:ascii="仿宋_GB2312" w:hAnsi="仿宋_GB2312" w:eastAsia="仿宋_GB2312" w:cs="仿宋_GB2312"/>
          <w:sz w:val="32"/>
          <w:szCs w:val="32"/>
        </w:rPr>
      </w:pPr>
    </w:p>
    <w:p w14:paraId="7325F6CA">
      <w:pPr>
        <w:pStyle w:val="2"/>
        <w:rPr>
          <w:rFonts w:hint="eastAsia" w:ascii="仿宋_GB2312" w:hAnsi="仿宋_GB2312" w:eastAsia="仿宋_GB2312" w:cs="仿宋_GB2312"/>
          <w:sz w:val="32"/>
          <w:szCs w:val="32"/>
        </w:rPr>
      </w:pPr>
    </w:p>
    <w:p w14:paraId="4F91533C">
      <w:pPr>
        <w:pStyle w:val="2"/>
        <w:rPr>
          <w:rFonts w:hint="eastAsia" w:ascii="仿宋_GB2312" w:hAnsi="仿宋_GB2312" w:eastAsia="仿宋_GB2312" w:cs="仿宋_GB2312"/>
          <w:sz w:val="32"/>
          <w:szCs w:val="32"/>
        </w:rPr>
      </w:pPr>
    </w:p>
    <w:p w14:paraId="3E7E0092">
      <w:pPr>
        <w:pStyle w:val="2"/>
        <w:rPr>
          <w:rFonts w:hint="eastAsia" w:ascii="仿宋_GB2312" w:hAnsi="仿宋_GB2312" w:eastAsia="仿宋_GB2312" w:cs="仿宋_GB2312"/>
          <w:sz w:val="32"/>
          <w:szCs w:val="32"/>
        </w:rPr>
      </w:pPr>
    </w:p>
    <w:p w14:paraId="40A86991">
      <w:pPr>
        <w:pStyle w:val="2"/>
        <w:rPr>
          <w:rFonts w:hint="eastAsia" w:ascii="仿宋_GB2312" w:hAnsi="仿宋_GB2312" w:eastAsia="仿宋_GB2312" w:cs="仿宋_GB2312"/>
          <w:sz w:val="32"/>
          <w:szCs w:val="32"/>
        </w:rPr>
      </w:pPr>
    </w:p>
    <w:p w14:paraId="5FF2C102">
      <w:pPr>
        <w:pStyle w:val="2"/>
        <w:rPr>
          <w:rFonts w:hint="eastAsia" w:ascii="仿宋_GB2312" w:hAnsi="仿宋_GB2312" w:eastAsia="仿宋_GB2312" w:cs="仿宋_GB2312"/>
          <w:sz w:val="32"/>
          <w:szCs w:val="32"/>
        </w:rPr>
      </w:pPr>
    </w:p>
    <w:p w14:paraId="5735D36A">
      <w:pPr>
        <w:pStyle w:val="2"/>
        <w:rPr>
          <w:rFonts w:hint="eastAsia" w:ascii="仿宋_GB2312" w:hAnsi="仿宋_GB2312" w:eastAsia="仿宋_GB2312" w:cs="仿宋_GB2312"/>
          <w:sz w:val="32"/>
          <w:szCs w:val="32"/>
        </w:rPr>
      </w:pPr>
    </w:p>
    <w:p w14:paraId="64DE2A70">
      <w:pPr>
        <w:pStyle w:val="2"/>
        <w:rPr>
          <w:rFonts w:hint="eastAsia" w:ascii="仿宋_GB2312" w:hAnsi="仿宋_GB2312" w:eastAsia="仿宋_GB2312" w:cs="仿宋_GB2312"/>
          <w:sz w:val="32"/>
          <w:szCs w:val="32"/>
        </w:rPr>
      </w:pPr>
    </w:p>
    <w:p w14:paraId="1402D25F">
      <w:pPr>
        <w:pStyle w:val="2"/>
        <w:rPr>
          <w:rFonts w:hint="eastAsia" w:ascii="仿宋_GB2312" w:hAnsi="仿宋_GB2312" w:eastAsia="仿宋_GB2312" w:cs="仿宋_GB2312"/>
          <w:sz w:val="32"/>
          <w:szCs w:val="32"/>
        </w:rPr>
      </w:pPr>
    </w:p>
    <w:p w14:paraId="08A82FBF">
      <w:pPr>
        <w:pStyle w:val="2"/>
        <w:rPr>
          <w:rFonts w:hint="eastAsia" w:ascii="仿宋_GB2312" w:hAnsi="仿宋_GB2312" w:eastAsia="仿宋_GB2312" w:cs="仿宋_GB2312"/>
          <w:sz w:val="32"/>
          <w:szCs w:val="32"/>
        </w:rPr>
      </w:pPr>
    </w:p>
    <w:p w14:paraId="4A532848">
      <w:pPr>
        <w:pStyle w:val="2"/>
        <w:rPr>
          <w:rFonts w:hint="eastAsia" w:ascii="仿宋_GB2312" w:hAnsi="仿宋_GB2312" w:eastAsia="仿宋_GB2312" w:cs="仿宋_GB2312"/>
          <w:sz w:val="32"/>
          <w:szCs w:val="32"/>
        </w:rPr>
      </w:pPr>
    </w:p>
    <w:p w14:paraId="11B40424">
      <w:pPr>
        <w:pStyle w:val="2"/>
        <w:rPr>
          <w:rFonts w:hint="eastAsia" w:ascii="仿宋_GB2312" w:hAnsi="仿宋_GB2312" w:eastAsia="仿宋_GB2312" w:cs="仿宋_GB2312"/>
          <w:sz w:val="32"/>
          <w:szCs w:val="32"/>
        </w:rPr>
      </w:pPr>
    </w:p>
    <w:p w14:paraId="6C136244">
      <w:pPr>
        <w:pStyle w:val="2"/>
        <w:rPr>
          <w:rFonts w:hint="eastAsia" w:ascii="仿宋_GB2312" w:hAnsi="仿宋_GB2312" w:eastAsia="仿宋_GB2312" w:cs="仿宋_GB2312"/>
          <w:sz w:val="32"/>
          <w:szCs w:val="32"/>
        </w:rPr>
      </w:pPr>
    </w:p>
    <w:p w14:paraId="09D909A9">
      <w:pPr>
        <w:pStyle w:val="2"/>
        <w:rPr>
          <w:rFonts w:hint="eastAsia" w:ascii="仿宋_GB2312" w:hAnsi="仿宋_GB2312" w:eastAsia="仿宋_GB2312" w:cs="仿宋_GB2312"/>
          <w:sz w:val="32"/>
          <w:szCs w:val="32"/>
        </w:rPr>
      </w:pPr>
    </w:p>
    <w:p w14:paraId="7F35C69D">
      <w:pPr>
        <w:pStyle w:val="2"/>
        <w:rPr>
          <w:rFonts w:hint="eastAsia" w:ascii="仿宋_GB2312" w:hAnsi="仿宋_GB2312" w:eastAsia="仿宋_GB2312" w:cs="仿宋_GB2312"/>
          <w:sz w:val="32"/>
          <w:szCs w:val="32"/>
        </w:rPr>
      </w:pPr>
    </w:p>
    <w:p w14:paraId="1B6122DA">
      <w:pPr>
        <w:pStyle w:val="2"/>
        <w:rPr>
          <w:rFonts w:hint="eastAsia" w:ascii="仿宋_GB2312" w:hAnsi="仿宋_GB2312" w:eastAsia="仿宋_GB2312" w:cs="仿宋_GB2312"/>
          <w:sz w:val="32"/>
          <w:szCs w:val="32"/>
        </w:rPr>
      </w:pPr>
    </w:p>
    <w:p w14:paraId="406BF41C">
      <w:pPr>
        <w:pStyle w:val="2"/>
        <w:rPr>
          <w:rFonts w:hint="eastAsia" w:ascii="仿宋_GB2312" w:hAnsi="仿宋_GB2312" w:eastAsia="仿宋_GB2312" w:cs="仿宋_GB2312"/>
          <w:sz w:val="32"/>
          <w:szCs w:val="32"/>
        </w:rPr>
      </w:pPr>
    </w:p>
    <w:p w14:paraId="2D5C34FA">
      <w:pPr>
        <w:pStyle w:val="2"/>
        <w:rPr>
          <w:rFonts w:hint="eastAsia" w:ascii="仿宋_GB2312" w:hAnsi="仿宋_GB2312" w:eastAsia="仿宋_GB2312" w:cs="仿宋_GB2312"/>
          <w:sz w:val="32"/>
          <w:szCs w:val="32"/>
        </w:rPr>
      </w:pPr>
    </w:p>
    <w:p w14:paraId="1CD64913">
      <w:pPr>
        <w:pStyle w:val="2"/>
        <w:rPr>
          <w:rFonts w:hint="eastAsia" w:ascii="仿宋_GB2312" w:hAnsi="仿宋_GB2312" w:eastAsia="仿宋_GB2312" w:cs="仿宋_GB2312"/>
          <w:sz w:val="32"/>
          <w:szCs w:val="32"/>
        </w:rPr>
      </w:pPr>
    </w:p>
    <w:p w14:paraId="52068625">
      <w:pPr>
        <w:pStyle w:val="2"/>
        <w:rPr>
          <w:rFonts w:hint="eastAsia" w:ascii="仿宋_GB2312" w:hAnsi="仿宋_GB2312" w:eastAsia="仿宋_GB2312" w:cs="仿宋_GB2312"/>
          <w:sz w:val="32"/>
          <w:szCs w:val="32"/>
        </w:rPr>
      </w:pPr>
    </w:p>
    <w:p w14:paraId="7917010C">
      <w:pPr>
        <w:pStyle w:val="2"/>
        <w:rPr>
          <w:rFonts w:hint="eastAsia" w:ascii="仿宋_GB2312" w:hAnsi="仿宋_GB2312" w:eastAsia="仿宋_GB2312" w:cs="仿宋_GB2312"/>
          <w:sz w:val="32"/>
          <w:szCs w:val="32"/>
        </w:rPr>
      </w:pPr>
    </w:p>
    <w:p w14:paraId="620D91BE">
      <w:pPr>
        <w:pStyle w:val="2"/>
        <w:rPr>
          <w:rFonts w:hint="eastAsia" w:ascii="仿宋_GB2312" w:hAnsi="仿宋_GB2312" w:eastAsia="仿宋_GB2312" w:cs="仿宋_GB2312"/>
          <w:sz w:val="32"/>
          <w:szCs w:val="32"/>
        </w:rPr>
      </w:pPr>
    </w:p>
    <w:p w14:paraId="594F9852">
      <w:pPr>
        <w:pStyle w:val="2"/>
        <w:rPr>
          <w:rFonts w:hint="eastAsia" w:ascii="仿宋_GB2312" w:hAnsi="仿宋_GB2312" w:eastAsia="仿宋_GB2312" w:cs="仿宋_GB2312"/>
          <w:sz w:val="32"/>
          <w:szCs w:val="32"/>
        </w:rPr>
      </w:pPr>
    </w:p>
    <w:p w14:paraId="7371D240">
      <w:pPr>
        <w:pStyle w:val="2"/>
        <w:rPr>
          <w:rFonts w:hint="eastAsia" w:ascii="仿宋_GB2312" w:hAnsi="仿宋_GB2312" w:eastAsia="仿宋_GB2312" w:cs="仿宋_GB2312"/>
          <w:sz w:val="32"/>
          <w:szCs w:val="32"/>
        </w:rPr>
      </w:pPr>
    </w:p>
    <w:p w14:paraId="7AFAC308">
      <w:pPr>
        <w:pStyle w:val="2"/>
        <w:rPr>
          <w:rFonts w:hint="eastAsia" w:ascii="仿宋_GB2312" w:hAnsi="仿宋_GB2312" w:eastAsia="仿宋_GB2312" w:cs="仿宋_GB2312"/>
          <w:sz w:val="32"/>
          <w:szCs w:val="32"/>
        </w:rPr>
      </w:pPr>
    </w:p>
    <w:p w14:paraId="5ACC7513">
      <w:pPr>
        <w:pStyle w:val="2"/>
        <w:rPr>
          <w:rFonts w:hint="eastAsia" w:ascii="仿宋_GB2312" w:hAnsi="仿宋_GB2312" w:eastAsia="仿宋_GB2312" w:cs="仿宋_GB2312"/>
          <w:sz w:val="32"/>
          <w:szCs w:val="32"/>
        </w:rPr>
      </w:pPr>
    </w:p>
    <w:p w14:paraId="2A0116EE">
      <w:pPr>
        <w:pStyle w:val="2"/>
        <w:rPr>
          <w:rFonts w:hint="eastAsia" w:ascii="仿宋_GB2312" w:hAnsi="仿宋_GB2312" w:eastAsia="仿宋_GB2312" w:cs="仿宋_GB2312"/>
          <w:sz w:val="32"/>
          <w:szCs w:val="32"/>
        </w:rPr>
      </w:pPr>
    </w:p>
    <w:p w14:paraId="76128FE7">
      <w:pPr>
        <w:pStyle w:val="2"/>
        <w:rPr>
          <w:rFonts w:hint="eastAsia" w:ascii="仿宋_GB2312" w:hAnsi="仿宋_GB2312" w:eastAsia="仿宋_GB2312" w:cs="仿宋_GB2312"/>
          <w:sz w:val="32"/>
          <w:szCs w:val="32"/>
        </w:rPr>
      </w:pPr>
    </w:p>
    <w:p w14:paraId="0FCC27A0">
      <w:pPr>
        <w:pStyle w:val="2"/>
        <w:rPr>
          <w:rFonts w:hint="eastAsia" w:ascii="仿宋_GB2312" w:hAnsi="仿宋_GB2312" w:eastAsia="仿宋_GB2312" w:cs="仿宋_GB2312"/>
          <w:sz w:val="32"/>
          <w:szCs w:val="32"/>
        </w:rPr>
      </w:pPr>
    </w:p>
    <w:p w14:paraId="06FEDDAD">
      <w:pPr>
        <w:pStyle w:val="2"/>
        <w:rPr>
          <w:rFonts w:hint="eastAsia" w:ascii="仿宋_GB2312" w:hAnsi="仿宋_GB2312" w:eastAsia="仿宋_GB2312" w:cs="仿宋_GB2312"/>
          <w:sz w:val="32"/>
          <w:szCs w:val="32"/>
        </w:rPr>
      </w:pPr>
    </w:p>
    <w:p w14:paraId="32855C19">
      <w:pPr>
        <w:pStyle w:val="2"/>
        <w:rPr>
          <w:rFonts w:hint="eastAsia" w:ascii="仿宋_GB2312" w:hAnsi="仿宋_GB2312" w:eastAsia="仿宋_GB2312" w:cs="仿宋_GB2312"/>
          <w:sz w:val="32"/>
          <w:szCs w:val="32"/>
        </w:rPr>
      </w:pPr>
    </w:p>
    <w:p w14:paraId="6F6D68BC">
      <w:pPr>
        <w:pStyle w:val="2"/>
        <w:rPr>
          <w:rFonts w:hint="eastAsia" w:ascii="仿宋_GB2312" w:hAnsi="仿宋_GB2312" w:eastAsia="仿宋_GB2312" w:cs="仿宋_GB2312"/>
          <w:sz w:val="32"/>
          <w:szCs w:val="32"/>
        </w:rPr>
      </w:pPr>
    </w:p>
    <w:p w14:paraId="403529E8">
      <w:pPr>
        <w:pStyle w:val="2"/>
        <w:rPr>
          <w:rFonts w:hint="eastAsia" w:ascii="仿宋_GB2312" w:hAnsi="仿宋_GB2312" w:eastAsia="仿宋_GB2312" w:cs="仿宋_GB2312"/>
          <w:sz w:val="32"/>
          <w:szCs w:val="32"/>
        </w:rPr>
      </w:pPr>
    </w:p>
    <w:p w14:paraId="258578DD">
      <w:pPr>
        <w:pStyle w:val="2"/>
        <w:rPr>
          <w:rFonts w:hint="eastAsia" w:ascii="仿宋_GB2312" w:hAnsi="仿宋_GB2312" w:eastAsia="仿宋_GB2312" w:cs="仿宋_GB2312"/>
          <w:sz w:val="32"/>
          <w:szCs w:val="32"/>
        </w:rPr>
      </w:pPr>
    </w:p>
    <w:p w14:paraId="148C64BB">
      <w:pPr>
        <w:pStyle w:val="2"/>
        <w:rPr>
          <w:rFonts w:hint="eastAsia" w:ascii="仿宋_GB2312" w:hAnsi="仿宋_GB2312" w:eastAsia="仿宋_GB2312" w:cs="仿宋_GB2312"/>
          <w:sz w:val="32"/>
          <w:szCs w:val="32"/>
        </w:rPr>
      </w:pPr>
    </w:p>
    <w:p w14:paraId="723C4716">
      <w:pPr>
        <w:pStyle w:val="2"/>
        <w:rPr>
          <w:rFonts w:hint="eastAsia" w:ascii="仿宋_GB2312" w:hAnsi="仿宋_GB2312" w:eastAsia="仿宋_GB2312" w:cs="仿宋_GB2312"/>
          <w:sz w:val="32"/>
          <w:szCs w:val="32"/>
        </w:rPr>
      </w:pPr>
    </w:p>
    <w:p w14:paraId="7A42F1F6">
      <w:pPr>
        <w:pStyle w:val="2"/>
        <w:rPr>
          <w:rFonts w:hint="eastAsia" w:ascii="仿宋_GB2312" w:hAnsi="仿宋_GB2312" w:eastAsia="仿宋_GB2312" w:cs="仿宋_GB2312"/>
          <w:sz w:val="32"/>
          <w:szCs w:val="32"/>
        </w:rPr>
      </w:pPr>
    </w:p>
    <w:p w14:paraId="12F9213C">
      <w:pPr>
        <w:pStyle w:val="2"/>
        <w:rPr>
          <w:rFonts w:hint="eastAsia" w:ascii="仿宋_GB2312" w:hAnsi="仿宋_GB2312" w:eastAsia="仿宋_GB2312" w:cs="仿宋_GB2312"/>
          <w:sz w:val="32"/>
          <w:szCs w:val="32"/>
        </w:rPr>
      </w:pPr>
    </w:p>
    <w:p w14:paraId="557390C4">
      <w:pPr>
        <w:pStyle w:val="2"/>
        <w:rPr>
          <w:rFonts w:hint="eastAsia" w:ascii="仿宋_GB2312" w:hAnsi="仿宋_GB2312" w:eastAsia="仿宋_GB2312" w:cs="仿宋_GB2312"/>
          <w:sz w:val="32"/>
          <w:szCs w:val="32"/>
        </w:rPr>
      </w:pPr>
    </w:p>
    <w:p w14:paraId="5B25055A">
      <w:pPr>
        <w:pStyle w:val="2"/>
        <w:rPr>
          <w:rFonts w:hint="eastAsia" w:ascii="仿宋_GB2312" w:hAnsi="仿宋_GB2312" w:eastAsia="仿宋_GB2312" w:cs="仿宋_GB2312"/>
          <w:sz w:val="32"/>
          <w:szCs w:val="32"/>
        </w:rPr>
      </w:pPr>
    </w:p>
    <w:p w14:paraId="1A7910B4">
      <w:pPr>
        <w:pStyle w:val="2"/>
        <w:rPr>
          <w:rFonts w:hint="eastAsia" w:ascii="仿宋_GB2312" w:hAnsi="仿宋_GB2312" w:eastAsia="仿宋_GB2312" w:cs="仿宋_GB2312"/>
          <w:sz w:val="32"/>
          <w:szCs w:val="32"/>
        </w:rPr>
      </w:pPr>
    </w:p>
    <w:p w14:paraId="3ACAFF96">
      <w:pPr>
        <w:pStyle w:val="2"/>
        <w:rPr>
          <w:rFonts w:hint="eastAsia" w:ascii="仿宋_GB2312" w:hAnsi="仿宋_GB2312" w:eastAsia="仿宋_GB2312" w:cs="仿宋_GB2312"/>
          <w:sz w:val="32"/>
          <w:szCs w:val="32"/>
        </w:rPr>
      </w:pPr>
    </w:p>
    <w:p w14:paraId="7F52B690">
      <w:pPr>
        <w:pStyle w:val="2"/>
        <w:rPr>
          <w:rFonts w:hint="eastAsia" w:ascii="仿宋_GB2312" w:hAnsi="仿宋_GB2312" w:eastAsia="仿宋_GB2312" w:cs="仿宋_GB2312"/>
          <w:sz w:val="32"/>
          <w:szCs w:val="32"/>
        </w:rPr>
      </w:pPr>
    </w:p>
    <w:p w14:paraId="25AC7804">
      <w:pPr>
        <w:pStyle w:val="2"/>
        <w:rPr>
          <w:rFonts w:hint="eastAsia" w:ascii="仿宋_GB2312" w:hAnsi="仿宋_GB2312" w:eastAsia="仿宋_GB2312" w:cs="仿宋_GB2312"/>
          <w:sz w:val="32"/>
          <w:szCs w:val="32"/>
        </w:rPr>
      </w:pPr>
    </w:p>
    <w:p w14:paraId="060879D7">
      <w:pPr>
        <w:pStyle w:val="2"/>
        <w:rPr>
          <w:rFonts w:hint="eastAsia" w:ascii="仿宋_GB2312" w:hAnsi="仿宋_GB2312" w:eastAsia="仿宋_GB2312" w:cs="仿宋_GB2312"/>
          <w:sz w:val="32"/>
          <w:szCs w:val="32"/>
        </w:rPr>
      </w:pPr>
    </w:p>
    <w:p w14:paraId="2CD145F6">
      <w:pPr>
        <w:pStyle w:val="2"/>
        <w:rPr>
          <w:rFonts w:hint="eastAsia" w:ascii="仿宋_GB2312" w:hAnsi="仿宋_GB2312" w:eastAsia="仿宋_GB2312" w:cs="仿宋_GB2312"/>
          <w:sz w:val="32"/>
          <w:szCs w:val="32"/>
        </w:rPr>
      </w:pPr>
    </w:p>
    <w:p w14:paraId="3AFC542E">
      <w:pPr>
        <w:pStyle w:val="2"/>
        <w:rPr>
          <w:rFonts w:hint="eastAsia" w:ascii="仿宋_GB2312" w:hAnsi="仿宋_GB2312" w:eastAsia="仿宋_GB2312" w:cs="仿宋_GB2312"/>
          <w:sz w:val="32"/>
          <w:szCs w:val="32"/>
        </w:rPr>
      </w:pPr>
    </w:p>
    <w:p w14:paraId="0C2CDE7C">
      <w:pPr>
        <w:pStyle w:val="2"/>
        <w:rPr>
          <w:rFonts w:hint="eastAsia" w:ascii="仿宋_GB2312" w:hAnsi="仿宋_GB2312" w:eastAsia="仿宋_GB2312" w:cs="仿宋_GB2312"/>
          <w:sz w:val="32"/>
          <w:szCs w:val="32"/>
        </w:rPr>
      </w:pPr>
    </w:p>
    <w:p w14:paraId="3C4962CA">
      <w:pPr>
        <w:pStyle w:val="2"/>
        <w:rPr>
          <w:rFonts w:hint="eastAsia" w:ascii="仿宋_GB2312" w:hAnsi="仿宋_GB2312" w:eastAsia="仿宋_GB2312" w:cs="仿宋_GB2312"/>
          <w:sz w:val="32"/>
          <w:szCs w:val="32"/>
        </w:rPr>
      </w:pPr>
    </w:p>
    <w:p w14:paraId="5AAED7FF">
      <w:pPr>
        <w:pStyle w:val="2"/>
        <w:rPr>
          <w:rFonts w:hint="eastAsia" w:ascii="仿宋_GB2312" w:hAnsi="仿宋_GB2312" w:eastAsia="仿宋_GB2312" w:cs="仿宋_GB2312"/>
          <w:sz w:val="32"/>
          <w:szCs w:val="32"/>
        </w:rPr>
      </w:pPr>
    </w:p>
    <w:p w14:paraId="333FC379">
      <w:pPr>
        <w:pStyle w:val="2"/>
        <w:rPr>
          <w:rFonts w:hint="eastAsia" w:ascii="仿宋_GB2312" w:hAnsi="仿宋_GB2312" w:eastAsia="仿宋_GB2312" w:cs="仿宋_GB2312"/>
          <w:sz w:val="32"/>
          <w:szCs w:val="32"/>
        </w:rPr>
      </w:pPr>
    </w:p>
    <w:p w14:paraId="78569D8E">
      <w:pPr>
        <w:pStyle w:val="2"/>
        <w:rPr>
          <w:rFonts w:hint="eastAsia" w:ascii="仿宋_GB2312" w:hAnsi="仿宋_GB2312" w:eastAsia="仿宋_GB2312" w:cs="仿宋_GB2312"/>
          <w:sz w:val="32"/>
          <w:szCs w:val="32"/>
        </w:rPr>
      </w:pPr>
    </w:p>
    <w:p w14:paraId="6EC597F9">
      <w:pPr>
        <w:pStyle w:val="2"/>
        <w:rPr>
          <w:rFonts w:hint="eastAsia" w:ascii="仿宋_GB2312" w:hAnsi="仿宋_GB2312" w:eastAsia="仿宋_GB2312" w:cs="仿宋_GB2312"/>
          <w:sz w:val="32"/>
          <w:szCs w:val="32"/>
        </w:rPr>
      </w:pPr>
    </w:p>
    <w:p w14:paraId="7661981E">
      <w:pPr>
        <w:numPr>
          <w:ilvl w:val="0"/>
          <w:numId w:val="5"/>
        </w:numPr>
        <w:spacing w:line="600" w:lineRule="exact"/>
        <w:ind w:firstLine="660" w:firstLineChars="150"/>
        <w:jc w:val="center"/>
        <w:outlineLvl w:val="0"/>
        <w:rPr>
          <w:rStyle w:val="27"/>
          <w:rFonts w:ascii="黑体" w:hAnsi="黑体" w:eastAsia="黑体"/>
          <w:b w:val="0"/>
        </w:rPr>
      </w:pPr>
      <w:bookmarkStart w:id="51" w:name="_Toc15396613"/>
      <w:bookmarkStart w:id="52" w:name="_Toc15377225"/>
      <w:r>
        <w:rPr>
          <w:rFonts w:hint="eastAsia" w:ascii="黑体" w:hAnsi="黑体" w:eastAsia="黑体"/>
          <w:color w:val="000000"/>
          <w:sz w:val="44"/>
          <w:szCs w:val="44"/>
        </w:rPr>
        <w:t>名</w:t>
      </w:r>
      <w:r>
        <w:rPr>
          <w:rStyle w:val="27"/>
          <w:rFonts w:hint="eastAsia" w:ascii="黑体" w:hAnsi="黑体" w:eastAsia="黑体"/>
          <w:b w:val="0"/>
        </w:rPr>
        <w:t>词解释</w:t>
      </w:r>
      <w:bookmarkEnd w:id="51"/>
      <w:bookmarkEnd w:id="52"/>
    </w:p>
    <w:p w14:paraId="60E97BFF">
      <w:pPr>
        <w:spacing w:line="600" w:lineRule="exact"/>
        <w:jc w:val="left"/>
        <w:rPr>
          <w:rFonts w:ascii="宋体"/>
          <w:b/>
          <w:color w:val="000000"/>
          <w:sz w:val="44"/>
          <w:szCs w:val="44"/>
        </w:rPr>
      </w:pPr>
    </w:p>
    <w:p w14:paraId="2F4E22DA">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0AABD861">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3D98007F">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557017D8">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7DB0C408">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5318DCAE">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3F39FE0B">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4754287C">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5820775D">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3B835732">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0AE8144E">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7B7D747D">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37D2EE21">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7CD38641">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68B31E2B">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14:paraId="62B54D14">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0EEEF898">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70F3461D">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14:paraId="31FBF2E0">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4D0E54FA">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3883BF76">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3B96871D">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65A08D51">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1CF95E5B">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5AB6B1E2">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14:paraId="12D4F180">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4F6EBC22">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4E516D11">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297B2464">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53410B4D">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14:paraId="496B95C8">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599CE26A">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0766A49D">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5DB3FE04">
      <w:pPr>
        <w:pStyle w:val="25"/>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D8B6C39">
      <w:pPr>
        <w:pStyle w:val="25"/>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0B79C1F">
      <w:pPr>
        <w:pStyle w:val="25"/>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14:paraId="4853BA97">
      <w:pPr>
        <w:pStyle w:val="25"/>
        <w:spacing w:line="560" w:lineRule="exact"/>
        <w:ind w:firstLine="640" w:firstLineChars="200"/>
        <w:rPr>
          <w:rFonts w:ascii="仿宋_GB2312" w:eastAsia="仿宋_GB2312" w:cs="黑体"/>
          <w:sz w:val="32"/>
          <w:szCs w:val="32"/>
        </w:rPr>
      </w:pPr>
    </w:p>
    <w:p w14:paraId="5F74CF67">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086E1EF2">
      <w:pPr>
        <w:spacing w:line="600" w:lineRule="exact"/>
        <w:jc w:val="center"/>
        <w:outlineLvl w:val="0"/>
        <w:rPr>
          <w:rStyle w:val="27"/>
          <w:rFonts w:ascii="黑体" w:hAnsi="黑体" w:eastAsia="黑体"/>
          <w:b w:val="0"/>
        </w:rPr>
      </w:pPr>
      <w:bookmarkStart w:id="53" w:name="_Toc15377226"/>
      <w:r>
        <w:rPr>
          <w:rFonts w:ascii="宋体"/>
          <w:b/>
          <w:color w:val="000000"/>
          <w:sz w:val="44"/>
          <w:szCs w:val="44"/>
        </w:rPr>
        <w:br w:type="page"/>
      </w:r>
      <w:bookmarkStart w:id="54"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4"/>
    </w:p>
    <w:p w14:paraId="1E629005">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47D34405">
      <w:pPr>
        <w:spacing w:line="580" w:lineRule="exact"/>
        <w:jc w:val="center"/>
        <w:rPr>
          <w:rFonts w:ascii="方正小标宋简体" w:hAnsi="方正小标宋简体" w:eastAsia="方正小标宋简体" w:cs="方正小标宋简体"/>
          <w:sz w:val="44"/>
          <w:szCs w:val="44"/>
        </w:rPr>
      </w:pPr>
    </w:p>
    <w:p w14:paraId="2CF30F6B">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三星堆镇</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14:paraId="6B1485DF">
      <w:pPr>
        <w:widowControl/>
        <w:spacing w:line="560" w:lineRule="exact"/>
        <w:jc w:val="center"/>
        <w:rPr>
          <w:rFonts w:hint="eastAsia" w:ascii="宋体" w:hAnsi="宋体" w:eastAsia="宋体"/>
          <w:b/>
          <w:sz w:val="44"/>
          <w:szCs w:val="44"/>
          <w:shd w:val="clear" w:color="auto" w:fill="FFFFFF"/>
        </w:rPr>
      </w:pPr>
      <w:r>
        <w:rPr>
          <w:rFonts w:hint="eastAsia" w:ascii="宋体" w:hAnsi="宋体" w:eastAsia="宋体"/>
          <w:b/>
          <w:sz w:val="44"/>
          <w:szCs w:val="44"/>
          <w:shd w:val="clear" w:color="auto" w:fill="FFFFFF"/>
        </w:rPr>
        <w:t>广汉市</w:t>
      </w:r>
      <w:r>
        <w:rPr>
          <w:rFonts w:hint="eastAsia" w:ascii="宋体" w:hAnsi="宋体" w:eastAsia="宋体"/>
          <w:b/>
          <w:sz w:val="44"/>
          <w:szCs w:val="44"/>
          <w:shd w:val="clear" w:color="auto" w:fill="FFFFFF"/>
          <w:lang w:eastAsia="zh-CN"/>
        </w:rPr>
        <w:t>三星堆镇</w:t>
      </w:r>
      <w:r>
        <w:rPr>
          <w:rFonts w:hint="eastAsia" w:ascii="宋体" w:hAnsi="宋体" w:eastAsia="宋体"/>
          <w:b/>
          <w:sz w:val="44"/>
          <w:szCs w:val="44"/>
          <w:shd w:val="clear" w:color="auto" w:fill="FFFFFF"/>
        </w:rPr>
        <w:t>人民政府</w:t>
      </w:r>
    </w:p>
    <w:p w14:paraId="42E18856">
      <w:pPr>
        <w:widowControl/>
        <w:spacing w:line="560" w:lineRule="exact"/>
        <w:jc w:val="center"/>
        <w:rPr>
          <w:rFonts w:hint="eastAsia" w:ascii="宋体" w:hAnsi="宋体" w:eastAsia="宋体"/>
          <w:b/>
          <w:sz w:val="44"/>
          <w:szCs w:val="44"/>
          <w:shd w:val="clear" w:color="auto" w:fill="FFFFFF"/>
        </w:rPr>
      </w:pPr>
      <w:r>
        <w:rPr>
          <w:rFonts w:hint="eastAsia" w:ascii="宋体" w:hAnsi="宋体" w:eastAsia="宋体"/>
          <w:b/>
          <w:sz w:val="44"/>
          <w:szCs w:val="44"/>
          <w:shd w:val="clear" w:color="auto" w:fill="FFFFFF"/>
        </w:rPr>
        <w:t>关于20</w:t>
      </w:r>
      <w:r>
        <w:rPr>
          <w:rFonts w:hint="eastAsia" w:ascii="宋体" w:hAnsi="宋体" w:eastAsia="宋体"/>
          <w:b/>
          <w:sz w:val="44"/>
          <w:szCs w:val="44"/>
          <w:shd w:val="clear" w:color="auto" w:fill="FFFFFF"/>
          <w:lang w:val="en-US" w:eastAsia="zh-CN"/>
        </w:rPr>
        <w:t>19</w:t>
      </w:r>
      <w:r>
        <w:rPr>
          <w:rFonts w:hint="eastAsia" w:ascii="宋体" w:hAnsi="宋体" w:eastAsia="宋体"/>
          <w:b/>
          <w:sz w:val="44"/>
          <w:szCs w:val="44"/>
          <w:shd w:val="clear" w:color="auto" w:fill="FFFFFF"/>
        </w:rPr>
        <w:t>年部门预算支出绩效报告</w:t>
      </w:r>
    </w:p>
    <w:p w14:paraId="34BC9FA2">
      <w:pPr>
        <w:widowControl/>
        <w:spacing w:line="560" w:lineRule="exact"/>
        <w:jc w:val="center"/>
        <w:rPr>
          <w:rFonts w:hint="eastAsia" w:ascii="黑体" w:hAnsi="宋体" w:eastAsia="黑体" w:cs="宋体"/>
          <w:color w:val="000000"/>
          <w:kern w:val="0"/>
          <w:sz w:val="24"/>
          <w:szCs w:val="32"/>
          <w:shd w:val="clear" w:color="auto" w:fill="FFFFFF"/>
        </w:rPr>
      </w:pPr>
    </w:p>
    <w:p w14:paraId="5A459B27">
      <w:pPr>
        <w:spacing w:line="580" w:lineRule="exact"/>
        <w:ind w:firstLine="640" w:firstLineChars="200"/>
        <w:rPr>
          <w:rFonts w:hint="eastAsia"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rPr>
        <w:t>一、</w:t>
      </w:r>
      <w:r>
        <w:rPr>
          <w:rFonts w:hint="eastAsia" w:ascii="Times New Roman" w:hAnsi="Times New Roman" w:eastAsia="仿宋_GB2312" w:cs="Times New Roman"/>
          <w:color w:val="000000"/>
          <w:sz w:val="32"/>
          <w:szCs w:val="32"/>
          <w:lang w:val="zh-CN"/>
        </w:rPr>
        <w:t>部门（单位）概况</w:t>
      </w:r>
    </w:p>
    <w:p w14:paraId="5BD3598D">
      <w:pPr>
        <w:spacing w:line="580" w:lineRule="exact"/>
        <w:ind w:firstLine="640" w:firstLineChars="200"/>
        <w:rPr>
          <w:rFonts w:hint="eastAsia"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（一）机构组成。</w:t>
      </w:r>
    </w:p>
    <w:p w14:paraId="132621F7">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三星堆镇人民政府为一级预算单位，无下属二级预算单位</w:t>
      </w:r>
      <w:r>
        <w:rPr>
          <w:rFonts w:ascii="Times New Roman" w:hAnsi="Times New Roman" w:eastAsia="仿宋_GB2312" w:cs="Times New Roman"/>
          <w:color w:val="000000"/>
          <w:sz w:val="32"/>
          <w:szCs w:val="32"/>
        </w:rPr>
        <w:t>。</w:t>
      </w:r>
    </w:p>
    <w:p w14:paraId="59494DA2">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镇党委机关、镇人民政府机关共设下列综合办事机构：党建工作办公室</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rPr>
        <w:t>党政综合办公室</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社会事务办公室</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综合行政执法办公室（挂食品安全委员会办公室牌子）</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社会治理办公室</w:t>
      </w:r>
      <w:r>
        <w:rPr>
          <w:rFonts w:hint="eastAsia" w:ascii="Times New Roman" w:hAnsi="Times New Roman" w:eastAsia="仿宋_GB2312" w:cs="Times New Roman"/>
          <w:color w:val="000000"/>
          <w:sz w:val="32"/>
          <w:szCs w:val="32"/>
        </w:rPr>
        <w:t>（挂生态环境和应急管理办公室、安全生产管理办公室牌子）</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财政工作办公室</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经济发展办公室（挂统计管理办公室牌子）</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自然资源和建设管理办公室。</w:t>
      </w:r>
    </w:p>
    <w:p w14:paraId="35B4EB7C">
      <w:pPr>
        <w:spacing w:line="580" w:lineRule="exact"/>
        <w:ind w:firstLine="616" w:firstLineChars="200"/>
        <w:rPr>
          <w:rFonts w:ascii="Times New Roman"/>
          <w:sz w:val="32"/>
          <w:szCs w:val="32"/>
        </w:rPr>
      </w:pPr>
      <w:r>
        <w:rPr>
          <w:rFonts w:ascii="Times New Roman" w:hAnsi="Times New Roman" w:eastAsia="仿宋_GB2312" w:cs="Times New Roman"/>
          <w:color w:val="000000"/>
          <w:spacing w:val="-6"/>
          <w:sz w:val="32"/>
          <w:szCs w:val="32"/>
        </w:rPr>
        <w:t>镇党委机关、镇人民政府机关设下列</w:t>
      </w:r>
      <w:r>
        <w:rPr>
          <w:rFonts w:hint="eastAsia" w:ascii="Times New Roman" w:hAnsi="Times New Roman" w:eastAsia="仿宋_GB2312" w:cs="Times New Roman"/>
          <w:color w:val="000000"/>
          <w:spacing w:val="-6"/>
          <w:sz w:val="32"/>
          <w:szCs w:val="32"/>
          <w:lang w:eastAsia="zh-CN"/>
        </w:rPr>
        <w:t>直属公益一类</w:t>
      </w:r>
      <w:r>
        <w:rPr>
          <w:rFonts w:ascii="Times New Roman" w:hAnsi="Times New Roman" w:eastAsia="仿宋_GB2312" w:cs="Times New Roman"/>
          <w:color w:val="000000"/>
          <w:spacing w:val="-6"/>
          <w:sz w:val="32"/>
          <w:szCs w:val="32"/>
        </w:rPr>
        <w:t>事业单位：</w:t>
      </w:r>
      <w:r>
        <w:rPr>
          <w:rFonts w:ascii="Times New Roman" w:hAnsi="Times New Roman" w:eastAsia="仿宋_GB2312" w:cs="Times New Roman"/>
          <w:color w:val="000000"/>
          <w:sz w:val="32"/>
          <w:szCs w:val="32"/>
        </w:rPr>
        <w:t>便民服务中心（挂党群服务中心、退役军人服务站牌子）</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乡村振兴服务中心（挂农业服务中心牌子）</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文化旅游发展中心</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公共事务服务中心（挂社会治安综合治理中心牌子）</w:t>
      </w:r>
      <w:r>
        <w:rPr>
          <w:rFonts w:hint="eastAsia" w:ascii="Times New Roman" w:hAnsi="Times New Roman" w:eastAsia="仿宋_GB2312" w:cs="Times New Roman"/>
          <w:color w:val="000000"/>
          <w:sz w:val="32"/>
          <w:szCs w:val="32"/>
          <w:lang w:eastAsia="zh-CN"/>
        </w:rPr>
        <w:t>。</w:t>
      </w:r>
    </w:p>
    <w:p w14:paraId="1ABE6C76">
      <w:pPr>
        <w:widowControl/>
        <w:adjustRightInd w:val="0"/>
        <w:snapToGrid w:val="0"/>
        <w:spacing w:line="560" w:lineRule="exact"/>
        <w:ind w:firstLine="720"/>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（二）机构职能。</w:t>
      </w:r>
    </w:p>
    <w:p w14:paraId="36C51125">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贯彻执行党和国家的路线方针政策和上级党委、政府各项决策部署，以及本级党员代表大会（党员大会）、人民代表大会的决议决定。讨论决定本镇党的建设和经济社会发展中的重大问题。</w:t>
      </w:r>
    </w:p>
    <w:p w14:paraId="6AA13F5A">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加强党的建设。坚持全面从严治党，落实管党治党主体责任，全面加强党的政治建设、思想建设、组织建设、作风建设、廉政建设、制度建设等工作。</w:t>
      </w:r>
    </w:p>
    <w:p w14:paraId="4264228F">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统筹区域发展。落实关于辖区发展的重大决策，制定辖区经济和社会发展规划、公共服务设施布局，负责乡村振兴工作，推动辖区经济社会健康、有序、可持续发展。</w:t>
      </w:r>
    </w:p>
    <w:p w14:paraId="45368D47">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强化基层治理。负责本辖区社会治理，指导村（</w:t>
      </w:r>
      <w:r>
        <w:rPr>
          <w:rFonts w:hint="eastAsia" w:ascii="Times New Roman" w:hAnsi="Times New Roman" w:eastAsia="仿宋_GB2312" w:cs="Times New Roman"/>
          <w:color w:val="000000"/>
          <w:sz w:val="32"/>
          <w:szCs w:val="32"/>
        </w:rPr>
        <w:t>居</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民</w:t>
      </w:r>
      <w:r>
        <w:rPr>
          <w:rFonts w:ascii="Times New Roman" w:hAnsi="Times New Roman" w:eastAsia="仿宋_GB2312" w:cs="Times New Roman"/>
          <w:color w:val="000000"/>
          <w:sz w:val="32"/>
          <w:szCs w:val="32"/>
        </w:rPr>
        <w:t>委员会建设，健全自治平台，组织群众和单位参与村（</w:t>
      </w:r>
      <w:r>
        <w:rPr>
          <w:rFonts w:hint="eastAsia" w:ascii="Times New Roman" w:hAnsi="Times New Roman" w:eastAsia="仿宋_GB2312" w:cs="Times New Roman"/>
          <w:color w:val="000000"/>
          <w:sz w:val="32"/>
          <w:szCs w:val="32"/>
        </w:rPr>
        <w:t>居</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民</w:t>
      </w:r>
      <w:r>
        <w:rPr>
          <w:rFonts w:ascii="Times New Roman" w:hAnsi="Times New Roman" w:eastAsia="仿宋_GB2312" w:cs="Times New Roman"/>
          <w:color w:val="000000"/>
          <w:sz w:val="32"/>
          <w:szCs w:val="32"/>
        </w:rPr>
        <w:t>委员会建设和管理</w:t>
      </w:r>
      <w:r>
        <w:rPr>
          <w:rFonts w:hint="eastAsia" w:ascii="Times New Roman" w:hAnsi="Times New Roman" w:eastAsia="仿宋_GB2312" w:cs="Times New Roman"/>
          <w:color w:val="000000"/>
          <w:sz w:val="32"/>
          <w:szCs w:val="32"/>
        </w:rPr>
        <w:t>，开展社区、社会组织和社会工作“三社联动”；</w:t>
      </w:r>
      <w:r>
        <w:rPr>
          <w:rFonts w:ascii="Times New Roman" w:hAnsi="Times New Roman" w:eastAsia="仿宋_GB2312" w:cs="Times New Roman"/>
          <w:color w:val="000000"/>
          <w:sz w:val="32"/>
          <w:szCs w:val="32"/>
        </w:rPr>
        <w:t>负责统筹协调辖区内依法授权或委托授权的行政执法工作。</w:t>
      </w:r>
    </w:p>
    <w:p w14:paraId="165E3D2F">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优化公共服务。推进服务型政府建设，组织实施并优化民政、教育、文化、卫生健康、劳动社会保障、退役军人事务等各项公共服务。</w:t>
      </w:r>
    </w:p>
    <w:p w14:paraId="7FAEE025">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ascii="Times New Roman" w:hAnsi="Times New Roman" w:eastAsia="仿宋_GB2312" w:cs="Times New Roman"/>
          <w:color w:val="000000"/>
          <w:sz w:val="32"/>
          <w:szCs w:val="32"/>
        </w:rPr>
        <w:t>负责辖区范围内的社会稳定、</w:t>
      </w:r>
      <w:r>
        <w:rPr>
          <w:rFonts w:hint="eastAsia" w:ascii="Times New Roman" w:hAnsi="Times New Roman" w:eastAsia="仿宋_GB2312" w:cs="Times New Roman"/>
          <w:color w:val="000000"/>
          <w:sz w:val="32"/>
          <w:szCs w:val="32"/>
        </w:rPr>
        <w:t>应急管理、</w:t>
      </w:r>
      <w:r>
        <w:rPr>
          <w:rFonts w:ascii="Times New Roman" w:hAnsi="Times New Roman" w:eastAsia="仿宋_GB2312" w:cs="Times New Roman"/>
          <w:color w:val="000000"/>
          <w:sz w:val="32"/>
          <w:szCs w:val="32"/>
        </w:rPr>
        <w:t>安全生产和职业健康、生态环境保护、社会信用体系建设和审批服务便民化等工作。</w:t>
      </w:r>
    </w:p>
    <w:p w14:paraId="496B7BCF">
      <w:pPr>
        <w:spacing w:line="580" w:lineRule="exact"/>
        <w:ind w:firstLine="640" w:firstLineChars="200"/>
        <w:rPr>
          <w:rFonts w:hint="eastAsia"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（三）人员概况。</w:t>
      </w:r>
    </w:p>
    <w:p w14:paraId="501BB341">
      <w:pPr>
        <w:spacing w:line="58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三星堆镇</w:t>
      </w:r>
      <w:r>
        <w:rPr>
          <w:rFonts w:hint="eastAsia" w:ascii="Times New Roman" w:hAnsi="Times New Roman" w:eastAsia="仿宋_GB2312" w:cs="Times New Roman"/>
          <w:color w:val="000000"/>
          <w:sz w:val="32"/>
          <w:szCs w:val="32"/>
        </w:rPr>
        <w:t>现有编制</w:t>
      </w:r>
      <w:r>
        <w:rPr>
          <w:rFonts w:hint="eastAsia" w:ascii="Times New Roman" w:hAnsi="Times New Roman" w:eastAsia="仿宋_GB2312" w:cs="Times New Roman"/>
          <w:color w:val="000000"/>
          <w:sz w:val="32"/>
          <w:szCs w:val="32"/>
          <w:lang w:val="en-US" w:eastAsia="zh-CN"/>
        </w:rPr>
        <w:t>70</w:t>
      </w:r>
      <w:r>
        <w:rPr>
          <w:rFonts w:hint="eastAsia" w:ascii="Times New Roman" w:hAnsi="Times New Roman" w:eastAsia="仿宋_GB2312" w:cs="Times New Roman"/>
          <w:color w:val="000000"/>
          <w:sz w:val="32"/>
          <w:szCs w:val="32"/>
        </w:rPr>
        <w:t>人，其中：行政编制</w:t>
      </w:r>
      <w:r>
        <w:rPr>
          <w:rFonts w:hint="eastAsia" w:ascii="Times New Roman" w:hAnsi="Times New Roman" w:eastAsia="仿宋_GB2312" w:cs="Times New Roman"/>
          <w:color w:val="000000"/>
          <w:sz w:val="32"/>
          <w:szCs w:val="32"/>
          <w:lang w:val="en-US" w:eastAsia="zh-CN"/>
        </w:rPr>
        <w:t>46</w:t>
      </w:r>
      <w:r>
        <w:rPr>
          <w:rFonts w:hint="eastAsia" w:ascii="Times New Roman" w:hAnsi="Times New Roman" w:eastAsia="仿宋_GB2312" w:cs="Times New Roman"/>
          <w:color w:val="000000"/>
          <w:sz w:val="32"/>
          <w:szCs w:val="32"/>
        </w:rPr>
        <w:t>人，事业编制</w:t>
      </w:r>
      <w:r>
        <w:rPr>
          <w:rFonts w:hint="eastAsia" w:ascii="Times New Roman" w:hAnsi="Times New Roman" w:eastAsia="仿宋_GB2312" w:cs="Times New Roman"/>
          <w:color w:val="000000"/>
          <w:sz w:val="32"/>
          <w:szCs w:val="32"/>
          <w:lang w:val="en-US" w:eastAsia="zh-CN"/>
        </w:rPr>
        <w:t>24</w:t>
      </w:r>
      <w:r>
        <w:rPr>
          <w:rFonts w:hint="eastAsia" w:ascii="Times New Roman" w:hAnsi="Times New Roman" w:eastAsia="仿宋_GB2312" w:cs="Times New Roman"/>
          <w:color w:val="000000"/>
          <w:sz w:val="32"/>
          <w:szCs w:val="32"/>
        </w:rPr>
        <w:t>人。在职人员总数</w:t>
      </w:r>
      <w:r>
        <w:rPr>
          <w:rFonts w:hint="eastAsia" w:ascii="Times New Roman" w:hAnsi="Times New Roman" w:eastAsia="仿宋_GB2312" w:cs="Times New Roman"/>
          <w:color w:val="000000"/>
          <w:sz w:val="32"/>
          <w:szCs w:val="32"/>
          <w:lang w:val="en-US" w:eastAsia="zh-CN"/>
        </w:rPr>
        <w:t>72</w:t>
      </w:r>
      <w:r>
        <w:rPr>
          <w:rFonts w:hint="eastAsia" w:ascii="Times New Roman" w:hAnsi="Times New Roman" w:eastAsia="仿宋_GB2312" w:cs="Times New Roman"/>
          <w:color w:val="000000"/>
          <w:sz w:val="32"/>
          <w:szCs w:val="32"/>
        </w:rPr>
        <w:t>人，其中：行政</w:t>
      </w:r>
      <w:r>
        <w:rPr>
          <w:rFonts w:hint="eastAsia" w:ascii="Times New Roman" w:hAnsi="Times New Roman" w:eastAsia="仿宋_GB2312" w:cs="Times New Roman"/>
          <w:color w:val="000000"/>
          <w:sz w:val="32"/>
          <w:szCs w:val="32"/>
          <w:lang w:val="en-US" w:eastAsia="zh-CN"/>
        </w:rPr>
        <w:t>46</w:t>
      </w:r>
      <w:r>
        <w:rPr>
          <w:rFonts w:hint="eastAsia" w:ascii="Times New Roman" w:hAnsi="Times New Roman" w:eastAsia="仿宋_GB2312" w:cs="Times New Roman"/>
          <w:color w:val="000000"/>
          <w:sz w:val="32"/>
          <w:szCs w:val="32"/>
        </w:rPr>
        <w:t>人，事业</w:t>
      </w:r>
      <w:r>
        <w:rPr>
          <w:rFonts w:hint="eastAsia" w:ascii="Times New Roman" w:hAnsi="Times New Roman" w:eastAsia="仿宋_GB2312" w:cs="Times New Roman"/>
          <w:color w:val="000000"/>
          <w:sz w:val="32"/>
          <w:szCs w:val="32"/>
          <w:lang w:val="en-US" w:eastAsia="zh-CN"/>
        </w:rPr>
        <w:t>26</w:t>
      </w:r>
      <w:r>
        <w:rPr>
          <w:rFonts w:hint="eastAsia" w:ascii="Times New Roman" w:hAnsi="Times New Roman" w:eastAsia="仿宋_GB2312" w:cs="Times New Roman"/>
          <w:color w:val="000000"/>
          <w:sz w:val="32"/>
          <w:szCs w:val="32"/>
        </w:rPr>
        <w:t>人。遗属</w:t>
      </w:r>
      <w:r>
        <w:rPr>
          <w:rFonts w:hint="eastAsia"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rPr>
        <w:t>人。</w:t>
      </w:r>
    </w:p>
    <w:p w14:paraId="4A488605">
      <w:pPr>
        <w:spacing w:line="58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二、部门财政资金收支情况</w:t>
      </w:r>
    </w:p>
    <w:p w14:paraId="7D2FB930">
      <w:pPr>
        <w:spacing w:line="580" w:lineRule="exact"/>
        <w:ind w:firstLine="640" w:firstLineChars="200"/>
        <w:rPr>
          <w:rFonts w:hint="eastAsia"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（一）部门财政资金收入情况。</w:t>
      </w:r>
    </w:p>
    <w:p w14:paraId="76739041">
      <w:pPr>
        <w:spacing w:line="58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rPr>
        <w:t>年取得财政收入</w:t>
      </w:r>
      <w:r>
        <w:rPr>
          <w:rFonts w:hint="eastAsia" w:ascii="Times New Roman" w:hAnsi="Times New Roman" w:eastAsia="仿宋_GB2312" w:cs="Times New Roman"/>
          <w:color w:val="000000"/>
          <w:sz w:val="32"/>
          <w:szCs w:val="32"/>
          <w:lang w:val="en-US" w:eastAsia="zh-CN"/>
        </w:rPr>
        <w:t>3966.25</w:t>
      </w:r>
      <w:r>
        <w:rPr>
          <w:rFonts w:hint="eastAsia" w:ascii="Times New Roman" w:hAnsi="Times New Roman" w:eastAsia="仿宋_GB2312" w:cs="Times New Roman"/>
          <w:color w:val="000000"/>
          <w:sz w:val="32"/>
          <w:szCs w:val="32"/>
        </w:rPr>
        <w:t>万元 (包括基本支出</w:t>
      </w:r>
      <w:r>
        <w:rPr>
          <w:rFonts w:hint="eastAsia" w:ascii="Times New Roman" w:hAnsi="Times New Roman" w:eastAsia="仿宋_GB2312" w:cs="Times New Roman"/>
          <w:color w:val="000000"/>
          <w:sz w:val="32"/>
          <w:szCs w:val="32"/>
          <w:lang w:val="en-US" w:eastAsia="zh-CN"/>
        </w:rPr>
        <w:t>1832.84</w:t>
      </w:r>
      <w:r>
        <w:rPr>
          <w:rFonts w:hint="eastAsia" w:ascii="Times New Roman" w:hAnsi="Times New Roman" w:eastAsia="仿宋_GB2312" w:cs="Times New Roman"/>
          <w:color w:val="000000"/>
          <w:sz w:val="32"/>
          <w:szCs w:val="32"/>
        </w:rPr>
        <w:t>万元，项目支出</w:t>
      </w:r>
      <w:r>
        <w:rPr>
          <w:rFonts w:hint="eastAsia" w:ascii="Times New Roman" w:hAnsi="Times New Roman" w:eastAsia="仿宋_GB2312" w:cs="Times New Roman"/>
          <w:color w:val="000000"/>
          <w:sz w:val="32"/>
          <w:szCs w:val="32"/>
          <w:lang w:val="en-US" w:eastAsia="zh-CN"/>
        </w:rPr>
        <w:t>2133.41</w:t>
      </w:r>
      <w:r>
        <w:rPr>
          <w:rFonts w:hint="eastAsia" w:ascii="Times New Roman" w:hAnsi="Times New Roman" w:eastAsia="仿宋_GB2312" w:cs="Times New Roman"/>
          <w:color w:val="000000"/>
          <w:sz w:val="32"/>
          <w:szCs w:val="32"/>
        </w:rPr>
        <w:t>万元)。上年结余</w:t>
      </w:r>
      <w:r>
        <w:rPr>
          <w:rFonts w:hint="eastAsia" w:ascii="Times New Roman" w:hAnsi="Times New Roman" w:eastAsia="仿宋_GB2312" w:cs="Times New Roman"/>
          <w:color w:val="000000"/>
          <w:sz w:val="32"/>
          <w:szCs w:val="32"/>
          <w:lang w:val="en-US" w:eastAsia="zh-CN"/>
        </w:rPr>
        <w:t>95.12</w:t>
      </w:r>
      <w:r>
        <w:rPr>
          <w:rFonts w:hint="eastAsia" w:ascii="Times New Roman" w:hAnsi="Times New Roman" w:eastAsia="仿宋_GB2312" w:cs="Times New Roman"/>
          <w:color w:val="000000"/>
          <w:sz w:val="32"/>
          <w:szCs w:val="32"/>
        </w:rPr>
        <w:t>万元。</w:t>
      </w:r>
    </w:p>
    <w:p w14:paraId="69D46858">
      <w:pPr>
        <w:spacing w:line="58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（二）部门财政资金支出情况。</w:t>
      </w:r>
    </w:p>
    <w:p w14:paraId="6828CFD3">
      <w:pPr>
        <w:spacing w:line="58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rPr>
        <w:t>年财政拨款收入</w:t>
      </w:r>
      <w:r>
        <w:rPr>
          <w:rFonts w:hint="eastAsia" w:ascii="Times New Roman" w:hAnsi="Times New Roman" w:eastAsia="仿宋_GB2312" w:cs="Times New Roman"/>
          <w:color w:val="000000"/>
          <w:sz w:val="32"/>
          <w:szCs w:val="32"/>
          <w:lang w:val="en-US" w:eastAsia="zh-CN"/>
        </w:rPr>
        <w:t>3966.25</w:t>
      </w:r>
      <w:r>
        <w:rPr>
          <w:rFonts w:hint="eastAsia" w:ascii="Times New Roman" w:hAnsi="Times New Roman" w:eastAsia="仿宋_GB2312" w:cs="Times New Roman"/>
          <w:color w:val="000000"/>
          <w:sz w:val="32"/>
          <w:szCs w:val="32"/>
        </w:rPr>
        <w:t>万元。支出</w:t>
      </w:r>
      <w:r>
        <w:rPr>
          <w:rFonts w:hint="eastAsia" w:ascii="Times New Roman" w:hAnsi="Times New Roman" w:eastAsia="仿宋_GB2312" w:cs="Times New Roman"/>
          <w:color w:val="000000"/>
          <w:sz w:val="32"/>
          <w:szCs w:val="32"/>
          <w:lang w:val="en-US" w:eastAsia="zh-CN"/>
        </w:rPr>
        <w:t>3725.32</w:t>
      </w:r>
      <w:r>
        <w:rPr>
          <w:rFonts w:hint="eastAsia" w:ascii="Times New Roman" w:hAnsi="Times New Roman" w:eastAsia="仿宋_GB2312" w:cs="Times New Roman"/>
          <w:color w:val="000000"/>
          <w:sz w:val="32"/>
          <w:szCs w:val="32"/>
        </w:rPr>
        <w:t>万元。</w:t>
      </w:r>
    </w:p>
    <w:p w14:paraId="388AB40B">
      <w:pPr>
        <w:spacing w:line="58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基本支出</w:t>
      </w:r>
      <w:r>
        <w:rPr>
          <w:rFonts w:hint="eastAsia" w:ascii="Times New Roman" w:hAnsi="Times New Roman" w:eastAsia="仿宋_GB2312" w:cs="Times New Roman"/>
          <w:color w:val="000000"/>
          <w:sz w:val="32"/>
          <w:szCs w:val="32"/>
          <w:lang w:val="en-US" w:eastAsia="zh-CN"/>
        </w:rPr>
        <w:t>1832.84</w:t>
      </w:r>
      <w:r>
        <w:rPr>
          <w:rFonts w:hint="eastAsia" w:ascii="Times New Roman" w:hAnsi="Times New Roman" w:eastAsia="仿宋_GB2312" w:cs="Times New Roman"/>
          <w:color w:val="000000"/>
          <w:sz w:val="32"/>
          <w:szCs w:val="32"/>
        </w:rPr>
        <w:t>万元，其中：一般公共服务</w:t>
      </w:r>
      <w:r>
        <w:rPr>
          <w:rFonts w:hint="eastAsia" w:ascii="Times New Roman" w:hAnsi="Times New Roman" w:eastAsia="仿宋_GB2312" w:cs="Times New Roman"/>
          <w:color w:val="000000"/>
          <w:sz w:val="32"/>
          <w:szCs w:val="32"/>
          <w:lang w:val="en-US" w:eastAsia="zh-CN"/>
        </w:rPr>
        <w:t>1225.74</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社会保障和就业</w:t>
      </w:r>
      <w:r>
        <w:rPr>
          <w:rFonts w:hint="eastAsia" w:ascii="Times New Roman" w:hAnsi="Times New Roman" w:eastAsia="仿宋_GB2312" w:cs="Times New Roman"/>
          <w:color w:val="000000"/>
          <w:sz w:val="32"/>
          <w:szCs w:val="32"/>
          <w:lang w:val="en-US" w:eastAsia="zh-CN"/>
        </w:rPr>
        <w:t>224.96</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医疗卫生与计划生育支出</w:t>
      </w:r>
      <w:r>
        <w:rPr>
          <w:rFonts w:hint="eastAsia" w:ascii="Times New Roman" w:hAnsi="Times New Roman" w:eastAsia="仿宋_GB2312" w:cs="Times New Roman"/>
          <w:color w:val="000000"/>
          <w:sz w:val="32"/>
          <w:szCs w:val="32"/>
          <w:lang w:val="en-US" w:eastAsia="zh-CN"/>
        </w:rPr>
        <w:t>309.1</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农林水事务</w:t>
      </w:r>
      <w:r>
        <w:rPr>
          <w:rFonts w:hint="eastAsia" w:ascii="Times New Roman" w:hAnsi="Times New Roman" w:eastAsia="仿宋_GB2312" w:cs="Times New Roman"/>
          <w:color w:val="000000"/>
          <w:sz w:val="32"/>
          <w:szCs w:val="32"/>
          <w:lang w:val="en-US" w:eastAsia="zh-CN"/>
        </w:rPr>
        <w:t>835.18</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住房保障支出</w:t>
      </w:r>
      <w:r>
        <w:rPr>
          <w:rFonts w:hint="eastAsia" w:ascii="Times New Roman" w:hAnsi="Times New Roman" w:eastAsia="仿宋_GB2312" w:cs="Times New Roman"/>
          <w:color w:val="000000"/>
          <w:sz w:val="32"/>
          <w:szCs w:val="32"/>
          <w:lang w:val="en-US" w:eastAsia="zh-CN"/>
        </w:rPr>
        <w:t>83.86</w:t>
      </w:r>
      <w:r>
        <w:rPr>
          <w:rFonts w:hint="eastAsia" w:ascii="Times New Roman" w:hAnsi="Times New Roman" w:eastAsia="仿宋_GB2312" w:cs="Times New Roman"/>
          <w:color w:val="000000"/>
          <w:sz w:val="32"/>
          <w:szCs w:val="32"/>
        </w:rPr>
        <w:t>万元。</w:t>
      </w:r>
    </w:p>
    <w:p w14:paraId="28D6F420">
      <w:pPr>
        <w:spacing w:line="58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项目支出</w:t>
      </w:r>
      <w:r>
        <w:rPr>
          <w:rFonts w:hint="eastAsia" w:ascii="Times New Roman" w:hAnsi="Times New Roman" w:eastAsia="仿宋_GB2312" w:cs="Times New Roman"/>
          <w:color w:val="000000"/>
          <w:sz w:val="32"/>
          <w:szCs w:val="32"/>
          <w:lang w:val="en-US" w:eastAsia="zh-CN"/>
        </w:rPr>
        <w:t>1892.49</w:t>
      </w:r>
      <w:r>
        <w:rPr>
          <w:rFonts w:hint="eastAsia" w:ascii="Times New Roman" w:hAnsi="Times New Roman" w:eastAsia="仿宋_GB2312" w:cs="Times New Roman"/>
          <w:color w:val="000000"/>
          <w:sz w:val="32"/>
          <w:szCs w:val="32"/>
        </w:rPr>
        <w:t>万元。其中：</w:t>
      </w:r>
      <w:r>
        <w:rPr>
          <w:rFonts w:hint="eastAsia" w:ascii="Times New Roman" w:hAnsi="Times New Roman" w:eastAsia="仿宋_GB2312" w:cs="Times New Roman"/>
          <w:color w:val="000000"/>
          <w:sz w:val="32"/>
          <w:szCs w:val="32"/>
          <w:lang w:eastAsia="zh-CN"/>
        </w:rPr>
        <w:t>国防支出</w:t>
      </w:r>
      <w:r>
        <w:rPr>
          <w:rFonts w:hint="eastAsia" w:ascii="Times New Roman" w:hAnsi="Times New Roman" w:eastAsia="仿宋_GB2312" w:cs="Times New Roman"/>
          <w:color w:val="000000"/>
          <w:sz w:val="32"/>
          <w:szCs w:val="32"/>
          <w:lang w:val="en-US" w:eastAsia="zh-CN"/>
        </w:rPr>
        <w:t>16.45万元；</w:t>
      </w:r>
      <w:r>
        <w:rPr>
          <w:rFonts w:hint="eastAsia" w:ascii="Times New Roman" w:hAnsi="Times New Roman" w:eastAsia="仿宋_GB2312" w:cs="Times New Roman"/>
          <w:color w:val="000000"/>
          <w:sz w:val="32"/>
          <w:szCs w:val="32"/>
          <w:lang w:eastAsia="zh-CN"/>
        </w:rPr>
        <w:t>公共安全支出</w:t>
      </w:r>
      <w:r>
        <w:rPr>
          <w:rFonts w:hint="eastAsia" w:ascii="Times New Roman" w:hAnsi="Times New Roman" w:eastAsia="仿宋_GB2312" w:cs="Times New Roman"/>
          <w:color w:val="000000"/>
          <w:sz w:val="32"/>
          <w:szCs w:val="32"/>
          <w:lang w:val="en-US" w:eastAsia="zh-CN"/>
        </w:rPr>
        <w:t>40.76万元；教育支出12.82万元；文化旅游体育与传媒支出2万元；</w:t>
      </w:r>
      <w:r>
        <w:rPr>
          <w:rFonts w:hint="eastAsia" w:ascii="Times New Roman" w:hAnsi="Times New Roman" w:eastAsia="仿宋_GB2312" w:cs="Times New Roman"/>
          <w:color w:val="000000"/>
          <w:sz w:val="32"/>
          <w:szCs w:val="32"/>
          <w:lang w:eastAsia="zh-CN"/>
        </w:rPr>
        <w:t>节能环保支出</w:t>
      </w:r>
      <w:r>
        <w:rPr>
          <w:rFonts w:hint="eastAsia" w:ascii="Times New Roman" w:hAnsi="Times New Roman" w:eastAsia="仿宋_GB2312" w:cs="Times New Roman"/>
          <w:color w:val="000000"/>
          <w:sz w:val="32"/>
          <w:szCs w:val="32"/>
          <w:lang w:val="en-US" w:eastAsia="zh-CN"/>
        </w:rPr>
        <w:t>4.49万元；城乡社区支出915.43万元；</w:t>
      </w:r>
      <w:r>
        <w:rPr>
          <w:rFonts w:hint="eastAsia" w:ascii="Times New Roman" w:hAnsi="Times New Roman" w:eastAsia="仿宋_GB2312" w:cs="Times New Roman"/>
          <w:color w:val="000000"/>
          <w:sz w:val="32"/>
          <w:szCs w:val="32"/>
          <w:lang w:eastAsia="zh-CN"/>
        </w:rPr>
        <w:t>资源勘探信息等支出</w:t>
      </w:r>
      <w:r>
        <w:rPr>
          <w:rFonts w:hint="eastAsia" w:ascii="Times New Roman" w:hAnsi="Times New Roman" w:eastAsia="仿宋_GB2312" w:cs="Times New Roman"/>
          <w:color w:val="000000"/>
          <w:sz w:val="32"/>
          <w:szCs w:val="32"/>
          <w:lang w:val="en-US" w:eastAsia="zh-CN"/>
        </w:rPr>
        <w:t>52万元；</w:t>
      </w:r>
      <w:r>
        <w:rPr>
          <w:rFonts w:hint="eastAsia" w:ascii="Times New Roman" w:hAnsi="Times New Roman" w:eastAsia="仿宋_GB2312" w:cs="Times New Roman"/>
          <w:color w:val="000000"/>
          <w:sz w:val="32"/>
          <w:szCs w:val="32"/>
        </w:rPr>
        <w:t>粮油物资储备支出2.5</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万元。</w:t>
      </w:r>
    </w:p>
    <w:p w14:paraId="2708178B">
      <w:pPr>
        <w:spacing w:line="58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rPr>
        <w:t>年项目总结余</w:t>
      </w:r>
      <w:r>
        <w:rPr>
          <w:rFonts w:hint="eastAsia" w:ascii="Times New Roman" w:hAnsi="Times New Roman" w:eastAsia="仿宋_GB2312" w:cs="Times New Roman"/>
          <w:color w:val="000000"/>
          <w:sz w:val="32"/>
          <w:szCs w:val="32"/>
          <w:lang w:val="en-US" w:eastAsia="zh-CN"/>
        </w:rPr>
        <w:t>336.04</w:t>
      </w:r>
      <w:r>
        <w:rPr>
          <w:rFonts w:hint="eastAsia" w:ascii="Times New Roman" w:hAnsi="Times New Roman" w:eastAsia="仿宋_GB2312" w:cs="Times New Roman"/>
          <w:color w:val="000000"/>
          <w:sz w:val="32"/>
          <w:szCs w:val="32"/>
        </w:rPr>
        <w:t>万元。其中：</w:t>
      </w:r>
      <w:r>
        <w:rPr>
          <w:rFonts w:hint="eastAsia" w:ascii="Times New Roman" w:hAnsi="Times New Roman" w:eastAsia="仿宋_GB2312" w:cs="Times New Roman"/>
          <w:color w:val="000000"/>
          <w:sz w:val="32"/>
          <w:szCs w:val="32"/>
          <w:lang w:eastAsia="zh-CN"/>
        </w:rPr>
        <w:t>一般公共服务结余</w:t>
      </w:r>
      <w:r>
        <w:rPr>
          <w:rFonts w:hint="eastAsia" w:ascii="Times New Roman" w:hAnsi="Times New Roman" w:eastAsia="仿宋_GB2312" w:cs="Times New Roman"/>
          <w:color w:val="000000"/>
          <w:sz w:val="32"/>
          <w:szCs w:val="32"/>
          <w:lang w:val="en-US" w:eastAsia="zh-CN"/>
        </w:rPr>
        <w:t>14万元；</w:t>
      </w:r>
      <w:r>
        <w:rPr>
          <w:rFonts w:hint="eastAsia" w:ascii="Times New Roman" w:hAnsi="Times New Roman" w:eastAsia="仿宋_GB2312" w:cs="Times New Roman"/>
          <w:color w:val="000000"/>
          <w:sz w:val="32"/>
          <w:szCs w:val="32"/>
        </w:rPr>
        <w:t>教育支出结余0.</w:t>
      </w:r>
      <w:r>
        <w:rPr>
          <w:rFonts w:hint="eastAsia" w:ascii="Times New Roman" w:hAnsi="Times New Roman" w:eastAsia="仿宋_GB2312" w:cs="Times New Roman"/>
          <w:color w:val="000000"/>
          <w:sz w:val="32"/>
          <w:szCs w:val="32"/>
          <w:lang w:val="en-US" w:eastAsia="zh-CN"/>
        </w:rPr>
        <w:t>91</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；节能环保</w:t>
      </w:r>
      <w:r>
        <w:rPr>
          <w:rFonts w:hint="eastAsia" w:ascii="Times New Roman" w:hAnsi="Times New Roman" w:eastAsia="仿宋_GB2312" w:cs="Times New Roman"/>
          <w:color w:val="000000"/>
          <w:sz w:val="32"/>
          <w:szCs w:val="32"/>
          <w:lang w:val="en-US" w:eastAsia="zh-CN"/>
        </w:rPr>
        <w:t>0.51万元；城乡社区支出151.58；农林水支出169.04万元；</w:t>
      </w:r>
    </w:p>
    <w:p w14:paraId="57A5BFED">
      <w:pPr>
        <w:spacing w:line="58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三、部门财政支出管理情况</w:t>
      </w:r>
    </w:p>
    <w:p w14:paraId="7EEAF7E1">
      <w:pPr>
        <w:spacing w:line="580" w:lineRule="exact"/>
        <w:ind w:firstLine="640" w:firstLineChars="200"/>
        <w:rPr>
          <w:rFonts w:hint="eastAsia"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（一）预算编制情况。</w:t>
      </w:r>
    </w:p>
    <w:p w14:paraId="3397E0E3">
      <w:pPr>
        <w:spacing w:line="58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三星堆镇</w:t>
      </w:r>
      <w:r>
        <w:rPr>
          <w:rFonts w:hint="eastAsia"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rPr>
        <w:t>年预算收入</w:t>
      </w:r>
      <w:r>
        <w:rPr>
          <w:rFonts w:hint="eastAsia" w:ascii="Times New Roman" w:hAnsi="Times New Roman" w:eastAsia="仿宋_GB2312" w:cs="Times New Roman"/>
          <w:color w:val="000000"/>
          <w:sz w:val="32"/>
          <w:szCs w:val="32"/>
          <w:lang w:val="en-US" w:eastAsia="zh-CN"/>
        </w:rPr>
        <w:t>3966.25</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上年结转</w:t>
      </w:r>
      <w:r>
        <w:rPr>
          <w:rFonts w:hint="eastAsia" w:ascii="Times New Roman" w:hAnsi="Times New Roman" w:eastAsia="仿宋_GB2312" w:cs="Times New Roman"/>
          <w:color w:val="000000"/>
          <w:sz w:val="32"/>
          <w:szCs w:val="32"/>
          <w:lang w:val="en-US" w:eastAsia="zh-CN"/>
        </w:rPr>
        <w:t>95.12万元。</w:t>
      </w:r>
      <w:r>
        <w:rPr>
          <w:rFonts w:hint="eastAsia" w:ascii="Times New Roman" w:hAnsi="Times New Roman" w:eastAsia="仿宋_GB2312" w:cs="Times New Roman"/>
          <w:color w:val="000000"/>
          <w:sz w:val="32"/>
          <w:szCs w:val="32"/>
        </w:rPr>
        <w:t>支出支出</w:t>
      </w:r>
      <w:r>
        <w:rPr>
          <w:rFonts w:hint="eastAsia" w:ascii="Times New Roman" w:hAnsi="Times New Roman" w:eastAsia="仿宋_GB2312" w:cs="Times New Roman"/>
          <w:color w:val="000000"/>
          <w:sz w:val="32"/>
          <w:szCs w:val="32"/>
          <w:lang w:val="en-US" w:eastAsia="zh-CN"/>
        </w:rPr>
        <w:t>3725.32</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本年</w:t>
      </w:r>
      <w:r>
        <w:rPr>
          <w:rFonts w:hint="eastAsia" w:ascii="Times New Roman" w:hAnsi="Times New Roman" w:eastAsia="仿宋_GB2312" w:cs="Times New Roman"/>
          <w:color w:val="000000"/>
          <w:sz w:val="32"/>
          <w:szCs w:val="32"/>
        </w:rPr>
        <w:t>结余</w:t>
      </w:r>
      <w:r>
        <w:rPr>
          <w:rFonts w:hint="eastAsia" w:ascii="Times New Roman" w:hAnsi="Times New Roman" w:eastAsia="仿宋_GB2312" w:cs="Times New Roman"/>
          <w:color w:val="000000"/>
          <w:sz w:val="32"/>
          <w:szCs w:val="32"/>
          <w:lang w:val="en-US" w:eastAsia="zh-CN"/>
        </w:rPr>
        <w:t>336.04</w:t>
      </w:r>
      <w:r>
        <w:rPr>
          <w:rFonts w:hint="eastAsia" w:ascii="Times New Roman" w:hAnsi="Times New Roman" w:eastAsia="仿宋_GB2312" w:cs="Times New Roman"/>
          <w:color w:val="000000"/>
          <w:sz w:val="32"/>
          <w:szCs w:val="32"/>
        </w:rPr>
        <w:t>万元。对本年度相应用款进行及时清理和处理，做到账账相符、账实相符、账证相符,先有预算再有支出的原则，及时处理相关事务；对绩效目标进行季度梳理和年度分析，及时上报相关报表；对专项预算提前细化，分科目上报，做到收支平衡</w:t>
      </w:r>
      <w:r>
        <w:rPr>
          <w:rFonts w:hint="eastAsia" w:ascii="Times New Roman" w:hAnsi="Times New Roman" w:eastAsia="仿宋_GB2312" w:cs="Times New Roman"/>
          <w:color w:val="000000"/>
          <w:sz w:val="32"/>
          <w:szCs w:val="32"/>
          <w:lang w:eastAsia="zh-CN"/>
        </w:rPr>
        <w:t>。</w:t>
      </w:r>
    </w:p>
    <w:p w14:paraId="26C58729">
      <w:pPr>
        <w:spacing w:line="580" w:lineRule="exact"/>
        <w:ind w:firstLine="640" w:firstLineChars="200"/>
        <w:rPr>
          <w:rFonts w:hint="eastAsia"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（二）执行管理情况。</w:t>
      </w:r>
    </w:p>
    <w:p w14:paraId="4F3A3BD6">
      <w:pPr>
        <w:spacing w:line="58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三星堆镇</w:t>
      </w:r>
      <w:r>
        <w:rPr>
          <w:rFonts w:hint="eastAsia" w:ascii="Times New Roman" w:hAnsi="Times New Roman" w:eastAsia="仿宋_GB2312" w:cs="Times New Roman"/>
          <w:color w:val="000000"/>
          <w:sz w:val="32"/>
          <w:szCs w:val="32"/>
        </w:rPr>
        <w:t>政府按照市财政的要求，认真总结经验，及时上报相关的用款计划，分月上报相应计划，待财政审核通过后，严格按计划执行，各季度执行情况良好。政府机关严格按照勤俭节约的原则，水、电、气、燃油节能降耗情况均处理下降趋势等。201</w:t>
      </w:r>
      <w:r>
        <w:rPr>
          <w:rFonts w:hint="eastAsia"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三星堆</w:t>
      </w:r>
      <w:r>
        <w:rPr>
          <w:rFonts w:hint="eastAsia" w:ascii="Times New Roman" w:hAnsi="Times New Roman" w:eastAsia="仿宋_GB2312" w:cs="Times New Roman"/>
          <w:color w:val="000000"/>
          <w:sz w:val="32"/>
          <w:szCs w:val="32"/>
        </w:rPr>
        <w:t>“三公”经费支出</w:t>
      </w:r>
      <w:r>
        <w:rPr>
          <w:rFonts w:hint="eastAsia" w:ascii="Times New Roman" w:hAnsi="Times New Roman" w:eastAsia="仿宋_GB2312" w:cs="Times New Roman"/>
          <w:color w:val="000000"/>
          <w:sz w:val="32"/>
          <w:szCs w:val="32"/>
          <w:lang w:val="en-US" w:eastAsia="zh-CN"/>
        </w:rPr>
        <w:t>11</w:t>
      </w:r>
      <w:r>
        <w:rPr>
          <w:rFonts w:hint="eastAsia" w:ascii="Times New Roman" w:hAnsi="Times New Roman" w:eastAsia="仿宋_GB2312" w:cs="Times New Roman"/>
          <w:color w:val="000000"/>
          <w:sz w:val="32"/>
          <w:szCs w:val="32"/>
        </w:rPr>
        <w:t>万元。无机关人员因公出国计划，没有购置公务用车，其中公务车车辆运行维护费</w:t>
      </w: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万元，用于本</w:t>
      </w:r>
      <w:r>
        <w:rPr>
          <w:rFonts w:hint="eastAsia" w:ascii="Times New Roman" w:hAnsi="Times New Roman" w:eastAsia="仿宋_GB2312" w:cs="Times New Roman"/>
          <w:color w:val="000000"/>
          <w:sz w:val="32"/>
          <w:szCs w:val="32"/>
          <w:lang w:eastAsia="zh-CN"/>
        </w:rPr>
        <w:t>镇</w:t>
      </w:r>
      <w:r>
        <w:rPr>
          <w:rFonts w:hint="eastAsia" w:ascii="Times New Roman" w:hAnsi="Times New Roman" w:eastAsia="仿宋_GB2312" w:cs="Times New Roman"/>
          <w:color w:val="000000"/>
          <w:sz w:val="32"/>
          <w:szCs w:val="32"/>
        </w:rPr>
        <w:t>机关工作人员到市委、市政府、市局，开会、汇报工作、办理业务，到村组、企业，开会、指导、督促检查工作等所需的公务用车燃料费、维修费、过路过桥费、保险费支出。公务接待费</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万元，主要用于接待</w:t>
      </w:r>
      <w:r>
        <w:rPr>
          <w:rFonts w:hint="eastAsia" w:ascii="Times New Roman" w:hAnsi="Times New Roman" w:eastAsia="仿宋_GB2312" w:cs="Times New Roman"/>
          <w:color w:val="000000"/>
          <w:sz w:val="32"/>
          <w:szCs w:val="32"/>
          <w:lang w:eastAsia="zh-CN"/>
        </w:rPr>
        <w:t>集团招商引资事务及上</w:t>
      </w:r>
      <w:r>
        <w:rPr>
          <w:rFonts w:hint="eastAsia" w:ascii="Times New Roman" w:hAnsi="Times New Roman" w:eastAsia="仿宋_GB2312" w:cs="Times New Roman"/>
          <w:color w:val="000000"/>
          <w:sz w:val="32"/>
          <w:szCs w:val="32"/>
        </w:rPr>
        <w:t>级</w:t>
      </w:r>
      <w:r>
        <w:rPr>
          <w:rFonts w:hint="eastAsia" w:ascii="Times New Roman" w:hAnsi="Times New Roman" w:eastAsia="仿宋_GB2312" w:cs="Times New Roman"/>
          <w:color w:val="000000"/>
          <w:sz w:val="32"/>
          <w:szCs w:val="32"/>
          <w:lang w:eastAsia="zh-CN"/>
        </w:rPr>
        <w:t>部门</w:t>
      </w:r>
      <w:r>
        <w:rPr>
          <w:rFonts w:hint="eastAsia" w:ascii="Times New Roman" w:hAnsi="Times New Roman" w:eastAsia="仿宋_GB2312" w:cs="Times New Roman"/>
          <w:color w:val="000000"/>
          <w:sz w:val="32"/>
          <w:szCs w:val="32"/>
        </w:rPr>
        <w:t>到</w:t>
      </w:r>
      <w:r>
        <w:rPr>
          <w:rFonts w:hint="eastAsia" w:ascii="Times New Roman" w:hAnsi="Times New Roman" w:eastAsia="仿宋_GB2312" w:cs="Times New Roman"/>
          <w:color w:val="000000"/>
          <w:sz w:val="32"/>
          <w:szCs w:val="32"/>
          <w:lang w:eastAsia="zh-CN"/>
        </w:rPr>
        <w:t>镇</w:t>
      </w:r>
      <w:r>
        <w:rPr>
          <w:rFonts w:hint="eastAsia" w:ascii="Times New Roman" w:hAnsi="Times New Roman" w:eastAsia="仿宋_GB2312" w:cs="Times New Roman"/>
          <w:color w:val="000000"/>
          <w:sz w:val="32"/>
          <w:szCs w:val="32"/>
        </w:rPr>
        <w:t>指导检查工作。</w:t>
      </w:r>
    </w:p>
    <w:p w14:paraId="4F08379F">
      <w:pPr>
        <w:spacing w:line="580" w:lineRule="exact"/>
        <w:ind w:firstLine="640" w:firstLineChars="200"/>
        <w:rPr>
          <w:rFonts w:hint="eastAsia"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（三）综合管理情况。</w:t>
      </w:r>
    </w:p>
    <w:p w14:paraId="472F8E99">
      <w:pPr>
        <w:spacing w:line="580" w:lineRule="exact"/>
        <w:ind w:firstLine="640" w:firstLineChars="200"/>
        <w:rPr>
          <w:rFonts w:hint="eastAsia"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严格遵守市财政局经费来源和分配、管理、使用原则。一是规范账户管理。单位允许设立一个银行账户。严禁公款私存、私设小金库和账外账，所有资金收支必须在一个银行账户中反映。实行银行账户监管和定期报送市财政局审查、监管制度。二是严格遵守支出审批制度。按照“量力而行、量入为出”的原则，合理安排经费。所有支出由经办人、科室负责人签署意见，财政所对票据的合法性、支出的真实性进行审核，再报分管领导审核、主要领导审批方可实施。涉及</w:t>
      </w:r>
      <w:r>
        <w:rPr>
          <w:rFonts w:hint="eastAsia" w:ascii="Times New Roman" w:hAnsi="Times New Roman" w:eastAsia="仿宋_GB2312" w:cs="Times New Roman"/>
          <w:color w:val="000000"/>
          <w:sz w:val="32"/>
          <w:szCs w:val="32"/>
          <w:lang w:val="en-US" w:eastAsia="zh-CN"/>
        </w:rPr>
        <w:t>5000</w:t>
      </w:r>
      <w:r>
        <w:rPr>
          <w:rFonts w:hint="eastAsia" w:ascii="Times New Roman" w:hAnsi="Times New Roman" w:eastAsia="仿宋_GB2312" w:cs="Times New Roman"/>
          <w:color w:val="000000"/>
          <w:sz w:val="32"/>
          <w:szCs w:val="32"/>
          <w:lang w:val="zh-CN"/>
        </w:rPr>
        <w:t>元以上支出的，需事先进行党委会议研究讨论，通过后由党政办出具资金拨付通知并签章，经分管财务的领导审核后实施。公务支出一律使用公务卡支付。无划卡条件的，原则上采取银行转账方式支付。三是严格遵守财务内审和监督制度。我乡历来高度重视内部财务管理，建立了内部财务管理制度。内部财务管理制度中包含了经费管理、经费审批、借款管理、现金及支票管理和财务管理五个方面。单位领导干部加强对财政预算资金的管理，机关干部、职工都严格遵守财经纪律，严格按照财务管理制度照章办事，没有发生违反财经纪律、违反财务管理制度的情况。镇政府的财务收支情况每季度向党委班子汇报，以便了解掌握财务收支情况。每年按上级要求定时公开预决算报告。同时，在开支控制、办公用品采购、大宗印刷管理、公车改革、车辆租赁等方面严格执行相关制度。</w:t>
      </w:r>
    </w:p>
    <w:p w14:paraId="381D2BED">
      <w:pPr>
        <w:spacing w:line="580" w:lineRule="exact"/>
        <w:ind w:firstLine="640" w:firstLineChars="200"/>
        <w:rPr>
          <w:rFonts w:hint="eastAsia"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（四）整体绩效。</w:t>
      </w:r>
    </w:p>
    <w:p w14:paraId="15C4EAD8">
      <w:pPr>
        <w:spacing w:line="580" w:lineRule="exact"/>
        <w:ind w:firstLine="640" w:firstLineChars="200"/>
        <w:rPr>
          <w:rFonts w:hint="eastAsia"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1、部门支出绩效。</w:t>
      </w:r>
    </w:p>
    <w:p w14:paraId="2F9BCA0B">
      <w:pPr>
        <w:spacing w:line="580" w:lineRule="exact"/>
        <w:ind w:firstLine="640" w:firstLineChars="200"/>
        <w:rPr>
          <w:rFonts w:hint="eastAsia"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（1）行政运转保障。</w:t>
      </w:r>
    </w:p>
    <w:p w14:paraId="16551267">
      <w:pPr>
        <w:pStyle w:val="13"/>
        <w:shd w:val="clear" w:color="auto" w:fill="FFFFFF"/>
        <w:adjustRightInd w:val="0"/>
        <w:spacing w:before="0" w:beforeAutospacing="0" w:after="0" w:afterAutospacing="0" w:line="560" w:lineRule="exact"/>
        <w:ind w:firstLine="72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 xml:space="preserve">三星堆镇人民政府财政拨款支出主要用于保障我镇部门机构正常运转、完成日常工作任务以及承担本乡事业发展相关工作。  </w:t>
      </w:r>
    </w:p>
    <w:p w14:paraId="45B39E12">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1）按支出性质来分，分为基本支出和项目支出</w:t>
      </w:r>
    </w:p>
    <w:p w14:paraId="5E27084F">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基本支出方面</w:t>
      </w:r>
      <w:r>
        <w:rPr>
          <w:rFonts w:hint="eastAsia" w:ascii="仿宋_GB2312" w:eastAsia="仿宋_GB2312"/>
          <w:color w:val="000000"/>
          <w:sz w:val="32"/>
          <w:szCs w:val="32"/>
          <w:shd w:val="clear" w:color="auto" w:fill="FFFFFF"/>
          <w:lang w:val="en-US" w:eastAsia="zh-CN"/>
        </w:rPr>
        <w:t>1832.84</w:t>
      </w:r>
      <w:r>
        <w:rPr>
          <w:rFonts w:hint="eastAsia" w:ascii="仿宋_GB2312" w:eastAsia="仿宋_GB2312"/>
          <w:color w:val="000000"/>
          <w:sz w:val="32"/>
          <w:szCs w:val="32"/>
          <w:shd w:val="clear" w:color="auto" w:fill="FFFFFF"/>
          <w:lang w:val="zh-CN"/>
        </w:rPr>
        <w:t>万元，主要用于保障乡政府机关、下属事业单位等机构正常运转的人员经费支出日常公用经费支出。主要包括在职人员工资，退休人员退休费、村组干部生活补助等人员经费以及办公费、差旅费、水电费、交通费、通讯费、办公设备购置等日常公用经费支出。</w:t>
      </w:r>
    </w:p>
    <w:p w14:paraId="5D202477">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项目支出</w:t>
      </w:r>
      <w:r>
        <w:rPr>
          <w:rFonts w:hint="eastAsia" w:ascii="仿宋_GB2312" w:eastAsia="仿宋_GB2312"/>
          <w:color w:val="000000"/>
          <w:sz w:val="32"/>
          <w:szCs w:val="32"/>
          <w:shd w:val="clear" w:color="auto" w:fill="FFFFFF"/>
          <w:lang w:val="en-US" w:eastAsia="zh-CN"/>
        </w:rPr>
        <w:t>1892.49</w:t>
      </w:r>
      <w:r>
        <w:rPr>
          <w:rFonts w:hint="eastAsia" w:ascii="仿宋_GB2312" w:eastAsia="仿宋_GB2312"/>
          <w:color w:val="000000"/>
          <w:sz w:val="32"/>
          <w:szCs w:val="32"/>
          <w:shd w:val="clear" w:color="auto" w:fill="FFFFFF"/>
          <w:lang w:val="zh-CN"/>
        </w:rPr>
        <w:t>万元，用于保障政府机关、事业单位等机构为完成特定的行政工作任务或事业发展目标，用于专项业务包括基础设施建设、垃圾设施建设、环境卫生治理、普法、农村公共运行维护等特定的经费支出。</w:t>
      </w:r>
    </w:p>
    <w:p w14:paraId="495C2873">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2) 按支出的经济分类来分：</w:t>
      </w:r>
    </w:p>
    <w:p w14:paraId="5C7C5107">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用于人员经费支出</w:t>
      </w:r>
      <w:r>
        <w:rPr>
          <w:rFonts w:hint="eastAsia" w:ascii="仿宋_GB2312" w:eastAsia="仿宋_GB2312"/>
          <w:color w:val="000000"/>
          <w:sz w:val="32"/>
          <w:szCs w:val="32"/>
          <w:shd w:val="clear" w:color="auto" w:fill="FFFFFF"/>
          <w:lang w:val="en-US" w:eastAsia="zh-CN"/>
        </w:rPr>
        <w:t>1610.17</w:t>
      </w:r>
      <w:r>
        <w:rPr>
          <w:rFonts w:hint="eastAsia" w:ascii="仿宋_GB2312" w:eastAsia="仿宋_GB2312"/>
          <w:color w:val="000000"/>
          <w:sz w:val="32"/>
          <w:szCs w:val="32"/>
          <w:shd w:val="clear" w:color="auto" w:fill="FFFFFF"/>
          <w:lang w:val="zh-CN"/>
        </w:rPr>
        <w:t>万元，用于日常公用经费</w:t>
      </w:r>
      <w:r>
        <w:rPr>
          <w:rFonts w:hint="eastAsia" w:ascii="仿宋_GB2312" w:eastAsia="仿宋_GB2312"/>
          <w:color w:val="000000"/>
          <w:sz w:val="32"/>
          <w:szCs w:val="32"/>
          <w:shd w:val="clear" w:color="auto" w:fill="FFFFFF"/>
          <w:lang w:val="en-US" w:eastAsia="zh-CN"/>
        </w:rPr>
        <w:t>222.66</w:t>
      </w:r>
      <w:r>
        <w:rPr>
          <w:rFonts w:hint="eastAsia" w:ascii="仿宋_GB2312" w:eastAsia="仿宋_GB2312"/>
          <w:color w:val="000000"/>
          <w:sz w:val="32"/>
          <w:szCs w:val="32"/>
          <w:shd w:val="clear" w:color="auto" w:fill="FFFFFF"/>
          <w:lang w:val="zh-CN"/>
        </w:rPr>
        <w:t>万元</w:t>
      </w:r>
    </w:p>
    <w:p w14:paraId="735CB344">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 xml:space="preserve">3) 按支出功能分类来分： </w:t>
      </w:r>
    </w:p>
    <w:p w14:paraId="6FCD6D4C">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 一般公共服务支出</w:t>
      </w:r>
      <w:r>
        <w:rPr>
          <w:rFonts w:hint="eastAsia" w:ascii="仿宋_GB2312" w:eastAsia="仿宋_GB2312"/>
          <w:color w:val="000000"/>
          <w:sz w:val="32"/>
          <w:szCs w:val="32"/>
          <w:shd w:val="clear" w:color="auto" w:fill="FFFFFF"/>
          <w:lang w:val="en-US" w:eastAsia="zh-CN"/>
        </w:rPr>
        <w:t>1225.74</w:t>
      </w:r>
      <w:r>
        <w:rPr>
          <w:rFonts w:hint="eastAsia" w:ascii="仿宋_GB2312" w:eastAsia="仿宋_GB2312"/>
          <w:color w:val="000000"/>
          <w:sz w:val="32"/>
          <w:szCs w:val="32"/>
          <w:shd w:val="clear" w:color="auto" w:fill="FFFFFF"/>
          <w:lang w:val="zh-CN"/>
        </w:rPr>
        <w:t>万元，主要用于机关及下属事业单位人员工资、日常运转以及为完成特定行政工作任务和事业发展目标而安排的年度项目支出，主要包括：政府办公室及乡关机构事务、人大事务、纪检监察事务、人口与计划生育事务的支出。</w:t>
      </w:r>
    </w:p>
    <w:p w14:paraId="0474D8A8">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2、社会保障和就业支出</w:t>
      </w:r>
      <w:r>
        <w:rPr>
          <w:rFonts w:hint="eastAsia" w:ascii="仿宋_GB2312" w:eastAsia="仿宋_GB2312"/>
          <w:color w:val="000000"/>
          <w:sz w:val="32"/>
          <w:szCs w:val="32"/>
          <w:shd w:val="clear" w:color="auto" w:fill="FFFFFF"/>
          <w:lang w:val="en-US" w:eastAsia="zh-CN"/>
        </w:rPr>
        <w:t>224.96</w:t>
      </w:r>
      <w:r>
        <w:rPr>
          <w:rFonts w:hint="eastAsia" w:ascii="仿宋_GB2312" w:eastAsia="仿宋_GB2312"/>
          <w:color w:val="000000"/>
          <w:sz w:val="32"/>
          <w:szCs w:val="32"/>
          <w:shd w:val="clear" w:color="auto" w:fill="FFFFFF"/>
          <w:lang w:val="zh-CN"/>
        </w:rPr>
        <w:t>万元，主要用于机关及下属事业单位离退休人员支出、死亡抚恤、老龄事务。</w:t>
      </w:r>
    </w:p>
    <w:p w14:paraId="758469DC">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3、国防支出</w:t>
      </w:r>
      <w:r>
        <w:rPr>
          <w:rFonts w:hint="eastAsia" w:ascii="仿宋_GB2312" w:eastAsia="仿宋_GB2312"/>
          <w:color w:val="000000"/>
          <w:sz w:val="32"/>
          <w:szCs w:val="32"/>
          <w:shd w:val="clear" w:color="auto" w:fill="FFFFFF"/>
          <w:lang w:val="en-US" w:eastAsia="zh-CN"/>
        </w:rPr>
        <w:t>16.45</w:t>
      </w:r>
      <w:r>
        <w:rPr>
          <w:rFonts w:hint="eastAsia" w:ascii="仿宋_GB2312" w:eastAsia="仿宋_GB2312"/>
          <w:color w:val="000000"/>
          <w:sz w:val="32"/>
          <w:szCs w:val="32"/>
          <w:shd w:val="clear" w:color="auto" w:fill="FFFFFF"/>
          <w:lang w:val="zh-CN"/>
        </w:rPr>
        <w:t>万元，主要用于民兵集训、武装装备支出。</w:t>
      </w:r>
    </w:p>
    <w:p w14:paraId="46CEAD46">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4、住房保障支出</w:t>
      </w:r>
      <w:r>
        <w:rPr>
          <w:rFonts w:hint="eastAsia" w:ascii="仿宋_GB2312" w:eastAsia="仿宋_GB2312"/>
          <w:color w:val="000000"/>
          <w:sz w:val="32"/>
          <w:szCs w:val="32"/>
          <w:shd w:val="clear" w:color="auto" w:fill="FFFFFF"/>
          <w:lang w:val="en-US" w:eastAsia="zh-CN"/>
        </w:rPr>
        <w:t>83.86</w:t>
      </w:r>
      <w:r>
        <w:rPr>
          <w:rFonts w:hint="eastAsia" w:ascii="仿宋_GB2312" w:eastAsia="仿宋_GB2312"/>
          <w:color w:val="000000"/>
          <w:sz w:val="32"/>
          <w:szCs w:val="32"/>
          <w:shd w:val="clear" w:color="auto" w:fill="FFFFFF"/>
          <w:lang w:val="zh-CN"/>
        </w:rPr>
        <w:t>万元，用于机关及下属事业单位按照规定标准为职工缴纳住房公积金支出。</w:t>
      </w:r>
    </w:p>
    <w:p w14:paraId="3AF58697">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5、医疗卫生与计生支出</w:t>
      </w:r>
      <w:r>
        <w:rPr>
          <w:rFonts w:hint="eastAsia" w:ascii="仿宋_GB2312" w:eastAsia="仿宋_GB2312"/>
          <w:color w:val="000000"/>
          <w:sz w:val="32"/>
          <w:szCs w:val="32"/>
          <w:shd w:val="clear" w:color="auto" w:fill="FFFFFF"/>
          <w:lang w:val="en-US" w:eastAsia="zh-CN"/>
        </w:rPr>
        <w:t>309.1</w:t>
      </w:r>
      <w:r>
        <w:rPr>
          <w:rFonts w:hint="eastAsia" w:ascii="仿宋_GB2312" w:eastAsia="仿宋_GB2312"/>
          <w:color w:val="000000"/>
          <w:sz w:val="32"/>
          <w:szCs w:val="32"/>
          <w:shd w:val="clear" w:color="auto" w:fill="FFFFFF"/>
          <w:lang w:val="zh-CN"/>
        </w:rPr>
        <w:t>万元，主要用于开展计生工作方面的人员工资、办公等支出。</w:t>
      </w:r>
    </w:p>
    <w:p w14:paraId="58D192E6">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6、公共安全支出</w:t>
      </w:r>
      <w:r>
        <w:rPr>
          <w:rFonts w:hint="eastAsia" w:ascii="仿宋_GB2312" w:eastAsia="仿宋_GB2312"/>
          <w:color w:val="000000"/>
          <w:sz w:val="32"/>
          <w:szCs w:val="32"/>
          <w:shd w:val="clear" w:color="auto" w:fill="FFFFFF"/>
          <w:lang w:val="en-US" w:eastAsia="zh-CN"/>
        </w:rPr>
        <w:t>40.76</w:t>
      </w:r>
      <w:r>
        <w:rPr>
          <w:rFonts w:hint="eastAsia" w:ascii="仿宋_GB2312" w:eastAsia="仿宋_GB2312"/>
          <w:color w:val="000000"/>
          <w:sz w:val="32"/>
          <w:szCs w:val="32"/>
          <w:shd w:val="clear" w:color="auto" w:fill="FFFFFF"/>
          <w:lang w:val="zh-CN"/>
        </w:rPr>
        <w:t>万元，主要用于全乡治安管理，整治维稳等方面支出。</w:t>
      </w:r>
    </w:p>
    <w:p w14:paraId="6808882F">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7、农林水事务支出</w:t>
      </w:r>
      <w:r>
        <w:rPr>
          <w:rFonts w:hint="eastAsia" w:ascii="仿宋_GB2312" w:eastAsia="仿宋_GB2312"/>
          <w:color w:val="000000"/>
          <w:sz w:val="32"/>
          <w:szCs w:val="32"/>
          <w:shd w:val="clear" w:color="auto" w:fill="FFFFFF"/>
          <w:lang w:val="en-US" w:eastAsia="zh-CN"/>
        </w:rPr>
        <w:t>835.18</w:t>
      </w:r>
      <w:r>
        <w:rPr>
          <w:rFonts w:hint="eastAsia" w:ascii="仿宋_GB2312" w:eastAsia="仿宋_GB2312"/>
          <w:color w:val="000000"/>
          <w:sz w:val="32"/>
          <w:szCs w:val="32"/>
          <w:shd w:val="clear" w:color="auto" w:fill="FFFFFF"/>
          <w:lang w:val="zh-CN"/>
        </w:rPr>
        <w:t>万元，主要用于所有村组干部报酬、村级办公开支以及农林水方面的事业人员工资及办公经费支出。</w:t>
      </w:r>
    </w:p>
    <w:p w14:paraId="21EABAC6">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8、资源勘探电力信息等事务支出</w:t>
      </w:r>
      <w:r>
        <w:rPr>
          <w:rFonts w:hint="eastAsia" w:ascii="仿宋_GB2312" w:eastAsia="仿宋_GB2312"/>
          <w:color w:val="000000"/>
          <w:sz w:val="32"/>
          <w:szCs w:val="32"/>
          <w:shd w:val="clear" w:color="auto" w:fill="FFFFFF"/>
          <w:lang w:val="en-US" w:eastAsia="zh-CN"/>
        </w:rPr>
        <w:t>5</w:t>
      </w:r>
      <w:r>
        <w:rPr>
          <w:rFonts w:hint="eastAsia" w:ascii="仿宋_GB2312" w:eastAsia="仿宋_GB2312"/>
          <w:color w:val="000000"/>
          <w:sz w:val="32"/>
          <w:szCs w:val="32"/>
          <w:shd w:val="clear" w:color="auto" w:fill="FFFFFF"/>
          <w:lang w:val="zh-CN"/>
        </w:rPr>
        <w:t>2万元，主要用于开展安全监管工作的支出。</w:t>
      </w:r>
    </w:p>
    <w:p w14:paraId="736C14B1">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9、节能环保支出</w:t>
      </w:r>
      <w:r>
        <w:rPr>
          <w:rFonts w:hint="eastAsia" w:ascii="仿宋_GB2312" w:eastAsia="仿宋_GB2312"/>
          <w:color w:val="000000"/>
          <w:sz w:val="32"/>
          <w:szCs w:val="32"/>
          <w:shd w:val="clear" w:color="auto" w:fill="FFFFFF"/>
          <w:lang w:val="en-US" w:eastAsia="zh-CN"/>
        </w:rPr>
        <w:t>4.49</w:t>
      </w:r>
      <w:r>
        <w:rPr>
          <w:rFonts w:hint="eastAsia" w:ascii="仿宋_GB2312" w:eastAsia="仿宋_GB2312"/>
          <w:color w:val="000000"/>
          <w:sz w:val="32"/>
          <w:szCs w:val="32"/>
          <w:shd w:val="clear" w:color="auto" w:fill="FFFFFF"/>
          <w:lang w:val="zh-CN"/>
        </w:rPr>
        <w:t>万元。主要用于农村环境保护方面支出。</w:t>
      </w:r>
    </w:p>
    <w:p w14:paraId="72FACBC2">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10、粮油物资储备2.5</w:t>
      </w:r>
      <w:r>
        <w:rPr>
          <w:rFonts w:hint="eastAsia" w:ascii="仿宋_GB2312" w:eastAsia="仿宋_GB2312"/>
          <w:color w:val="000000"/>
          <w:sz w:val="32"/>
          <w:szCs w:val="32"/>
          <w:shd w:val="clear" w:color="auto" w:fill="FFFFFF"/>
          <w:lang w:val="en-US" w:eastAsia="zh-CN"/>
        </w:rPr>
        <w:t>2</w:t>
      </w:r>
      <w:r>
        <w:rPr>
          <w:rFonts w:hint="eastAsia" w:ascii="仿宋_GB2312" w:eastAsia="仿宋_GB2312"/>
          <w:color w:val="000000"/>
          <w:sz w:val="32"/>
          <w:szCs w:val="32"/>
          <w:shd w:val="clear" w:color="auto" w:fill="FFFFFF"/>
          <w:lang w:val="zh-CN"/>
        </w:rPr>
        <w:t>万元，主要用于粮油事务支出。</w:t>
      </w:r>
    </w:p>
    <w:p w14:paraId="5F605946">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11、教育支出</w:t>
      </w:r>
      <w:r>
        <w:rPr>
          <w:rFonts w:hint="eastAsia" w:ascii="仿宋_GB2312" w:eastAsia="仿宋_GB2312"/>
          <w:color w:val="000000"/>
          <w:sz w:val="32"/>
          <w:szCs w:val="32"/>
          <w:shd w:val="clear" w:color="auto" w:fill="FFFFFF"/>
          <w:lang w:val="en-US" w:eastAsia="zh-CN"/>
        </w:rPr>
        <w:t>12.82</w:t>
      </w:r>
      <w:r>
        <w:rPr>
          <w:rFonts w:hint="eastAsia" w:ascii="仿宋_GB2312" w:eastAsia="仿宋_GB2312"/>
          <w:color w:val="000000"/>
          <w:sz w:val="32"/>
          <w:szCs w:val="32"/>
          <w:shd w:val="clear" w:color="auto" w:fill="FFFFFF"/>
          <w:lang w:val="zh-CN"/>
        </w:rPr>
        <w:t>万元，主要用于学校少年宫、开展活动。</w:t>
      </w:r>
    </w:p>
    <w:p w14:paraId="1C92D7F9">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12、城乡社区支出</w:t>
      </w:r>
      <w:r>
        <w:rPr>
          <w:rFonts w:hint="eastAsia" w:ascii="仿宋_GB2312" w:eastAsia="仿宋_GB2312"/>
          <w:color w:val="000000"/>
          <w:sz w:val="32"/>
          <w:szCs w:val="32"/>
          <w:shd w:val="clear" w:color="auto" w:fill="FFFFFF"/>
          <w:lang w:val="en-US" w:eastAsia="zh-CN"/>
        </w:rPr>
        <w:t>915.43</w:t>
      </w:r>
      <w:r>
        <w:rPr>
          <w:rFonts w:hint="eastAsia" w:ascii="仿宋_GB2312" w:eastAsia="仿宋_GB2312"/>
          <w:color w:val="000000"/>
          <w:sz w:val="32"/>
          <w:szCs w:val="32"/>
          <w:shd w:val="clear" w:color="auto" w:fill="FFFFFF"/>
          <w:lang w:val="zh-CN"/>
        </w:rPr>
        <w:t>万元，主要用于辖区内基础设施建设，场镇街道维护、街道绿化维护，沟渠改造、乡村旅游打造等环境整治工作。</w:t>
      </w:r>
    </w:p>
    <w:p w14:paraId="184EE411">
      <w:pPr>
        <w:pStyle w:val="13"/>
        <w:shd w:val="clear" w:color="auto" w:fill="FFFFFF"/>
        <w:adjustRightInd w:val="0"/>
        <w:spacing w:before="0" w:beforeAutospacing="0" w:after="0" w:afterAutospacing="0" w:line="560" w:lineRule="exact"/>
        <w:ind w:firstLine="640" w:firstLineChars="200"/>
        <w:rPr>
          <w:rFonts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2、专项预算项目支出绩效。</w:t>
      </w:r>
    </w:p>
    <w:p w14:paraId="190BAEA2">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（1）项目申报情况</w:t>
      </w:r>
    </w:p>
    <w:p w14:paraId="788DD1C0">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项目申报严格按照上级要求，明确绩效目标，控制支行成本，提高项目发挥作用。公共安全支出，主要用于本镇全乡治安管理，整治维稳等方面支出。包括项目的绩效目标、资金来源、实施方案细化等方面的情况。节能环保，主要用于农村环境保护方面支出。农林水事务，主要用于本乡事业运行管理费，农村公益事业，农村道路建设，“三支一扶”，村民委员会和村党支部的补助支出。专项项目主要用于城镇环境卫生、卫生防疫、抗洪抢险、农村公益事业、农村道路建设、安全生产监管等支出。</w:t>
      </w:r>
    </w:p>
    <w:p w14:paraId="2A3436E5">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（2）项目资金管理情况。</w:t>
      </w:r>
    </w:p>
    <w:p w14:paraId="57FEF09E">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镇政府的项目资金日常支出严格按照用款计划，分季度执行，并制度项目资金管理办法、中长期规划等制度建设等。</w:t>
      </w:r>
    </w:p>
    <w:p w14:paraId="508EC7A2">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（3）绩效目标完成情况。</w:t>
      </w:r>
    </w:p>
    <w:p w14:paraId="5ED3BCC2">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项目实施完成后使本村环境更美好、经济更稳定、社会更和谐，法制、老年活动、环境卫生、司法援助、安全建设达到预期经济、社会目标。</w:t>
      </w:r>
    </w:p>
    <w:p w14:paraId="716D00E0">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四、评价结论及建议</w:t>
      </w:r>
    </w:p>
    <w:p w14:paraId="3CC865E9">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（一）评价结论。</w:t>
      </w:r>
    </w:p>
    <w:p w14:paraId="4BC00942">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三星堆镇政府部门预算执行情况良好，无不良记录及违规违纪行为，预算支出和决算支出情况相符。</w:t>
      </w:r>
    </w:p>
    <w:p w14:paraId="622A4C72">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（二）存在问题。</w:t>
      </w:r>
    </w:p>
    <w:p w14:paraId="2866FF88">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会计核算不够细致，对于有些能细分的工作，未能详细核算。部门预算工作不够精准。</w:t>
      </w:r>
    </w:p>
    <w:p w14:paraId="440A6AF8">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（三）改进建议。</w:t>
      </w:r>
    </w:p>
    <w:p w14:paraId="59C8BBB7">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一是加强财务人员专业技术知识培训，提升业务能力；二是进一步完善相应制度建设和规范账务管理。</w:t>
      </w:r>
    </w:p>
    <w:p w14:paraId="1A7392BA">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p>
    <w:p w14:paraId="2772A2CB">
      <w:pPr>
        <w:spacing w:line="580" w:lineRule="exact"/>
        <w:ind w:firstLine="640" w:firstLineChars="200"/>
        <w:rPr>
          <w:rFonts w:ascii="仿宋_GB2312" w:hAnsi="仿宋_GB2312" w:eastAsia="仿宋_GB2312" w:cs="仿宋_GB2312"/>
          <w:sz w:val="32"/>
          <w:szCs w:val="32"/>
        </w:rPr>
      </w:pPr>
    </w:p>
    <w:p w14:paraId="26474014">
      <w:pPr>
        <w:pStyle w:val="2"/>
        <w:rPr>
          <w:rFonts w:ascii="仿宋_GB2312" w:hAnsi="仿宋_GB2312" w:eastAsia="仿宋_GB2312" w:cs="仿宋_GB2312"/>
          <w:sz w:val="32"/>
          <w:szCs w:val="32"/>
        </w:rPr>
      </w:pPr>
    </w:p>
    <w:p w14:paraId="4793E6E5">
      <w:pPr>
        <w:pStyle w:val="2"/>
        <w:rPr>
          <w:rFonts w:ascii="仿宋_GB2312" w:hAnsi="仿宋_GB2312" w:eastAsia="仿宋_GB2312" w:cs="仿宋_GB2312"/>
          <w:sz w:val="32"/>
          <w:szCs w:val="32"/>
        </w:rPr>
      </w:pPr>
    </w:p>
    <w:p w14:paraId="7F70DBEE">
      <w:pPr>
        <w:pStyle w:val="2"/>
        <w:rPr>
          <w:rFonts w:ascii="仿宋_GB2312" w:hAnsi="仿宋_GB2312" w:eastAsia="仿宋_GB2312" w:cs="仿宋_GB2312"/>
          <w:sz w:val="32"/>
          <w:szCs w:val="32"/>
        </w:rPr>
      </w:pPr>
    </w:p>
    <w:p w14:paraId="53575060">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14:paraId="6534A43E">
      <w:pPr>
        <w:spacing w:line="580" w:lineRule="exact"/>
        <w:ind w:firstLine="640" w:firstLineChars="200"/>
        <w:rPr>
          <w:rFonts w:ascii="仿宋_GB2312" w:hAnsi="仿宋_GB2312" w:eastAsia="仿宋_GB2312" w:cs="仿宋_GB2312"/>
          <w:sz w:val="32"/>
          <w:szCs w:val="32"/>
        </w:rPr>
      </w:pPr>
    </w:p>
    <w:p w14:paraId="52741CB1">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城乡环境综合整治</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14:paraId="25F5C162">
      <w:pPr>
        <w:spacing w:line="600" w:lineRule="exact"/>
        <w:rPr>
          <w:rFonts w:ascii="宋体" w:hAnsi="宋体"/>
          <w:sz w:val="32"/>
          <w:szCs w:val="32"/>
          <w:lang w:val="zh-CN"/>
        </w:rPr>
      </w:pPr>
    </w:p>
    <w:p w14:paraId="471A5897">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一、项目概况</w:t>
      </w:r>
    </w:p>
    <w:p w14:paraId="6D060EB0">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城乡环境综合整治经费是保障全乡城乡环境治理、人居环境改善、沟渠清淤、全面禁烧、垃圾清运、乡村旅游打造等工作正常开展，提升乡村风貌，打造宜居环境，推进乡村振兴。</w:t>
      </w:r>
    </w:p>
    <w:p w14:paraId="1FF30A34">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（一）项目资金申报及批复情况。</w:t>
      </w:r>
    </w:p>
    <w:p w14:paraId="2BCB5C25">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城乡环境综合整治经费申报</w:t>
      </w:r>
      <w:r>
        <w:rPr>
          <w:rFonts w:hint="eastAsia" w:ascii="仿宋_GB2312" w:eastAsia="仿宋_GB2312"/>
          <w:color w:val="000000"/>
          <w:sz w:val="32"/>
          <w:szCs w:val="32"/>
          <w:shd w:val="clear" w:color="auto" w:fill="FFFFFF"/>
          <w:lang w:val="en-US" w:eastAsia="zh-CN"/>
        </w:rPr>
        <w:t>248.72</w:t>
      </w:r>
      <w:r>
        <w:rPr>
          <w:rFonts w:hint="eastAsia" w:ascii="仿宋_GB2312" w:eastAsia="仿宋_GB2312"/>
          <w:color w:val="000000"/>
          <w:sz w:val="32"/>
          <w:szCs w:val="32"/>
          <w:shd w:val="clear" w:color="auto" w:fill="FFFFFF"/>
          <w:lang w:val="zh-CN"/>
        </w:rPr>
        <w:t>万元，上年结转</w:t>
      </w:r>
      <w:r>
        <w:rPr>
          <w:rFonts w:hint="eastAsia" w:ascii="仿宋_GB2312" w:eastAsia="仿宋_GB2312"/>
          <w:color w:val="000000"/>
          <w:sz w:val="32"/>
          <w:szCs w:val="32"/>
          <w:shd w:val="clear" w:color="auto" w:fill="FFFFFF"/>
          <w:lang w:val="en-US" w:eastAsia="zh-CN"/>
        </w:rPr>
        <w:t>7.72</w:t>
      </w:r>
      <w:r>
        <w:rPr>
          <w:rFonts w:hint="eastAsia" w:ascii="仿宋_GB2312" w:eastAsia="仿宋_GB2312"/>
          <w:color w:val="000000"/>
          <w:sz w:val="32"/>
          <w:szCs w:val="32"/>
          <w:shd w:val="clear" w:color="auto" w:fill="FFFFFF"/>
          <w:lang w:val="zh-CN"/>
        </w:rPr>
        <w:t>，共计</w:t>
      </w:r>
      <w:r>
        <w:rPr>
          <w:rFonts w:hint="eastAsia" w:ascii="仿宋_GB2312" w:eastAsia="仿宋_GB2312"/>
          <w:color w:val="000000"/>
          <w:sz w:val="32"/>
          <w:szCs w:val="32"/>
          <w:shd w:val="clear" w:color="auto" w:fill="FFFFFF"/>
          <w:lang w:val="en-US" w:eastAsia="zh-CN"/>
        </w:rPr>
        <w:t>256.45</w:t>
      </w:r>
      <w:r>
        <w:rPr>
          <w:rFonts w:hint="eastAsia" w:ascii="仿宋_GB2312" w:eastAsia="仿宋_GB2312"/>
          <w:color w:val="000000"/>
          <w:sz w:val="32"/>
          <w:szCs w:val="32"/>
          <w:shd w:val="clear" w:color="auto" w:fill="FFFFFF"/>
          <w:lang w:val="zh-CN"/>
        </w:rPr>
        <w:t>万元。财政批复</w:t>
      </w:r>
      <w:r>
        <w:rPr>
          <w:rFonts w:hint="eastAsia" w:ascii="仿宋_GB2312" w:eastAsia="仿宋_GB2312"/>
          <w:color w:val="000000"/>
          <w:sz w:val="32"/>
          <w:szCs w:val="32"/>
          <w:shd w:val="clear" w:color="auto" w:fill="FFFFFF"/>
          <w:lang w:val="en-US" w:eastAsia="zh-CN"/>
        </w:rPr>
        <w:t>248.72</w:t>
      </w:r>
      <w:r>
        <w:rPr>
          <w:rFonts w:hint="eastAsia" w:ascii="仿宋_GB2312" w:eastAsia="仿宋_GB2312"/>
          <w:color w:val="000000"/>
          <w:sz w:val="32"/>
          <w:szCs w:val="32"/>
          <w:shd w:val="clear" w:color="auto" w:fill="FFFFFF"/>
          <w:lang w:val="zh-CN"/>
        </w:rPr>
        <w:t>万元</w:t>
      </w:r>
      <w:r>
        <w:rPr>
          <w:rFonts w:hint="eastAsia" w:ascii="仿宋_GB2312" w:eastAsia="仿宋_GB2312"/>
          <w:color w:val="000000"/>
          <w:sz w:val="32"/>
          <w:szCs w:val="32"/>
          <w:shd w:val="clear" w:color="auto" w:fill="FFFFFF"/>
          <w:lang w:val="en-US" w:eastAsia="zh-CN"/>
        </w:rPr>
        <w:t>.</w:t>
      </w:r>
      <w:r>
        <w:rPr>
          <w:rFonts w:hint="eastAsia" w:ascii="仿宋_GB2312" w:eastAsia="仿宋_GB2312"/>
          <w:color w:val="000000"/>
          <w:sz w:val="32"/>
          <w:szCs w:val="32"/>
          <w:shd w:val="clear" w:color="auto" w:fill="FFFFFF"/>
          <w:lang w:val="zh-CN"/>
        </w:rPr>
        <w:t>我乡严格按照资金审批制度申请项目资金符合资金管理办法相关规定。</w:t>
      </w:r>
    </w:p>
    <w:p w14:paraId="3B7EADD8">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（二）项目绩效目标。</w:t>
      </w:r>
    </w:p>
    <w:p w14:paraId="1F178010">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城乡环境综合整治经费主要包括对全乡城乡环境治理、人居环境改善、沟渠清淤、全面禁烧、垃圾清运、道路清扫等工作。 计划城乡环境综合整治覆盖面100%，项目资金总体均与实际开展工作相符，实际完成工作质和量达到目标任务要求。</w:t>
      </w:r>
    </w:p>
    <w:p w14:paraId="02186826">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（三）项目资金申报相符性。</w:t>
      </w:r>
    </w:p>
    <w:p w14:paraId="717D24C0">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城乡环境综合整治经费申报内容与具体实施内容相符，申报目标合理可行。</w:t>
      </w:r>
    </w:p>
    <w:p w14:paraId="54BB53C9">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二、项目实施及管理情况</w:t>
      </w:r>
    </w:p>
    <w:p w14:paraId="5B7CE140">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ab/>
      </w:r>
      <w:r>
        <w:rPr>
          <w:rFonts w:hint="eastAsia" w:ascii="仿宋_GB2312" w:eastAsia="仿宋_GB2312"/>
          <w:color w:val="000000"/>
          <w:sz w:val="32"/>
          <w:szCs w:val="32"/>
          <w:shd w:val="clear" w:color="auto" w:fill="FFFFFF"/>
          <w:lang w:val="zh-CN"/>
        </w:rPr>
        <w:t>（一）资金计划、到位及使用情况。</w:t>
      </w:r>
    </w:p>
    <w:p w14:paraId="33A17094">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1.资金计划及到位。</w:t>
      </w:r>
    </w:p>
    <w:p w14:paraId="77BED049">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（1）城乡环境综合整治经费共计</w:t>
      </w:r>
      <w:r>
        <w:rPr>
          <w:rFonts w:hint="eastAsia" w:ascii="仿宋_GB2312" w:eastAsia="仿宋_GB2312"/>
          <w:color w:val="000000"/>
          <w:sz w:val="32"/>
          <w:szCs w:val="32"/>
          <w:shd w:val="clear" w:color="auto" w:fill="FFFFFF"/>
          <w:lang w:val="en-US" w:eastAsia="zh-CN"/>
        </w:rPr>
        <w:t>256.44</w:t>
      </w:r>
      <w:r>
        <w:rPr>
          <w:rFonts w:hint="eastAsia" w:ascii="仿宋_GB2312" w:eastAsia="仿宋_GB2312"/>
          <w:color w:val="000000"/>
          <w:sz w:val="32"/>
          <w:szCs w:val="32"/>
          <w:shd w:val="clear" w:color="auto" w:fill="FFFFFF"/>
          <w:lang w:val="zh-CN"/>
        </w:rPr>
        <w:t>万元，财政批复</w:t>
      </w:r>
      <w:r>
        <w:rPr>
          <w:rFonts w:hint="eastAsia" w:ascii="仿宋_GB2312" w:eastAsia="仿宋_GB2312"/>
          <w:color w:val="000000"/>
          <w:sz w:val="32"/>
          <w:szCs w:val="32"/>
          <w:shd w:val="clear" w:color="auto" w:fill="FFFFFF"/>
          <w:lang w:val="en-US" w:eastAsia="zh-CN"/>
        </w:rPr>
        <w:t>248.72</w:t>
      </w:r>
      <w:r>
        <w:rPr>
          <w:rFonts w:hint="eastAsia" w:ascii="仿宋_GB2312" w:eastAsia="仿宋_GB2312"/>
          <w:color w:val="000000"/>
          <w:sz w:val="32"/>
          <w:szCs w:val="32"/>
          <w:shd w:val="clear" w:color="auto" w:fill="FFFFFF"/>
          <w:lang w:val="zh-CN"/>
        </w:rPr>
        <w:t>万元</w:t>
      </w:r>
      <w:r>
        <w:rPr>
          <w:rFonts w:hint="eastAsia" w:ascii="仿宋_GB2312" w:eastAsia="仿宋_GB2312"/>
          <w:color w:val="000000"/>
          <w:sz w:val="32"/>
          <w:szCs w:val="32"/>
          <w:shd w:val="clear" w:color="auto" w:fill="FFFFFF"/>
          <w:lang w:val="en-US" w:eastAsia="zh-CN"/>
        </w:rPr>
        <w:t>,上年结余7.72万元。</w:t>
      </w:r>
      <w:r>
        <w:rPr>
          <w:rFonts w:hint="eastAsia" w:ascii="仿宋_GB2312" w:eastAsia="仿宋_GB2312"/>
          <w:color w:val="000000"/>
          <w:sz w:val="32"/>
          <w:szCs w:val="32"/>
          <w:shd w:val="clear" w:color="auto" w:fill="FFFFFF"/>
          <w:lang w:val="zh-CN"/>
        </w:rPr>
        <w:t>项目资金及时全额到位，到位率100%，</w:t>
      </w:r>
    </w:p>
    <w:p w14:paraId="21EA0D3E">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2.资金使用。</w:t>
      </w:r>
    </w:p>
    <w:p w14:paraId="0E66D6D9">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截止201</w:t>
      </w:r>
      <w:r>
        <w:rPr>
          <w:rFonts w:hint="eastAsia" w:ascii="仿宋_GB2312" w:eastAsia="仿宋_GB2312"/>
          <w:color w:val="000000"/>
          <w:sz w:val="32"/>
          <w:szCs w:val="32"/>
          <w:shd w:val="clear" w:color="auto" w:fill="FFFFFF"/>
          <w:lang w:val="en-US" w:eastAsia="zh-CN"/>
        </w:rPr>
        <w:t>9</w:t>
      </w:r>
      <w:r>
        <w:rPr>
          <w:rFonts w:hint="eastAsia" w:ascii="仿宋_GB2312" w:eastAsia="仿宋_GB2312"/>
          <w:color w:val="000000"/>
          <w:sz w:val="32"/>
          <w:szCs w:val="32"/>
          <w:shd w:val="clear" w:color="auto" w:fill="FFFFFF"/>
          <w:lang w:val="zh-CN"/>
        </w:rPr>
        <w:t>年末实际支付项目资金</w:t>
      </w:r>
      <w:r>
        <w:rPr>
          <w:rFonts w:hint="eastAsia" w:ascii="仿宋_GB2312" w:eastAsia="仿宋_GB2312"/>
          <w:color w:val="000000"/>
          <w:sz w:val="32"/>
          <w:szCs w:val="32"/>
          <w:shd w:val="clear" w:color="auto" w:fill="FFFFFF"/>
          <w:lang w:val="en-US" w:eastAsia="zh-CN"/>
        </w:rPr>
        <w:t>209.13</w:t>
      </w:r>
      <w:r>
        <w:rPr>
          <w:rFonts w:hint="eastAsia" w:ascii="仿宋_GB2312" w:eastAsia="仿宋_GB2312"/>
          <w:color w:val="000000"/>
          <w:sz w:val="32"/>
          <w:szCs w:val="32"/>
          <w:shd w:val="clear" w:color="auto" w:fill="FFFFFF"/>
          <w:lang w:val="zh-CN"/>
        </w:rPr>
        <w:t>万元，本年结余</w:t>
      </w:r>
      <w:r>
        <w:rPr>
          <w:rFonts w:hint="eastAsia" w:ascii="仿宋_GB2312" w:eastAsia="仿宋_GB2312"/>
          <w:color w:val="000000"/>
          <w:sz w:val="32"/>
          <w:szCs w:val="32"/>
          <w:shd w:val="clear" w:color="auto" w:fill="FFFFFF"/>
          <w:lang w:val="en-US" w:eastAsia="zh-CN"/>
        </w:rPr>
        <w:t>47.31</w:t>
      </w:r>
      <w:r>
        <w:rPr>
          <w:rFonts w:hint="eastAsia" w:ascii="仿宋_GB2312" w:eastAsia="仿宋_GB2312"/>
          <w:color w:val="000000"/>
          <w:sz w:val="32"/>
          <w:szCs w:val="32"/>
          <w:shd w:val="clear" w:color="auto" w:fill="FFFFFF"/>
          <w:lang w:val="zh-CN"/>
        </w:rPr>
        <w:t>万元，支出进度到达99.75%，项目资金全额用于本乡环境治理方面支出。具体支出以下方面：</w:t>
      </w:r>
    </w:p>
    <w:p w14:paraId="5530860A">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城乡环境综合整治经费，支出</w:t>
      </w:r>
      <w:r>
        <w:rPr>
          <w:rFonts w:hint="eastAsia" w:ascii="仿宋_GB2312" w:eastAsia="仿宋_GB2312"/>
          <w:color w:val="000000"/>
          <w:sz w:val="32"/>
          <w:szCs w:val="32"/>
          <w:shd w:val="clear" w:color="auto" w:fill="FFFFFF"/>
          <w:lang w:val="en-US" w:eastAsia="zh-CN"/>
        </w:rPr>
        <w:t>169.84</w:t>
      </w:r>
      <w:r>
        <w:rPr>
          <w:rFonts w:hint="eastAsia" w:ascii="仿宋_GB2312" w:eastAsia="仿宋_GB2312"/>
          <w:color w:val="000000"/>
          <w:sz w:val="32"/>
          <w:szCs w:val="32"/>
          <w:shd w:val="clear" w:color="auto" w:fill="FFFFFF"/>
          <w:lang w:val="zh-CN"/>
        </w:rPr>
        <w:t>万元。主要用于禁烧工作，垃圾清运，沟渠改造，社区环境及小区绿化整治等。</w:t>
      </w:r>
    </w:p>
    <w:p w14:paraId="04D66BE1">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（3）道路清扫及绿化养护，支出</w:t>
      </w:r>
      <w:r>
        <w:rPr>
          <w:rFonts w:hint="eastAsia" w:ascii="仿宋_GB2312" w:eastAsia="仿宋_GB2312"/>
          <w:color w:val="000000"/>
          <w:sz w:val="32"/>
          <w:szCs w:val="32"/>
          <w:shd w:val="clear" w:color="auto" w:fill="FFFFFF"/>
          <w:lang w:val="en-US" w:eastAsia="zh-CN"/>
        </w:rPr>
        <w:t>11.27</w:t>
      </w:r>
      <w:r>
        <w:rPr>
          <w:rFonts w:hint="eastAsia" w:ascii="仿宋_GB2312" w:eastAsia="仿宋_GB2312"/>
          <w:color w:val="000000"/>
          <w:sz w:val="32"/>
          <w:szCs w:val="32"/>
          <w:shd w:val="clear" w:color="auto" w:fill="FFFFFF"/>
          <w:lang w:val="zh-CN"/>
        </w:rPr>
        <w:t>万元。主要用于乡道路卫生整治围墙修复，道路环境绿化维护及道路安全整治等工作经费。</w:t>
      </w:r>
    </w:p>
    <w:p w14:paraId="3CAF8A16">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（4）河道整治，</w:t>
      </w:r>
      <w:r>
        <w:rPr>
          <w:rFonts w:hint="eastAsia" w:ascii="仿宋_GB2312" w:eastAsia="仿宋_GB2312"/>
          <w:color w:val="000000"/>
          <w:sz w:val="32"/>
          <w:szCs w:val="32"/>
          <w:shd w:val="clear" w:color="auto" w:fill="FFFFFF"/>
          <w:lang w:val="en-US" w:eastAsia="zh-CN"/>
        </w:rPr>
        <w:t>5</w:t>
      </w:r>
      <w:r>
        <w:rPr>
          <w:rFonts w:hint="eastAsia" w:ascii="仿宋_GB2312" w:eastAsia="仿宋_GB2312"/>
          <w:color w:val="000000"/>
          <w:sz w:val="32"/>
          <w:szCs w:val="32"/>
          <w:shd w:val="clear" w:color="auto" w:fill="FFFFFF"/>
          <w:lang w:val="zh-CN"/>
        </w:rPr>
        <w:t>万元。主要用于水源保护区及主要河流人工整治，拦污口维护。</w:t>
      </w:r>
    </w:p>
    <w:p w14:paraId="6B3B1A53">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（5）乡村旅游打造，</w:t>
      </w:r>
      <w:r>
        <w:rPr>
          <w:rFonts w:hint="eastAsia" w:ascii="仿宋_GB2312" w:eastAsia="仿宋_GB2312"/>
          <w:color w:val="000000"/>
          <w:sz w:val="32"/>
          <w:szCs w:val="32"/>
          <w:shd w:val="clear" w:color="auto" w:fill="FFFFFF"/>
          <w:lang w:val="en-US" w:eastAsia="zh-CN"/>
        </w:rPr>
        <w:t>23.02</w:t>
      </w:r>
      <w:r>
        <w:rPr>
          <w:rFonts w:hint="eastAsia" w:ascii="仿宋_GB2312" w:eastAsia="仿宋_GB2312"/>
          <w:color w:val="000000"/>
          <w:sz w:val="32"/>
          <w:szCs w:val="32"/>
          <w:shd w:val="clear" w:color="auto" w:fill="FFFFFF"/>
          <w:lang w:val="zh-CN"/>
        </w:rPr>
        <w:t>万元。主要用于场镇、院落提档升级，打造乡村旅游环境。</w:t>
      </w:r>
    </w:p>
    <w:p w14:paraId="0B3BA740">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 xml:space="preserve">项目资金支出严格按照用款计划、资金审批制度执行。资金支付与预算相符。 </w:t>
      </w:r>
    </w:p>
    <w:p w14:paraId="71BCC177">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（二）项目财务管理情况。</w:t>
      </w:r>
    </w:p>
    <w:p w14:paraId="665CEA30">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本镇项目资金严格执行财务管理制度，并根据会计制度的规定，认真审核原始凭证，正确运用会计科目，准确、及时地登记账簿，并按规定结账，编制财务会计报告，做到数据真实，内容完整，报送及时。定期进行财务分析，针对存在的不足之处提出改进措施。</w:t>
      </w:r>
    </w:p>
    <w:p w14:paraId="2D9160C2">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（三）项目组织实施情况。</w:t>
      </w:r>
    </w:p>
    <w:p w14:paraId="2F056E87">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根据本镇实际需要预算环境整治项目资金，由专人清理、验收合格后，按照项目签订协议内容及实际支出履行财务报账制度。其中本镇环境整治经费中涉及垃圾清运项目：原西外乡由城管局统一采购于巨邦公司，乡政府再签订分包协议；原南兴镇以招投标形式由平安公司中标，负责全镇垃圾清运。</w:t>
      </w:r>
    </w:p>
    <w:p w14:paraId="00ED4B74">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三、项目绩效情况</w:t>
      </w:r>
      <w:r>
        <w:rPr>
          <w:rFonts w:hint="eastAsia" w:ascii="仿宋_GB2312" w:eastAsia="仿宋_GB2312"/>
          <w:color w:val="000000"/>
          <w:sz w:val="32"/>
          <w:szCs w:val="32"/>
          <w:shd w:val="clear" w:color="auto" w:fill="FFFFFF"/>
          <w:lang w:val="zh-CN"/>
        </w:rPr>
        <w:tab/>
      </w:r>
    </w:p>
    <w:p w14:paraId="6297FC3E">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（一）项目完成情况。</w:t>
      </w:r>
    </w:p>
    <w:p w14:paraId="388B106F">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城乡环境综合整治覆盖面达到100%，提升政府依法行政水平、公共服务质量及运转效率，绿化环境良好。201</w:t>
      </w:r>
      <w:r>
        <w:rPr>
          <w:rFonts w:hint="eastAsia" w:ascii="仿宋_GB2312" w:eastAsia="仿宋_GB2312"/>
          <w:color w:val="000000"/>
          <w:sz w:val="32"/>
          <w:szCs w:val="32"/>
          <w:shd w:val="clear" w:color="auto" w:fill="FFFFFF"/>
          <w:lang w:val="en-US" w:eastAsia="zh-CN"/>
        </w:rPr>
        <w:t>9</w:t>
      </w:r>
      <w:r>
        <w:rPr>
          <w:rFonts w:hint="eastAsia" w:ascii="仿宋_GB2312" w:eastAsia="仿宋_GB2312"/>
          <w:color w:val="000000"/>
          <w:sz w:val="32"/>
          <w:szCs w:val="32"/>
          <w:shd w:val="clear" w:color="auto" w:fill="FFFFFF"/>
          <w:lang w:val="zh-CN"/>
        </w:rPr>
        <w:t>年末完成制定环境整治项目。一般公共预算支出</w:t>
      </w:r>
      <w:r>
        <w:rPr>
          <w:rFonts w:hint="eastAsia" w:ascii="仿宋_GB2312" w:eastAsia="仿宋_GB2312"/>
          <w:color w:val="000000"/>
          <w:sz w:val="32"/>
          <w:szCs w:val="32"/>
          <w:shd w:val="clear" w:color="auto" w:fill="FFFFFF"/>
          <w:lang w:val="en-US" w:eastAsia="zh-CN"/>
        </w:rPr>
        <w:t>209.13</w:t>
      </w:r>
      <w:r>
        <w:rPr>
          <w:rFonts w:hint="eastAsia" w:ascii="仿宋_GB2312" w:eastAsia="仿宋_GB2312"/>
          <w:color w:val="000000"/>
          <w:sz w:val="32"/>
          <w:szCs w:val="32"/>
          <w:shd w:val="clear" w:color="auto" w:fill="FFFFFF"/>
          <w:lang w:val="zh-CN"/>
        </w:rPr>
        <w:t>万元。</w:t>
      </w:r>
    </w:p>
    <w:p w14:paraId="11CF08AB">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（二）项目效益情况。</w:t>
      </w:r>
    </w:p>
    <w:p w14:paraId="3D78429C">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一般公共预算支出</w:t>
      </w:r>
      <w:r>
        <w:rPr>
          <w:rFonts w:hint="eastAsia" w:ascii="仿宋_GB2312" w:eastAsia="仿宋_GB2312"/>
          <w:color w:val="000000"/>
          <w:sz w:val="32"/>
          <w:szCs w:val="32"/>
          <w:shd w:val="clear" w:color="auto" w:fill="FFFFFF"/>
          <w:lang w:val="en-US" w:eastAsia="zh-CN"/>
        </w:rPr>
        <w:t>209.13</w:t>
      </w:r>
      <w:r>
        <w:rPr>
          <w:rFonts w:hint="eastAsia" w:ascii="仿宋_GB2312" w:eastAsia="仿宋_GB2312"/>
          <w:color w:val="000000"/>
          <w:sz w:val="32"/>
          <w:szCs w:val="32"/>
          <w:shd w:val="clear" w:color="auto" w:fill="FFFFFF"/>
          <w:lang w:val="zh-CN"/>
        </w:rPr>
        <w:t>万元，达到预计治理效果的同时本年资金结余</w:t>
      </w:r>
      <w:r>
        <w:rPr>
          <w:rFonts w:hint="eastAsia" w:ascii="仿宋_GB2312" w:eastAsia="仿宋_GB2312"/>
          <w:color w:val="000000"/>
          <w:sz w:val="32"/>
          <w:szCs w:val="32"/>
          <w:shd w:val="clear" w:color="auto" w:fill="FFFFFF"/>
          <w:lang w:val="en-US" w:eastAsia="zh-CN"/>
        </w:rPr>
        <w:t>47.31</w:t>
      </w:r>
      <w:r>
        <w:rPr>
          <w:rFonts w:hint="eastAsia" w:ascii="仿宋_GB2312" w:eastAsia="仿宋_GB2312"/>
          <w:color w:val="000000"/>
          <w:sz w:val="32"/>
          <w:szCs w:val="32"/>
          <w:shd w:val="clear" w:color="auto" w:fill="FFFFFF"/>
          <w:lang w:val="zh-CN"/>
        </w:rPr>
        <w:t>万元。乡村风貌和人居环境得到明显改善，得到群众认可。乡村绿化环境持续保持良好状态，不断提升宜居环境。</w:t>
      </w:r>
    </w:p>
    <w:p w14:paraId="67E3DCA1">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四、问题及建议</w:t>
      </w:r>
    </w:p>
    <w:p w14:paraId="0AA25CFB">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（一）存在的问题。</w:t>
      </w:r>
    </w:p>
    <w:p w14:paraId="2FED58DB">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1、镇域内统征地块多而广，乱倾倒现象较严重，查处难度大；</w:t>
      </w:r>
    </w:p>
    <w:p w14:paraId="6C0F81B9">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2、农村未征地已纳入规划建设区域，环卫基础设施较少，集中清运垃圾难度大，投入分散垃圾桶较多，财政资金有压力；</w:t>
      </w:r>
    </w:p>
    <w:p w14:paraId="3F1292CE">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3、靠近城区地域，为保证城区河道畅通，乡域内河道垃圾全靠人工、机械打捞清运，保洁难度大，资金压力大；</w:t>
      </w:r>
    </w:p>
    <w:p w14:paraId="6D2CB204">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4、辖区内三星堆博物馆及遗址区，客流车流量大，高规格接待多，道路及沿线环境整治标准高，人力财力压力大。</w:t>
      </w:r>
    </w:p>
    <w:p w14:paraId="66FF0EE1">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（二）相关建议。</w:t>
      </w:r>
    </w:p>
    <w:p w14:paraId="4AEAD8EB">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1、专项整治多争取上级部门资金，分担本级财政压力；</w:t>
      </w:r>
    </w:p>
    <w:p w14:paraId="2C304FB7">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2、环境整治工作人员多为临聘人员兼职，适当提高聘用人员待遇，提升工作积极性。</w:t>
      </w:r>
    </w:p>
    <w:p w14:paraId="6A8EF04D">
      <w:pPr>
        <w:spacing w:line="600" w:lineRule="exact"/>
        <w:jc w:val="center"/>
        <w:outlineLvl w:val="0"/>
        <w:rPr>
          <w:rStyle w:val="27"/>
          <w:rFonts w:ascii="黑体" w:hAnsi="黑体" w:eastAsia="黑体"/>
          <w:b w:val="0"/>
        </w:rPr>
      </w:pPr>
    </w:p>
    <w:p w14:paraId="5B1E9BA6">
      <w:pPr>
        <w:pStyle w:val="2"/>
        <w:rPr>
          <w:rStyle w:val="27"/>
          <w:rFonts w:ascii="黑体" w:hAnsi="黑体" w:eastAsia="黑体"/>
          <w:b w:val="0"/>
        </w:rPr>
      </w:pPr>
    </w:p>
    <w:p w14:paraId="1DA0F411">
      <w:pPr>
        <w:pStyle w:val="2"/>
        <w:rPr>
          <w:rStyle w:val="27"/>
          <w:rFonts w:ascii="黑体" w:hAnsi="黑体" w:eastAsia="黑体"/>
          <w:b w:val="0"/>
        </w:rPr>
      </w:pPr>
    </w:p>
    <w:p w14:paraId="209EB995">
      <w:pPr>
        <w:pStyle w:val="2"/>
        <w:rPr>
          <w:rStyle w:val="27"/>
          <w:rFonts w:ascii="黑体" w:hAnsi="黑体" w:eastAsia="黑体"/>
          <w:b w:val="0"/>
        </w:rPr>
      </w:pPr>
    </w:p>
    <w:p w14:paraId="57B2369E">
      <w:pPr>
        <w:spacing w:line="600" w:lineRule="exact"/>
        <w:jc w:val="center"/>
        <w:outlineLvl w:val="0"/>
        <w:rPr>
          <w:rFonts w:hint="eastAsia" w:ascii="黑体" w:hAnsi="黑体" w:eastAsia="黑体"/>
          <w:color w:val="000000"/>
          <w:sz w:val="44"/>
          <w:szCs w:val="44"/>
        </w:rPr>
      </w:pPr>
      <w:bookmarkStart w:id="55" w:name="_Toc15396618"/>
    </w:p>
    <w:p w14:paraId="52DB4873">
      <w:pPr>
        <w:spacing w:line="600" w:lineRule="exact"/>
        <w:jc w:val="center"/>
        <w:outlineLvl w:val="0"/>
        <w:rPr>
          <w:rFonts w:hint="eastAsia" w:ascii="黑体" w:hAnsi="黑体" w:eastAsia="黑体"/>
          <w:color w:val="000000"/>
          <w:sz w:val="44"/>
          <w:szCs w:val="44"/>
        </w:rPr>
      </w:pPr>
    </w:p>
    <w:p w14:paraId="4D1EB42E">
      <w:pPr>
        <w:spacing w:line="600" w:lineRule="exact"/>
        <w:jc w:val="center"/>
        <w:outlineLvl w:val="0"/>
        <w:rPr>
          <w:rFonts w:hint="eastAsia" w:ascii="黑体" w:hAnsi="黑体" w:eastAsia="黑体"/>
          <w:color w:val="000000"/>
          <w:sz w:val="44"/>
          <w:szCs w:val="44"/>
        </w:rPr>
      </w:pPr>
    </w:p>
    <w:p w14:paraId="79264147">
      <w:pPr>
        <w:spacing w:line="600" w:lineRule="exact"/>
        <w:jc w:val="center"/>
        <w:outlineLvl w:val="0"/>
        <w:rPr>
          <w:rFonts w:hint="eastAsia" w:ascii="黑体" w:hAnsi="黑体" w:eastAsia="黑体"/>
          <w:color w:val="000000"/>
          <w:sz w:val="44"/>
          <w:szCs w:val="44"/>
        </w:rPr>
      </w:pPr>
    </w:p>
    <w:p w14:paraId="64153886">
      <w:pPr>
        <w:spacing w:line="600" w:lineRule="exact"/>
        <w:jc w:val="center"/>
        <w:outlineLvl w:val="0"/>
        <w:rPr>
          <w:rFonts w:hint="eastAsia" w:ascii="黑体" w:hAnsi="黑体" w:eastAsia="黑体"/>
          <w:color w:val="000000"/>
          <w:sz w:val="44"/>
          <w:szCs w:val="44"/>
        </w:rPr>
      </w:pPr>
    </w:p>
    <w:p w14:paraId="1A3E33FF">
      <w:pPr>
        <w:spacing w:line="600" w:lineRule="exact"/>
        <w:jc w:val="center"/>
        <w:outlineLvl w:val="0"/>
        <w:rPr>
          <w:rFonts w:hint="eastAsia" w:ascii="黑体" w:hAnsi="黑体" w:eastAsia="黑体"/>
          <w:color w:val="000000"/>
          <w:sz w:val="44"/>
          <w:szCs w:val="44"/>
        </w:rPr>
      </w:pPr>
    </w:p>
    <w:p w14:paraId="586FE75A">
      <w:pPr>
        <w:spacing w:line="600" w:lineRule="exact"/>
        <w:jc w:val="center"/>
        <w:outlineLvl w:val="0"/>
        <w:rPr>
          <w:rFonts w:hint="eastAsia" w:ascii="黑体" w:hAnsi="黑体" w:eastAsia="黑体"/>
          <w:color w:val="000000"/>
          <w:sz w:val="44"/>
          <w:szCs w:val="44"/>
        </w:rPr>
      </w:pPr>
    </w:p>
    <w:p w14:paraId="266E80C9">
      <w:pPr>
        <w:spacing w:line="600" w:lineRule="exact"/>
        <w:jc w:val="center"/>
        <w:outlineLvl w:val="0"/>
        <w:rPr>
          <w:rFonts w:hint="eastAsia" w:ascii="黑体" w:hAnsi="黑体" w:eastAsia="黑体"/>
          <w:color w:val="000000"/>
          <w:sz w:val="44"/>
          <w:szCs w:val="44"/>
        </w:rPr>
      </w:pPr>
    </w:p>
    <w:p w14:paraId="273C67EA">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58A9300D">
      <w:pPr>
        <w:pStyle w:val="33"/>
        <w:spacing w:line="600" w:lineRule="exact"/>
        <w:jc w:val="center"/>
        <w:rPr>
          <w:rFonts w:hint="eastAsia" w:ascii="宋体" w:hAnsi="宋体" w:eastAsia="宋体"/>
          <w:b/>
          <w:sz w:val="44"/>
          <w:szCs w:val="44"/>
        </w:rPr>
      </w:pPr>
      <w:r>
        <w:rPr>
          <w:rFonts w:hint="eastAsia" w:ascii="方正小标宋简体" w:hAnsi="方正小标宋简体" w:eastAsia="方正小标宋简体" w:cs="方正小标宋简体"/>
          <w:bCs/>
          <w:color w:val="auto"/>
          <w:kern w:val="2"/>
          <w:sz w:val="44"/>
          <w:szCs w:val="44"/>
        </w:rPr>
        <w:t>广汉市</w:t>
      </w:r>
      <w:r>
        <w:rPr>
          <w:rFonts w:hint="eastAsia" w:ascii="方正小标宋简体" w:hAnsi="方正小标宋简体" w:eastAsia="方正小标宋简体" w:cs="方正小标宋简体"/>
          <w:bCs/>
          <w:color w:val="auto"/>
          <w:kern w:val="2"/>
          <w:sz w:val="44"/>
          <w:szCs w:val="44"/>
          <w:lang w:eastAsia="zh-CN"/>
        </w:rPr>
        <w:t>三星堆</w:t>
      </w:r>
      <w:r>
        <w:rPr>
          <w:rFonts w:hint="eastAsia" w:ascii="方正小标宋简体" w:hAnsi="方正小标宋简体" w:eastAsia="方正小标宋简体" w:cs="方正小标宋简体"/>
          <w:bCs/>
          <w:color w:val="auto"/>
          <w:kern w:val="2"/>
          <w:sz w:val="44"/>
          <w:szCs w:val="44"/>
        </w:rPr>
        <w:t>镇人民政府项目支出绩效自评报告</w:t>
      </w:r>
      <w:r>
        <w:rPr>
          <w:rFonts w:hint="eastAsia" w:ascii="方正小标宋简体" w:hAnsi="方正小标宋简体" w:eastAsia="方正小标宋简体" w:cs="方正小标宋简体"/>
          <w:bCs/>
          <w:sz w:val="44"/>
          <w:szCs w:val="44"/>
        </w:rPr>
        <w:t>村社干部报酬项目</w:t>
      </w:r>
    </w:p>
    <w:p w14:paraId="024D2AA6">
      <w:pPr>
        <w:pStyle w:val="33"/>
        <w:spacing w:line="600" w:lineRule="exact"/>
        <w:jc w:val="center"/>
        <w:rPr>
          <w:rFonts w:hint="eastAsia" w:ascii="宋体" w:hAnsi="宋体" w:cs="Times New Roman"/>
          <w:color w:val="auto"/>
          <w:kern w:val="2"/>
          <w:sz w:val="32"/>
          <w:szCs w:val="32"/>
        </w:rPr>
      </w:pPr>
    </w:p>
    <w:p w14:paraId="0AD7A9B7">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一、项目概况</w:t>
      </w:r>
    </w:p>
    <w:p w14:paraId="4000BC06">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项目资金申报及批复情况。</w:t>
      </w:r>
    </w:p>
    <w:p w14:paraId="45A5057C">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按照财政体制规定，201</w:t>
      </w:r>
      <w:r>
        <w:rPr>
          <w:rFonts w:hint="eastAsia" w:ascii="仿宋_GB2312" w:eastAsia="仿宋_GB2312"/>
          <w:color w:val="000000"/>
          <w:sz w:val="32"/>
          <w:szCs w:val="32"/>
          <w:shd w:val="clear" w:color="auto" w:fill="FFFFFF"/>
          <w:lang w:val="en-US" w:eastAsia="zh-CN"/>
        </w:rPr>
        <w:t>9</w:t>
      </w:r>
      <w:r>
        <w:rPr>
          <w:rFonts w:hint="eastAsia" w:ascii="仿宋_GB2312" w:eastAsia="仿宋_GB2312"/>
          <w:color w:val="000000"/>
          <w:sz w:val="32"/>
          <w:szCs w:val="32"/>
          <w:shd w:val="clear" w:color="auto" w:fill="FFFFFF"/>
          <w:lang w:val="zh-CN"/>
        </w:rPr>
        <w:t>年预算申报村干部报酬资金</w:t>
      </w:r>
      <w:r>
        <w:rPr>
          <w:rFonts w:hint="eastAsia" w:ascii="仿宋_GB2312" w:eastAsia="仿宋_GB2312"/>
          <w:color w:val="000000"/>
          <w:sz w:val="32"/>
          <w:szCs w:val="32"/>
          <w:shd w:val="clear" w:color="auto" w:fill="FFFFFF"/>
          <w:lang w:val="en-US" w:eastAsia="zh-CN"/>
        </w:rPr>
        <w:t>537.91</w:t>
      </w:r>
      <w:r>
        <w:rPr>
          <w:rFonts w:hint="eastAsia" w:ascii="仿宋_GB2312" w:eastAsia="仿宋_GB2312"/>
          <w:color w:val="000000"/>
          <w:sz w:val="32"/>
          <w:szCs w:val="32"/>
          <w:shd w:val="clear" w:color="auto" w:fill="FFFFFF"/>
          <w:lang w:val="zh-CN"/>
        </w:rPr>
        <w:t>万元，广汉市财政局根据广财预（201</w:t>
      </w:r>
      <w:r>
        <w:rPr>
          <w:rFonts w:hint="eastAsia" w:ascii="仿宋_GB2312" w:eastAsia="仿宋_GB2312"/>
          <w:color w:val="000000"/>
          <w:sz w:val="32"/>
          <w:szCs w:val="32"/>
          <w:shd w:val="clear" w:color="auto" w:fill="FFFFFF"/>
          <w:lang w:val="en-US" w:eastAsia="zh-CN"/>
        </w:rPr>
        <w:t>9</w:t>
      </w:r>
      <w:r>
        <w:rPr>
          <w:rFonts w:hint="eastAsia" w:ascii="仿宋_GB2312" w:eastAsia="仿宋_GB2312"/>
          <w:color w:val="000000"/>
          <w:sz w:val="32"/>
          <w:szCs w:val="32"/>
          <w:shd w:val="clear" w:color="auto" w:fill="FFFFFF"/>
          <w:lang w:val="zh-CN"/>
        </w:rPr>
        <w:t>）1号文件要求下达村干部报酬项目资金</w:t>
      </w:r>
      <w:r>
        <w:rPr>
          <w:rFonts w:hint="eastAsia" w:ascii="仿宋_GB2312" w:eastAsia="仿宋_GB2312"/>
          <w:color w:val="000000"/>
          <w:sz w:val="32"/>
          <w:szCs w:val="32"/>
          <w:shd w:val="clear" w:color="auto" w:fill="FFFFFF"/>
          <w:lang w:val="en-US" w:eastAsia="zh-CN"/>
        </w:rPr>
        <w:t>537.91</w:t>
      </w:r>
      <w:r>
        <w:rPr>
          <w:rFonts w:hint="eastAsia" w:ascii="仿宋_GB2312" w:eastAsia="仿宋_GB2312"/>
          <w:color w:val="000000"/>
          <w:sz w:val="32"/>
          <w:szCs w:val="32"/>
          <w:shd w:val="clear" w:color="auto" w:fill="FFFFFF"/>
          <w:lang w:val="zh-CN"/>
        </w:rPr>
        <w:t>万元，</w:t>
      </w:r>
      <w:r>
        <w:rPr>
          <w:rFonts w:hint="eastAsia" w:ascii="仿宋_GB2312" w:eastAsia="仿宋_GB2312"/>
          <w:color w:val="000000"/>
          <w:sz w:val="32"/>
          <w:szCs w:val="32"/>
          <w:shd w:val="clear" w:color="auto" w:fill="FFFFFF"/>
          <w:lang w:val="zh-CN" w:eastAsia="zh-CN"/>
        </w:rPr>
        <w:t>上年结转资金</w:t>
      </w:r>
      <w:r>
        <w:rPr>
          <w:rFonts w:hint="eastAsia" w:ascii="仿宋_GB2312" w:eastAsia="仿宋_GB2312"/>
          <w:color w:val="000000"/>
          <w:sz w:val="32"/>
          <w:szCs w:val="32"/>
          <w:shd w:val="clear" w:color="auto" w:fill="FFFFFF"/>
          <w:lang w:val="en-US" w:eastAsia="zh-CN"/>
        </w:rPr>
        <w:t>30.53万元，资金合计568.44万元。</w:t>
      </w:r>
      <w:r>
        <w:rPr>
          <w:rFonts w:hint="eastAsia" w:ascii="仿宋_GB2312" w:eastAsia="仿宋_GB2312"/>
          <w:color w:val="000000"/>
          <w:sz w:val="32"/>
          <w:szCs w:val="32"/>
          <w:shd w:val="clear" w:color="auto" w:fill="FFFFFF"/>
          <w:lang w:val="zh-CN"/>
        </w:rPr>
        <w:t>符合资金管理办法等相关规定。</w:t>
      </w:r>
    </w:p>
    <w:p w14:paraId="35FE0A38">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项目绩效目标。</w:t>
      </w:r>
    </w:p>
    <w:p w14:paraId="656A9854">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项目主要内容：根据规定补助标准，及时发放全镇村社干部报酬，以便维持村（居）日常工作的正常运转。</w:t>
      </w:r>
    </w:p>
    <w:p w14:paraId="20CF1DA2">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项目绩效目标：按照规定职务标准发放，村干部每月报酬当月25日后至下月10日前发放，社干部报酬一年发放一次，12月15日前全部报酬发放完毕。</w:t>
      </w:r>
    </w:p>
    <w:p w14:paraId="70A3A78B">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项目资金申报相符性。</w:t>
      </w:r>
    </w:p>
    <w:p w14:paraId="12B293BA">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所有发放报酬的人员均为核定职数内的村社干部，所有申报内容与具体实施内容相符、申报目标合理可行。</w:t>
      </w:r>
    </w:p>
    <w:p w14:paraId="43A3A242">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二、项目实施及管理情况</w:t>
      </w:r>
    </w:p>
    <w:p w14:paraId="7CBBC3F7">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ab/>
      </w:r>
      <w:r>
        <w:rPr>
          <w:rFonts w:hint="eastAsia" w:ascii="仿宋_GB2312" w:eastAsia="仿宋_GB2312"/>
          <w:color w:val="000000"/>
          <w:sz w:val="32"/>
          <w:szCs w:val="32"/>
          <w:shd w:val="clear" w:color="auto" w:fill="FFFFFF"/>
          <w:lang w:val="zh-CN"/>
        </w:rPr>
        <w:t>（一）资金计划、到位及使用情况。</w:t>
      </w:r>
    </w:p>
    <w:p w14:paraId="32D23954">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1.资金计划及到位。</w:t>
      </w:r>
    </w:p>
    <w:p w14:paraId="0230EB7E">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资金计划：村干部报酬项目资金由市财政全额补助，纳入一般公共预算。</w:t>
      </w:r>
    </w:p>
    <w:p w14:paraId="6C1EBAC0">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资金到位：201</w:t>
      </w:r>
      <w:r>
        <w:rPr>
          <w:rFonts w:hint="eastAsia" w:ascii="仿宋_GB2312" w:eastAsia="仿宋_GB2312"/>
          <w:color w:val="000000"/>
          <w:sz w:val="32"/>
          <w:szCs w:val="32"/>
          <w:shd w:val="clear" w:color="auto" w:fill="FFFFFF"/>
          <w:lang w:val="en-US" w:eastAsia="zh-CN"/>
        </w:rPr>
        <w:t>9</w:t>
      </w:r>
      <w:r>
        <w:rPr>
          <w:rFonts w:hint="eastAsia" w:ascii="仿宋_GB2312" w:eastAsia="仿宋_GB2312"/>
          <w:color w:val="000000"/>
          <w:sz w:val="32"/>
          <w:szCs w:val="32"/>
          <w:shd w:val="clear" w:color="auto" w:fill="FFFFFF"/>
          <w:lang w:val="zh-CN"/>
        </w:rPr>
        <w:t>年1月24日，市财政局在大平台录入我镇村干部报酬项目指标</w:t>
      </w:r>
      <w:r>
        <w:rPr>
          <w:rFonts w:hint="eastAsia" w:ascii="仿宋_GB2312" w:eastAsia="仿宋_GB2312"/>
          <w:color w:val="000000"/>
          <w:sz w:val="32"/>
          <w:szCs w:val="32"/>
          <w:shd w:val="clear" w:color="auto" w:fill="FFFFFF"/>
          <w:lang w:val="en-US" w:eastAsia="zh-CN"/>
        </w:rPr>
        <w:t>537.91</w:t>
      </w:r>
      <w:r>
        <w:rPr>
          <w:rFonts w:hint="eastAsia" w:ascii="仿宋_GB2312" w:eastAsia="仿宋_GB2312"/>
          <w:color w:val="000000"/>
          <w:sz w:val="32"/>
          <w:szCs w:val="32"/>
          <w:shd w:val="clear" w:color="auto" w:fill="FFFFFF"/>
          <w:lang w:val="zh-CN"/>
        </w:rPr>
        <w:t>万元，上年结转资金</w:t>
      </w:r>
      <w:r>
        <w:rPr>
          <w:rFonts w:hint="eastAsia" w:ascii="仿宋_GB2312" w:eastAsia="仿宋_GB2312"/>
          <w:color w:val="000000"/>
          <w:sz w:val="32"/>
          <w:szCs w:val="32"/>
          <w:shd w:val="clear" w:color="auto" w:fill="FFFFFF"/>
          <w:lang w:val="en-US" w:eastAsia="zh-CN"/>
        </w:rPr>
        <w:t>30.53万元，资金合计568.44万元。</w:t>
      </w:r>
      <w:r>
        <w:rPr>
          <w:rFonts w:hint="eastAsia" w:ascii="仿宋_GB2312" w:eastAsia="仿宋_GB2312"/>
          <w:color w:val="000000"/>
          <w:sz w:val="32"/>
          <w:szCs w:val="32"/>
          <w:shd w:val="clear" w:color="auto" w:fill="FFFFFF"/>
          <w:lang w:val="zh-CN"/>
        </w:rPr>
        <w:t>资金全部到位，到位率100%，满足支出计划需求。</w:t>
      </w:r>
    </w:p>
    <w:p w14:paraId="51B65FAA">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2.资金使用。</w:t>
      </w:r>
    </w:p>
    <w:p w14:paraId="3B810BE1">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严格按照标准发放村社干部报酬共计</w:t>
      </w:r>
      <w:r>
        <w:rPr>
          <w:rFonts w:hint="eastAsia" w:ascii="仿宋_GB2312" w:eastAsia="仿宋_GB2312"/>
          <w:color w:val="000000"/>
          <w:sz w:val="32"/>
          <w:szCs w:val="32"/>
          <w:shd w:val="clear" w:color="auto" w:fill="FFFFFF"/>
          <w:lang w:val="en-US" w:eastAsia="zh-CN"/>
        </w:rPr>
        <w:t>549.64</w:t>
      </w:r>
      <w:r>
        <w:rPr>
          <w:rFonts w:hint="eastAsia" w:ascii="仿宋_GB2312" w:eastAsia="仿宋_GB2312"/>
          <w:color w:val="000000"/>
          <w:sz w:val="32"/>
          <w:szCs w:val="32"/>
          <w:shd w:val="clear" w:color="auto" w:fill="FFFFFF"/>
          <w:lang w:val="zh-CN"/>
        </w:rPr>
        <w:t>万元。使用上年结转资金</w:t>
      </w:r>
      <w:r>
        <w:rPr>
          <w:rFonts w:hint="eastAsia" w:ascii="仿宋_GB2312" w:eastAsia="仿宋_GB2312"/>
          <w:color w:val="000000"/>
          <w:sz w:val="32"/>
          <w:szCs w:val="32"/>
          <w:shd w:val="clear" w:color="auto" w:fill="FFFFFF"/>
          <w:lang w:val="en-US" w:eastAsia="zh-CN"/>
        </w:rPr>
        <w:t>30.53万元，本年预算资金使用519.11万元。</w:t>
      </w:r>
      <w:r>
        <w:rPr>
          <w:rFonts w:hint="eastAsia" w:ascii="仿宋_GB2312" w:eastAsia="仿宋_GB2312"/>
          <w:color w:val="000000"/>
          <w:sz w:val="32"/>
          <w:szCs w:val="32"/>
          <w:shd w:val="clear" w:color="auto" w:fill="FFFFFF"/>
          <w:lang w:val="zh-CN"/>
        </w:rPr>
        <w:t>本年结余资金</w:t>
      </w:r>
      <w:r>
        <w:rPr>
          <w:rFonts w:hint="eastAsia" w:ascii="仿宋_GB2312" w:eastAsia="仿宋_GB2312"/>
          <w:color w:val="000000"/>
          <w:sz w:val="32"/>
          <w:szCs w:val="32"/>
          <w:shd w:val="clear" w:color="auto" w:fill="FFFFFF"/>
          <w:lang w:val="en-US" w:eastAsia="zh-CN"/>
        </w:rPr>
        <w:t>18.83万元。</w:t>
      </w:r>
    </w:p>
    <w:p w14:paraId="4A9AD104">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（二）项目财务管理情况。</w:t>
      </w:r>
    </w:p>
    <w:p w14:paraId="6C0C608C">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项目经费严格按照财务管理制度进行管理，保证专款专用，不存在截留、滞留等问题。资金发放复查由财务人员按照财务制度进行资金的审核、支付和核算，所有支出均以转账方式进行。会计严格执行财务管理制度，财务处理及时，核算规范。</w:t>
      </w:r>
    </w:p>
    <w:p w14:paraId="7777EE91">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（三）项目组织实施情况。</w:t>
      </w:r>
    </w:p>
    <w:p w14:paraId="6F69F632">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村居干部报酬根据实际在岗及离职情况按月发放，缺岗补助根据各村实际情况半年或一年申请拨付一次，程序和资料均符合财政体制要求。社干部报酬根据各村社规定职数年终一次性拨付到位，不存在资金截留、滞留情况。</w:t>
      </w:r>
    </w:p>
    <w:p w14:paraId="0D748381">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三、项目绩效情况</w:t>
      </w:r>
      <w:r>
        <w:rPr>
          <w:rFonts w:hint="eastAsia" w:ascii="仿宋_GB2312" w:eastAsia="仿宋_GB2312"/>
          <w:color w:val="000000"/>
          <w:sz w:val="32"/>
          <w:szCs w:val="32"/>
          <w:shd w:val="clear" w:color="auto" w:fill="FFFFFF"/>
          <w:lang w:val="zh-CN"/>
        </w:rPr>
        <w:tab/>
      </w:r>
    </w:p>
    <w:p w14:paraId="3899EE7B">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（一）项目完成情况。</w:t>
      </w:r>
    </w:p>
    <w:p w14:paraId="1F75BFF9">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201</w:t>
      </w:r>
      <w:r>
        <w:rPr>
          <w:rFonts w:hint="eastAsia" w:ascii="仿宋_GB2312" w:eastAsia="仿宋_GB2312"/>
          <w:color w:val="000000"/>
          <w:sz w:val="32"/>
          <w:szCs w:val="32"/>
          <w:shd w:val="clear" w:color="auto" w:fill="FFFFFF"/>
          <w:lang w:val="en-US" w:eastAsia="zh-CN"/>
        </w:rPr>
        <w:t>9</w:t>
      </w:r>
      <w:r>
        <w:rPr>
          <w:rFonts w:hint="eastAsia" w:ascii="仿宋_GB2312" w:eastAsia="仿宋_GB2312"/>
          <w:color w:val="000000"/>
          <w:sz w:val="32"/>
          <w:szCs w:val="32"/>
          <w:shd w:val="clear" w:color="auto" w:fill="FFFFFF"/>
          <w:lang w:val="zh-CN"/>
        </w:rPr>
        <w:t>年12</w:t>
      </w:r>
      <w:r>
        <w:rPr>
          <w:rFonts w:hint="eastAsia" w:ascii="仿宋_GB2312" w:eastAsia="仿宋_GB2312"/>
          <w:color w:val="000000"/>
          <w:sz w:val="32"/>
          <w:szCs w:val="32"/>
          <w:shd w:val="clear" w:color="auto" w:fill="FFFFFF"/>
          <w:lang w:val="en-US" w:eastAsia="zh-CN"/>
        </w:rPr>
        <w:t>月</w:t>
      </w:r>
      <w:bookmarkStart w:id="69" w:name="_GoBack"/>
      <w:bookmarkEnd w:id="69"/>
      <w:r>
        <w:rPr>
          <w:rFonts w:hint="eastAsia" w:ascii="仿宋_GB2312" w:eastAsia="仿宋_GB2312"/>
          <w:color w:val="000000"/>
          <w:sz w:val="32"/>
          <w:szCs w:val="32"/>
          <w:shd w:val="clear" w:color="auto" w:fill="FFFFFF"/>
          <w:lang w:val="en-US" w:eastAsia="zh-CN"/>
        </w:rPr>
        <w:t>31</w:t>
      </w:r>
      <w:r>
        <w:rPr>
          <w:rFonts w:hint="eastAsia" w:ascii="仿宋_GB2312" w:eastAsia="仿宋_GB2312"/>
          <w:color w:val="000000"/>
          <w:sz w:val="32"/>
          <w:szCs w:val="32"/>
          <w:shd w:val="clear" w:color="auto" w:fill="FFFFFF"/>
          <w:lang w:val="zh-CN"/>
        </w:rPr>
        <w:t>日村社干部报酬资金严格按照标准发放村社干部报酬共计</w:t>
      </w:r>
      <w:r>
        <w:rPr>
          <w:rFonts w:hint="eastAsia" w:ascii="仿宋_GB2312" w:eastAsia="仿宋_GB2312"/>
          <w:color w:val="000000"/>
          <w:sz w:val="32"/>
          <w:szCs w:val="32"/>
          <w:shd w:val="clear" w:color="auto" w:fill="FFFFFF"/>
          <w:lang w:val="en-US" w:eastAsia="zh-CN"/>
        </w:rPr>
        <w:t>549.64</w:t>
      </w:r>
      <w:r>
        <w:rPr>
          <w:rFonts w:hint="eastAsia" w:ascii="仿宋_GB2312" w:eastAsia="仿宋_GB2312"/>
          <w:color w:val="000000"/>
          <w:sz w:val="32"/>
          <w:szCs w:val="32"/>
          <w:shd w:val="clear" w:color="auto" w:fill="FFFFFF"/>
          <w:lang w:val="zh-CN"/>
        </w:rPr>
        <w:t>万元。使用上年结转资金</w:t>
      </w:r>
      <w:r>
        <w:rPr>
          <w:rFonts w:hint="eastAsia" w:ascii="仿宋_GB2312" w:eastAsia="仿宋_GB2312"/>
          <w:color w:val="000000"/>
          <w:sz w:val="32"/>
          <w:szCs w:val="32"/>
          <w:shd w:val="clear" w:color="auto" w:fill="FFFFFF"/>
          <w:lang w:val="en-US" w:eastAsia="zh-CN"/>
        </w:rPr>
        <w:t>30.53万元，本年预算资金使用519.11万元。</w:t>
      </w:r>
      <w:r>
        <w:rPr>
          <w:rFonts w:hint="eastAsia" w:ascii="仿宋_GB2312" w:eastAsia="仿宋_GB2312"/>
          <w:color w:val="000000"/>
          <w:sz w:val="32"/>
          <w:szCs w:val="32"/>
          <w:shd w:val="clear" w:color="auto" w:fill="FFFFFF"/>
          <w:lang w:val="zh-CN"/>
        </w:rPr>
        <w:t>本年结余资金</w:t>
      </w:r>
      <w:r>
        <w:rPr>
          <w:rFonts w:hint="eastAsia" w:ascii="仿宋_GB2312" w:eastAsia="仿宋_GB2312"/>
          <w:color w:val="000000"/>
          <w:sz w:val="32"/>
          <w:szCs w:val="32"/>
          <w:shd w:val="clear" w:color="auto" w:fill="FFFFFF"/>
          <w:lang w:val="en-US" w:eastAsia="zh-CN"/>
        </w:rPr>
        <w:t>18.83万元。完</w:t>
      </w:r>
      <w:r>
        <w:rPr>
          <w:rFonts w:hint="eastAsia" w:ascii="仿宋_GB2312" w:eastAsia="仿宋_GB2312"/>
          <w:color w:val="000000"/>
          <w:sz w:val="32"/>
          <w:szCs w:val="32"/>
          <w:shd w:val="clear" w:color="auto" w:fill="FFFFFF"/>
          <w:lang w:val="zh-CN"/>
        </w:rPr>
        <w:t>成绩效目标。</w:t>
      </w:r>
    </w:p>
    <w:p w14:paraId="1B695606">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（二）项目效益情况。</w:t>
      </w:r>
    </w:p>
    <w:p w14:paraId="5A1E66BE">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及时按月落实村社干部基本报酬补助政策，有效提高了基层干部工作积极性和执行力，维持了全镇基层工作的高效有序开展。在村社干部的共同努力下，我镇各项民生惠民项目得以顺利实施，脱贫攻坚工作落实、防汛减灾工作开展、计划生育政策宣传、医保社保经费征缴等工作顺利开展，城乡环境卫生整治、环保安全等工作的维护成效明显。全镇村社干部为全镇经济社会高质量发展起到了积极推动的作用，获得了群众的高度肯定，群众满意率100%。</w:t>
      </w:r>
    </w:p>
    <w:p w14:paraId="1DD025BA">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四、问题及建议</w:t>
      </w:r>
    </w:p>
    <w:p w14:paraId="5E46DCF2">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（一）存在的问题。</w:t>
      </w:r>
    </w:p>
    <w:p w14:paraId="4D1EE982">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在发放村干部报酬时，少数月份存在延迟的情况。社干部报酬发放时间需要进一步调整，尽量按月发放。</w:t>
      </w:r>
    </w:p>
    <w:p w14:paraId="5041D969">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相关建议。</w:t>
      </w:r>
    </w:p>
    <w:p w14:paraId="170878F0">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 xml:space="preserve"> 需要进一步完善协调机制，及时完成村社干部报酬发放的签批，及时完成大平台的申报并转账支付。</w:t>
      </w:r>
    </w:p>
    <w:p w14:paraId="1ABBD6DD">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p>
    <w:p w14:paraId="4051F759">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p>
    <w:p w14:paraId="7025B55B">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 xml:space="preserve">                        广汉市三星堆镇人民政府</w:t>
      </w:r>
    </w:p>
    <w:p w14:paraId="79BE1D87">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 xml:space="preserve">                        20</w:t>
      </w:r>
      <w:r>
        <w:rPr>
          <w:rFonts w:hint="eastAsia" w:ascii="仿宋_GB2312" w:eastAsia="仿宋_GB2312"/>
          <w:color w:val="000000"/>
          <w:sz w:val="32"/>
          <w:szCs w:val="32"/>
          <w:shd w:val="clear" w:color="auto" w:fill="FFFFFF"/>
          <w:lang w:val="en-US" w:eastAsia="zh-CN"/>
        </w:rPr>
        <w:t>20</w:t>
      </w:r>
      <w:r>
        <w:rPr>
          <w:rFonts w:hint="eastAsia" w:ascii="仿宋_GB2312" w:eastAsia="仿宋_GB2312"/>
          <w:color w:val="000000"/>
          <w:sz w:val="32"/>
          <w:szCs w:val="32"/>
          <w:shd w:val="clear" w:color="auto" w:fill="FFFFFF"/>
          <w:lang w:val="zh-CN"/>
        </w:rPr>
        <w:t>年</w:t>
      </w:r>
      <w:r>
        <w:rPr>
          <w:rFonts w:hint="eastAsia" w:ascii="仿宋_GB2312" w:eastAsia="仿宋_GB2312"/>
          <w:color w:val="000000"/>
          <w:sz w:val="32"/>
          <w:szCs w:val="32"/>
          <w:shd w:val="clear" w:color="auto" w:fill="FFFFFF"/>
          <w:lang w:val="en-US" w:eastAsia="zh-CN"/>
        </w:rPr>
        <w:t>8</w:t>
      </w:r>
      <w:r>
        <w:rPr>
          <w:rFonts w:hint="eastAsia" w:ascii="仿宋_GB2312" w:eastAsia="仿宋_GB2312"/>
          <w:color w:val="000000"/>
          <w:sz w:val="32"/>
          <w:szCs w:val="32"/>
          <w:shd w:val="clear" w:color="auto" w:fill="FFFFFF"/>
          <w:lang w:val="zh-CN"/>
        </w:rPr>
        <w:t>月</w:t>
      </w:r>
      <w:r>
        <w:rPr>
          <w:rFonts w:hint="eastAsia" w:ascii="仿宋_GB2312" w:eastAsia="仿宋_GB2312"/>
          <w:color w:val="000000"/>
          <w:sz w:val="32"/>
          <w:szCs w:val="32"/>
          <w:shd w:val="clear" w:color="auto" w:fill="FFFFFF"/>
          <w:lang w:val="en-US" w:eastAsia="zh-CN"/>
        </w:rPr>
        <w:t>20</w:t>
      </w:r>
      <w:r>
        <w:rPr>
          <w:rFonts w:hint="eastAsia" w:ascii="仿宋_GB2312" w:eastAsia="仿宋_GB2312"/>
          <w:color w:val="000000"/>
          <w:sz w:val="32"/>
          <w:szCs w:val="32"/>
          <w:shd w:val="clear" w:color="auto" w:fill="FFFFFF"/>
          <w:lang w:val="zh-CN"/>
        </w:rPr>
        <w:t>日</w:t>
      </w:r>
    </w:p>
    <w:p w14:paraId="0FD93BD9">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7D09CF51">
      <w:pPr>
        <w:pStyle w:val="33"/>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44"/>
          <w:szCs w:val="44"/>
        </w:rPr>
      </w:pPr>
      <w:r>
        <w:rPr>
          <w:rFonts w:hint="eastAsia" w:ascii="宋体" w:hAnsi="宋体"/>
          <w:b/>
          <w:sz w:val="44"/>
          <w:szCs w:val="44"/>
        </w:rPr>
        <w:t>广汉市</w:t>
      </w:r>
      <w:r>
        <w:rPr>
          <w:rFonts w:hint="eastAsia" w:ascii="宋体" w:hAnsi="宋体"/>
          <w:b/>
          <w:sz w:val="44"/>
          <w:szCs w:val="44"/>
          <w:lang w:eastAsia="zh-CN"/>
        </w:rPr>
        <w:t>三星堆</w:t>
      </w:r>
      <w:r>
        <w:rPr>
          <w:rFonts w:hint="eastAsia" w:ascii="宋体" w:hAnsi="宋体"/>
          <w:b/>
          <w:sz w:val="44"/>
          <w:szCs w:val="44"/>
        </w:rPr>
        <w:t>镇人民政府项目支出绩效</w:t>
      </w:r>
    </w:p>
    <w:p w14:paraId="61345CB1">
      <w:pPr>
        <w:pStyle w:val="33"/>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b/>
          <w:sz w:val="44"/>
          <w:szCs w:val="44"/>
        </w:rPr>
      </w:pPr>
      <w:r>
        <w:rPr>
          <w:rFonts w:hint="eastAsia" w:ascii="宋体" w:hAnsi="宋体"/>
          <w:b/>
          <w:sz w:val="44"/>
          <w:szCs w:val="44"/>
        </w:rPr>
        <w:t>自评报告</w:t>
      </w:r>
      <w:r>
        <w:rPr>
          <w:rFonts w:hint="eastAsia" w:ascii="宋体" w:hAnsi="宋体" w:eastAsia="宋体"/>
          <w:b/>
          <w:sz w:val="44"/>
          <w:szCs w:val="44"/>
          <w:lang w:eastAsia="zh-CN"/>
        </w:rPr>
        <w:t>村级道路建设</w:t>
      </w:r>
      <w:r>
        <w:rPr>
          <w:rFonts w:hint="eastAsia" w:ascii="宋体" w:hAnsi="宋体" w:eastAsia="宋体"/>
          <w:b/>
          <w:sz w:val="44"/>
          <w:szCs w:val="44"/>
        </w:rPr>
        <w:t>项目</w:t>
      </w:r>
    </w:p>
    <w:p w14:paraId="46E2AED0">
      <w:pPr>
        <w:pStyle w:val="33"/>
        <w:keepNext w:val="0"/>
        <w:keepLines w:val="0"/>
        <w:pageBreakBefore w:val="0"/>
        <w:kinsoku/>
        <w:wordWrap/>
        <w:overflowPunct/>
        <w:topLinePunct w:val="0"/>
        <w:autoSpaceDE/>
        <w:autoSpaceDN/>
        <w:bidi w:val="0"/>
        <w:spacing w:line="560" w:lineRule="exact"/>
        <w:jc w:val="center"/>
        <w:textAlignment w:val="auto"/>
        <w:rPr>
          <w:rFonts w:hint="eastAsia" w:ascii="宋体" w:hAnsi="宋体" w:cs="Times New Roman"/>
          <w:color w:val="auto"/>
          <w:kern w:val="2"/>
          <w:sz w:val="32"/>
          <w:szCs w:val="32"/>
        </w:rPr>
      </w:pPr>
    </w:p>
    <w:p w14:paraId="1D3F5655">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一、项目概况</w:t>
      </w:r>
    </w:p>
    <w:p w14:paraId="169666F0">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（一）项目资金申报及批复情况。</w:t>
      </w:r>
    </w:p>
    <w:p w14:paraId="15C33AB7">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201</w:t>
      </w:r>
      <w:r>
        <w:rPr>
          <w:rFonts w:hint="eastAsia" w:ascii="仿宋_GB2312" w:hAnsi="宋体" w:eastAsia="仿宋_GB2312" w:cs="宋体"/>
          <w:color w:val="000000"/>
          <w:kern w:val="0"/>
          <w:sz w:val="32"/>
          <w:szCs w:val="32"/>
          <w:shd w:val="clear" w:color="auto" w:fill="FFFFFF"/>
          <w:lang w:val="en-US" w:eastAsia="zh-CN" w:bidi="ar-SA"/>
        </w:rPr>
        <w:t>9</w:t>
      </w:r>
      <w:r>
        <w:rPr>
          <w:rFonts w:hint="eastAsia" w:ascii="仿宋_GB2312" w:hAnsi="宋体" w:eastAsia="仿宋_GB2312" w:cs="宋体"/>
          <w:color w:val="000000"/>
          <w:kern w:val="0"/>
          <w:sz w:val="32"/>
          <w:szCs w:val="32"/>
          <w:shd w:val="clear" w:color="auto" w:fill="FFFFFF"/>
          <w:lang w:val="zh-CN" w:eastAsia="zh-CN" w:bidi="ar-SA"/>
        </w:rPr>
        <w:t>年村级道路建设资金由财政局直接下达，下达资金</w:t>
      </w:r>
      <w:r>
        <w:rPr>
          <w:rFonts w:hint="eastAsia" w:ascii="仿宋_GB2312" w:hAnsi="宋体" w:eastAsia="仿宋_GB2312" w:cs="宋体"/>
          <w:color w:val="000000"/>
          <w:kern w:val="0"/>
          <w:sz w:val="32"/>
          <w:szCs w:val="32"/>
          <w:shd w:val="clear" w:color="auto" w:fill="FFFFFF"/>
          <w:lang w:val="en-US" w:eastAsia="zh-CN" w:bidi="ar-SA"/>
        </w:rPr>
        <w:t>226.47</w:t>
      </w:r>
      <w:r>
        <w:rPr>
          <w:rFonts w:hint="eastAsia" w:ascii="仿宋_GB2312" w:hAnsi="宋体" w:eastAsia="仿宋_GB2312" w:cs="宋体"/>
          <w:color w:val="000000"/>
          <w:kern w:val="0"/>
          <w:sz w:val="32"/>
          <w:szCs w:val="32"/>
          <w:shd w:val="clear" w:color="auto" w:fill="FFFFFF"/>
          <w:lang w:val="zh-CN" w:eastAsia="zh-CN" w:bidi="ar-SA"/>
        </w:rPr>
        <w:t>万元，含本年预算</w:t>
      </w:r>
      <w:r>
        <w:rPr>
          <w:rFonts w:hint="eastAsia" w:ascii="仿宋_GB2312" w:hAnsi="宋体" w:eastAsia="仿宋_GB2312" w:cs="宋体"/>
          <w:color w:val="000000"/>
          <w:kern w:val="0"/>
          <w:sz w:val="32"/>
          <w:szCs w:val="32"/>
          <w:shd w:val="clear" w:color="auto" w:fill="FFFFFF"/>
          <w:lang w:val="en-US" w:eastAsia="zh-CN" w:bidi="ar-SA"/>
        </w:rPr>
        <w:t>206万元，上年结转20.47万元</w:t>
      </w:r>
      <w:r>
        <w:rPr>
          <w:rFonts w:hint="eastAsia" w:ascii="仿宋_GB2312" w:hAnsi="宋体" w:eastAsia="仿宋_GB2312" w:cs="宋体"/>
          <w:color w:val="000000"/>
          <w:kern w:val="0"/>
          <w:sz w:val="32"/>
          <w:szCs w:val="32"/>
          <w:shd w:val="clear" w:color="auto" w:fill="FFFFFF"/>
          <w:lang w:val="zh-CN" w:eastAsia="zh-CN" w:bidi="ar-SA"/>
        </w:rPr>
        <w:t>。</w:t>
      </w:r>
    </w:p>
    <w:p w14:paraId="656F424E">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（二）项目绩效目标。</w:t>
      </w:r>
    </w:p>
    <w:p w14:paraId="21A6F629">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（1）村级道路建设资金主要用于：</w:t>
      </w:r>
    </w:p>
    <w:p w14:paraId="435122D3">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濛阳河沿线整治工程，村社基础设施建设，村级道路建设，曾家院子文化广场建设和道路整体风貌改造及公共路灯维护费等。</w:t>
      </w:r>
    </w:p>
    <w:p w14:paraId="7567143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after="270" w:afterAutospacing="0" w:line="560" w:lineRule="exact"/>
        <w:ind w:left="0" w:right="0" w:firstLine="0"/>
        <w:jc w:val="both"/>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2）绩效目标：①加快农村公路网络的建设；②保障村专项经费安全和专款专用；③保障城乡道路环境卫生得到进一步改善，居民生产生活及居住条件提升；④村社道路交通提档升级；⑤维护全镇交通治安环境;⑥道路、机井、桥梁等基础设施得到有效维护;⑦及时完成项目实施和资金全部支付。</w:t>
      </w:r>
    </w:p>
    <w:p w14:paraId="0EA0FF5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（三）项目资金申报相符性。</w:t>
      </w:r>
    </w:p>
    <w:p w14:paraId="156ACA0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项目申报内容与具体实施内容相符，且绩效目标围绕具体实施内容设置，申报目标合理可行。</w:t>
      </w:r>
    </w:p>
    <w:p w14:paraId="0499B0DB">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二、项目实施及管理情况</w:t>
      </w:r>
    </w:p>
    <w:p w14:paraId="338FCE19">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ab/>
      </w:r>
      <w:r>
        <w:rPr>
          <w:rFonts w:hint="eastAsia" w:ascii="仿宋_GB2312" w:hAnsi="宋体" w:eastAsia="仿宋_GB2312" w:cs="宋体"/>
          <w:color w:val="000000"/>
          <w:kern w:val="0"/>
          <w:sz w:val="32"/>
          <w:szCs w:val="32"/>
          <w:shd w:val="clear" w:color="auto" w:fill="FFFFFF"/>
          <w:lang w:val="zh-CN" w:eastAsia="zh-CN" w:bidi="ar-SA"/>
        </w:rPr>
        <w:t>（一）资金计划、到位及使用情况。</w:t>
      </w:r>
    </w:p>
    <w:p w14:paraId="23350BCE">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1.资金计划到位情况。</w:t>
      </w:r>
    </w:p>
    <w:p w14:paraId="56DF2E15">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计划到位资金</w:t>
      </w:r>
      <w:r>
        <w:rPr>
          <w:rFonts w:hint="eastAsia" w:ascii="仿宋_GB2312" w:hAnsi="宋体" w:eastAsia="仿宋_GB2312" w:cs="宋体"/>
          <w:color w:val="000000"/>
          <w:kern w:val="0"/>
          <w:sz w:val="32"/>
          <w:szCs w:val="32"/>
          <w:shd w:val="clear" w:color="auto" w:fill="FFFFFF"/>
          <w:lang w:val="en-US" w:eastAsia="zh-CN" w:bidi="ar-SA"/>
        </w:rPr>
        <w:t>206</w:t>
      </w:r>
      <w:r>
        <w:rPr>
          <w:rFonts w:hint="eastAsia" w:ascii="仿宋_GB2312" w:hAnsi="宋体" w:eastAsia="仿宋_GB2312" w:cs="宋体"/>
          <w:color w:val="000000"/>
          <w:kern w:val="0"/>
          <w:sz w:val="32"/>
          <w:szCs w:val="32"/>
          <w:shd w:val="clear" w:color="auto" w:fill="FFFFFF"/>
          <w:lang w:val="zh-CN" w:eastAsia="zh-CN" w:bidi="ar-SA"/>
        </w:rPr>
        <w:t>万元，均为财政补助资金，实际到位资金</w:t>
      </w:r>
      <w:r>
        <w:rPr>
          <w:rFonts w:hint="eastAsia" w:ascii="仿宋_GB2312" w:hAnsi="宋体" w:eastAsia="仿宋_GB2312" w:cs="宋体"/>
          <w:color w:val="000000"/>
          <w:kern w:val="0"/>
          <w:sz w:val="32"/>
          <w:szCs w:val="32"/>
          <w:shd w:val="clear" w:color="auto" w:fill="FFFFFF"/>
          <w:lang w:val="en-US" w:eastAsia="zh-CN" w:bidi="ar-SA"/>
        </w:rPr>
        <w:t>226.47</w:t>
      </w:r>
      <w:r>
        <w:rPr>
          <w:rFonts w:hint="eastAsia" w:ascii="仿宋_GB2312" w:hAnsi="宋体" w:eastAsia="仿宋_GB2312" w:cs="宋体"/>
          <w:color w:val="000000"/>
          <w:kern w:val="0"/>
          <w:sz w:val="32"/>
          <w:szCs w:val="32"/>
          <w:shd w:val="clear" w:color="auto" w:fill="FFFFFF"/>
          <w:lang w:val="zh-CN" w:eastAsia="zh-CN" w:bidi="ar-SA"/>
        </w:rPr>
        <w:t>万元，含上年结转</w:t>
      </w:r>
      <w:r>
        <w:rPr>
          <w:rFonts w:hint="eastAsia" w:ascii="仿宋_GB2312" w:hAnsi="宋体" w:eastAsia="仿宋_GB2312" w:cs="宋体"/>
          <w:color w:val="000000"/>
          <w:kern w:val="0"/>
          <w:sz w:val="32"/>
          <w:szCs w:val="32"/>
          <w:shd w:val="clear" w:color="auto" w:fill="FFFFFF"/>
          <w:lang w:val="en-US" w:eastAsia="zh-CN" w:bidi="ar-SA"/>
        </w:rPr>
        <w:t>20.47万元。</w:t>
      </w:r>
      <w:r>
        <w:rPr>
          <w:rFonts w:hint="eastAsia" w:ascii="仿宋_GB2312" w:hAnsi="宋体" w:eastAsia="仿宋_GB2312" w:cs="宋体"/>
          <w:color w:val="000000"/>
          <w:kern w:val="0"/>
          <w:sz w:val="32"/>
          <w:szCs w:val="32"/>
          <w:shd w:val="clear" w:color="auto" w:fill="FFFFFF"/>
          <w:lang w:val="zh-CN" w:eastAsia="zh-CN" w:bidi="ar-SA"/>
        </w:rPr>
        <w:t>资金到位率100%，到位及时。</w:t>
      </w:r>
    </w:p>
    <w:p w14:paraId="47725F29">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2.资金使用。</w:t>
      </w:r>
    </w:p>
    <w:p w14:paraId="00B82E1B">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项目资金201</w:t>
      </w:r>
      <w:r>
        <w:rPr>
          <w:rFonts w:hint="eastAsia" w:ascii="仿宋_GB2312" w:hAnsi="宋体" w:eastAsia="仿宋_GB2312" w:cs="宋体"/>
          <w:color w:val="000000"/>
          <w:kern w:val="0"/>
          <w:sz w:val="32"/>
          <w:szCs w:val="32"/>
          <w:shd w:val="clear" w:color="auto" w:fill="FFFFFF"/>
          <w:lang w:val="en-US" w:eastAsia="zh-CN" w:bidi="ar-SA"/>
        </w:rPr>
        <w:t>9</w:t>
      </w:r>
      <w:r>
        <w:rPr>
          <w:rFonts w:hint="eastAsia" w:ascii="仿宋_GB2312" w:hAnsi="宋体" w:eastAsia="仿宋_GB2312" w:cs="宋体"/>
          <w:color w:val="000000"/>
          <w:kern w:val="0"/>
          <w:sz w:val="32"/>
          <w:szCs w:val="32"/>
          <w:shd w:val="clear" w:color="auto" w:fill="FFFFFF"/>
          <w:lang w:val="zh-CN" w:eastAsia="zh-CN" w:bidi="ar-SA"/>
        </w:rPr>
        <w:t>年完成支付</w:t>
      </w:r>
      <w:r>
        <w:rPr>
          <w:rFonts w:hint="eastAsia" w:ascii="仿宋_GB2312" w:hAnsi="宋体" w:eastAsia="仿宋_GB2312" w:cs="宋体"/>
          <w:color w:val="000000"/>
          <w:kern w:val="0"/>
          <w:sz w:val="32"/>
          <w:szCs w:val="32"/>
          <w:shd w:val="clear" w:color="auto" w:fill="FFFFFF"/>
          <w:lang w:val="en-US" w:eastAsia="zh-CN" w:bidi="ar-SA"/>
        </w:rPr>
        <w:t>225.07</w:t>
      </w:r>
      <w:r>
        <w:rPr>
          <w:rFonts w:hint="eastAsia" w:ascii="仿宋_GB2312" w:hAnsi="宋体" w:eastAsia="仿宋_GB2312" w:cs="宋体"/>
          <w:color w:val="000000"/>
          <w:kern w:val="0"/>
          <w:sz w:val="32"/>
          <w:szCs w:val="32"/>
          <w:shd w:val="clear" w:color="auto" w:fill="FFFFFF"/>
          <w:lang w:val="zh-CN" w:eastAsia="zh-CN" w:bidi="ar-SA"/>
        </w:rPr>
        <w:t>万元,项目资金经财政局审核，资金使用安全性较强。资金开支范围为濛阳河沿线整治工程，村社基础设施建设，村级道路建设，曾家院子文化广场建设和道路整体风貌改造及公共路灯维护费等。不存在超范围、超标准使用的情况,资金支付与预算相符。</w:t>
      </w:r>
    </w:p>
    <w:p w14:paraId="42A1883A">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（二）项目财务管理情况。</w:t>
      </w:r>
    </w:p>
    <w:p w14:paraId="7277619D">
      <w:pPr>
        <w:keepNext w:val="0"/>
        <w:keepLines w:val="0"/>
        <w:pageBreakBefore w:val="0"/>
        <w:kinsoku/>
        <w:wordWrap/>
        <w:overflowPunct/>
        <w:topLinePunct w:val="0"/>
        <w:autoSpaceDE/>
        <w:autoSpaceDN/>
        <w:bidi w:val="0"/>
        <w:spacing w:line="560" w:lineRule="exact"/>
        <w:ind w:firstLine="563" w:firstLineChars="176"/>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本镇项目资金严格执行财务管理制度，并根据会计制度的规定，认真审核原始凭证，正确运用会计科目，准确、及时地登记账簿，并按规定结账，编制财务会计报告，做到数据真实，内容完整，报送及时。定期进行财务分析，针对存在的不足之处提出改进措施。</w:t>
      </w:r>
    </w:p>
    <w:p w14:paraId="59E7253F">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（三）项目组织实施情况。</w:t>
      </w:r>
    </w:p>
    <w:p w14:paraId="4F1172E5">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根据本镇实际需要预算村级道路项目资金，由专人负责、验收合格后，按照项目签订协议内容及实际支出履行财务报账制度。</w:t>
      </w:r>
    </w:p>
    <w:p w14:paraId="4F601244">
      <w:pPr>
        <w:keepNext w:val="0"/>
        <w:keepLines w:val="0"/>
        <w:pageBreakBefore w:val="0"/>
        <w:tabs>
          <w:tab w:val="left" w:pos="420"/>
          <w:tab w:val="left" w:pos="840"/>
          <w:tab w:val="left" w:pos="1260"/>
          <w:tab w:val="left" w:pos="1680"/>
          <w:tab w:val="left" w:pos="2100"/>
          <w:tab w:val="left" w:pos="2520"/>
          <w:tab w:val="left" w:pos="2940"/>
          <w:tab w:val="left" w:pos="3360"/>
          <w:tab w:val="right" w:pos="9184"/>
        </w:tabs>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三、项目绩效情况</w:t>
      </w:r>
      <w:r>
        <w:rPr>
          <w:rFonts w:hint="eastAsia" w:ascii="仿宋_GB2312" w:hAnsi="宋体" w:eastAsia="仿宋_GB2312" w:cs="宋体"/>
          <w:color w:val="000000"/>
          <w:kern w:val="0"/>
          <w:sz w:val="32"/>
          <w:szCs w:val="32"/>
          <w:shd w:val="clear" w:color="auto" w:fill="FFFFFF"/>
          <w:lang w:val="zh-CN" w:eastAsia="zh-CN" w:bidi="ar-SA"/>
        </w:rPr>
        <w:tab/>
      </w:r>
    </w:p>
    <w:p w14:paraId="1CD9035A">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（一）项目完成情况。</w:t>
      </w:r>
    </w:p>
    <w:p w14:paraId="184889E7">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default" w:ascii="仿宋_GB2312" w:hAnsi="宋体" w:eastAsia="仿宋_GB2312" w:cs="宋体"/>
          <w:color w:val="000000"/>
          <w:kern w:val="0"/>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zh-CN" w:eastAsia="zh-CN" w:bidi="ar-SA"/>
        </w:rPr>
        <w:t>201</w:t>
      </w:r>
      <w:r>
        <w:rPr>
          <w:rFonts w:hint="eastAsia" w:ascii="仿宋_GB2312" w:hAnsi="宋体" w:eastAsia="仿宋_GB2312" w:cs="宋体"/>
          <w:color w:val="000000"/>
          <w:kern w:val="0"/>
          <w:sz w:val="32"/>
          <w:szCs w:val="32"/>
          <w:shd w:val="clear" w:color="auto" w:fill="FFFFFF"/>
          <w:lang w:val="en-US" w:eastAsia="zh-CN" w:bidi="ar-SA"/>
        </w:rPr>
        <w:t>9</w:t>
      </w:r>
      <w:r>
        <w:rPr>
          <w:rFonts w:hint="eastAsia" w:ascii="仿宋_GB2312" w:hAnsi="宋体" w:eastAsia="仿宋_GB2312" w:cs="宋体"/>
          <w:color w:val="000000"/>
          <w:kern w:val="0"/>
          <w:sz w:val="32"/>
          <w:szCs w:val="32"/>
          <w:shd w:val="clear" w:color="auto" w:fill="FFFFFF"/>
          <w:lang w:val="zh-CN" w:eastAsia="zh-CN" w:bidi="ar-SA"/>
        </w:rPr>
        <w:t>年所有项目实施完毕，安排</w:t>
      </w:r>
      <w:r>
        <w:rPr>
          <w:rFonts w:hint="eastAsia" w:ascii="仿宋_GB2312" w:hAnsi="宋体" w:eastAsia="仿宋_GB2312" w:cs="宋体"/>
          <w:color w:val="000000"/>
          <w:kern w:val="0"/>
          <w:sz w:val="32"/>
          <w:szCs w:val="32"/>
          <w:shd w:val="clear" w:color="auto" w:fill="FFFFFF"/>
          <w:lang w:val="en-US" w:eastAsia="zh-CN" w:bidi="ar-SA"/>
        </w:rPr>
        <w:t>225.07</w:t>
      </w:r>
      <w:r>
        <w:rPr>
          <w:rFonts w:hint="eastAsia" w:ascii="仿宋_GB2312" w:hAnsi="宋体" w:eastAsia="仿宋_GB2312" w:cs="宋体"/>
          <w:color w:val="000000"/>
          <w:kern w:val="0"/>
          <w:sz w:val="32"/>
          <w:szCs w:val="32"/>
          <w:shd w:val="clear" w:color="auto" w:fill="FFFFFF"/>
          <w:lang w:val="zh-CN" w:eastAsia="zh-CN" w:bidi="ar-SA"/>
        </w:rPr>
        <w:t>万元资金用于村级道路建设，其中濛阳河沿线整治工程</w:t>
      </w:r>
      <w:r>
        <w:rPr>
          <w:rFonts w:hint="eastAsia" w:ascii="仿宋_GB2312" w:hAnsi="宋体" w:eastAsia="仿宋_GB2312" w:cs="宋体"/>
          <w:color w:val="000000"/>
          <w:kern w:val="0"/>
          <w:sz w:val="32"/>
          <w:szCs w:val="32"/>
          <w:shd w:val="clear" w:color="auto" w:fill="FFFFFF"/>
          <w:lang w:val="en-US" w:eastAsia="zh-CN" w:bidi="ar-SA"/>
        </w:rPr>
        <w:t>11</w:t>
      </w:r>
      <w:r>
        <w:rPr>
          <w:rFonts w:hint="eastAsia" w:ascii="仿宋_GB2312" w:hAnsi="宋体" w:eastAsia="仿宋_GB2312" w:cs="宋体"/>
          <w:color w:val="000000"/>
          <w:kern w:val="0"/>
          <w:sz w:val="32"/>
          <w:szCs w:val="32"/>
          <w:shd w:val="clear" w:color="auto" w:fill="FFFFFF"/>
          <w:lang w:val="zh-CN" w:eastAsia="zh-CN" w:bidi="ar-SA"/>
        </w:rPr>
        <w:t>万元，村社基础设施建设</w:t>
      </w:r>
      <w:r>
        <w:rPr>
          <w:rFonts w:hint="eastAsia" w:ascii="仿宋_GB2312" w:hAnsi="宋体" w:eastAsia="仿宋_GB2312" w:cs="宋体"/>
          <w:color w:val="000000"/>
          <w:kern w:val="0"/>
          <w:sz w:val="32"/>
          <w:szCs w:val="32"/>
          <w:shd w:val="clear" w:color="auto" w:fill="FFFFFF"/>
          <w:lang w:val="en-US" w:eastAsia="zh-CN" w:bidi="ar-SA"/>
        </w:rPr>
        <w:t>24</w:t>
      </w:r>
      <w:r>
        <w:rPr>
          <w:rFonts w:hint="eastAsia" w:ascii="仿宋_GB2312" w:hAnsi="宋体" w:eastAsia="仿宋_GB2312" w:cs="宋体"/>
          <w:color w:val="000000"/>
          <w:kern w:val="0"/>
          <w:sz w:val="32"/>
          <w:szCs w:val="32"/>
          <w:shd w:val="clear" w:color="auto" w:fill="FFFFFF"/>
          <w:lang w:val="zh-CN" w:eastAsia="zh-CN" w:bidi="ar-SA"/>
        </w:rPr>
        <w:t>万元，村级道路建设</w:t>
      </w:r>
      <w:r>
        <w:rPr>
          <w:rFonts w:hint="eastAsia" w:ascii="仿宋_GB2312" w:hAnsi="宋体" w:eastAsia="仿宋_GB2312" w:cs="宋体"/>
          <w:color w:val="000000"/>
          <w:kern w:val="0"/>
          <w:sz w:val="32"/>
          <w:szCs w:val="32"/>
          <w:shd w:val="clear" w:color="auto" w:fill="FFFFFF"/>
          <w:lang w:val="en-US" w:eastAsia="zh-CN" w:bidi="ar-SA"/>
        </w:rPr>
        <w:t>56万元，曾家院子文化广场和道路改造97.34万元，农村道路维护及周边建设项目资金17.66万元，公共路灯维护费19.07万元。</w:t>
      </w:r>
    </w:p>
    <w:p w14:paraId="6AC5B806">
      <w:pPr>
        <w:keepNext w:val="0"/>
        <w:keepLines w:val="0"/>
        <w:pageBreakBefore w:val="0"/>
        <w:numPr>
          <w:ilvl w:val="0"/>
          <w:numId w:val="6"/>
        </w:numPr>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项目效益情况。</w:t>
      </w:r>
    </w:p>
    <w:p w14:paraId="7FDBB2BF">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通过各项资金的投入，有效的保障了村级道路的建设。</w:t>
      </w:r>
      <w:r>
        <w:rPr>
          <w:rFonts w:hint="default" w:ascii="仿宋_GB2312" w:hAnsi="宋体" w:eastAsia="仿宋_GB2312" w:cs="宋体"/>
          <w:color w:val="000000"/>
          <w:kern w:val="0"/>
          <w:sz w:val="32"/>
          <w:szCs w:val="32"/>
          <w:shd w:val="clear" w:color="auto" w:fill="FFFFFF"/>
          <w:lang w:val="zh-CN" w:eastAsia="zh-CN" w:bidi="ar-SA"/>
        </w:rPr>
        <w:t>加快农村</w:t>
      </w:r>
      <w:r>
        <w:rPr>
          <w:rFonts w:hint="default" w:ascii="仿宋_GB2312" w:hAnsi="宋体" w:eastAsia="仿宋_GB2312" w:cs="宋体"/>
          <w:color w:val="000000"/>
          <w:kern w:val="0"/>
          <w:sz w:val="32"/>
          <w:szCs w:val="32"/>
          <w:shd w:val="clear" w:color="auto" w:fill="FFFFFF"/>
          <w:lang w:val="zh-CN" w:eastAsia="zh-CN" w:bidi="ar-SA"/>
        </w:rPr>
        <w:fldChar w:fldCharType="begin"/>
      </w:r>
      <w:r>
        <w:rPr>
          <w:rFonts w:hint="default" w:ascii="仿宋_GB2312" w:hAnsi="宋体" w:eastAsia="仿宋_GB2312" w:cs="宋体"/>
          <w:color w:val="000000"/>
          <w:kern w:val="0"/>
          <w:sz w:val="32"/>
          <w:szCs w:val="32"/>
          <w:shd w:val="clear" w:color="auto" w:fill="FFFFFF"/>
          <w:lang w:val="zh-CN" w:eastAsia="zh-CN" w:bidi="ar-SA"/>
        </w:rPr>
        <w:instrText xml:space="preserve"> HYPERLINK "https://wenwen.sogou.com/s/?w=%E5%85%AC%E8%B7%AF%E7%BD%91%E7%BB%9C&amp;ch=ww.xqy.chain" \t "https://wenwen.sogou.com/z/_blank" </w:instrText>
      </w:r>
      <w:r>
        <w:rPr>
          <w:rFonts w:hint="default" w:ascii="仿宋_GB2312" w:hAnsi="宋体" w:eastAsia="仿宋_GB2312" w:cs="宋体"/>
          <w:color w:val="000000"/>
          <w:kern w:val="0"/>
          <w:sz w:val="32"/>
          <w:szCs w:val="32"/>
          <w:shd w:val="clear" w:color="auto" w:fill="FFFFFF"/>
          <w:lang w:val="zh-CN" w:eastAsia="zh-CN" w:bidi="ar-SA"/>
        </w:rPr>
        <w:fldChar w:fldCharType="separate"/>
      </w:r>
      <w:r>
        <w:rPr>
          <w:rFonts w:hint="default" w:ascii="仿宋_GB2312" w:hAnsi="宋体" w:eastAsia="仿宋_GB2312" w:cs="宋体"/>
          <w:color w:val="000000"/>
          <w:kern w:val="0"/>
          <w:sz w:val="32"/>
          <w:szCs w:val="32"/>
          <w:shd w:val="clear" w:color="auto" w:fill="FFFFFF"/>
          <w:lang w:val="zh-CN" w:eastAsia="zh-CN" w:bidi="ar-SA"/>
        </w:rPr>
        <w:t>公路网络</w:t>
      </w:r>
      <w:r>
        <w:rPr>
          <w:rFonts w:hint="default" w:ascii="仿宋_GB2312" w:hAnsi="宋体" w:eastAsia="仿宋_GB2312" w:cs="宋体"/>
          <w:color w:val="000000"/>
          <w:kern w:val="0"/>
          <w:sz w:val="32"/>
          <w:szCs w:val="32"/>
          <w:shd w:val="clear" w:color="auto" w:fill="FFFFFF"/>
          <w:lang w:val="zh-CN" w:eastAsia="zh-CN" w:bidi="ar-SA"/>
        </w:rPr>
        <w:fldChar w:fldCharType="end"/>
      </w:r>
      <w:r>
        <w:rPr>
          <w:rFonts w:hint="default" w:ascii="仿宋_GB2312" w:hAnsi="宋体" w:eastAsia="仿宋_GB2312" w:cs="宋体"/>
          <w:color w:val="000000"/>
          <w:kern w:val="0"/>
          <w:sz w:val="32"/>
          <w:szCs w:val="32"/>
          <w:shd w:val="clear" w:color="auto" w:fill="FFFFFF"/>
          <w:lang w:val="zh-CN" w:eastAsia="zh-CN" w:bidi="ar-SA"/>
        </w:rPr>
        <w:t>的建设，促进</w:t>
      </w:r>
      <w:r>
        <w:rPr>
          <w:rFonts w:hint="default" w:ascii="仿宋_GB2312" w:hAnsi="宋体" w:eastAsia="仿宋_GB2312" w:cs="宋体"/>
          <w:color w:val="000000"/>
          <w:kern w:val="0"/>
          <w:sz w:val="32"/>
          <w:szCs w:val="32"/>
          <w:shd w:val="clear" w:color="auto" w:fill="FFFFFF"/>
          <w:lang w:val="zh-CN" w:eastAsia="zh-CN" w:bidi="ar-SA"/>
        </w:rPr>
        <w:fldChar w:fldCharType="begin"/>
      </w:r>
      <w:r>
        <w:rPr>
          <w:rFonts w:hint="default" w:ascii="仿宋_GB2312" w:hAnsi="宋体" w:eastAsia="仿宋_GB2312" w:cs="宋体"/>
          <w:color w:val="000000"/>
          <w:kern w:val="0"/>
          <w:sz w:val="32"/>
          <w:szCs w:val="32"/>
          <w:shd w:val="clear" w:color="auto" w:fill="FFFFFF"/>
          <w:lang w:val="zh-CN" w:eastAsia="zh-CN" w:bidi="ar-SA"/>
        </w:rPr>
        <w:instrText xml:space="preserve"> HYPERLINK "https://wenwen.sogou.com/s/?w=%E5%8C%BA%E5%9F%9F%E7%BB%8F%E6%B5%8E%E5%8F%91%E5%B1%95&amp;ch=ww.xqy.chain" \t "https://wenwen.sogou.com/z/_blank" </w:instrText>
      </w:r>
      <w:r>
        <w:rPr>
          <w:rFonts w:hint="default" w:ascii="仿宋_GB2312" w:hAnsi="宋体" w:eastAsia="仿宋_GB2312" w:cs="宋体"/>
          <w:color w:val="000000"/>
          <w:kern w:val="0"/>
          <w:sz w:val="32"/>
          <w:szCs w:val="32"/>
          <w:shd w:val="clear" w:color="auto" w:fill="FFFFFF"/>
          <w:lang w:val="zh-CN" w:eastAsia="zh-CN" w:bidi="ar-SA"/>
        </w:rPr>
        <w:fldChar w:fldCharType="separate"/>
      </w:r>
      <w:r>
        <w:rPr>
          <w:rFonts w:hint="default" w:ascii="仿宋_GB2312" w:hAnsi="宋体" w:eastAsia="仿宋_GB2312" w:cs="宋体"/>
          <w:color w:val="000000"/>
          <w:kern w:val="0"/>
          <w:sz w:val="32"/>
          <w:szCs w:val="32"/>
          <w:shd w:val="clear" w:color="auto" w:fill="FFFFFF"/>
          <w:lang w:val="zh-CN" w:eastAsia="zh-CN" w:bidi="ar-SA"/>
        </w:rPr>
        <w:t>区域经济发展</w:t>
      </w:r>
      <w:r>
        <w:rPr>
          <w:rFonts w:hint="default" w:ascii="仿宋_GB2312" w:hAnsi="宋体" w:eastAsia="仿宋_GB2312" w:cs="宋体"/>
          <w:color w:val="000000"/>
          <w:kern w:val="0"/>
          <w:sz w:val="32"/>
          <w:szCs w:val="32"/>
          <w:shd w:val="clear" w:color="auto" w:fill="FFFFFF"/>
          <w:lang w:val="zh-CN" w:eastAsia="zh-CN" w:bidi="ar-SA"/>
        </w:rPr>
        <w:fldChar w:fldCharType="end"/>
      </w:r>
      <w:r>
        <w:rPr>
          <w:rFonts w:hint="default" w:ascii="仿宋_GB2312" w:hAnsi="宋体" w:eastAsia="仿宋_GB2312" w:cs="宋体"/>
          <w:color w:val="000000"/>
          <w:kern w:val="0"/>
          <w:sz w:val="32"/>
          <w:szCs w:val="32"/>
          <w:shd w:val="clear" w:color="auto" w:fill="FFFFFF"/>
          <w:lang w:val="zh-CN" w:eastAsia="zh-CN" w:bidi="ar-SA"/>
        </w:rPr>
        <w:t>，提高农民生活水平，改善农村消费环境</w:t>
      </w:r>
      <w:r>
        <w:rPr>
          <w:rFonts w:hint="eastAsia" w:ascii="仿宋_GB2312" w:hAnsi="宋体" w:eastAsia="仿宋_GB2312" w:cs="宋体"/>
          <w:color w:val="000000"/>
          <w:kern w:val="0"/>
          <w:sz w:val="32"/>
          <w:szCs w:val="32"/>
          <w:shd w:val="clear" w:color="auto" w:fill="FFFFFF"/>
          <w:lang w:val="zh-CN" w:eastAsia="zh-CN" w:bidi="ar-SA"/>
        </w:rPr>
        <w:t>，乡村风貌和人居环境得到明显改善，得到群众认可。</w:t>
      </w:r>
    </w:p>
    <w:p w14:paraId="34533FDB">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四、问题及建议</w:t>
      </w:r>
      <w:r>
        <w:rPr>
          <w:rFonts w:hint="default" w:ascii="仿宋_GB2312" w:hAnsi="宋体" w:eastAsia="仿宋_GB2312" w:cs="宋体"/>
          <w:color w:val="000000"/>
          <w:kern w:val="0"/>
          <w:sz w:val="32"/>
          <w:szCs w:val="32"/>
          <w:shd w:val="clear" w:color="auto" w:fill="FFFFFF"/>
          <w:lang w:val="zh-CN" w:eastAsia="zh-CN" w:bidi="ar-SA"/>
        </w:rPr>
        <w:tab/>
      </w:r>
    </w:p>
    <w:p w14:paraId="74427A0A">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（一）存在的问题。</w:t>
      </w:r>
    </w:p>
    <w:p w14:paraId="47C178BC">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路政管理不规范；养护管理难度大。乡村公路受益区域情况复杂，管护责权不清。</w:t>
      </w:r>
    </w:p>
    <w:p w14:paraId="61C643C7">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相关建议。</w:t>
      </w:r>
    </w:p>
    <w:p w14:paraId="42C81306">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加强资金管理，在专项资金的使用范围上严格把关，按规定进行公开公示，资金透明化管理；严格乡村公路建设管理，探索乡村公路建设体制。</w:t>
      </w:r>
    </w:p>
    <w:p w14:paraId="5F25A671">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p>
    <w:p w14:paraId="17EA4C42">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宋体"/>
          <w:color w:val="000000"/>
          <w:kern w:val="0"/>
          <w:sz w:val="32"/>
          <w:szCs w:val="32"/>
          <w:shd w:val="clear" w:color="auto" w:fill="FFFFFF"/>
          <w:lang w:val="zh-CN" w:eastAsia="zh-CN" w:bidi="ar-SA"/>
        </w:rPr>
      </w:pPr>
    </w:p>
    <w:p w14:paraId="0D44306E">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广汉市三星堆镇人民政府</w:t>
      </w:r>
    </w:p>
    <w:p w14:paraId="78404CAC">
      <w:pPr>
        <w:pStyle w:val="13"/>
        <w:shd w:val="clear" w:color="auto" w:fill="FFFFFF"/>
        <w:adjustRightInd w:val="0"/>
        <w:spacing w:before="0" w:beforeAutospacing="0" w:after="0" w:afterAutospacing="0" w:line="560" w:lineRule="exact"/>
        <w:jc w:val="right"/>
        <w:rPr>
          <w:rFonts w:hint="eastAsia" w:ascii="仿宋_GB2312" w:eastAsia="仿宋_GB2312"/>
          <w:color w:val="000000"/>
          <w:sz w:val="32"/>
          <w:szCs w:val="32"/>
          <w:shd w:val="clear" w:color="auto" w:fill="FFFFFF"/>
          <w:lang w:val="zh-CN"/>
        </w:rPr>
      </w:pPr>
    </w:p>
    <w:p w14:paraId="7337AF17">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p>
    <w:p w14:paraId="3CB56E25">
      <w:pPr>
        <w:pStyle w:val="13"/>
        <w:shd w:val="clear" w:color="auto" w:fill="FFFFFF"/>
        <w:adjustRightInd w:val="0"/>
        <w:spacing w:before="0" w:beforeAutospacing="0" w:after="0" w:afterAutospacing="0" w:line="560" w:lineRule="exact"/>
        <w:ind w:firstLine="640" w:firstLineChars="200"/>
        <w:rPr>
          <w:rFonts w:hint="eastAsia" w:ascii="仿宋_GB2312" w:eastAsia="仿宋_GB2312"/>
          <w:color w:val="000000"/>
          <w:sz w:val="32"/>
          <w:szCs w:val="32"/>
          <w:shd w:val="clear" w:color="auto" w:fill="FFFFFF"/>
          <w:lang w:val="zh-CN"/>
        </w:rPr>
      </w:pPr>
    </w:p>
    <w:p w14:paraId="4C573FD0">
      <w:pPr>
        <w:spacing w:line="600" w:lineRule="exact"/>
        <w:jc w:val="both"/>
        <w:outlineLvl w:val="0"/>
        <w:rPr>
          <w:rFonts w:hint="eastAsia" w:ascii="黑体" w:hAnsi="黑体" w:eastAsia="黑体"/>
          <w:color w:val="000000"/>
          <w:sz w:val="44"/>
          <w:szCs w:val="44"/>
        </w:rPr>
      </w:pPr>
    </w:p>
    <w:p w14:paraId="2C68B17C">
      <w:pPr>
        <w:spacing w:line="600" w:lineRule="exact"/>
        <w:jc w:val="center"/>
        <w:outlineLvl w:val="0"/>
        <w:rPr>
          <w:rFonts w:ascii="仿宋" w:hAnsi="仿宋" w:eastAsia="仿宋"/>
          <w:b/>
          <w:color w:val="000000"/>
          <w:sz w:val="44"/>
          <w:szCs w:val="44"/>
        </w:rPr>
      </w:pPr>
      <w:r>
        <w:rPr>
          <w:rFonts w:hint="eastAsia" w:ascii="黑体" w:hAnsi="黑体" w:eastAsia="黑体"/>
          <w:color w:val="000000"/>
          <w:sz w:val="44"/>
          <w:szCs w:val="44"/>
        </w:rPr>
        <w:t>第</w:t>
      </w:r>
      <w:r>
        <w:rPr>
          <w:rStyle w:val="27"/>
          <w:rFonts w:hint="eastAsia" w:ascii="黑体" w:hAnsi="黑体" w:eastAsia="黑体"/>
          <w:b w:val="0"/>
        </w:rPr>
        <w:t>五部分 附表</w:t>
      </w:r>
      <w:bookmarkEnd w:id="53"/>
      <w:bookmarkEnd w:id="55"/>
    </w:p>
    <w:p w14:paraId="71058EFB">
      <w:pPr>
        <w:pStyle w:val="4"/>
        <w:rPr>
          <w:rFonts w:ascii="仿宋" w:hAnsi="仿宋" w:eastAsia="仿宋"/>
          <w:color w:val="000000"/>
        </w:rPr>
      </w:pPr>
      <w:bookmarkStart w:id="56"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56"/>
    </w:p>
    <w:p w14:paraId="052F8C0B">
      <w:pPr>
        <w:pStyle w:val="4"/>
        <w:rPr>
          <w:rFonts w:ascii="仿宋" w:hAnsi="仿宋" w:eastAsia="仿宋"/>
          <w:color w:val="000000"/>
        </w:rPr>
      </w:pPr>
      <w:bookmarkStart w:id="57"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57"/>
    </w:p>
    <w:p w14:paraId="2C4B6F71">
      <w:pPr>
        <w:pStyle w:val="4"/>
        <w:rPr>
          <w:rFonts w:ascii="仿宋" w:hAnsi="仿宋" w:eastAsia="仿宋"/>
          <w:color w:val="000000"/>
        </w:rPr>
      </w:pPr>
      <w:bookmarkStart w:id="58"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58"/>
    </w:p>
    <w:p w14:paraId="5E4FAB78">
      <w:pPr>
        <w:pStyle w:val="4"/>
        <w:rPr>
          <w:rFonts w:ascii="仿宋" w:hAnsi="仿宋" w:eastAsia="仿宋"/>
          <w:b w:val="0"/>
          <w:color w:val="000000"/>
        </w:rPr>
      </w:pPr>
      <w:bookmarkStart w:id="59"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59"/>
    </w:p>
    <w:p w14:paraId="1C1D2217">
      <w:pPr>
        <w:pStyle w:val="4"/>
        <w:rPr>
          <w:rStyle w:val="28"/>
          <w:rFonts w:ascii="仿宋" w:hAnsi="仿宋" w:eastAsia="仿宋"/>
          <w:b w:val="0"/>
          <w:bCs w:val="0"/>
        </w:rPr>
      </w:pPr>
      <w:bookmarkStart w:id="60"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0"/>
      <w:bookmarkStart w:id="61" w:name="_Toc15396624"/>
    </w:p>
    <w:p w14:paraId="43FBFE9C">
      <w:pPr>
        <w:pStyle w:val="4"/>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1"/>
    </w:p>
    <w:p w14:paraId="58CDCB49">
      <w:pPr>
        <w:pStyle w:val="4"/>
        <w:rPr>
          <w:rFonts w:ascii="仿宋" w:hAnsi="仿宋" w:eastAsia="仿宋"/>
          <w:color w:val="000000"/>
        </w:rPr>
      </w:pPr>
      <w:bookmarkStart w:id="62"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2"/>
    </w:p>
    <w:p w14:paraId="03659F55">
      <w:pPr>
        <w:pStyle w:val="4"/>
        <w:rPr>
          <w:rFonts w:ascii="仿宋" w:hAnsi="仿宋" w:eastAsia="仿宋"/>
          <w:color w:val="000000"/>
        </w:rPr>
      </w:pPr>
      <w:bookmarkStart w:id="63"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3"/>
    </w:p>
    <w:p w14:paraId="4658188B">
      <w:pPr>
        <w:pStyle w:val="4"/>
        <w:rPr>
          <w:rFonts w:ascii="仿宋" w:hAnsi="仿宋" w:eastAsia="仿宋"/>
          <w:color w:val="000000"/>
        </w:rPr>
      </w:pPr>
      <w:bookmarkStart w:id="64"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4"/>
    </w:p>
    <w:p w14:paraId="1430D063">
      <w:pPr>
        <w:pStyle w:val="4"/>
        <w:rPr>
          <w:rFonts w:ascii="仿宋" w:hAnsi="仿宋" w:eastAsia="仿宋"/>
          <w:color w:val="000000"/>
        </w:rPr>
      </w:pPr>
      <w:bookmarkStart w:id="65"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5"/>
    </w:p>
    <w:p w14:paraId="67109926">
      <w:pPr>
        <w:pStyle w:val="4"/>
        <w:rPr>
          <w:rFonts w:ascii="仿宋" w:hAnsi="仿宋" w:eastAsia="仿宋"/>
          <w:color w:val="000000"/>
        </w:rPr>
      </w:pPr>
      <w:bookmarkStart w:id="66"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66"/>
    </w:p>
    <w:p w14:paraId="22602200">
      <w:pPr>
        <w:pStyle w:val="4"/>
        <w:rPr>
          <w:rFonts w:ascii="仿宋" w:hAnsi="仿宋" w:eastAsia="仿宋"/>
          <w:color w:val="000000"/>
        </w:rPr>
      </w:pPr>
      <w:bookmarkStart w:id="67"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67"/>
    </w:p>
    <w:p w14:paraId="08B62585">
      <w:pPr>
        <w:pStyle w:val="4"/>
        <w:rPr>
          <w:rFonts w:ascii="仿宋" w:hAnsi="仿宋" w:eastAsia="仿宋"/>
          <w:color w:val="000000" w:themeColor="text1"/>
        </w:rPr>
      </w:pPr>
      <w:bookmarkStart w:id="68"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68"/>
    </w:p>
    <w:sectPr>
      <w:pgSz w:w="11906" w:h="16838"/>
      <w:pgMar w:top="1440" w:right="1803" w:bottom="1440" w:left="1803" w:header="851" w:footer="992" w:gutter="0"/>
      <w:pgNumType w:start="1"/>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8987932">
        <w:pPr>
          <w:pStyle w:val="8"/>
          <w:jc w:val="center"/>
        </w:pPr>
        <w:r>
          <w:fldChar w:fldCharType="begin"/>
        </w:r>
        <w:r>
          <w:instrText xml:space="preserve">PAGE   \* MERGEFORMAT</w:instrText>
        </w:r>
        <w:r>
          <w:fldChar w:fldCharType="separate"/>
        </w:r>
        <w:r>
          <w:rPr>
            <w:lang w:val="zh-CN"/>
          </w:rPr>
          <w:t>24</w:t>
        </w:r>
        <w:r>
          <w:fldChar w:fldCharType="end"/>
        </w:r>
      </w:p>
    </w:sdtContent>
  </w:sdt>
  <w:p w14:paraId="4364D41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37185">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12A05"/>
    <w:multiLevelType w:val="singleLevel"/>
    <w:tmpl w:val="E2512A05"/>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5F80E78"/>
    <w:multiLevelType w:val="singleLevel"/>
    <w:tmpl w:val="05F80E78"/>
    <w:lvl w:ilvl="0" w:tentative="0">
      <w:start w:val="1"/>
      <w:numFmt w:val="decimal"/>
      <w:lvlText w:val="%1."/>
      <w:lvlJc w:val="left"/>
      <w:pPr>
        <w:tabs>
          <w:tab w:val="left" w:pos="312"/>
        </w:tabs>
      </w:pPr>
    </w:lvl>
  </w:abstractNum>
  <w:abstractNum w:abstractNumId="3">
    <w:nsid w:val="10F2238D"/>
    <w:multiLevelType w:val="singleLevel"/>
    <w:tmpl w:val="10F2238D"/>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00C3884"/>
    <w:multiLevelType w:val="singleLevel"/>
    <w:tmpl w:val="400C3884"/>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1FC2"/>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790264A"/>
    <w:rsid w:val="10C055FF"/>
    <w:rsid w:val="16BB723D"/>
    <w:rsid w:val="232C66F5"/>
    <w:rsid w:val="240371BF"/>
    <w:rsid w:val="28695278"/>
    <w:rsid w:val="29FD04D3"/>
    <w:rsid w:val="2D8C1A14"/>
    <w:rsid w:val="2F2C4634"/>
    <w:rsid w:val="319F7F4E"/>
    <w:rsid w:val="31EC67A9"/>
    <w:rsid w:val="3226594F"/>
    <w:rsid w:val="375D5A63"/>
    <w:rsid w:val="3CFF3CFC"/>
    <w:rsid w:val="3D11716F"/>
    <w:rsid w:val="43F946C0"/>
    <w:rsid w:val="4ECE2238"/>
    <w:rsid w:val="64FA5551"/>
    <w:rsid w:val="677150B1"/>
    <w:rsid w:val="6FF31717"/>
    <w:rsid w:val="72734D90"/>
    <w:rsid w:val="7C1252B5"/>
    <w:rsid w:val="7C5406DB"/>
    <w:rsid w:val="7F382D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0"/>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6">
    <w:name w:val="Strong"/>
    <w:basedOn w:val="15"/>
    <w:qFormat/>
    <w:uiPriority w:val="99"/>
    <w:rPr>
      <w:b/>
    </w:rPr>
  </w:style>
  <w:style w:type="character" w:styleId="17">
    <w:name w:val="page number"/>
    <w:basedOn w:val="15"/>
    <w:uiPriority w:val="0"/>
    <w:rPr>
      <w:rFonts w:cs="Times New Roman"/>
    </w:rPr>
  </w:style>
  <w:style w:type="character" w:styleId="18">
    <w:name w:val="Hyperlink"/>
    <w:basedOn w:val="15"/>
    <w:unhideWhenUsed/>
    <w:qFormat/>
    <w:uiPriority w:val="99"/>
    <w:rPr>
      <w:color w:val="0000FF" w:themeColor="hyperlink"/>
      <w:u w:val="single"/>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9"/>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8"/>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5"/>
    <w:link w:val="7"/>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四号正文"/>
    <w:basedOn w:val="1"/>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6765</Words>
  <Characters>7493</Characters>
  <Lines>7</Lines>
  <Paragraphs>17</Paragraphs>
  <TotalTime>1</TotalTime>
  <ScaleCrop>false</ScaleCrop>
  <LinksUpToDate>false</LinksUpToDate>
  <CharactersWithSpaces>7536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不經意的一片阳光</cp:lastModifiedBy>
  <cp:lastPrinted>2020-07-23T02:58:00Z</cp:lastPrinted>
  <dcterms:modified xsi:type="dcterms:W3CDTF">2025-06-20T01:05:07Z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eyJoZGlkIjoiZTJiYzZhNTk3Y2FjOWIwMTg5NmZlN2Q3NDAyNjM5YzUiLCJ1c2VySWQiOiI0NDA2Mzk5NTcifQ==</vt:lpwstr>
  </property>
  <property fmtid="{D5CDD505-2E9C-101B-9397-08002B2CF9AE}" pid="4" name="ICV">
    <vt:lpwstr>2A79FA2865F94FC8B653EA4E21ADD261_12</vt:lpwstr>
  </property>
</Properties>
</file>