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229</w:t>
      </w:r>
      <w:bookmarkStart w:id="0" w:name="_GoBack"/>
      <w:bookmarkEnd w:id="0"/>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4B6D72B">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四川航泰航空装备有限公司航空装备生产基地项目</w:t>
      </w:r>
      <w:r>
        <w:rPr>
          <w:rFonts w:ascii="Times New Roman" w:hAnsi="Times New Roman" w:eastAsia="方正小标宋简体" w:cs="Times New Roman"/>
          <w:sz w:val="44"/>
          <w:szCs w:val="44"/>
        </w:rPr>
        <w:t>《环境影响报告表》</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四川航泰航空装备有限公司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航空装备生产基地项目</w:t>
      </w:r>
      <w:r>
        <w:rPr>
          <w:rFonts w:hint="eastAsia"/>
          <w:lang w:eastAsia="zh-CN"/>
        </w:rPr>
        <w:t>《环境影响报告表》（以下简称“报告表”）收悉。经研究，批复如下：</w:t>
      </w:r>
    </w:p>
    <w:p w14:paraId="537042FE">
      <w:pPr>
        <w:pStyle w:val="2"/>
        <w:numPr>
          <w:ilvl w:val="0"/>
          <w:numId w:val="1"/>
        </w:numPr>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该项目为改建项目,拟在</w:t>
      </w:r>
      <w:r>
        <w:rPr>
          <w:rFonts w:hint="eastAsia" w:ascii="仿宋_GB2312" w:hAnsi="仿宋_GB2312" w:cs="仿宋_GB2312"/>
          <w:kern w:val="2"/>
          <w:sz w:val="32"/>
          <w:szCs w:val="32"/>
          <w:lang w:val="en-US" w:eastAsia="zh-CN" w:bidi="ar-SA"/>
        </w:rPr>
        <w:t>广汉市</w:t>
      </w:r>
      <w:r>
        <w:rPr>
          <w:rFonts w:hint="eastAsia" w:ascii="仿宋_GB2312" w:hAnsi="仿宋_GB2312" w:eastAsia="仿宋_GB2312" w:cs="仿宋_GB2312"/>
          <w:sz w:val="32"/>
          <w:szCs w:val="32"/>
          <w:lang w:val="en-US" w:eastAsia="zh-CN"/>
        </w:rPr>
        <w:t>珠海路东二段7号</w:t>
      </w:r>
      <w:r>
        <w:rPr>
          <w:rFonts w:hint="eastAsia" w:ascii="仿宋_GB2312" w:hAnsi="仿宋_GB2312" w:eastAsia="仿宋_GB2312" w:cs="仿宋_GB2312"/>
          <w:kern w:val="2"/>
          <w:sz w:val="32"/>
          <w:szCs w:val="32"/>
          <w:lang w:val="en-US" w:eastAsia="zh-CN" w:bidi="ar-SA"/>
        </w:rPr>
        <w:t>现有已建标准化厂房建设，不新增用地面积。项目内容及规模为：</w:t>
      </w:r>
      <w:r>
        <w:rPr>
          <w:rFonts w:hint="eastAsia" w:ascii="仿宋_GB2312" w:hAnsi="仿宋_GB2312" w:cs="仿宋_GB2312"/>
          <w:kern w:val="2"/>
          <w:sz w:val="32"/>
          <w:szCs w:val="32"/>
          <w:lang w:val="en-US" w:eastAsia="zh-CN" w:bidi="ar-SA"/>
        </w:rPr>
        <w:t>对现有厂房进行适应性改造，</w:t>
      </w:r>
      <w:r>
        <w:rPr>
          <w:rFonts w:hint="eastAsia" w:ascii="仿宋_GB2312" w:hAnsi="仿宋_GB2312" w:eastAsia="仿宋_GB2312" w:cs="仿宋_GB2312"/>
          <w:kern w:val="2"/>
          <w:sz w:val="32"/>
          <w:szCs w:val="32"/>
          <w:lang w:val="en-US" w:eastAsia="zh-CN" w:bidi="ar-SA"/>
        </w:rPr>
        <w:t>依托原项目焊接间、喷漆房及相关公辅设施，购置真空淬火炉、</w:t>
      </w:r>
      <w:r>
        <w:rPr>
          <w:rFonts w:hint="default" w:ascii="仿宋_GB2312" w:hAnsi="仿宋_GB2312" w:eastAsia="仿宋_GB2312" w:cs="仿宋_GB2312"/>
          <w:kern w:val="2"/>
          <w:sz w:val="32"/>
          <w:szCs w:val="32"/>
          <w:lang w:val="en-US" w:eastAsia="zh-CN" w:bidi="ar-SA"/>
        </w:rPr>
        <w:t>真空渗碳炉</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中温盐浴炉</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高低温实验箱</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大型精密数控车</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静力试验台</w:t>
      </w:r>
      <w:r>
        <w:rPr>
          <w:rFonts w:hint="eastAsia" w:ascii="仿宋_GB2312" w:hAnsi="仿宋_GB2312" w:eastAsia="仿宋_GB2312" w:cs="仿宋_GB2312"/>
          <w:kern w:val="2"/>
          <w:sz w:val="32"/>
          <w:szCs w:val="32"/>
          <w:lang w:val="en-US" w:eastAsia="zh-CN" w:bidi="ar-SA"/>
        </w:rPr>
        <w:t>等生产设备，布设</w:t>
      </w:r>
      <w:r>
        <w:rPr>
          <w:rFonts w:hint="default" w:ascii="仿宋_GB2312" w:hAnsi="仿宋_GB2312" w:eastAsia="仿宋_GB2312" w:cs="仿宋_GB2312"/>
          <w:kern w:val="2"/>
          <w:sz w:val="32"/>
          <w:szCs w:val="32"/>
          <w:lang w:val="en-US" w:eastAsia="zh-CN" w:bidi="ar-SA"/>
        </w:rPr>
        <w:t>测试电装设备</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火箭回收装置</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中小型飞机起落架</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地面保障设备</w:t>
      </w:r>
      <w:r>
        <w:rPr>
          <w:rFonts w:hint="eastAsia" w:ascii="仿宋_GB2312" w:hAnsi="仿宋_GB2312" w:eastAsia="仿宋_GB2312" w:cs="仿宋_GB2312"/>
          <w:kern w:val="2"/>
          <w:sz w:val="32"/>
          <w:szCs w:val="32"/>
          <w:lang w:val="en-US" w:eastAsia="zh-CN" w:bidi="ar-SA"/>
        </w:rPr>
        <w:t>生产线</w:t>
      </w:r>
      <w:r>
        <w:rPr>
          <w:rFonts w:hint="eastAsia" w:ascii="仿宋_GB2312" w:hAnsi="仿宋_GB2312" w:cs="仿宋_GB2312"/>
          <w:kern w:val="2"/>
          <w:sz w:val="32"/>
          <w:szCs w:val="32"/>
          <w:lang w:val="en-US" w:eastAsia="zh-CN" w:bidi="ar-SA"/>
        </w:rPr>
        <w:t>，并对原项目热处理工艺进行技术改造</w:t>
      </w:r>
      <w:r>
        <w:rPr>
          <w:rFonts w:hint="eastAsia" w:ascii="仿宋_GB2312" w:hAnsi="仿宋_GB2312" w:eastAsia="仿宋_GB2312" w:cs="仿宋_GB2312"/>
          <w:kern w:val="2"/>
          <w:sz w:val="32"/>
          <w:szCs w:val="32"/>
          <w:lang w:val="en-US" w:eastAsia="zh-CN" w:bidi="ar-SA"/>
        </w:rPr>
        <w:t>。项目建成后</w:t>
      </w:r>
      <w:r>
        <w:rPr>
          <w:rFonts w:hint="eastAsia" w:ascii="仿宋_GB2312" w:hAnsi="仿宋_GB2312" w:cs="仿宋_GB2312"/>
          <w:kern w:val="2"/>
          <w:sz w:val="32"/>
          <w:szCs w:val="32"/>
          <w:lang w:val="en-US" w:eastAsia="zh-CN" w:bidi="ar-SA"/>
        </w:rPr>
        <w:t>新增</w:t>
      </w:r>
      <w:r>
        <w:rPr>
          <w:rFonts w:hint="eastAsia" w:ascii="仿宋_GB2312" w:hAnsi="仿宋_GB2312" w:eastAsia="仿宋_GB2312" w:cs="仿宋_GB2312"/>
          <w:kern w:val="2"/>
          <w:sz w:val="32"/>
          <w:szCs w:val="32"/>
          <w:lang w:val="en-US" w:eastAsia="zh-CN" w:bidi="ar-SA"/>
        </w:rPr>
        <w:t>年产</w:t>
      </w:r>
      <w:r>
        <w:rPr>
          <w:rFonts w:hint="default" w:ascii="仿宋_GB2312" w:hAnsi="仿宋_GB2312" w:eastAsia="仿宋_GB2312" w:cs="仿宋_GB2312"/>
          <w:kern w:val="2"/>
          <w:sz w:val="32"/>
          <w:szCs w:val="32"/>
          <w:lang w:val="en-US" w:eastAsia="zh-CN" w:bidi="ar-SA"/>
        </w:rPr>
        <w:t>火箭回收装置10套</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中小型飞机起落架180架</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套</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地面保障设备35台</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套</w:t>
      </w:r>
      <w:r>
        <w:rPr>
          <w:rFonts w:hint="eastAsia" w:ascii="仿宋_GB2312" w:hAnsi="仿宋_GB2312" w:eastAsia="仿宋_GB2312" w:cs="仿宋_GB2312"/>
          <w:kern w:val="2"/>
          <w:sz w:val="32"/>
          <w:szCs w:val="32"/>
          <w:lang w:val="en-US" w:eastAsia="zh-CN" w:bidi="ar-SA"/>
        </w:rPr>
        <w:t>）以及测试电桩设备1500件的生产能力</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原项目</w:t>
      </w:r>
      <w:r>
        <w:rPr>
          <w:rFonts w:hint="eastAsia" w:ascii="仿宋_GB2312" w:hAnsi="仿宋_GB2312" w:cs="仿宋_GB2312"/>
          <w:kern w:val="2"/>
          <w:sz w:val="32"/>
          <w:szCs w:val="32"/>
          <w:lang w:val="en-US" w:eastAsia="zh-CN" w:bidi="ar-SA"/>
        </w:rPr>
        <w:t>年产</w:t>
      </w:r>
      <w:r>
        <w:rPr>
          <w:rFonts w:hint="eastAsia" w:ascii="仿宋_GB2312" w:hAnsi="仿宋_GB2312" w:eastAsia="仿宋_GB2312" w:cs="仿宋_GB2312"/>
          <w:kern w:val="2"/>
          <w:sz w:val="32"/>
          <w:szCs w:val="32"/>
          <w:lang w:val="en-US" w:eastAsia="zh-CN" w:bidi="ar-SA"/>
        </w:rPr>
        <w:t>热处理零件</w:t>
      </w:r>
      <w:r>
        <w:rPr>
          <w:rFonts w:hint="eastAsia" w:ascii="仿宋_GB2312" w:hAnsi="仿宋_GB2312" w:cs="仿宋_GB2312"/>
          <w:kern w:val="2"/>
          <w:sz w:val="32"/>
          <w:szCs w:val="32"/>
          <w:lang w:val="en-US" w:eastAsia="zh-CN" w:bidi="ar-SA"/>
        </w:rPr>
        <w:t>800吨、</w:t>
      </w:r>
      <w:r>
        <w:rPr>
          <w:rFonts w:hint="default" w:ascii="仿宋_GB2312" w:hAnsi="仿宋_GB2312" w:eastAsia="仿宋_GB2312" w:cs="仿宋_GB2312"/>
          <w:kern w:val="2"/>
          <w:sz w:val="32"/>
          <w:szCs w:val="32"/>
          <w:lang w:val="en-US" w:eastAsia="zh-CN" w:bidi="ar-SA"/>
        </w:rPr>
        <w:t>Y12地面保障设备</w:t>
      </w:r>
      <w:r>
        <w:rPr>
          <w:rFonts w:hint="eastAsia" w:ascii="仿宋_GB2312" w:hAnsi="仿宋_GB2312" w:cs="仿宋_GB2312"/>
          <w:kern w:val="2"/>
          <w:sz w:val="32"/>
          <w:szCs w:val="32"/>
          <w:lang w:val="en-US" w:eastAsia="zh-CN" w:bidi="ar-SA"/>
        </w:rPr>
        <w:t>500台（套）、</w:t>
      </w:r>
      <w:r>
        <w:rPr>
          <w:rFonts w:hint="default" w:ascii="仿宋_GB2312" w:hAnsi="仿宋_GB2312" w:eastAsia="仿宋_GB2312" w:cs="仿宋_GB2312"/>
          <w:kern w:val="2"/>
          <w:sz w:val="32"/>
          <w:szCs w:val="32"/>
          <w:lang w:val="en-US" w:eastAsia="zh-CN" w:bidi="ar-SA"/>
        </w:rPr>
        <w:t>民航机场保障设备</w:t>
      </w:r>
      <w:r>
        <w:rPr>
          <w:rFonts w:hint="eastAsia" w:ascii="仿宋_GB2312" w:hAnsi="仿宋_GB2312" w:cs="仿宋_GB2312"/>
          <w:kern w:val="2"/>
          <w:sz w:val="32"/>
          <w:szCs w:val="32"/>
          <w:lang w:val="en-US" w:eastAsia="zh-CN" w:bidi="ar-SA"/>
        </w:rPr>
        <w:t>500台（套)、</w:t>
      </w:r>
      <w:r>
        <w:rPr>
          <w:rFonts w:hint="default" w:ascii="仿宋_GB2312" w:hAnsi="仿宋_GB2312" w:eastAsia="仿宋_GB2312" w:cs="仿宋_GB2312"/>
          <w:kern w:val="2"/>
          <w:sz w:val="32"/>
          <w:szCs w:val="32"/>
          <w:lang w:val="en-US" w:eastAsia="zh-CN" w:bidi="ar-SA"/>
        </w:rPr>
        <w:t>各类飞机保障设备</w:t>
      </w:r>
      <w:r>
        <w:rPr>
          <w:rFonts w:hint="eastAsia" w:ascii="仿宋_GB2312" w:hAnsi="仿宋_GB2312" w:cs="仿宋_GB2312"/>
          <w:kern w:val="2"/>
          <w:sz w:val="32"/>
          <w:szCs w:val="32"/>
          <w:lang w:val="en-US" w:eastAsia="zh-CN" w:bidi="ar-SA"/>
        </w:rPr>
        <w:t>200台（套)、</w:t>
      </w:r>
      <w:r>
        <w:rPr>
          <w:rFonts w:hint="default" w:ascii="仿宋_GB2312" w:hAnsi="仿宋_GB2312" w:eastAsia="仿宋_GB2312" w:cs="仿宋_GB2312"/>
          <w:kern w:val="2"/>
          <w:sz w:val="32"/>
          <w:szCs w:val="32"/>
          <w:lang w:val="en-US" w:eastAsia="zh-CN" w:bidi="ar-SA"/>
        </w:rPr>
        <w:t>航空方舱</w:t>
      </w:r>
      <w:r>
        <w:rPr>
          <w:rFonts w:hint="eastAsia" w:ascii="仿宋_GB2312" w:hAnsi="仿宋_GB2312" w:cs="仿宋_GB2312"/>
          <w:kern w:val="2"/>
          <w:sz w:val="32"/>
          <w:szCs w:val="32"/>
          <w:lang w:val="en-US" w:eastAsia="zh-CN" w:bidi="ar-SA"/>
        </w:rPr>
        <w:t>30套、</w:t>
      </w:r>
      <w:r>
        <w:rPr>
          <w:rFonts w:hint="default" w:ascii="仿宋_GB2312" w:hAnsi="仿宋_GB2312" w:eastAsia="仿宋_GB2312" w:cs="仿宋_GB2312"/>
          <w:kern w:val="2"/>
          <w:sz w:val="32"/>
          <w:szCs w:val="32"/>
          <w:lang w:val="en-US" w:eastAsia="zh-CN" w:bidi="ar-SA"/>
        </w:rPr>
        <w:t>航空电器</w:t>
      </w:r>
      <w:r>
        <w:rPr>
          <w:rFonts w:hint="eastAsia" w:ascii="仿宋_GB2312" w:hAnsi="仿宋_GB2312" w:cs="仿宋_GB2312"/>
          <w:kern w:val="2"/>
          <w:sz w:val="32"/>
          <w:szCs w:val="32"/>
          <w:lang w:val="en-US" w:eastAsia="zh-CN" w:bidi="ar-SA"/>
        </w:rPr>
        <w:t>1500件生产能力不变，年维修</w:t>
      </w:r>
      <w:r>
        <w:rPr>
          <w:rFonts w:hint="eastAsia" w:ascii="仿宋_GB2312" w:hAnsi="仿宋_GB2312" w:eastAsia="仿宋_GB2312" w:cs="仿宋_GB2312"/>
          <w:kern w:val="2"/>
          <w:sz w:val="32"/>
          <w:szCs w:val="32"/>
          <w:lang w:val="en-US" w:eastAsia="zh-CN" w:bidi="ar-SA"/>
        </w:rPr>
        <w:t>维护航空零部件</w:t>
      </w:r>
      <w:r>
        <w:rPr>
          <w:rFonts w:hint="eastAsia" w:ascii="仿宋_GB2312" w:hAnsi="仿宋_GB2312" w:cs="仿宋_GB2312"/>
          <w:kern w:val="2"/>
          <w:sz w:val="32"/>
          <w:szCs w:val="32"/>
          <w:lang w:val="en-US" w:eastAsia="zh-CN" w:bidi="ar-SA"/>
        </w:rPr>
        <w:t>、主件（飞机起落架）60台（套）能力不变，</w:t>
      </w:r>
      <w:r>
        <w:rPr>
          <w:rFonts w:hint="eastAsia" w:ascii="仿宋_GB2312" w:hAnsi="仿宋_GB2312" w:eastAsia="仿宋_GB2312" w:cs="仿宋_GB2312"/>
          <w:kern w:val="2"/>
          <w:sz w:val="32"/>
          <w:szCs w:val="32"/>
          <w:lang w:val="en-US" w:eastAsia="zh-CN" w:bidi="ar-SA"/>
        </w:rPr>
        <w:t>取消无人机生产线</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项目总投资10900万元，其中环保投资14万元。</w:t>
      </w:r>
    </w:p>
    <w:p w14:paraId="5200CD3C">
      <w:pPr>
        <w:keepNext w:val="0"/>
        <w:keepLines w:val="0"/>
        <w:widowControl/>
        <w:suppressLineNumbers w:val="0"/>
        <w:jc w:val="left"/>
        <w:rPr>
          <w:rFonts w:hint="eastAsia"/>
          <w:lang w:eastAsia="zh-CN"/>
        </w:rPr>
      </w:pPr>
      <w:r>
        <w:rPr>
          <w:rFonts w:hint="eastAsia"/>
          <w:lang w:eastAsia="zh-CN"/>
        </w:rPr>
        <w:t>项目在四川省投资项目在线审批监管平台进行了备案（备案号：川投资备[</w:t>
      </w:r>
      <w:r>
        <w:rPr>
          <w:rFonts w:hint="eastAsia"/>
          <w:lang w:val="en-US" w:eastAsia="zh-CN"/>
        </w:rPr>
        <w:t>2210-510681-04-01-111654</w:t>
      </w:r>
      <w:r>
        <w:rPr>
          <w:rFonts w:hint="eastAsia"/>
          <w:lang w:eastAsia="zh-CN"/>
        </w:rPr>
        <w:t>]</w:t>
      </w:r>
      <w:r>
        <w:rPr>
          <w:rFonts w:hint="eastAsia"/>
          <w:lang w:val="en-US" w:eastAsia="zh-CN"/>
        </w:rPr>
        <w:t>FGQB-0312</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ascii="Times New Roman" w:hAnsi="Times New Roman" w:cs="Times New Roman"/>
          <w:lang w:val="zh-CN" w:eastAsia="zh-CN"/>
        </w:rPr>
        <w:t>《</w:t>
      </w:r>
      <w:r>
        <w:rPr>
          <w:rFonts w:hint="eastAsia" w:cs="Times New Roman"/>
          <w:lang w:val="en-US" w:eastAsia="zh-CN"/>
        </w:rPr>
        <w:t>广汉市</w:t>
      </w:r>
      <w:r>
        <w:rPr>
          <w:rFonts w:hint="eastAsia" w:ascii="Times New Roman" w:hAnsi="Times New Roman" w:cs="Times New Roman"/>
          <w:lang w:val="en-US" w:eastAsia="zh-CN"/>
        </w:rPr>
        <w:t>国土空间总体规划(2021-2035年)</w:t>
      </w:r>
      <w:r>
        <w:rPr>
          <w:rFonts w:hint="eastAsia" w:ascii="Times New Roman" w:hAnsi="Times New Roman" w:cs="Times New Roman"/>
          <w:lang w:val="zh-CN" w:eastAsia="zh-CN"/>
        </w:rPr>
        <w:t>》</w:t>
      </w:r>
      <w:r>
        <w:rPr>
          <w:rFonts w:hint="eastAsia" w:cs="Times New Roman"/>
          <w:lang w:val="zh-CN" w:eastAsia="zh-CN"/>
        </w:rPr>
        <w:t>以及</w:t>
      </w:r>
      <w:r>
        <w:rPr>
          <w:rFonts w:hint="eastAsia" w:ascii="仿宋_GB2312" w:hAnsi="仿宋_GB2312" w:eastAsia="仿宋_GB2312" w:cs="仿宋_GB2312"/>
          <w:sz w:val="32"/>
          <w:szCs w:val="32"/>
          <w:lang w:val="en-US" w:eastAsia="zh-CN"/>
        </w:rPr>
        <w:t>四川航泰航空装备有限公司</w:t>
      </w:r>
      <w:r>
        <w:rPr>
          <w:rFonts w:hint="eastAsia" w:ascii="仿宋_GB2312" w:hAnsi="仿宋_GB2312" w:cs="仿宋_GB2312"/>
          <w:sz w:val="32"/>
          <w:szCs w:val="32"/>
          <w:lang w:val="en-US" w:eastAsia="zh-CN"/>
        </w:rPr>
        <w:t>取得的《不动产权证》</w:t>
      </w:r>
      <w:r>
        <w:rPr>
          <w:rFonts w:hint="eastAsia" w:ascii="Times New Roman" w:hAnsi="Times New Roman" w:cs="Times New Roman"/>
          <w:lang w:val="en-US" w:eastAsia="zh-CN"/>
        </w:rPr>
        <w:t>，项</w:t>
      </w:r>
      <w:r>
        <w:rPr>
          <w:rFonts w:hint="eastAsia"/>
          <w:lang w:val="en-US" w:eastAsia="zh-CN"/>
        </w:rPr>
        <w:t>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widowControl/>
        <w:suppressLineNumbers w:val="0"/>
        <w:jc w:val="left"/>
        <w:rPr>
          <w:rFonts w:hint="eastAsia"/>
          <w:lang w:val="en-US" w:eastAsia="zh-CN"/>
        </w:rPr>
      </w:pPr>
      <w:r>
        <w:rPr>
          <w:rFonts w:hint="eastAsia"/>
          <w:lang w:eastAsia="zh-CN"/>
        </w:rPr>
        <w:t>（三）严格落实并优化报告表提出的各项废气处理措施。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确保机加工金属粉尘经自然沉降及人工清扫收集后达标排放，对周围环境不产生影响；焊接工序依托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5#厂房原焊接设备生产</w:t>
      </w:r>
      <w:r>
        <w:rPr>
          <w:rFonts w:hint="eastAsia" w:ascii="仿宋_GB2312" w:hAnsi="仿宋_GB2312" w:cs="仿宋_GB2312"/>
          <w:color w:val="000000" w:themeColor="text1"/>
          <w:sz w:val="32"/>
          <w:szCs w:val="32"/>
          <w:lang w:val="en-US" w:eastAsia="zh-CN"/>
          <w14:textFill>
            <w14:solidFill>
              <w14:schemeClr w14:val="tx1"/>
            </w14:solidFill>
          </w14:textFill>
        </w:rPr>
        <w:t>，确保焊接烟尘经</w:t>
      </w:r>
      <w:r>
        <w:rPr>
          <w:rFonts w:hint="eastAsia" w:ascii="仿宋_GB2312" w:hAnsi="仿宋_GB2312" w:eastAsia="仿宋_GB2312" w:cs="仿宋_GB2312"/>
          <w:color w:val="000000" w:themeColor="text1"/>
          <w:sz w:val="32"/>
          <w:szCs w:val="32"/>
          <w14:textFill>
            <w14:solidFill>
              <w14:schemeClr w14:val="tx1"/>
            </w14:solidFill>
          </w14:textFill>
        </w:rPr>
        <w:t>集气罩捕集</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焊烟净化器处理装置</w:t>
      </w:r>
      <w:r>
        <w:rPr>
          <w:rFonts w:hint="eastAsia" w:ascii="仿宋_GB2312" w:hAnsi="仿宋_GB2312" w:cs="仿宋_GB2312"/>
          <w:color w:val="000000" w:themeColor="text1"/>
          <w:sz w:val="32"/>
          <w:szCs w:val="32"/>
          <w:lang w:val="en-US" w:eastAsia="zh-CN"/>
          <w14:textFill>
            <w14:solidFill>
              <w14:schemeClr w14:val="tx1"/>
            </w14:solidFill>
          </w14:textFill>
        </w:rPr>
        <w:t>处理后</w:t>
      </w:r>
      <w:r>
        <w:rPr>
          <w:rFonts w:hint="eastAsia" w:ascii="仿宋_GB2312" w:hAnsi="仿宋_GB2312" w:eastAsia="仿宋_GB2312" w:cs="仿宋_GB2312"/>
          <w:color w:val="000000" w:themeColor="text1"/>
          <w:sz w:val="32"/>
          <w:szCs w:val="32"/>
          <w14:textFill>
            <w14:solidFill>
              <w14:schemeClr w14:val="tx1"/>
            </w14:solidFill>
          </w14:textFill>
        </w:rPr>
        <w:t>由15m高排气筒达标排放</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喷涂工序依托4#厂房原喷漆房生产，</w:t>
      </w:r>
      <w:r>
        <w:rPr>
          <w:rFonts w:hint="eastAsia" w:ascii="仿宋_GB2312" w:hAnsi="仿宋_GB2312" w:cs="仿宋_GB2312"/>
          <w:color w:val="000000" w:themeColor="text1"/>
          <w:sz w:val="32"/>
          <w:szCs w:val="32"/>
          <w:lang w:val="en-US" w:eastAsia="zh-CN"/>
          <w14:textFill>
            <w14:solidFill>
              <w14:schemeClr w14:val="tx1"/>
            </w14:solidFill>
          </w14:textFill>
        </w:rPr>
        <w:t>调漆在喷涂房进行，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确保</w:t>
      </w:r>
      <w:r>
        <w:rPr>
          <w:rFonts w:hint="eastAsia" w:ascii="仿宋_GB2312" w:hAnsi="仿宋_GB2312" w:eastAsia="仿宋_GB2312" w:cs="仿宋_GB2312"/>
          <w:color w:val="000000" w:themeColor="text1"/>
          <w:sz w:val="32"/>
          <w:szCs w:val="32"/>
          <w14:textFill>
            <w14:solidFill>
              <w14:schemeClr w14:val="tx1"/>
            </w14:solidFill>
          </w14:textFill>
        </w:rPr>
        <w:t>调漆、喷漆、晾干</w:t>
      </w:r>
      <w:r>
        <w:rPr>
          <w:rFonts w:hint="eastAsia" w:ascii="仿宋_GB2312" w:hAnsi="仿宋_GB2312" w:eastAsia="仿宋_GB2312" w:cs="仿宋_GB2312"/>
          <w:color w:val="000000" w:themeColor="text1"/>
          <w:sz w:val="32"/>
          <w:szCs w:val="32"/>
          <w:lang w:eastAsia="zh-CN"/>
          <w14:textFill>
            <w14:solidFill>
              <w14:schemeClr w14:val="tx1"/>
            </w14:solidFill>
          </w14:textFill>
        </w:rPr>
        <w:t>有机废气</w:t>
      </w:r>
      <w:r>
        <w:rPr>
          <w:rFonts w:hint="eastAsia" w:ascii="仿宋_GB2312" w:hAnsi="仿宋_GB2312" w:cs="仿宋_GB2312"/>
          <w:color w:val="000000" w:themeColor="text1"/>
          <w:sz w:val="32"/>
          <w:szCs w:val="32"/>
          <w:lang w:val="en-US" w:eastAsia="zh-CN"/>
          <w14:textFill>
            <w14:solidFill>
              <w14:schemeClr w14:val="tx1"/>
            </w14:solidFill>
          </w14:textFill>
        </w:rPr>
        <w:t>经喷涂房和晾漆房</w:t>
      </w:r>
      <w:r>
        <w:rPr>
          <w:rFonts w:hint="eastAsia" w:ascii="仿宋_GB2312" w:hAnsi="仿宋_GB2312" w:eastAsia="仿宋_GB2312" w:cs="仿宋_GB2312"/>
          <w:color w:val="000000" w:themeColor="text1"/>
          <w:sz w:val="32"/>
          <w:szCs w:val="32"/>
          <w14:textFill>
            <w14:solidFill>
              <w14:schemeClr w14:val="tx1"/>
            </w14:solidFill>
          </w14:textFill>
        </w:rPr>
        <w:t>全封闭</w:t>
      </w:r>
      <w:r>
        <w:rPr>
          <w:rFonts w:hint="eastAsia" w:ascii="仿宋_GB2312" w:hAnsi="仿宋_GB2312" w:cs="仿宋_GB2312"/>
          <w:color w:val="000000" w:themeColor="text1"/>
          <w:sz w:val="32"/>
          <w:szCs w:val="32"/>
          <w:lang w:val="en-US" w:eastAsia="zh-CN"/>
          <w14:textFill>
            <w14:solidFill>
              <w14:schemeClr w14:val="tx1"/>
            </w14:solidFill>
          </w14:textFill>
        </w:rPr>
        <w:t>负压抽风+管道收集</w:t>
      </w:r>
      <w:r>
        <w:rPr>
          <w:rFonts w:hint="eastAsia" w:ascii="仿宋_GB2312" w:hAnsi="仿宋_GB2312" w:eastAsia="仿宋_GB2312" w:cs="仿宋_GB2312"/>
          <w:color w:val="000000" w:themeColor="text1"/>
          <w:sz w:val="32"/>
          <w:szCs w:val="32"/>
          <w14:textFill>
            <w14:solidFill>
              <w14:schemeClr w14:val="tx1"/>
            </w14:solidFill>
          </w14:textFill>
        </w:rPr>
        <w:t>+过滤棉+两级活性炭吸附装置</w:t>
      </w:r>
      <w:r>
        <w:rPr>
          <w:rFonts w:hint="eastAsia" w:ascii="仿宋_GB2312" w:hAnsi="仿宋_GB2312" w:cs="仿宋_GB2312"/>
          <w:color w:val="000000" w:themeColor="text1"/>
          <w:sz w:val="32"/>
          <w:szCs w:val="32"/>
          <w:lang w:val="en-US" w:eastAsia="zh-CN"/>
          <w14:textFill>
            <w14:solidFill>
              <w14:schemeClr w14:val="tx1"/>
            </w14:solidFill>
          </w14:textFill>
        </w:rPr>
        <w:t>处理后</w:t>
      </w:r>
      <w:r>
        <w:rPr>
          <w:rFonts w:hint="eastAsia" w:ascii="仿宋_GB2312" w:hAnsi="仿宋_GB2312" w:eastAsia="仿宋_GB2312" w:cs="仿宋_GB2312"/>
          <w:color w:val="000000" w:themeColor="text1"/>
          <w:sz w:val="32"/>
          <w:szCs w:val="32"/>
          <w14:textFill>
            <w14:solidFill>
              <w14:schemeClr w14:val="tx1"/>
            </w14:solidFill>
          </w14:textFill>
        </w:rPr>
        <w:t>由15m高排气筒达标排放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设置密闭的</w:t>
      </w:r>
      <w:r>
        <w:rPr>
          <w:rFonts w:hint="eastAsia" w:ascii="仿宋_GB2312" w:hAnsi="仿宋_GB2312" w:eastAsia="仿宋_GB2312" w:cs="仿宋_GB2312"/>
          <w:color w:val="000000" w:themeColor="text1"/>
          <w:sz w:val="32"/>
          <w:szCs w:val="32"/>
          <w:lang w:eastAsia="zh-CN"/>
          <w14:textFill>
            <w14:solidFill>
              <w14:schemeClr w14:val="tx1"/>
            </w14:solidFill>
          </w14:textFill>
        </w:rPr>
        <w:t>清洗间</w:t>
      </w:r>
      <w:r>
        <w:rPr>
          <w:rFonts w:hint="eastAsia" w:ascii="仿宋_GB2312" w:hAnsi="仿宋_GB2312" w:cs="仿宋_GB2312"/>
          <w:color w:val="000000" w:themeColor="text1"/>
          <w:sz w:val="32"/>
          <w:szCs w:val="32"/>
          <w:lang w:val="en-US" w:eastAsia="zh-CN"/>
          <w14:textFill>
            <w14:solidFill>
              <w14:schemeClr w14:val="tx1"/>
            </w14:solidFill>
          </w14:textFill>
        </w:rPr>
        <w:t>和12#</w:t>
      </w:r>
      <w:r>
        <w:rPr>
          <w:rFonts w:hint="eastAsia" w:ascii="仿宋_GB2312" w:hAnsi="仿宋_GB2312" w:eastAsia="仿宋_GB2312" w:cs="仿宋_GB2312"/>
          <w:color w:val="000000" w:themeColor="text1"/>
          <w:sz w:val="32"/>
          <w:szCs w:val="32"/>
          <w:lang w:eastAsia="zh-CN"/>
          <w14:textFill>
            <w14:solidFill>
              <w14:schemeClr w14:val="tx1"/>
            </w14:solidFill>
          </w14:textFill>
        </w:rPr>
        <w:t>危废间</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暂存涉VOCs排放的危险废物</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落实清洗间、</w:t>
      </w:r>
      <w:r>
        <w:rPr>
          <w:rFonts w:hint="eastAsia" w:ascii="仿宋_GB2312" w:hAnsi="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危废间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的密闭管道收集+二级活性炭吸附装置，确保清洗、危废间有机废气经收集处理后由一根15m高排气筒达标排放；落实</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渗碳/碳氮共渗炉排气口</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的</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自带燃烧器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，确保</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渗碳/碳氮</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废气经燃烧后达标排放，对周围环境不产生影响。</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本项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目不产生生产废水，生活污水经</w:t>
      </w:r>
      <w:r>
        <w:rPr>
          <w:rFonts w:hint="eastAsia" w:ascii="仿宋_GB2312" w:hAnsi="仿宋_GB2312" w:cs="仿宋_GB2312"/>
          <w:bCs/>
          <w:color w:val="000000" w:themeColor="text1"/>
          <w:sz w:val="32"/>
          <w:szCs w:val="32"/>
          <w:lang w:val="en-US" w:eastAsia="zh-CN"/>
          <w14:textFill>
            <w14:solidFill>
              <w14:schemeClr w14:val="tx1"/>
            </w14:solidFill>
          </w14:textFill>
        </w:rPr>
        <w:t>预处理池</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达到</w:t>
      </w:r>
      <w:r>
        <w:rPr>
          <w:rFonts w:hint="eastAsia"/>
          <w:lang w:eastAsia="zh-CN"/>
        </w:rPr>
        <w:t>《污水综合排放标准》（GB8978-1996）三级标准后排入市政污水管网，由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广汉市第一污水处理厂</w:t>
      </w:r>
      <w:r>
        <w:rPr>
          <w:rFonts w:hint="eastAsia"/>
          <w:lang w:eastAsia="zh-CN"/>
        </w:rPr>
        <w:t>处理达《四川省岷江、沱江流域水污染物排放标准》（DB51/2311-2016）中城镇污水处理厂标准后外排。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机械加工不合格工件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废包装材料</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废金属屑</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（不含油）、</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金属粉尘</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废焊条/焊丝外售废品回收站</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航空电器测试不合格品收集后，</w:t>
      </w:r>
      <w:r>
        <w:rPr>
          <w:rFonts w:hint="eastAsia" w:ascii="仿宋_GB2312" w:hAnsi="仿宋_GB2312" w:cs="仿宋_GB2312"/>
          <w:bCs/>
          <w:color w:val="000000" w:themeColor="text1"/>
          <w:sz w:val="32"/>
          <w:szCs w:val="32"/>
          <w:lang w:val="en-US" w:eastAsia="zh-CN"/>
          <w14:textFill>
            <w14:solidFill>
              <w14:schemeClr w14:val="tx1"/>
            </w14:solidFill>
          </w14:textFill>
        </w:rPr>
        <w:t>由</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厂家定期回收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；项目</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液态原料废包装桶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含油手套、抹布</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废机油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废机油桶</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废乳化液</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废过滤棉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漆渣</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含油/乳化液金属屑</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废活性炭</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生活垃圾交环卫部门清运。</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危险废物暂存间、</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喷漆房、清洗间、调漆间、储漆间、清洗油封间、隔油池</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、储罐区、6#厂房机加工涉油区域、7#厂房机加工涉油区域</w:t>
      </w:r>
      <w:r>
        <w:rPr>
          <w:rFonts w:hint="eastAsia"/>
          <w:lang w:eastAsia="zh-CN"/>
        </w:rPr>
        <w:t>设置</w:t>
      </w:r>
      <w:r>
        <w:rPr>
          <w:rFonts w:hint="eastAsia"/>
          <w:highlight w:val="none"/>
          <w:lang w:eastAsia="zh-CN"/>
        </w:rPr>
        <w:t>为重点防渗区</w:t>
      </w:r>
      <w:r>
        <w:rPr>
          <w:rFonts w:hint="eastAsia"/>
          <w:lang w:eastAsia="zh-CN"/>
        </w:rPr>
        <w:t>，将</w:t>
      </w:r>
      <w:r>
        <w:rPr>
          <w:rFonts w:hint="eastAsia"/>
          <w:lang w:val="en-US" w:eastAsia="zh-CN"/>
        </w:rPr>
        <w:t>生产车间（除重点防渗区、简单防渗区以外）设置为一般防渗区，将办公区域、厂区道路设置为简单防渗区，</w:t>
      </w:r>
      <w:r>
        <w:rPr>
          <w:rFonts w:hint="eastAsia"/>
          <w:lang w:eastAsia="zh-CN"/>
        </w:rPr>
        <w:t>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2264AF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418CA67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w:t>
      </w:r>
      <w:r>
        <w:rPr>
          <w:rFonts w:hint="eastAsia"/>
          <w:lang w:val="en-US" w:eastAsia="zh-CN"/>
        </w:rPr>
        <w:t>十</w:t>
      </w:r>
      <w:r>
        <w:rPr>
          <w:rFonts w:hint="eastAsia"/>
          <w:lang w:eastAsia="zh-CN"/>
        </w:rPr>
        <w:t>）本项目以</w:t>
      </w:r>
      <w:r>
        <w:rPr>
          <w:rFonts w:hint="eastAsia"/>
          <w:lang w:val="en-US" w:eastAsia="zh-CN"/>
        </w:rPr>
        <w:t>5#厂房焊接间、6#清洁间向外划定50米范围、4#喷漆房</w:t>
      </w:r>
      <w:r>
        <w:rPr>
          <w:rFonts w:hint="eastAsia"/>
          <w:lang w:eastAsia="zh-CN"/>
        </w:rPr>
        <w:t>向外划定</w:t>
      </w:r>
      <w:r>
        <w:rPr>
          <w:rFonts w:hint="eastAsia"/>
          <w:lang w:val="en-US" w:eastAsia="zh-CN"/>
        </w:rPr>
        <w:t>100</w:t>
      </w:r>
      <w:r>
        <w:rPr>
          <w:rFonts w:hint="eastAsia"/>
          <w:lang w:eastAsia="zh-CN"/>
        </w:rPr>
        <w:t>米范围为卫生防护距离控制区，该区域引进项目时应注意其环境相容性，并协助园区管委会监督项目卫生防护距离内不得新建居住、学校、医院等敏感建筑，发现问题及时向园区管委会和相关部门反映。</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三、该项目运营后，全厂</w:t>
      </w:r>
      <w:r>
        <w:rPr>
          <w:rFonts w:hint="eastAsia"/>
          <w:lang w:val="en-US" w:eastAsia="zh-CN"/>
        </w:rPr>
        <w:t>挥发性有机物排放量为0.1507吨/年，</w:t>
      </w:r>
      <w:r>
        <w:rPr>
          <w:rFonts w:ascii="仿宋_GB2312" w:hAnsi="仿宋_GB2312" w:eastAsia="仿宋_GB2312" w:cs="仿宋_GB2312"/>
          <w:sz w:val="32"/>
          <w:szCs w:val="32"/>
          <w:highlight w:val="none"/>
        </w:rPr>
        <w:t>化学需氧量</w:t>
      </w:r>
      <w:r>
        <w:rPr>
          <w:rFonts w:hint="eastAsia"/>
          <w:lang w:val="en-US" w:eastAsia="zh-CN"/>
        </w:rPr>
        <w:t>排放量为</w:t>
      </w:r>
      <w:r>
        <w:rPr>
          <w:rFonts w:hint="eastAsia" w:cs="Times New Roman"/>
          <w:sz w:val="32"/>
          <w:szCs w:val="32"/>
          <w:highlight w:val="none"/>
          <w:lang w:val="en-US" w:eastAsia="zh-CN"/>
        </w:rPr>
        <w:t>0.529</w:t>
      </w:r>
      <w:r>
        <w:rPr>
          <w:rFonts w:ascii="仿宋_GB2312" w:hAnsi="仿宋_GB2312" w:eastAsia="仿宋_GB2312" w:cs="仿宋_GB2312"/>
          <w:sz w:val="32"/>
          <w:szCs w:val="32"/>
          <w:highlight w:val="none"/>
        </w:rPr>
        <w:t>吨/年</w:t>
      </w:r>
      <w:r>
        <w:rPr>
          <w:rFonts w:hint="eastAsia" w:ascii="仿宋_GB2312" w:hAnsi="仿宋_GB2312" w:cs="仿宋_GB2312"/>
          <w:sz w:val="32"/>
          <w:szCs w:val="32"/>
          <w:highlight w:val="none"/>
          <w:lang w:eastAsia="zh-CN"/>
        </w:rPr>
        <w:t>，</w:t>
      </w:r>
      <w:r>
        <w:rPr>
          <w:rFonts w:ascii="仿宋_GB2312" w:hAnsi="仿宋_GB2312" w:eastAsia="仿宋_GB2312" w:cs="仿宋_GB2312"/>
          <w:sz w:val="32"/>
          <w:szCs w:val="32"/>
          <w:highlight w:val="none"/>
        </w:rPr>
        <w:t>氨氮</w:t>
      </w:r>
      <w:r>
        <w:rPr>
          <w:rFonts w:hint="eastAsia"/>
          <w:lang w:val="en-US" w:eastAsia="zh-CN"/>
        </w:rPr>
        <w:t>排放量为</w:t>
      </w:r>
      <w:r>
        <w:rPr>
          <w:rFonts w:hint="eastAsia"/>
          <w:sz w:val="32"/>
          <w:szCs w:val="32"/>
          <w:highlight w:val="none"/>
          <w:lang w:val="en-US" w:eastAsia="zh-CN"/>
        </w:rPr>
        <w:t>0.08</w:t>
      </w:r>
      <w:r>
        <w:rPr>
          <w:rFonts w:ascii="仿宋_GB2312" w:hAnsi="仿宋_GB2312" w:eastAsia="仿宋_GB2312" w:cs="仿宋_GB2312"/>
          <w:sz w:val="32"/>
          <w:szCs w:val="32"/>
          <w:highlight w:val="none"/>
        </w:rPr>
        <w:t>吨/年</w:t>
      </w:r>
      <w:r>
        <w:rPr>
          <w:rFonts w:hint="eastAsia"/>
          <w:lang w:eastAsia="zh-CN"/>
        </w:rPr>
        <w:t>，其总量控制指标</w:t>
      </w:r>
      <w:r>
        <w:rPr>
          <w:rFonts w:hint="eastAsia"/>
          <w:lang w:val="en-US" w:eastAsia="zh-CN"/>
        </w:rPr>
        <w:t>由</w:t>
      </w:r>
      <w:r>
        <w:rPr>
          <w:rFonts w:hint="eastAsia"/>
          <w:lang w:eastAsia="zh-CN"/>
        </w:rPr>
        <w:t>德阳市广汉生态环境局</w:t>
      </w:r>
      <w:r>
        <w:rPr>
          <w:rFonts w:hint="eastAsia"/>
          <w:lang w:val="en-US" w:eastAsia="zh-CN"/>
        </w:rPr>
        <w:t>调剂</w:t>
      </w:r>
      <w:r>
        <w:rPr>
          <w:rFonts w:hint="eastAsia"/>
          <w:lang w:eastAsia="zh-CN"/>
        </w:rPr>
        <w:t>。</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8</w:t>
      </w:r>
      <w:r>
        <w:rPr>
          <w:rFonts w:hint="eastAsia"/>
          <w:lang w:eastAsia="zh-CN"/>
        </w:rPr>
        <w:t>月</w:t>
      </w:r>
      <w:r>
        <w:rPr>
          <w:rFonts w:hint="eastAsia"/>
          <w:lang w:val="en-US" w:eastAsia="zh-CN"/>
        </w:rPr>
        <w:t>11</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996F9"/>
    <w:multiLevelType w:val="singleLevel"/>
    <w:tmpl w:val="5C0996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D6"/>
    <w:rsid w:val="02AE534C"/>
    <w:rsid w:val="034F6F7F"/>
    <w:rsid w:val="03DF1EFE"/>
    <w:rsid w:val="0405687A"/>
    <w:rsid w:val="06C07F19"/>
    <w:rsid w:val="07EE52C1"/>
    <w:rsid w:val="08E224A3"/>
    <w:rsid w:val="0C4A0047"/>
    <w:rsid w:val="0D8434C8"/>
    <w:rsid w:val="10476743"/>
    <w:rsid w:val="11A36E95"/>
    <w:rsid w:val="121F6F46"/>
    <w:rsid w:val="172E0063"/>
    <w:rsid w:val="17722C48"/>
    <w:rsid w:val="17FF1243"/>
    <w:rsid w:val="1A5823C6"/>
    <w:rsid w:val="1DA61023"/>
    <w:rsid w:val="1F9D62EA"/>
    <w:rsid w:val="207C77B4"/>
    <w:rsid w:val="233040CC"/>
    <w:rsid w:val="240472A7"/>
    <w:rsid w:val="24602490"/>
    <w:rsid w:val="25B23D47"/>
    <w:rsid w:val="25FF5535"/>
    <w:rsid w:val="2A3732D1"/>
    <w:rsid w:val="2A8433D1"/>
    <w:rsid w:val="2B1D6405"/>
    <w:rsid w:val="2B4222FA"/>
    <w:rsid w:val="2C6B7FAD"/>
    <w:rsid w:val="2E624E98"/>
    <w:rsid w:val="30F523E0"/>
    <w:rsid w:val="31231C2B"/>
    <w:rsid w:val="3511441F"/>
    <w:rsid w:val="35C30878"/>
    <w:rsid w:val="36BF255B"/>
    <w:rsid w:val="3847678F"/>
    <w:rsid w:val="398E50E4"/>
    <w:rsid w:val="3A6E4FAF"/>
    <w:rsid w:val="3B8A62BD"/>
    <w:rsid w:val="41B502FB"/>
    <w:rsid w:val="432F1B9E"/>
    <w:rsid w:val="449D70C1"/>
    <w:rsid w:val="471A4C57"/>
    <w:rsid w:val="490D1D9A"/>
    <w:rsid w:val="493B5434"/>
    <w:rsid w:val="4AB250DD"/>
    <w:rsid w:val="4C3F558F"/>
    <w:rsid w:val="4E20458D"/>
    <w:rsid w:val="4F74489F"/>
    <w:rsid w:val="52EB1116"/>
    <w:rsid w:val="545838A3"/>
    <w:rsid w:val="550F5283"/>
    <w:rsid w:val="55922BB8"/>
    <w:rsid w:val="5648005A"/>
    <w:rsid w:val="56EF32D7"/>
    <w:rsid w:val="598E3781"/>
    <w:rsid w:val="5A282A37"/>
    <w:rsid w:val="62544876"/>
    <w:rsid w:val="63ED6FC7"/>
    <w:rsid w:val="6488096B"/>
    <w:rsid w:val="65AB4EFC"/>
    <w:rsid w:val="662B4514"/>
    <w:rsid w:val="66737356"/>
    <w:rsid w:val="67D747D7"/>
    <w:rsid w:val="6CC97B23"/>
    <w:rsid w:val="6F4577DC"/>
    <w:rsid w:val="709B28DF"/>
    <w:rsid w:val="71D36ECE"/>
    <w:rsid w:val="721553B9"/>
    <w:rsid w:val="73261DAF"/>
    <w:rsid w:val="765B6ABB"/>
    <w:rsid w:val="77712936"/>
    <w:rsid w:val="77D93560"/>
    <w:rsid w:val="78901500"/>
    <w:rsid w:val="78A0421B"/>
    <w:rsid w:val="7AC85181"/>
    <w:rsid w:val="7BD55DBA"/>
    <w:rsid w:val="7C326B40"/>
    <w:rsid w:val="7C49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2970</Words>
  <Characters>3105</Characters>
  <Lines>0</Lines>
  <Paragraphs>0</Paragraphs>
  <TotalTime>4</TotalTime>
  <ScaleCrop>false</ScaleCrop>
  <LinksUpToDate>false</LinksUpToDate>
  <CharactersWithSpaces>3191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2025-08-11T07:44:22Z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D7D2B16DD29F4F32B7E6D96B409ECADF_13</vt:lpwstr>
  </property>
  <property fmtid="{D5CDD505-2E9C-101B-9397-08002B2CF9AE}" pid="4" name="KSOTemplateDocerSaveRecord">
    <vt:lpwstr>eyJoZGlkIjoiYjY4MjgzNmVmYmQ5OThjNWZlOThjYzVkYjdkNWU4YWMiLCJ1c2VySWQiOiIxNjY0OTc3MjkxIn0=</vt:lpwstr>
  </property>
</Properties>
</file>