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272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四川鑫欣盛邦智能科技有限公司隔热条、胶角生产项目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四川鑫欣盛邦智能科技有限公司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隔热条、胶角生产项目</w:t>
      </w:r>
      <w:r>
        <w:rPr>
          <w:rFonts w:hint="eastAsia"/>
          <w:lang w:eastAsia="zh-CN"/>
        </w:rPr>
        <w:t>《环境影响报告表》（以下简称“报告表”）收悉。经研究，批复如下：</w:t>
      </w:r>
    </w:p>
    <w:p w14:paraId="537042FE">
      <w:pPr>
        <w:pStyle w:val="2"/>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该项目为迁建</w:t>
      </w:r>
      <w:r>
        <w:rPr>
          <w:rFonts w:hint="default" w:ascii="Times New Roman" w:hAnsi="Times New Roman" w:eastAsia="仿宋_GB2312" w:cs="Times New Roman"/>
          <w:color w:val="auto"/>
          <w:kern w:val="2"/>
          <w:sz w:val="32"/>
          <w:szCs w:val="32"/>
          <w:lang w:val="en-US" w:eastAsia="zh-CN" w:bidi="ar-SA"/>
        </w:rPr>
        <w:t>项目</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拟</w:t>
      </w:r>
      <w:r>
        <w:rPr>
          <w:rFonts w:hint="eastAsia" w:cs="Times New Roman"/>
          <w:color w:val="auto"/>
          <w:kern w:val="2"/>
          <w:sz w:val="32"/>
          <w:szCs w:val="32"/>
          <w:lang w:val="en-US" w:eastAsia="zh-CN" w:bidi="ar-SA"/>
        </w:rPr>
        <w:t>在</w:t>
      </w:r>
      <w:r>
        <w:rPr>
          <w:rFonts w:hint="default" w:ascii="Times New Roman" w:hAnsi="Times New Roman" w:eastAsia="仿宋_GB2312" w:cs="Times New Roman"/>
          <w:color w:val="auto"/>
          <w:kern w:val="2"/>
          <w:sz w:val="32"/>
          <w:szCs w:val="32"/>
          <w:lang w:val="en-US" w:eastAsia="zh-CN" w:bidi="ar-SA"/>
        </w:rPr>
        <w:t>广汉市三星堆镇东岗村租赁四川宁斐美容化妆品有限公司</w:t>
      </w:r>
      <w:r>
        <w:rPr>
          <w:rFonts w:hint="eastAsia" w:cs="Times New Roman"/>
          <w:color w:val="auto"/>
          <w:kern w:val="2"/>
          <w:sz w:val="32"/>
          <w:szCs w:val="32"/>
          <w:lang w:val="en-US" w:eastAsia="zh-CN" w:bidi="ar-SA"/>
        </w:rPr>
        <w:t>闲置</w:t>
      </w:r>
      <w:r>
        <w:rPr>
          <w:rFonts w:hint="default" w:ascii="Times New Roman" w:hAnsi="Times New Roman" w:eastAsia="仿宋_GB2312" w:cs="Times New Roman"/>
          <w:color w:val="auto"/>
          <w:kern w:val="2"/>
          <w:sz w:val="32"/>
          <w:szCs w:val="32"/>
          <w:lang w:val="en-US" w:eastAsia="zh-CN" w:bidi="ar-SA"/>
        </w:rPr>
        <w:t>厂房</w:t>
      </w:r>
      <w:r>
        <w:rPr>
          <w:rFonts w:hint="eastAsia" w:cs="Times New Roman"/>
          <w:color w:val="auto"/>
          <w:kern w:val="2"/>
          <w:sz w:val="32"/>
          <w:szCs w:val="32"/>
          <w:lang w:val="en-US" w:eastAsia="zh-CN" w:bidi="ar-SA"/>
        </w:rPr>
        <w:t>，建设原“铝门窗零部件生产制造项目”部分未建成生产线</w:t>
      </w:r>
      <w:r>
        <w:rPr>
          <w:rFonts w:hint="default" w:ascii="Times New Roman" w:hAnsi="Times New Roman" w:eastAsia="仿宋_GB2312" w:cs="Times New Roman"/>
          <w:color w:val="auto"/>
          <w:kern w:val="2"/>
          <w:sz w:val="32"/>
          <w:szCs w:val="32"/>
          <w:lang w:val="en-US" w:eastAsia="zh-CN" w:bidi="ar-SA"/>
        </w:rPr>
        <w:t>，用地面积2353平方米。项目内容及规模为：</w:t>
      </w:r>
      <w:r>
        <w:rPr>
          <w:rFonts w:hint="eastAsia" w:cs="Times New Roman"/>
          <w:color w:val="auto"/>
          <w:kern w:val="2"/>
          <w:sz w:val="32"/>
          <w:szCs w:val="32"/>
          <w:lang w:val="en-US" w:eastAsia="zh-CN" w:bidi="ar-SA"/>
        </w:rPr>
        <w:t>对生产车间进行适应性改造，</w:t>
      </w:r>
      <w:r>
        <w:rPr>
          <w:rFonts w:hint="default" w:ascii="Times New Roman" w:hAnsi="Times New Roman" w:eastAsia="仿宋_GB2312" w:cs="Times New Roman"/>
          <w:color w:val="auto"/>
          <w:kern w:val="2"/>
          <w:sz w:val="32"/>
          <w:szCs w:val="32"/>
          <w:lang w:val="en-US" w:eastAsia="zh-CN" w:bidi="ar-SA"/>
        </w:rPr>
        <w:t>依托相关公辅设施，购置挤塑机、注塑机、破碎机、空压机等生产设备，布设4条隔热条生产线、8条胶角生产线，建成后形成年产隔热条40吨、胶角32吨的生产能力</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项</w:t>
      </w:r>
      <w:r>
        <w:rPr>
          <w:rFonts w:hint="default" w:ascii="Times New Roman" w:hAnsi="Times New Roman" w:eastAsia="仿宋_GB2312" w:cs="Times New Roman"/>
          <w:kern w:val="2"/>
          <w:sz w:val="32"/>
          <w:szCs w:val="32"/>
          <w:lang w:val="en-US" w:eastAsia="zh-CN" w:bidi="ar-SA"/>
        </w:rPr>
        <w:t>目总投资200万元，其中环保投资16万元。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2507-510681-04-01-292713</w:t>
      </w:r>
      <w:r>
        <w:rPr>
          <w:rFonts w:hint="eastAsia"/>
          <w:lang w:eastAsia="zh-CN"/>
        </w:rPr>
        <w:t>]</w:t>
      </w:r>
      <w:r>
        <w:rPr>
          <w:rFonts w:hint="eastAsia"/>
          <w:lang w:val="en-US" w:eastAsia="zh-CN"/>
        </w:rPr>
        <w:t>FGQB-0910</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三星堆国家文物保护利用片区国土空间总体规划(2021-2035年)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四川宁斐美容化妆品有限公司</w:t>
      </w:r>
      <w:r>
        <w:rPr>
          <w:rFonts w:hint="eastAsia" w:ascii="Times New Roman" w:hAnsi="Times New Roman" w:cs="Times New Roman"/>
          <w:kern w:val="2"/>
          <w:sz w:val="32"/>
          <w:szCs w:val="32"/>
          <w:lang w:val="en-US" w:eastAsia="zh-CN" w:bidi="ar-SA"/>
        </w:rPr>
        <w:t>取得的《不动产权证》</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落实挤塑、注塑工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序的集气罩+三级活性炭吸附装置，确保有机废气经收集处理后由1根15m高排气筒达标排放；设置密闭的破碎间，落实负压收集+布袋除尘装置，确保破碎粉尘经收集处理后由1根15m高排气</w:t>
      </w:r>
      <w:r>
        <w:rPr>
          <w:rFonts w:hint="eastAsia" w:ascii="仿宋_GB2312" w:hAnsi="仿宋_GB2312" w:eastAsia="仿宋_GB2312" w:cs="仿宋_GB2312"/>
          <w:color w:val="000000" w:themeColor="text1"/>
          <w:sz w:val="32"/>
          <w:szCs w:val="32"/>
          <w:lang w:eastAsia="zh-CN"/>
          <w14:textFill>
            <w14:solidFill>
              <w14:schemeClr w14:val="tx1"/>
            </w14:solidFill>
          </w14:textFill>
        </w:rPr>
        <w:t>筒达标排放，对周边环境不产生影响。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w:t>
      </w:r>
      <w:r>
        <w:rPr>
          <w:rFonts w:hint="eastAsia"/>
          <w:color w:val="auto"/>
          <w:lang w:eastAsia="zh-CN"/>
        </w:rPr>
        <w:t>格落实并优化报告表提出的各项废水处理措施。</w:t>
      </w:r>
      <w:r>
        <w:rPr>
          <w:rFonts w:hint="eastAsia" w:ascii="仿宋_GB2312" w:hAnsi="仿宋_GB2312" w:eastAsia="仿宋_GB2312" w:cs="仿宋_GB2312"/>
          <w:color w:val="auto"/>
          <w:sz w:val="32"/>
          <w:szCs w:val="32"/>
          <w:lang w:eastAsia="zh-CN"/>
        </w:rPr>
        <w:t>项目</w:t>
      </w:r>
      <w:r>
        <w:rPr>
          <w:rFonts w:hint="eastAsia" w:ascii="仿宋_GB2312" w:hAnsi="仿宋_GB2312" w:cs="仿宋_GB2312"/>
          <w:color w:val="auto"/>
          <w:sz w:val="32"/>
          <w:szCs w:val="32"/>
          <w:lang w:val="en-US" w:eastAsia="zh-CN"/>
        </w:rPr>
        <w:t>冷却水循环使用，更换的</w:t>
      </w:r>
      <w:r>
        <w:rPr>
          <w:rFonts w:hint="eastAsia" w:ascii="仿宋_GB2312" w:hAnsi="仿宋_GB2312" w:eastAsia="仿宋_GB2312" w:cs="仿宋_GB2312"/>
          <w:color w:val="auto"/>
          <w:sz w:val="32"/>
          <w:szCs w:val="32"/>
          <w:lang w:eastAsia="zh-CN"/>
        </w:rPr>
        <w:t>冷却废水经</w:t>
      </w:r>
      <w:r>
        <w:rPr>
          <w:rFonts w:hint="default" w:ascii="Times New Roman" w:hAnsi="Times New Roman" w:eastAsia="仿宋_GB2312" w:cs="Times New Roman"/>
          <w:color w:val="auto"/>
          <w:sz w:val="32"/>
          <w:szCs w:val="32"/>
          <w:lang w:eastAsia="zh-CN"/>
        </w:rPr>
        <w:t>沉淀池沉淀后与生活污水一同依托</w:t>
      </w:r>
      <w:r>
        <w:rPr>
          <w:rFonts w:hint="eastAsia" w:cs="Times New Roman"/>
          <w:color w:val="auto"/>
          <w:sz w:val="32"/>
          <w:szCs w:val="32"/>
          <w:lang w:val="en-US" w:eastAsia="zh-CN"/>
        </w:rPr>
        <w:t>宁斐</w:t>
      </w:r>
      <w:r>
        <w:rPr>
          <w:rFonts w:hint="default" w:ascii="Times New Roman" w:hAnsi="Times New Roman" w:eastAsia="仿宋_GB2312" w:cs="Times New Roman"/>
          <w:color w:val="auto"/>
          <w:sz w:val="32"/>
          <w:szCs w:val="32"/>
          <w:lang w:eastAsia="zh-CN"/>
        </w:rPr>
        <w:t>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已建预处理池处理达《污水综合排放标准》（GB8978-1996）中三级标准后排入市政污水管网，再经广汉市第二十四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废包装材料、除尘器收集粉尘、废布袋定期外售废品回收公司；废矿物油、废油桶、废含油棉纱手套、废活性炭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lang w:eastAsia="zh-CN"/>
        </w:rPr>
        <w:t>设置</w:t>
      </w:r>
      <w:r>
        <w:rPr>
          <w:rFonts w:hint="eastAsia"/>
          <w:highlight w:val="none"/>
          <w:lang w:eastAsia="zh-CN"/>
        </w:rPr>
        <w:t>为重点防渗区</w:t>
      </w:r>
      <w:r>
        <w:rPr>
          <w:rFonts w:hint="eastAsia"/>
          <w:lang w:eastAsia="zh-CN"/>
        </w:rPr>
        <w:t>，将</w:t>
      </w:r>
      <w:r>
        <w:rPr>
          <w:rFonts w:hint="eastAsia"/>
          <w:lang w:val="en-US" w:eastAsia="zh-CN"/>
        </w:rPr>
        <w:t>生产车间生产区域、一般固废暂存间、沉淀池设置为一般防渗区，将办公区、成品区、原料区等其他区域设置为简单防渗区，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挥发性有机物排放量为</w:t>
      </w:r>
      <w:r>
        <w:rPr>
          <w:rFonts w:hint="eastAsia"/>
          <w:color w:val="auto"/>
          <w:lang w:val="en-US" w:eastAsia="zh-CN"/>
        </w:rPr>
        <w:t>0.036936吨/</w:t>
      </w:r>
      <w:r>
        <w:rPr>
          <w:rFonts w:hint="eastAsia"/>
          <w:lang w:val="en-US" w:eastAsia="zh-CN"/>
        </w:rPr>
        <w:t>年，化学需氧量排放量为0.0171吨/年，氨氮排放量为0.0021吨/年，其总量指标由德阳市广汉生态环境局调剂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19</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B3487E"/>
    <w:rsid w:val="08E224A3"/>
    <w:rsid w:val="0C4A0047"/>
    <w:rsid w:val="0D8434C8"/>
    <w:rsid w:val="0EB01991"/>
    <w:rsid w:val="10476743"/>
    <w:rsid w:val="11A36E95"/>
    <w:rsid w:val="121F6F46"/>
    <w:rsid w:val="172E0063"/>
    <w:rsid w:val="17722C48"/>
    <w:rsid w:val="17FF1243"/>
    <w:rsid w:val="1A5823C6"/>
    <w:rsid w:val="1DA61023"/>
    <w:rsid w:val="1F9D62EA"/>
    <w:rsid w:val="1FA7787B"/>
    <w:rsid w:val="207C77B4"/>
    <w:rsid w:val="22DC5FE0"/>
    <w:rsid w:val="233040CC"/>
    <w:rsid w:val="240472A7"/>
    <w:rsid w:val="24602490"/>
    <w:rsid w:val="2565035C"/>
    <w:rsid w:val="25B23D47"/>
    <w:rsid w:val="25FF5535"/>
    <w:rsid w:val="2A3732D1"/>
    <w:rsid w:val="2A8433D1"/>
    <w:rsid w:val="2B1D6405"/>
    <w:rsid w:val="2B4222FA"/>
    <w:rsid w:val="2C6B7FAD"/>
    <w:rsid w:val="2E624E98"/>
    <w:rsid w:val="30F523E0"/>
    <w:rsid w:val="31231C2B"/>
    <w:rsid w:val="342F5CDB"/>
    <w:rsid w:val="3511441F"/>
    <w:rsid w:val="35C30878"/>
    <w:rsid w:val="36BF255B"/>
    <w:rsid w:val="3847678F"/>
    <w:rsid w:val="398E50E4"/>
    <w:rsid w:val="3A6E4FAF"/>
    <w:rsid w:val="3B8A62BD"/>
    <w:rsid w:val="3C2A03C4"/>
    <w:rsid w:val="41A609A7"/>
    <w:rsid w:val="41B502FB"/>
    <w:rsid w:val="432F1B9E"/>
    <w:rsid w:val="449D70C1"/>
    <w:rsid w:val="452C1BB7"/>
    <w:rsid w:val="471A4C57"/>
    <w:rsid w:val="490D1D9A"/>
    <w:rsid w:val="493B5434"/>
    <w:rsid w:val="4AB250DD"/>
    <w:rsid w:val="4C3F558F"/>
    <w:rsid w:val="4C8A6F6D"/>
    <w:rsid w:val="4E074F7B"/>
    <w:rsid w:val="4E20458D"/>
    <w:rsid w:val="4F74489F"/>
    <w:rsid w:val="52EB1116"/>
    <w:rsid w:val="545838A3"/>
    <w:rsid w:val="550F5283"/>
    <w:rsid w:val="55922BB8"/>
    <w:rsid w:val="5648005A"/>
    <w:rsid w:val="56EF32D7"/>
    <w:rsid w:val="598E3781"/>
    <w:rsid w:val="5A282A37"/>
    <w:rsid w:val="5E06623C"/>
    <w:rsid w:val="5EFF032E"/>
    <w:rsid w:val="5F567AEE"/>
    <w:rsid w:val="62544876"/>
    <w:rsid w:val="6356400A"/>
    <w:rsid w:val="63ED6FC7"/>
    <w:rsid w:val="6488096B"/>
    <w:rsid w:val="65AB4EFC"/>
    <w:rsid w:val="662B4514"/>
    <w:rsid w:val="66737356"/>
    <w:rsid w:val="67D747D7"/>
    <w:rsid w:val="68522FD5"/>
    <w:rsid w:val="6CC97B23"/>
    <w:rsid w:val="6D507C88"/>
    <w:rsid w:val="6E0F0E25"/>
    <w:rsid w:val="6F4577DC"/>
    <w:rsid w:val="709B28DF"/>
    <w:rsid w:val="71D36ECE"/>
    <w:rsid w:val="721553B9"/>
    <w:rsid w:val="73261DAF"/>
    <w:rsid w:val="765B6ABB"/>
    <w:rsid w:val="77712936"/>
    <w:rsid w:val="77D93560"/>
    <w:rsid w:val="78901500"/>
    <w:rsid w:val="78A0421B"/>
    <w:rsid w:val="7AC85181"/>
    <w:rsid w:val="7BD55DBA"/>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2379</Words>
  <Characters>2481</Characters>
  <Lines>0</Lines>
  <Paragraphs>0</Paragraphs>
  <TotalTime>26</TotalTime>
  <ScaleCrop>false</ScaleCrop>
  <LinksUpToDate>false</LinksUpToDate>
  <CharactersWithSpaces>2567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2025-09-19T02:28:17Z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DEFD7D309C0D4724BACBC36F81908DEF_13</vt:lpwstr>
  </property>
  <property fmtid="{D5CDD505-2E9C-101B-9397-08002B2CF9AE}" pid="4" name="KSOTemplateDocerSaveRecord">
    <vt:lpwstr>eyJoZGlkIjoiZTcwY2IwODA0NjBmNjU3YzQ0NzhjZjQ5Nzc1ODVhMjUiLCJ1c2VySWQiOiIxNjYwNzk2ODQ1In0=</vt:lpwstr>
  </property>
</Properties>
</file>