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271</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38ABD750">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广汉星之航玻璃制品有限公司</w:t>
      </w:r>
    </w:p>
    <w:p w14:paraId="1CF3E3DA">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广汉星之航玻璃制品加工项目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广汉星之航玻璃制品有限公司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广汉星之航玻璃制品加工项目</w:t>
      </w:r>
      <w:r>
        <w:rPr>
          <w:rFonts w:hint="eastAsia"/>
          <w:lang w:eastAsia="zh-CN"/>
        </w:rPr>
        <w:t>《环境影响报告表》（以下简称“报告表”）收悉。经研究，批复如下：</w:t>
      </w:r>
    </w:p>
    <w:p w14:paraId="537042FE">
      <w:pPr>
        <w:pStyle w:val="2"/>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该项目为迁</w:t>
      </w:r>
      <w:r>
        <w:rPr>
          <w:rFonts w:hint="eastAsia" w:ascii="仿宋_GB2312" w:hAnsi="仿宋_GB2312" w:cs="仿宋_GB2312"/>
          <w:kern w:val="2"/>
          <w:sz w:val="32"/>
          <w:szCs w:val="32"/>
          <w:lang w:val="en-US" w:eastAsia="zh-CN" w:bidi="ar-SA"/>
        </w:rPr>
        <w:t>扩建</w:t>
      </w:r>
      <w:r>
        <w:rPr>
          <w:rFonts w:hint="eastAsia" w:ascii="仿宋_GB2312" w:hAnsi="仿宋_GB2312" w:eastAsia="仿宋_GB2312" w:cs="仿宋_GB2312"/>
          <w:kern w:val="2"/>
          <w:sz w:val="32"/>
          <w:szCs w:val="32"/>
          <w:lang w:val="en-US" w:eastAsia="zh-CN" w:bidi="ar-SA"/>
        </w:rPr>
        <w:t>项目,拟由</w:t>
      </w:r>
      <w:r>
        <w:rPr>
          <w:rFonts w:hint="default" w:ascii="仿宋_GB2312" w:hAnsi="仿宋_GB2312" w:eastAsia="仿宋_GB2312" w:cs="仿宋_GB2312"/>
          <w:kern w:val="2"/>
          <w:sz w:val="32"/>
          <w:szCs w:val="32"/>
          <w:lang w:val="en-US" w:eastAsia="zh-CN" w:bidi="ar-SA"/>
        </w:rPr>
        <w:t>广汉市汉洲街道成都大道南三段</w:t>
      </w:r>
      <w:r>
        <w:rPr>
          <w:rFonts w:hint="default" w:ascii="Times New Roman" w:hAnsi="Times New Roman" w:eastAsia="仿宋_GB2312" w:cs="Times New Roman"/>
          <w:kern w:val="2"/>
          <w:sz w:val="32"/>
          <w:szCs w:val="32"/>
          <w:lang w:val="en-US" w:eastAsia="zh-CN" w:bidi="ar-SA"/>
        </w:rPr>
        <w:t>6号搬迁至广汉市三亚路二段22号</w:t>
      </w:r>
      <w:r>
        <w:rPr>
          <w:rFonts w:hint="default" w:ascii="Times New Roman" w:hAnsi="Times New Roman" w:cs="Times New Roman"/>
          <w:kern w:val="2"/>
          <w:sz w:val="32"/>
          <w:szCs w:val="32"/>
          <w:lang w:val="en-US" w:eastAsia="zh-CN" w:bidi="ar-SA"/>
        </w:rPr>
        <w:t>，租赁</w:t>
      </w:r>
      <w:r>
        <w:rPr>
          <w:rFonts w:hint="default" w:ascii="Times New Roman" w:hAnsi="Times New Roman" w:eastAsia="仿宋_GB2312" w:cs="Times New Roman"/>
          <w:kern w:val="2"/>
          <w:sz w:val="32"/>
          <w:szCs w:val="32"/>
          <w:lang w:val="en-US" w:eastAsia="zh-CN" w:bidi="ar-SA"/>
        </w:rPr>
        <w:t>广汉市合广金属材料有限公司已建标准化厂房</w:t>
      </w:r>
      <w:r>
        <w:rPr>
          <w:rFonts w:hint="default" w:ascii="Times New Roman" w:hAnsi="Times New Roman" w:cs="Times New Roman"/>
          <w:kern w:val="2"/>
          <w:sz w:val="32"/>
          <w:szCs w:val="32"/>
          <w:lang w:val="en-US" w:eastAsia="zh-CN" w:bidi="ar-SA"/>
        </w:rPr>
        <w:t>进行</w:t>
      </w:r>
      <w:r>
        <w:rPr>
          <w:rFonts w:hint="default" w:ascii="Times New Roman" w:hAnsi="Times New Roman" w:eastAsia="仿宋_GB2312" w:cs="Times New Roman"/>
          <w:kern w:val="2"/>
          <w:sz w:val="32"/>
          <w:szCs w:val="32"/>
          <w:lang w:val="en-US" w:eastAsia="zh-CN" w:bidi="ar-SA"/>
        </w:rPr>
        <w:t>建设，用地面积3830平方米。项目内容及规模为：对现有厂房进行适应性改造，依托相关公辅设施，将现有厂区生产设备整体搬迁至新厂区，并新购置裁片机、直边磨、双边磨、钢化炉、丝印机</w:t>
      </w:r>
      <w:r>
        <w:rPr>
          <w:rFonts w:hint="default" w:ascii="Times New Roman" w:hAnsi="Times New Roman" w:cs="Times New Roman"/>
          <w:kern w:val="2"/>
          <w:sz w:val="32"/>
          <w:szCs w:val="32"/>
          <w:lang w:val="en-US" w:eastAsia="zh-CN" w:bidi="ar-SA"/>
        </w:rPr>
        <w:t>、UV印刷机</w:t>
      </w:r>
      <w:r>
        <w:rPr>
          <w:rFonts w:hint="default" w:ascii="Times New Roman" w:hAnsi="Times New Roman" w:eastAsia="仿宋_GB2312" w:cs="Times New Roman"/>
          <w:kern w:val="2"/>
          <w:sz w:val="32"/>
          <w:szCs w:val="32"/>
          <w:lang w:val="en-US" w:eastAsia="zh-CN" w:bidi="ar-SA"/>
        </w:rPr>
        <w:t>等生产设备，布设</w:t>
      </w:r>
      <w:r>
        <w:rPr>
          <w:rFonts w:hint="eastAsia" w:cs="Times New Roman"/>
          <w:kern w:val="2"/>
          <w:sz w:val="32"/>
          <w:szCs w:val="32"/>
          <w:lang w:val="en-US" w:eastAsia="zh-CN" w:bidi="ar-SA"/>
        </w:rPr>
        <w:t>一条</w:t>
      </w:r>
      <w:r>
        <w:rPr>
          <w:rFonts w:hint="default" w:ascii="Times New Roman" w:hAnsi="Times New Roman" w:eastAsia="仿宋_GB2312" w:cs="Times New Roman"/>
          <w:kern w:val="2"/>
          <w:sz w:val="32"/>
          <w:szCs w:val="32"/>
          <w:lang w:val="en-US" w:eastAsia="zh-CN" w:bidi="ar-SA"/>
        </w:rPr>
        <w:t>普通玻璃、</w:t>
      </w:r>
      <w:r>
        <w:rPr>
          <w:rFonts w:hint="eastAsia" w:cs="Times New Roman"/>
          <w:kern w:val="2"/>
          <w:sz w:val="32"/>
          <w:szCs w:val="32"/>
          <w:lang w:val="en-US" w:eastAsia="zh-CN" w:bidi="ar-SA"/>
        </w:rPr>
        <w:t>两条</w:t>
      </w:r>
      <w:r>
        <w:rPr>
          <w:rFonts w:hint="default" w:ascii="Times New Roman" w:hAnsi="Times New Roman" w:eastAsia="仿宋_GB2312" w:cs="Times New Roman"/>
          <w:kern w:val="2"/>
          <w:sz w:val="32"/>
          <w:szCs w:val="32"/>
          <w:lang w:val="en-US" w:eastAsia="zh-CN" w:bidi="ar-SA"/>
        </w:rPr>
        <w:t>钢化玻璃生产线，项目建成后形成</w:t>
      </w:r>
      <w:r>
        <w:rPr>
          <w:rFonts w:hint="eastAsia" w:ascii="Times New Roman" w:hAnsi="Times New Roman" w:cs="Times New Roman"/>
          <w:kern w:val="2"/>
          <w:sz w:val="32"/>
          <w:szCs w:val="32"/>
          <w:lang w:val="en-US" w:eastAsia="zh-CN" w:bidi="ar-SA"/>
        </w:rPr>
        <w:t>全厂</w:t>
      </w:r>
      <w:r>
        <w:rPr>
          <w:rFonts w:hint="default" w:ascii="Times New Roman" w:hAnsi="Times New Roman" w:eastAsia="仿宋_GB2312" w:cs="Times New Roman"/>
          <w:kern w:val="2"/>
          <w:sz w:val="32"/>
          <w:szCs w:val="32"/>
          <w:lang w:val="en-US" w:eastAsia="zh-CN" w:bidi="ar-SA"/>
        </w:rPr>
        <w:t>年产单层普通玻璃70万平方米、单层钢化玻璃70万平方米的生产能力。项目总投资300万元，其中环保投资30万元。</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2507-510681-04-01-924604</w:t>
      </w:r>
      <w:r>
        <w:rPr>
          <w:rFonts w:hint="eastAsia"/>
          <w:lang w:eastAsia="zh-CN"/>
        </w:rPr>
        <w:t>]</w:t>
      </w:r>
      <w:r>
        <w:rPr>
          <w:rFonts w:hint="eastAsia"/>
          <w:lang w:val="en-US" w:eastAsia="zh-CN"/>
        </w:rPr>
        <w:t>FGQB-0995</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广汉市国土空间总体规划（2021-2035年）</w:t>
      </w:r>
      <w:r>
        <w:rPr>
          <w:rFonts w:hint="eastAsia" w:ascii="Times New Roman" w:hAnsi="Times New Roman" w:cs="Times New Roman"/>
          <w:lang w:val="zh-CN" w:eastAsia="zh-CN"/>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（三）严格落实并优化报告表提出的各项废气处理措施。</w:t>
      </w:r>
      <w:r>
        <w:rPr>
          <w:rFonts w:hint="eastAsia"/>
          <w:lang w:val="en-US" w:eastAsia="zh-CN"/>
        </w:rPr>
        <w:t>落实磨边、倒角、打孔等工序湿法作业；</w:t>
      </w:r>
      <w:r>
        <w:rPr>
          <w:rFonts w:hint="eastAsia" w:ascii="仿宋_GB2312" w:hAnsi="仿宋_GB2312" w:eastAsia="仿宋_GB2312" w:cs="仿宋_GB2312"/>
          <w:color w:val="000000" w:themeColor="text1"/>
          <w:sz w:val="32"/>
          <w:szCs w:val="32"/>
          <w:lang w:eastAsia="zh-CN"/>
          <w14:textFill>
            <w14:solidFill>
              <w14:schemeClr w14:val="tx1"/>
            </w14:solidFill>
          </w14:textFill>
        </w:rPr>
        <w:t>设置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密闭印刷房、封闭式烘房，落实印刷、烘干工序的集气罩收集+二级活性炭吸附装置，确保印刷、烘干有机废气经收集处理后由1根15高排气筒达</w:t>
      </w:r>
      <w:r>
        <w:rPr>
          <w:rFonts w:hint="eastAsia" w:ascii="仿宋_GB2312" w:hAnsi="仿宋_GB2312" w:eastAsia="仿宋_GB2312" w:cs="仿宋_GB2312"/>
          <w:color w:val="000000" w:themeColor="text1"/>
          <w:sz w:val="32"/>
          <w:szCs w:val="32"/>
          <w:lang w:eastAsia="zh-CN"/>
          <w14:textFill>
            <w14:solidFill>
              <w14:schemeClr w14:val="tx1"/>
            </w14:solidFill>
          </w14:textFill>
        </w:rPr>
        <w:t>标排放。</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项目玻璃清洗废水、玻璃加工湿法作业废水经三级沉淀池沉淀处理后循环使用，定期更换的废水</w:t>
      </w:r>
      <w:r>
        <w:rPr>
          <w:rFonts w:hint="eastAsia" w:ascii="仿宋_GB2312" w:hAnsi="仿宋_GB2312" w:cs="仿宋_GB2312"/>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生活污水</w:t>
      </w:r>
      <w:r>
        <w:rPr>
          <w:rFonts w:hint="eastAsia" w:ascii="仿宋_GB2312" w:hAnsi="仿宋_GB2312" w:cs="仿宋_GB2312"/>
          <w:color w:val="000000" w:themeColor="text1"/>
          <w:sz w:val="32"/>
          <w:szCs w:val="32"/>
          <w:lang w:val="en-US" w:eastAsia="zh-CN"/>
          <w14:textFill>
            <w14:solidFill>
              <w14:schemeClr w14:val="tx1"/>
            </w14:solidFill>
          </w14:textFill>
        </w:rPr>
        <w:t>一同</w:t>
      </w:r>
      <w:r>
        <w:rPr>
          <w:rFonts w:hint="eastAsia" w:ascii="仿宋_GB2312" w:hAnsi="仿宋_GB2312" w:eastAsia="仿宋_GB2312" w:cs="仿宋_GB2312"/>
          <w:color w:val="000000" w:themeColor="text1"/>
          <w:sz w:val="32"/>
          <w:szCs w:val="32"/>
          <w:lang w:eastAsia="zh-CN"/>
          <w14:textFill>
            <w14:solidFill>
              <w14:schemeClr w14:val="tx1"/>
            </w14:solidFill>
          </w14:textFill>
        </w:rPr>
        <w:t>依托</w:t>
      </w:r>
      <w:r>
        <w:rPr>
          <w:rFonts w:hint="eastAsia" w:ascii="仿宋_GB2312" w:hAnsi="仿宋_GB2312" w:cs="仿宋_GB2312"/>
          <w:color w:val="000000" w:themeColor="text1"/>
          <w:sz w:val="32"/>
          <w:szCs w:val="32"/>
          <w:lang w:val="en-US" w:eastAsia="zh-CN"/>
          <w14:textFill>
            <w14:solidFill>
              <w14:schemeClr w14:val="tx1"/>
            </w14:solidFill>
          </w14:textFill>
        </w:rPr>
        <w:t>厂区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已建预处理池处理达到《污水综合排放标准》（GB 8978-1996）中三级标准后排入市政管网</w:t>
      </w:r>
      <w:r>
        <w:rPr>
          <w:rFonts w:hint="default" w:ascii="Times New Roman" w:hAnsi="Times New Roman" w:cs="Times New Roman"/>
          <w:lang w:eastAsia="zh-CN"/>
        </w:rPr>
        <w:t>，由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广汉市第</w:t>
      </w:r>
      <w:r>
        <w:rPr>
          <w:rFonts w:hint="default" w:ascii="Times New Roman" w:hAnsi="Times New Roman"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污水处理厂</w:t>
      </w:r>
      <w:r>
        <w:rPr>
          <w:rFonts w:hint="default" w:ascii="Times New Roman" w:hAnsi="Times New Roman" w:cs="Times New Roman"/>
          <w:lang w:eastAsia="zh-CN"/>
        </w:rPr>
        <w:t>处理达《四川省岷江、沱江流域水污染物排放标准》（DB51/2311-</w:t>
      </w:r>
      <w:r>
        <w:rPr>
          <w:rFonts w:hint="eastAsia"/>
          <w:lang w:eastAsia="zh-CN"/>
        </w:rPr>
        <w:t>2016）中</w:t>
      </w:r>
      <w:r>
        <w:rPr>
          <w:rFonts w:hint="eastAsia"/>
          <w:lang w:val="en-US" w:eastAsia="zh-CN"/>
        </w:rPr>
        <w:t>工业园区集中式</w:t>
      </w:r>
      <w:r>
        <w:rPr>
          <w:rFonts w:hint="eastAsia"/>
          <w:lang w:eastAsia="zh-CN"/>
        </w:rPr>
        <w:t>污水处理厂标准后外排</w:t>
      </w:r>
      <w:r>
        <w:rPr>
          <w:rFonts w:hint="eastAsia" w:ascii="Times New Roman" w:hAnsi="Times New Roman" w:cs="Times New Roman"/>
          <w:lang w:val="en-US" w:eastAsia="zh-CN"/>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w:t>
      </w:r>
      <w:r>
        <w:rPr>
          <w:rFonts w:hint="eastAsia"/>
          <w:lang w:val="en-US" w:eastAsia="zh-CN"/>
        </w:rPr>
        <w:t>合理安排生产时间，夜间不生产；</w:t>
      </w:r>
      <w:r>
        <w:rPr>
          <w:rFonts w:hint="eastAsia"/>
          <w:lang w:eastAsia="zh-CN"/>
        </w:rPr>
        <w:t>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废包装材料外售废品回收站；废金刚砂集中收集后交由供应商回收处置；玻璃边角料、不合格品、沉淀池玻璃沉渣定期外售玻璃厂资源化利用；沾染危险特性物质的废包装桶、废抹布、废印刷版、废活性炭、废润滑油、废润滑油桶、含油废棉纱/废手套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危废暂存间、印刷房</w:t>
      </w:r>
      <w:r>
        <w:rPr>
          <w:rFonts w:hint="eastAsia" w:ascii="仿宋_GB2312" w:hAnsi="仿宋_GB2312" w:cs="仿宋_GB2312"/>
          <w:bCs/>
          <w:color w:val="000000" w:themeColor="text1"/>
          <w:sz w:val="32"/>
          <w:szCs w:val="32"/>
          <w:lang w:val="en-US" w:eastAsia="zh-CN"/>
          <w14:textFill>
            <w14:solidFill>
              <w14:schemeClr w14:val="tx1"/>
            </w14:solidFill>
          </w14:textFill>
        </w:rPr>
        <w:t>、油墨库房</w:t>
      </w:r>
      <w:r>
        <w:rPr>
          <w:rFonts w:hint="eastAsia"/>
          <w:lang w:eastAsia="zh-CN"/>
        </w:rPr>
        <w:t>设置</w:t>
      </w:r>
      <w:r>
        <w:rPr>
          <w:rFonts w:hint="eastAsia"/>
          <w:highlight w:val="none"/>
          <w:lang w:eastAsia="zh-CN"/>
        </w:rPr>
        <w:t>为重点防渗区</w:t>
      </w:r>
      <w:r>
        <w:rPr>
          <w:rFonts w:hint="eastAsia"/>
          <w:lang w:eastAsia="zh-CN"/>
        </w:rPr>
        <w:t>，将</w:t>
      </w:r>
      <w:r>
        <w:rPr>
          <w:rFonts w:hint="eastAsia"/>
          <w:lang w:val="en-US" w:eastAsia="zh-CN"/>
        </w:rPr>
        <w:t>除重点防渗区以外的其他区域设置为一般防渗区，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全厂挥发性有机物排放量为0.059吨/年，化学需氧量排放量为0.019吨/年，氨氮排放量为0.0024吨/年，其总量指标由德阳市广汉生态环境局调剂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9</w:t>
      </w:r>
      <w:r>
        <w:rPr>
          <w:rFonts w:hint="eastAsia"/>
          <w:lang w:eastAsia="zh-CN"/>
        </w:rPr>
        <w:t>月</w:t>
      </w:r>
      <w:r>
        <w:rPr>
          <w:rFonts w:hint="eastAsia"/>
          <w:lang w:val="en-US" w:eastAsia="zh-CN"/>
        </w:rPr>
        <w:t>17</w:t>
      </w:r>
      <w:bookmarkStart w:id="0" w:name="_GoBack"/>
      <w:bookmarkEnd w:id="0"/>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5454F"/>
    <w:rsid w:val="02AE534C"/>
    <w:rsid w:val="034F6F7F"/>
    <w:rsid w:val="03DF1EFE"/>
    <w:rsid w:val="0405687A"/>
    <w:rsid w:val="06C07F19"/>
    <w:rsid w:val="07EE52C1"/>
    <w:rsid w:val="08E224A3"/>
    <w:rsid w:val="0C4A0047"/>
    <w:rsid w:val="0D8434C8"/>
    <w:rsid w:val="0EB01991"/>
    <w:rsid w:val="10476743"/>
    <w:rsid w:val="11A36E95"/>
    <w:rsid w:val="121F6F46"/>
    <w:rsid w:val="172E0063"/>
    <w:rsid w:val="17722C48"/>
    <w:rsid w:val="17FF1243"/>
    <w:rsid w:val="1A5823C6"/>
    <w:rsid w:val="1DA61023"/>
    <w:rsid w:val="1F9D62EA"/>
    <w:rsid w:val="1FA7787B"/>
    <w:rsid w:val="207C77B4"/>
    <w:rsid w:val="23241284"/>
    <w:rsid w:val="233040CC"/>
    <w:rsid w:val="240472A7"/>
    <w:rsid w:val="24602490"/>
    <w:rsid w:val="25B23D47"/>
    <w:rsid w:val="25FF5535"/>
    <w:rsid w:val="2A3732D1"/>
    <w:rsid w:val="2A8433D1"/>
    <w:rsid w:val="2B1D6405"/>
    <w:rsid w:val="2B4222FA"/>
    <w:rsid w:val="2C6B7FAD"/>
    <w:rsid w:val="2E624E98"/>
    <w:rsid w:val="30F523E0"/>
    <w:rsid w:val="31231C2B"/>
    <w:rsid w:val="342F5CDB"/>
    <w:rsid w:val="3511441F"/>
    <w:rsid w:val="35C30878"/>
    <w:rsid w:val="36BF255B"/>
    <w:rsid w:val="3847678F"/>
    <w:rsid w:val="398E50E4"/>
    <w:rsid w:val="3A6E4FAF"/>
    <w:rsid w:val="3B8A62BD"/>
    <w:rsid w:val="3C2A03C4"/>
    <w:rsid w:val="41A609A7"/>
    <w:rsid w:val="41B502FB"/>
    <w:rsid w:val="432F1B9E"/>
    <w:rsid w:val="449D70C1"/>
    <w:rsid w:val="452C1BB7"/>
    <w:rsid w:val="471A4C57"/>
    <w:rsid w:val="490D1D9A"/>
    <w:rsid w:val="493B5434"/>
    <w:rsid w:val="4AB250DD"/>
    <w:rsid w:val="4C3F558F"/>
    <w:rsid w:val="4C8A6F6D"/>
    <w:rsid w:val="4E074F7B"/>
    <w:rsid w:val="4E20458D"/>
    <w:rsid w:val="4F74489F"/>
    <w:rsid w:val="52EB1116"/>
    <w:rsid w:val="545838A3"/>
    <w:rsid w:val="550F5283"/>
    <w:rsid w:val="55922BB8"/>
    <w:rsid w:val="5648005A"/>
    <w:rsid w:val="56EF32D7"/>
    <w:rsid w:val="598E3781"/>
    <w:rsid w:val="5A282A37"/>
    <w:rsid w:val="5E06623C"/>
    <w:rsid w:val="5EFF032E"/>
    <w:rsid w:val="5F567AEE"/>
    <w:rsid w:val="5F935794"/>
    <w:rsid w:val="62544876"/>
    <w:rsid w:val="6356400A"/>
    <w:rsid w:val="63ED6FC7"/>
    <w:rsid w:val="6488096B"/>
    <w:rsid w:val="65AB4EFC"/>
    <w:rsid w:val="662B4514"/>
    <w:rsid w:val="66737356"/>
    <w:rsid w:val="67D747D7"/>
    <w:rsid w:val="68522FD5"/>
    <w:rsid w:val="6CC97B23"/>
    <w:rsid w:val="6D507C88"/>
    <w:rsid w:val="6E0F0E25"/>
    <w:rsid w:val="6F4577DC"/>
    <w:rsid w:val="709B28DF"/>
    <w:rsid w:val="7129604E"/>
    <w:rsid w:val="71D36ECE"/>
    <w:rsid w:val="721553B9"/>
    <w:rsid w:val="73261DAF"/>
    <w:rsid w:val="765B6ABB"/>
    <w:rsid w:val="77712936"/>
    <w:rsid w:val="77D93560"/>
    <w:rsid w:val="78901500"/>
    <w:rsid w:val="78A0421B"/>
    <w:rsid w:val="7AC85181"/>
    <w:rsid w:val="7BD55DBA"/>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字符"/>
    <w:basedOn w:val="6"/>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2446</Words>
  <Characters>2541</Characters>
  <Lines>0</Lines>
  <Paragraphs>0</Paragraphs>
  <TotalTime>3</TotalTime>
  <ScaleCrop>false</ScaleCrop>
  <LinksUpToDate>false</LinksUpToDate>
  <CharactersWithSpaces>2628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2025-09-17T02:39:15Z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8607F0B3CB0A4BAC9CF880FE31B54C14_13</vt:lpwstr>
  </property>
  <property fmtid="{D5CDD505-2E9C-101B-9397-08002B2CF9AE}" pid="4" name="KSOTemplateDocerSaveRecord">
    <vt:lpwstr>eyJoZGlkIjoiZTcwY2IwODA0NjBmNjU3YzQ0NzhjZjQ5Nzc1ODVhMjUiLCJ1c2VySWQiOiIxNjYwNzk2ODQ1In0=</vt:lpwstr>
  </property>
</Properties>
</file>