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jc w:val="right"/>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2025</w:t>
      </w:r>
      <w:r>
        <w:rPr>
          <w:rFonts w:eastAsia="仿宋_GB2312"/>
          <w:color w:val="000000"/>
          <w:sz w:val="32"/>
          <w:szCs w:val="32"/>
        </w:rPr>
        <w:t>〕</w:t>
      </w:r>
      <w:r>
        <w:rPr>
          <w:rFonts w:hint="eastAsia"/>
          <w:color w:val="000000"/>
          <w:sz w:val="32"/>
          <w:szCs w:val="32"/>
          <w:lang w:val="en-US" w:eastAsia="zh-CN"/>
        </w:rPr>
        <w:t>284</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广汉市博奥电子有限公司通信柜生产加工技术改造项目</w:t>
      </w:r>
      <w:r>
        <w:rPr>
          <w:rFonts w:ascii="Times New Roman" w:hAnsi="Times New Roman" w:eastAsia="方正小标宋简体" w:cs="Times New Roman"/>
          <w:sz w:val="44"/>
          <w:szCs w:val="44"/>
        </w:rPr>
        <w:t>《环境影响报告表》的批复</w:t>
      </w:r>
    </w:p>
    <w:p w14:paraId="15EC028B">
      <w:pPr>
        <w:pStyle w:val="2"/>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广汉市博奥电子有限公司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lang w:val="en-US" w:eastAsia="zh-CN"/>
        </w:rPr>
        <w:t>通信柜生产加工技术改造项目</w:t>
      </w:r>
      <w:r>
        <w:rPr>
          <w:rFonts w:hint="eastAsia"/>
          <w:lang w:eastAsia="zh-CN"/>
        </w:rPr>
        <w:t>《环境影响报告表》（以下简称“报告表”）收悉。经研究，批复如下：</w:t>
      </w:r>
    </w:p>
    <w:p w14:paraId="537042FE">
      <w:pPr>
        <w:pStyle w:val="2"/>
        <w:numPr>
          <w:ilvl w:val="0"/>
          <w:numId w:val="1"/>
        </w:numPr>
        <w:spacing w:line="560" w:lineRule="exact"/>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该项目为技术改造项目</w:t>
      </w:r>
      <w:r>
        <w:rPr>
          <w:rFonts w:hint="eastAsia"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拟在广汉市小汉镇上林社区租赁广汉凯特诺信通信设备有限公司已建厂房进行建设，不新增用地面积。项目内容及规模为：</w:t>
      </w:r>
      <w:r>
        <w:rPr>
          <w:rFonts w:hint="eastAsia" w:cs="Times New Roman"/>
          <w:kern w:val="2"/>
          <w:sz w:val="32"/>
          <w:szCs w:val="32"/>
          <w:lang w:val="en-US" w:eastAsia="zh-CN" w:bidi="ar-SA"/>
        </w:rPr>
        <w:t>对厂房进行适应性改造，</w:t>
      </w:r>
      <w:r>
        <w:rPr>
          <w:rFonts w:hint="default" w:ascii="Times New Roman" w:hAnsi="Times New Roman" w:eastAsia="仿宋_GB2312" w:cs="Times New Roman"/>
          <w:kern w:val="2"/>
          <w:sz w:val="32"/>
          <w:szCs w:val="32"/>
          <w:lang w:val="en-US" w:eastAsia="zh-CN" w:bidi="ar-SA"/>
        </w:rPr>
        <w:t>依托相关公辅设施，新购置一条喷塑生产线，</w:t>
      </w:r>
      <w:r>
        <w:rPr>
          <w:rFonts w:hint="eastAsia" w:cs="Times New Roman"/>
          <w:kern w:val="2"/>
          <w:sz w:val="32"/>
          <w:szCs w:val="32"/>
          <w:lang w:val="en-US" w:eastAsia="zh-CN" w:bidi="ar-SA"/>
        </w:rPr>
        <w:t>新增喷塑工艺，新增年喷塑能力600000平方米，</w:t>
      </w:r>
      <w:r>
        <w:rPr>
          <w:rFonts w:hint="default" w:ascii="Times New Roman" w:hAnsi="Times New Roman" w:eastAsia="仿宋_GB2312" w:cs="Times New Roman"/>
          <w:kern w:val="2"/>
          <w:sz w:val="32"/>
          <w:szCs w:val="32"/>
          <w:lang w:val="en-US" w:eastAsia="zh-CN" w:bidi="ar-SA"/>
        </w:rPr>
        <w:t>现有项目年产通信机柜10000个、通信机箱10000个、通信机房2000个的产能不改变。项目总投资30万元，其中环保投资18万元。</w:t>
      </w:r>
    </w:p>
    <w:p w14:paraId="5200CD3C">
      <w:pPr>
        <w:keepNext w:val="0"/>
        <w:keepLines w:val="0"/>
        <w:widowControl/>
        <w:suppressLineNumbers w:val="0"/>
        <w:jc w:val="left"/>
        <w:rPr>
          <w:rFonts w:hint="eastAsia"/>
          <w:lang w:eastAsia="zh-CN"/>
        </w:rPr>
      </w:pPr>
      <w:r>
        <w:rPr>
          <w:rFonts w:hint="eastAsia"/>
          <w:lang w:eastAsia="zh-CN"/>
        </w:rPr>
        <w:t>项目在四川省投资项目在线审批监管平台进行了备案（备案号：川投资备[</w:t>
      </w:r>
      <w:r>
        <w:rPr>
          <w:rFonts w:hint="eastAsia"/>
          <w:lang w:val="en-US" w:eastAsia="zh-CN"/>
        </w:rPr>
        <w:t>2508-510681-07-02-521817</w:t>
      </w:r>
      <w:r>
        <w:rPr>
          <w:rFonts w:hint="eastAsia"/>
          <w:lang w:eastAsia="zh-CN"/>
        </w:rPr>
        <w:t>]</w:t>
      </w:r>
      <w:r>
        <w:rPr>
          <w:rFonts w:hint="eastAsia"/>
          <w:lang w:val="en-US" w:eastAsia="zh-CN"/>
        </w:rPr>
        <w:t>JXQB-1068</w:t>
      </w:r>
      <w:r>
        <w:rPr>
          <w:rFonts w:hint="eastAsia"/>
          <w:lang w:eastAsia="zh-CN"/>
        </w:rPr>
        <w:t>号），符合国家现行产业政策</w:t>
      </w:r>
      <w:r>
        <w:rPr>
          <w:rFonts w:hint="eastAsia"/>
          <w:lang w:val="zh-CN" w:eastAsia="zh-CN"/>
        </w:rPr>
        <w:t>；该项目符合德阳市生态环境分区管控相关要求，</w:t>
      </w:r>
      <w:r>
        <w:rPr>
          <w:rFonts w:hint="eastAsia"/>
          <w:lang w:eastAsia="zh-CN"/>
        </w:rPr>
        <w:t>根据</w:t>
      </w:r>
      <w:r>
        <w:rPr>
          <w:rFonts w:hint="eastAsia" w:ascii="Times New Roman" w:hAnsi="Times New Roman" w:cs="Times New Roman"/>
          <w:lang w:val="zh-CN" w:eastAsia="zh-CN"/>
        </w:rPr>
        <w:t>《</w:t>
      </w:r>
      <w:r>
        <w:rPr>
          <w:rFonts w:hint="eastAsia" w:cs="Times New Roman"/>
          <w:lang w:val="en-US" w:eastAsia="zh-CN"/>
        </w:rPr>
        <w:t>天府旌城南片区国土空间总体规划（2021-2035年）</w:t>
      </w:r>
      <w:r>
        <w:rPr>
          <w:rFonts w:hint="eastAsia" w:ascii="Times New Roman" w:hAnsi="Times New Roman" w:cs="Times New Roman"/>
          <w:lang w:val="zh-CN" w:eastAsia="zh-CN"/>
        </w:rPr>
        <w:t>》</w:t>
      </w:r>
      <w:r>
        <w:rPr>
          <w:rFonts w:hint="eastAsia" w:cs="Times New Roman"/>
          <w:lang w:val="en-US" w:eastAsia="zh-CN"/>
        </w:rPr>
        <w:t>及</w:t>
      </w:r>
      <w:r>
        <w:rPr>
          <w:rFonts w:hint="default" w:ascii="Times New Roman" w:hAnsi="Times New Roman" w:eastAsia="仿宋_GB2312" w:cs="Times New Roman"/>
          <w:kern w:val="2"/>
          <w:sz w:val="32"/>
          <w:szCs w:val="32"/>
          <w:lang w:val="en-US" w:eastAsia="zh-CN" w:bidi="ar-SA"/>
        </w:rPr>
        <w:t>广汉凯特诺信通信设备有限公司</w:t>
      </w:r>
      <w:r>
        <w:rPr>
          <w:rFonts w:hint="eastAsia" w:ascii="Times New Roman" w:hAnsi="Times New Roman" w:cs="Times New Roman"/>
          <w:kern w:val="2"/>
          <w:sz w:val="32"/>
          <w:szCs w:val="32"/>
          <w:lang w:val="en-US" w:eastAsia="zh-CN" w:bidi="ar-SA"/>
        </w:rPr>
        <w:t>取得的《不动产权证》</w:t>
      </w:r>
      <w:r>
        <w:rPr>
          <w:rFonts w:hint="eastAsia" w:ascii="Times New Roman" w:hAnsi="Times New Roman" w:cs="Times New Roman"/>
          <w:lang w:val="en-US" w:eastAsia="zh-CN"/>
        </w:rPr>
        <w:t>，项</w:t>
      </w:r>
      <w:r>
        <w:rPr>
          <w:rFonts w:hint="eastAsia"/>
          <w:lang w:val="en-US" w:eastAsia="zh-CN"/>
        </w:rPr>
        <w:t>目</w:t>
      </w:r>
      <w:r>
        <w:rPr>
          <w:rFonts w:hint="eastAsia"/>
          <w:lang w:eastAsia="zh-CN"/>
        </w:rPr>
        <w:t>用地性质为工业用地，选址</w:t>
      </w:r>
      <w:r>
        <w:rPr>
          <w:rFonts w:hint="eastAsia"/>
          <w:lang w:val="en-US" w:eastAsia="zh-CN"/>
        </w:rPr>
        <w:t>符合规划</w:t>
      </w:r>
      <w:r>
        <w:rPr>
          <w:rFonts w:hint="eastAsia"/>
          <w:lang w:eastAsia="zh-CN"/>
        </w:rPr>
        <w:t>。</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42F37DF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widowControl/>
        <w:suppressLineNumbers w:val="0"/>
        <w:jc w:val="left"/>
        <w:rPr>
          <w:rFonts w:hint="eastAsia"/>
          <w:lang w:val="en-US" w:eastAsia="zh-CN"/>
        </w:rPr>
      </w:pPr>
      <w:r>
        <w:rPr>
          <w:rFonts w:hint="eastAsia"/>
          <w:lang w:eastAsia="zh-CN"/>
        </w:rPr>
        <w:t>（三）严格落实并优化报告表提出的各项废气处理措施。</w:t>
      </w:r>
      <w:r>
        <w:rPr>
          <w:rFonts w:hint="eastAsia"/>
          <w:lang w:val="en-US" w:eastAsia="zh-CN"/>
        </w:rPr>
        <w:t>设置</w:t>
      </w:r>
      <w:r>
        <w:rPr>
          <w:rFonts w:hint="eastAsia"/>
          <w:lang w:eastAsia="zh-CN"/>
        </w:rPr>
        <w:t>三面封闭结构的喷塑室，</w:t>
      </w:r>
      <w:r>
        <w:rPr>
          <w:rFonts w:hint="eastAsia"/>
          <w:lang w:val="en-US" w:eastAsia="zh-CN"/>
        </w:rPr>
        <w:t>落实管道</w:t>
      </w:r>
      <w:r>
        <w:rPr>
          <w:rFonts w:hint="eastAsia"/>
          <w:lang w:eastAsia="zh-CN"/>
        </w:rPr>
        <w:t>抽风</w:t>
      </w:r>
      <w:r>
        <w:rPr>
          <w:rFonts w:hint="eastAsia"/>
          <w:lang w:val="en-US" w:eastAsia="zh-CN"/>
        </w:rPr>
        <w:t>+</w:t>
      </w:r>
      <w:r>
        <w:rPr>
          <w:rFonts w:hint="eastAsia"/>
          <w:lang w:eastAsia="zh-CN"/>
        </w:rPr>
        <w:t>滤筒+滤芯除尘器</w:t>
      </w:r>
      <w:r>
        <w:rPr>
          <w:rFonts w:hint="eastAsia"/>
          <w:lang w:val="en-US" w:eastAsia="zh-CN"/>
        </w:rPr>
        <w:t>，确保喷塑粉尘经</w:t>
      </w:r>
      <w:r>
        <w:rPr>
          <w:rFonts w:hint="eastAsia"/>
          <w:lang w:eastAsia="zh-CN"/>
        </w:rPr>
        <w:t>收集处理后由1根</w:t>
      </w:r>
      <w:r>
        <w:rPr>
          <w:rFonts w:hint="eastAsia"/>
          <w:lang w:val="en-US" w:eastAsia="zh-CN"/>
        </w:rPr>
        <w:t>15</w:t>
      </w:r>
      <w:r>
        <w:rPr>
          <w:rFonts w:hint="eastAsia"/>
          <w:lang w:eastAsia="zh-CN"/>
        </w:rPr>
        <w:t>m高排气筒达标排放；</w:t>
      </w:r>
      <w:r>
        <w:rPr>
          <w:rFonts w:hint="eastAsia"/>
          <w:lang w:val="en-US" w:eastAsia="zh-CN"/>
        </w:rPr>
        <w:t>落实固化工序集气罩+二级活性炭处理装置及低氮燃烧装置，确保固化有机废气、天然气燃烧废气经</w:t>
      </w:r>
      <w:r>
        <w:rPr>
          <w:rFonts w:hint="eastAsia"/>
          <w:lang w:eastAsia="zh-CN"/>
        </w:rPr>
        <w:t>收集处理后由1根</w:t>
      </w:r>
      <w:r>
        <w:rPr>
          <w:rFonts w:hint="eastAsia"/>
          <w:lang w:val="en-US" w:eastAsia="zh-CN"/>
        </w:rPr>
        <w:t>15</w:t>
      </w:r>
      <w:r>
        <w:rPr>
          <w:rFonts w:hint="eastAsia"/>
          <w:lang w:eastAsia="zh-CN"/>
        </w:rPr>
        <w:t>m高排气筒达标排放，</w:t>
      </w:r>
      <w:r>
        <w:rPr>
          <w:rFonts w:hint="eastAsia"/>
          <w:lang w:val="en-US" w:eastAsia="zh-CN"/>
        </w:rPr>
        <w:t>对周边环境不产生影响。</w:t>
      </w:r>
    </w:p>
    <w:p w14:paraId="4EC1BD2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（四）严格落实并优化报告表提出的各项废水处理措施。</w:t>
      </w:r>
      <w:r>
        <w:rPr>
          <w:rFonts w:hint="eastAsia"/>
          <w:lang w:val="en-US" w:eastAsia="zh-CN"/>
        </w:rPr>
        <w:t>项目不新增工作人员，不新增生活污水，无生产废水产生及排放；加强原</w:t>
      </w:r>
      <w:r>
        <w:rPr>
          <w:rFonts w:hint="eastAsia" w:eastAsia="仿宋_GB2312"/>
          <w:sz w:val="32"/>
          <w:szCs w:val="32"/>
        </w:rPr>
        <w:t>项目</w:t>
      </w:r>
      <w:r>
        <w:rPr>
          <w:rFonts w:hint="eastAsia"/>
          <w:sz w:val="32"/>
          <w:szCs w:val="32"/>
          <w:lang w:val="en-US" w:eastAsia="zh-CN"/>
        </w:rPr>
        <w:t>废水预处理设施维护，确保</w:t>
      </w:r>
      <w:r>
        <w:rPr>
          <w:rFonts w:hint="eastAsia" w:eastAsia="仿宋_GB2312"/>
          <w:sz w:val="32"/>
          <w:szCs w:val="32"/>
        </w:rPr>
        <w:t>食堂废水</w:t>
      </w:r>
      <w:r>
        <w:rPr>
          <w:rFonts w:hint="eastAsia"/>
          <w:sz w:val="32"/>
          <w:szCs w:val="32"/>
          <w:lang w:eastAsia="zh-CN"/>
        </w:rPr>
        <w:t>、</w:t>
      </w:r>
      <w:r>
        <w:rPr>
          <w:rFonts w:hint="eastAsia" w:eastAsia="仿宋_GB2312"/>
          <w:sz w:val="32"/>
          <w:szCs w:val="32"/>
        </w:rPr>
        <w:t>生活污水</w:t>
      </w:r>
      <w:r>
        <w:rPr>
          <w:rFonts w:hint="eastAsia"/>
          <w:sz w:val="32"/>
          <w:szCs w:val="32"/>
          <w:lang w:eastAsia="zh-CN"/>
        </w:rPr>
        <w:t>、</w:t>
      </w:r>
      <w:r>
        <w:rPr>
          <w:rFonts w:hint="eastAsia" w:eastAsia="仿宋_GB2312"/>
          <w:sz w:val="32"/>
          <w:szCs w:val="32"/>
        </w:rPr>
        <w:t>涉油车间地面清洁废水经预处理设施处理达《污水综合排放标准》（GB8978-1996）三级标准后排入市政污水管网，再由广汉市第四污水处理厂处理达《四川省岷江、沱江流域水污染物排放标准》（DB51/2311-2016）中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widowControl/>
        <w:suppressLineNumbers w:val="0"/>
        <w:jc w:val="left"/>
        <w:rPr>
          <w:rFonts w:hint="eastAsia"/>
          <w:lang w:eastAsia="zh-CN"/>
        </w:rPr>
      </w:pPr>
      <w:r>
        <w:rPr>
          <w:rFonts w:hint="eastAsia"/>
          <w:lang w:eastAsia="zh-CN"/>
        </w:rPr>
        <w:t>（六）严格落实并优化报告表提出的各项固体废弃物处置措施。固体废物应按照“减量化、资源化、无害化”的原则进行分类收集和处置，提高回收利用率。加强固体废物产生、收集、贮存、运输、利用、处置全过程环境管理，避免二次污染。废包装材料、废滤筒、废</w:t>
      </w:r>
      <w:r>
        <w:rPr>
          <w:rFonts w:hint="eastAsia"/>
          <w:lang w:val="en-US" w:eastAsia="zh-CN"/>
        </w:rPr>
        <w:t>滤芯</w:t>
      </w:r>
      <w:r>
        <w:rPr>
          <w:rFonts w:hint="eastAsia"/>
          <w:lang w:eastAsia="zh-CN"/>
        </w:rPr>
        <w:t>、除尘器收集的</w:t>
      </w:r>
      <w:r>
        <w:rPr>
          <w:rFonts w:hint="eastAsia"/>
          <w:lang w:val="en-US" w:eastAsia="zh-CN"/>
        </w:rPr>
        <w:t>不能回用的</w:t>
      </w:r>
      <w:r>
        <w:rPr>
          <w:rFonts w:hint="eastAsia"/>
          <w:lang w:eastAsia="zh-CN"/>
        </w:rPr>
        <w:t>粉尘定期外售废品回收公司；废活性炭属于危险废物，须妥善安全收储，落实专人管理，并严格执行转移联单制度，定期交有危废处理资质的单位处置，其暂存区须采取必要的防风、防晒、防雨、防漏、防渗、防腐以及其他环境污染防治措施。</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（七）严格落实并优化报告表提出的地下水和土壤污染防治措施。</w:t>
      </w:r>
      <w:r>
        <w:rPr>
          <w:rFonts w:hint="eastAsia"/>
          <w:lang w:val="en-US" w:eastAsia="zh-CN"/>
        </w:rPr>
        <w:t>全厂</w:t>
      </w:r>
      <w:r>
        <w:rPr>
          <w:rFonts w:hint="eastAsia"/>
          <w:lang w:eastAsia="zh-CN"/>
        </w:rPr>
        <w:t>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危废暂存间、涉油区域、油墨暂存间</w:t>
      </w:r>
      <w:r>
        <w:rPr>
          <w:rFonts w:hint="eastAsia" w:ascii="仿宋_GB2312" w:hAnsi="仿宋_GB2312" w:cs="仿宋_GB2312"/>
          <w:bCs/>
          <w:color w:val="000000" w:themeColor="text1"/>
          <w:sz w:val="32"/>
          <w:szCs w:val="32"/>
          <w:lang w:val="en-US" w:eastAsia="zh-CN"/>
          <w14:textFill>
            <w14:solidFill>
              <w14:schemeClr w14:val="tx1"/>
            </w14:solidFill>
          </w14:textFill>
        </w:rPr>
        <w:t>、空压机房</w:t>
      </w:r>
      <w:r>
        <w:rPr>
          <w:rFonts w:hint="eastAsia"/>
          <w:lang w:eastAsia="zh-CN"/>
        </w:rPr>
        <w:t>设置</w:t>
      </w:r>
      <w:r>
        <w:rPr>
          <w:rFonts w:hint="eastAsia"/>
          <w:highlight w:val="none"/>
          <w:lang w:eastAsia="zh-CN"/>
        </w:rPr>
        <w:t>为重点防渗区</w:t>
      </w:r>
      <w:r>
        <w:rPr>
          <w:rFonts w:hint="eastAsia"/>
          <w:lang w:eastAsia="zh-CN"/>
        </w:rPr>
        <w:t>，将</w:t>
      </w:r>
      <w:r>
        <w:rPr>
          <w:rFonts w:hint="eastAsia"/>
          <w:lang w:val="en-US" w:eastAsia="zh-CN"/>
        </w:rPr>
        <w:t>喷塑生产线、固废间、生产车间其他区域设置为一般防渗区，将办公室设置为简单防渗区，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4B71B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0B8B60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三、该项目运营后，</w:t>
      </w:r>
      <w:r>
        <w:rPr>
          <w:rFonts w:hint="eastAsia"/>
          <w:lang w:val="en-US" w:eastAsia="zh-CN"/>
        </w:rPr>
        <w:t>全厂挥发性有机物排放量为0.0364吨/年，氮氧化物排放量为0.011吨/年，化学需氧量排放量为0.0892吨/年，氨氮排放量为0.0111吨/年，其总量指标由德阳市广汉生态环境局调剂</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51BF54D0">
      <w:pPr>
        <w:bidi w:val="0"/>
        <w:rPr>
          <w:rFonts w:hint="eastAsia"/>
          <w:lang w:eastAsia="zh-CN"/>
        </w:rPr>
      </w:pPr>
      <w:r>
        <w:rPr>
          <w:rFonts w:hint="eastAsia"/>
          <w:lang w:eastAsia="zh-CN"/>
        </w:rPr>
        <w:t xml:space="preserve">                </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5</w:t>
      </w:r>
      <w:r>
        <w:rPr>
          <w:rFonts w:hint="eastAsia"/>
          <w:lang w:eastAsia="zh-CN"/>
        </w:rPr>
        <w:t>年</w:t>
      </w:r>
      <w:r>
        <w:rPr>
          <w:rFonts w:hint="eastAsia"/>
          <w:lang w:val="en-US" w:eastAsia="zh-CN"/>
        </w:rPr>
        <w:t>9</w:t>
      </w:r>
      <w:r>
        <w:rPr>
          <w:rFonts w:hint="eastAsia"/>
          <w:lang w:eastAsia="zh-CN"/>
        </w:rPr>
        <w:t>月</w:t>
      </w:r>
      <w:r>
        <w:rPr>
          <w:rFonts w:hint="eastAsia"/>
          <w:lang w:val="en-US" w:eastAsia="zh-CN"/>
        </w:rPr>
        <w:t>19</w:t>
      </w:r>
      <w:bookmarkStart w:id="0" w:name="_GoBack"/>
      <w:bookmarkEnd w:id="0"/>
      <w:r>
        <w:rPr>
          <w:rFonts w:hint="eastAsia"/>
          <w:lang w:eastAsia="zh-CN"/>
        </w:rPr>
        <w:t>日</w:t>
      </w:r>
    </w:p>
    <w:sectPr>
      <w:pgSz w:w="11906" w:h="16838"/>
      <w:pgMar w:top="1440"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C4A0047"/>
    <w:rsid w:val="0D8434C8"/>
    <w:rsid w:val="0EB01991"/>
    <w:rsid w:val="10476743"/>
    <w:rsid w:val="11A36E95"/>
    <w:rsid w:val="121F6F46"/>
    <w:rsid w:val="153C09F4"/>
    <w:rsid w:val="172E0063"/>
    <w:rsid w:val="17722C48"/>
    <w:rsid w:val="17FF1243"/>
    <w:rsid w:val="1A5823C6"/>
    <w:rsid w:val="1DA61023"/>
    <w:rsid w:val="1F9D62EA"/>
    <w:rsid w:val="1FA7787B"/>
    <w:rsid w:val="207C77B4"/>
    <w:rsid w:val="233040CC"/>
    <w:rsid w:val="240472A7"/>
    <w:rsid w:val="24602490"/>
    <w:rsid w:val="25B23D47"/>
    <w:rsid w:val="25FF5535"/>
    <w:rsid w:val="29AF2D98"/>
    <w:rsid w:val="29B03250"/>
    <w:rsid w:val="2A3732D1"/>
    <w:rsid w:val="2A8433D1"/>
    <w:rsid w:val="2B1D6405"/>
    <w:rsid w:val="2B4222FA"/>
    <w:rsid w:val="2C6B7FAD"/>
    <w:rsid w:val="2E624E98"/>
    <w:rsid w:val="30F523E0"/>
    <w:rsid w:val="31231C2B"/>
    <w:rsid w:val="342F5CDB"/>
    <w:rsid w:val="3511441F"/>
    <w:rsid w:val="35C30878"/>
    <w:rsid w:val="36BF255B"/>
    <w:rsid w:val="3847678F"/>
    <w:rsid w:val="398E50E4"/>
    <w:rsid w:val="3A6E4FAF"/>
    <w:rsid w:val="3B8A62BD"/>
    <w:rsid w:val="3C2A03C4"/>
    <w:rsid w:val="4062417A"/>
    <w:rsid w:val="41A609A7"/>
    <w:rsid w:val="41B502FB"/>
    <w:rsid w:val="432F1B9E"/>
    <w:rsid w:val="449D70C1"/>
    <w:rsid w:val="452C1BB7"/>
    <w:rsid w:val="471A4C57"/>
    <w:rsid w:val="490D1D9A"/>
    <w:rsid w:val="493B5434"/>
    <w:rsid w:val="4AB250DD"/>
    <w:rsid w:val="4C3F558F"/>
    <w:rsid w:val="4C8A6F6D"/>
    <w:rsid w:val="4E074F7B"/>
    <w:rsid w:val="4E20458D"/>
    <w:rsid w:val="4F74489F"/>
    <w:rsid w:val="52EB1116"/>
    <w:rsid w:val="545838A3"/>
    <w:rsid w:val="550F5283"/>
    <w:rsid w:val="55922BB8"/>
    <w:rsid w:val="5648005A"/>
    <w:rsid w:val="56EF32D7"/>
    <w:rsid w:val="598E3781"/>
    <w:rsid w:val="5A282A37"/>
    <w:rsid w:val="5E06623C"/>
    <w:rsid w:val="5EFF032E"/>
    <w:rsid w:val="5F567AEE"/>
    <w:rsid w:val="62544876"/>
    <w:rsid w:val="6356400A"/>
    <w:rsid w:val="63ED6FC7"/>
    <w:rsid w:val="6488096B"/>
    <w:rsid w:val="65AB4EFC"/>
    <w:rsid w:val="662B4514"/>
    <w:rsid w:val="66737356"/>
    <w:rsid w:val="67D747D7"/>
    <w:rsid w:val="68522FD5"/>
    <w:rsid w:val="6CC97B23"/>
    <w:rsid w:val="6CEA76D0"/>
    <w:rsid w:val="6D507C88"/>
    <w:rsid w:val="6E0F0E25"/>
    <w:rsid w:val="6F4577DC"/>
    <w:rsid w:val="709B28DF"/>
    <w:rsid w:val="71D36ECE"/>
    <w:rsid w:val="721553B9"/>
    <w:rsid w:val="73261DAF"/>
    <w:rsid w:val="765B6ABB"/>
    <w:rsid w:val="77712936"/>
    <w:rsid w:val="77802511"/>
    <w:rsid w:val="77D93560"/>
    <w:rsid w:val="78901500"/>
    <w:rsid w:val="78A0421B"/>
    <w:rsid w:val="7AC85181"/>
    <w:rsid w:val="7BD55DBA"/>
    <w:rsid w:val="7C326B40"/>
    <w:rsid w:val="7C49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7"/>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6">
    <w:name w:val="Default Paragraph Font"/>
    <w:semiHidden/>
    <w:unhideWhenUsed/>
    <w:qFormat/>
    <w:uiPriority w:val="1"/>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正文"/>
    <w:basedOn w:val="1"/>
    <w:qFormat/>
    <w:uiPriority w:val="0"/>
    <w:pPr>
      <w:spacing w:line="360" w:lineRule="auto"/>
      <w:ind w:firstLine="200" w:firstLineChars="200"/>
    </w:pPr>
    <w:rPr>
      <w:sz w:val="24"/>
      <w:szCs w:val="2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标题 1 字符"/>
    <w:basedOn w:val="6"/>
    <w:link w:val="3"/>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2393</Words>
  <Characters>2506</Characters>
  <Lines>0</Lines>
  <Paragraphs>0</Paragraphs>
  <TotalTime>6</TotalTime>
  <ScaleCrop>false</ScaleCrop>
  <LinksUpToDate>false</LinksUpToDate>
  <CharactersWithSpaces>2592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2023-12-08T06:40:00Z</dcterms:created>
  <dc:creator>HY</dc:creator>
  <cp:lastModifiedBy>熊莉</cp:lastModifiedBy>
  <dcterms:modified xsi:type="dcterms:W3CDTF">2025-09-19T02:28:42Z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3751D87A08ED45A68941CBC6FBC395D9_13</vt:lpwstr>
  </property>
  <property fmtid="{D5CDD505-2E9C-101B-9397-08002B2CF9AE}" pid="4" name="KSOTemplateDocerSaveRecord">
    <vt:lpwstr>eyJoZGlkIjoiZTcwY2IwODA0NjBmNjU3YzQ0NzhjZjQ5Nzc1ODVhMjUiLCJ1c2VySWQiOiIxNjYwNzk2ODQ1In0=</vt:lpwstr>
  </property>
</Properties>
</file>