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43736">
      <w:pPr>
        <w:spacing w:line="580" w:lineRule="exact"/>
        <w:ind w:hanging="3"/>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附件1</w:t>
      </w:r>
      <w:r>
        <w:rPr>
          <w:rFonts w:hint="default" w:ascii="Times New Roman" w:hAnsi="Times New Roman" w:eastAsia="黑体" w:cs="Times New Roman"/>
          <w:sz w:val="32"/>
          <w:szCs w:val="32"/>
          <w:lang w:val="en-US" w:eastAsia="zh-CN"/>
        </w:rPr>
        <w:t>1</w:t>
      </w:r>
    </w:p>
    <w:p w14:paraId="20F7058F">
      <w:pPr>
        <w:spacing w:line="580" w:lineRule="exact"/>
        <w:ind w:hanging="3"/>
        <w:jc w:val="center"/>
        <w:rPr>
          <w:rFonts w:hint="default" w:ascii="Times New Roman" w:hAnsi="Times New Roman" w:eastAsia="方正小标宋简体" w:cs="Times New Roman"/>
          <w:sz w:val="44"/>
          <w:szCs w:val="44"/>
        </w:rPr>
      </w:pPr>
    </w:p>
    <w:p w14:paraId="16587C29">
      <w:pPr>
        <w:widowControl/>
        <w:spacing w:line="580" w:lineRule="exact"/>
        <w:jc w:val="center"/>
        <w:rPr>
          <w:rFonts w:hint="default" w:ascii="Times New Roman" w:hAnsi="Times New Roman" w:eastAsia="方正小标宋简体" w:cs="Times New Roman"/>
          <w:sz w:val="44"/>
          <w:szCs w:val="44"/>
        </w:rPr>
      </w:pPr>
      <w:bookmarkStart w:id="0" w:name="_Toc994"/>
      <w:r>
        <w:rPr>
          <w:rFonts w:hint="default" w:ascii="Times New Roman" w:hAnsi="Times New Roman" w:eastAsia="方正小标宋简体" w:cs="Times New Roman"/>
          <w:sz w:val="44"/>
          <w:szCs w:val="44"/>
        </w:rPr>
        <w:t>关于</w:t>
      </w:r>
      <w:bookmarkEnd w:id="0"/>
      <w:r>
        <w:rPr>
          <w:rFonts w:hint="default" w:ascii="Times New Roman" w:hAnsi="Times New Roman" w:eastAsia="方正小标宋简体" w:cs="Times New Roman"/>
          <w:sz w:val="44"/>
          <w:szCs w:val="44"/>
        </w:rPr>
        <w:t>市委第一巡察组巡察</w:t>
      </w:r>
      <w:r>
        <w:rPr>
          <w:rFonts w:hint="default" w:ascii="Times New Roman" w:hAnsi="Times New Roman" w:eastAsia="方正小标宋简体" w:cs="Times New Roman"/>
          <w:sz w:val="44"/>
          <w:szCs w:val="44"/>
          <w:lang w:val="en-US" w:eastAsia="zh-CN"/>
        </w:rPr>
        <w:t>三北</w:t>
      </w:r>
      <w:r>
        <w:rPr>
          <w:rFonts w:hint="default" w:ascii="Times New Roman" w:hAnsi="Times New Roman" w:eastAsia="方正小标宋简体" w:cs="Times New Roman"/>
          <w:sz w:val="44"/>
          <w:szCs w:val="44"/>
        </w:rPr>
        <w:t>社区反馈问题</w:t>
      </w:r>
    </w:p>
    <w:p w14:paraId="1963834A">
      <w:pPr>
        <w:spacing w:line="580" w:lineRule="exact"/>
        <w:ind w:hanging="3"/>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集中整改进展情况的通报</w:t>
      </w:r>
    </w:p>
    <w:p w14:paraId="50A841D5">
      <w:pPr>
        <w:spacing w:line="580" w:lineRule="exact"/>
        <w:rPr>
          <w:rFonts w:hint="default" w:ascii="Times New Roman" w:hAnsi="Times New Roman" w:eastAsia="仿宋" w:cs="Times New Roman"/>
          <w:sz w:val="32"/>
          <w:szCs w:val="32"/>
        </w:rPr>
      </w:pPr>
    </w:p>
    <w:p w14:paraId="16C9E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sz w:val="32"/>
          <w:szCs w:val="32"/>
        </w:rPr>
        <w:t>根据市委统一部署，2024年6月12日至8月12日，市委第一巡察组对三北社区进行了常规巡察。10月22</w:t>
      </w:r>
      <w:bookmarkStart w:id="4" w:name="_GoBack"/>
      <w:bookmarkEnd w:id="4"/>
      <w:r>
        <w:rPr>
          <w:rFonts w:hint="default" w:ascii="Times New Roman" w:hAnsi="Times New Roman" w:eastAsia="仿宋_GB2312" w:cs="Times New Roman"/>
          <w:sz w:val="32"/>
          <w:szCs w:val="32"/>
        </w:rPr>
        <w:t>日，市委巡察组向三北社区党委反馈了巡察意见。</w:t>
      </w:r>
      <w:r>
        <w:rPr>
          <w:rFonts w:hint="default" w:ascii="Times New Roman" w:hAnsi="Times New Roman" w:eastAsia="仿宋_GB2312" w:cs="Times New Roman"/>
          <w:b w:val="0"/>
          <w:bCs w:val="0"/>
          <w:color w:val="auto"/>
          <w:sz w:val="32"/>
          <w:szCs w:val="32"/>
          <w:highlight w:val="none"/>
        </w:rPr>
        <w:t>按照巡察整改公开工作要求，现将集中整改进展情况通报如下。</w:t>
      </w:r>
    </w:p>
    <w:p w14:paraId="722CF73E">
      <w:pPr>
        <w:spacing w:line="580" w:lineRule="exact"/>
        <w:ind w:firstLine="640" w:firstLineChars="200"/>
        <w:outlineLvl w:val="1"/>
        <w:rPr>
          <w:rFonts w:hint="default" w:ascii="Times New Roman" w:hAnsi="Times New Roman" w:eastAsia="黑体" w:cs="Times New Roman"/>
          <w:sz w:val="32"/>
          <w:szCs w:val="32"/>
        </w:rPr>
      </w:pPr>
      <w:bookmarkStart w:id="1" w:name="_Toc15078"/>
      <w:r>
        <w:rPr>
          <w:rFonts w:hint="default" w:ascii="Times New Roman" w:hAnsi="Times New Roman" w:eastAsia="黑体" w:cs="Times New Roman"/>
          <w:sz w:val="32"/>
          <w:szCs w:val="32"/>
        </w:rPr>
        <w:t>一、</w:t>
      </w:r>
      <w:r>
        <w:rPr>
          <w:rFonts w:hint="default" w:ascii="Times New Roman" w:hAnsi="Times New Roman" w:eastAsia="黑体" w:cs="Times New Roman"/>
          <w:spacing w:val="-6"/>
          <w:sz w:val="32"/>
          <w:szCs w:val="32"/>
        </w:rPr>
        <w:t>党组织及主要负责人组织落实巡察整改主体责任情况</w:t>
      </w:r>
      <w:bookmarkEnd w:id="1"/>
    </w:p>
    <w:p w14:paraId="4215E847">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（一）领导班子落实整改主体责任方面。</w:t>
      </w:r>
      <w:r>
        <w:rPr>
          <w:rFonts w:hint="default" w:ascii="Times New Roman" w:hAnsi="Times New Roman" w:eastAsia="仿宋_GB2312" w:cs="Times New Roman"/>
          <w:sz w:val="32"/>
          <w:szCs w:val="32"/>
        </w:rPr>
        <w:t>社区党委深入学习贯彻习近平总书记关于巡视工作重要论述以及市委在听取巡察情况汇报时的讲话精神。建立整改工作机制，成立巡察整改工作小组，专题研究制定整改措施，定期听取巡察整改汇报。召开整改专题民主生活会，剖析思想根源，明确责任人、整改措施和完成时限。</w:t>
      </w:r>
    </w:p>
    <w:p w14:paraId="5D7CD537">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（二）主要负责人落实整改“第一责任人”责任方面。</w:t>
      </w:r>
      <w:r>
        <w:rPr>
          <w:rFonts w:hint="default" w:ascii="Times New Roman" w:hAnsi="Times New Roman" w:eastAsia="仿宋_GB2312" w:cs="Times New Roman"/>
          <w:sz w:val="32"/>
          <w:szCs w:val="32"/>
        </w:rPr>
        <w:t>社区党委书记落实整改“第一责任人”责任，积极学习相关论述及讲话精神，组织成立巡察整改工作小组并切实履行职责。定期组织召开党委会议听取巡察整改情况汇报。带头领办重点难点问题。集中整改期间组织召开巡察整改专题民主生活会，带头认领问题并开展批评和自我批评。加强对干部的日常教育管理监督。</w:t>
      </w:r>
    </w:p>
    <w:p w14:paraId="11C85C55">
      <w:pPr>
        <w:spacing w:line="580" w:lineRule="exact"/>
        <w:ind w:firstLine="640" w:firstLineChars="200"/>
        <w:rPr>
          <w:rFonts w:hint="default" w:ascii="Times New Roman" w:hAnsi="Times New Roman" w:eastAsia="黑体" w:cs="Times New Roman"/>
          <w:sz w:val="32"/>
          <w:szCs w:val="32"/>
        </w:rPr>
      </w:pPr>
      <w:bookmarkStart w:id="2" w:name="_Toc11008"/>
      <w:r>
        <w:rPr>
          <w:rFonts w:hint="default" w:ascii="Times New Roman" w:hAnsi="Times New Roman" w:eastAsia="黑体" w:cs="Times New Roman"/>
          <w:sz w:val="32"/>
          <w:szCs w:val="32"/>
        </w:rPr>
        <w:t>二、</w:t>
      </w:r>
      <w:bookmarkEnd w:id="2"/>
      <w:bookmarkStart w:id="3" w:name="_Toc1073"/>
      <w:r>
        <w:rPr>
          <w:rFonts w:hint="default" w:ascii="Times New Roman" w:hAnsi="Times New Roman" w:eastAsia="黑体" w:cs="Times New Roman"/>
          <w:sz w:val="32"/>
          <w:szCs w:val="32"/>
        </w:rPr>
        <w:t>巡察反馈问题整改情况</w:t>
      </w:r>
      <w:bookmarkEnd w:id="3"/>
    </w:p>
    <w:p w14:paraId="4E8AD1F0">
      <w:pPr>
        <w:spacing w:line="58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w:t>
      </w:r>
      <w:r>
        <w:rPr>
          <w:rFonts w:hint="default" w:ascii="Times New Roman" w:hAnsi="Times New Roman" w:eastAsia="楷体_GB2312" w:cs="Times New Roman"/>
          <w:sz w:val="32"/>
          <w:szCs w:val="32"/>
        </w:rPr>
        <w:t>关于“聚焦党中央决策部署在基层落实情况方面”问题</w:t>
      </w:r>
      <w:r>
        <w:rPr>
          <w:rFonts w:hint="default" w:ascii="Times New Roman" w:hAnsi="Times New Roman" w:eastAsia="楷体" w:cs="Times New Roman"/>
          <w:sz w:val="32"/>
          <w:szCs w:val="32"/>
        </w:rPr>
        <w:t>。</w:t>
      </w:r>
    </w:p>
    <w:p w14:paraId="3EA4D2B5">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1.关于“学习贯彻习近平新时代中国特色社会主义思想和习近平总书记来川重要讲话精神不深不实”问题。</w:t>
      </w:r>
    </w:p>
    <w:p w14:paraId="54344085">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整改情况：一是严格落实党委会议“第一议题”制度。二是对党委会、支部“三会一课”学习事项，特别是第一议题的学习及研讨发言作出明确要求，并对各支部安排的记录人员进行集中培训。</w:t>
      </w:r>
    </w:p>
    <w:p w14:paraId="739C1531">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45E5E1B3">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2.关于“重大政策宣传不到位”问题。</w:t>
      </w:r>
    </w:p>
    <w:p w14:paraId="1F107542">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w:t>
      </w:r>
      <w:r>
        <w:rPr>
          <w:rFonts w:hint="default"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rPr>
        <w:t>开展工作人员培训会，进一步提升工作人员业务水平和沟通能力。二是已建立《三北社区宣传工作制度》，确保政策第一时间传达到社区居民。</w:t>
      </w:r>
    </w:p>
    <w:p w14:paraId="556F27A9">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2451719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3.关于“意识形态观念淡薄”问题。</w:t>
      </w:r>
    </w:p>
    <w:p w14:paraId="637E5BC1">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召开党委会，反思“意识形态观念淡薄”问题，明确党委书记作为意识形态工作第一责任人。二是已组织开展“意识形态教育”培训，并召开意识形态工作分析研判会。三是按照已建立的宣传制度，常态化对辖区内宣传栏、微信群等宣传渠道的监督、巡查，对不当言论、异常链接及时处理。</w:t>
      </w:r>
    </w:p>
    <w:p w14:paraId="0192EF08">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7CE8B94E">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4.关于“安全生产工作落实不到位”问题。</w:t>
      </w:r>
    </w:p>
    <w:p w14:paraId="0719D668">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整改情况：一是已建立《三北社区安全隐患及相关领域常态化排查工作专班》工作方案，按照小组分工开展工作。二是严格依照要求执行，每月按时开展安全检查。</w:t>
      </w:r>
    </w:p>
    <w:p w14:paraId="0543168C">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79C4A643">
      <w:pPr>
        <w:spacing w:line="58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（二）关于“聚焦群众身边不正之风和腐败问题”</w:t>
      </w:r>
    </w:p>
    <w:p w14:paraId="082B5B65">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5.关于“落实惠民政策不力”问题。</w:t>
      </w:r>
    </w:p>
    <w:p w14:paraId="025DD955">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整改情况：一是已开展民政工作人员的警示教育会，通过案例分析强化责任意识。二是严格按照低保审核制度，定期对保障对象资格进行全面审查。三是已通过班子两委会开展警示教育活动，剖析典型案例。</w:t>
      </w:r>
    </w:p>
    <w:p w14:paraId="656748B9">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465DDFEA">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6.关于“四议两公开”工作机制执行不到位”问题。</w:t>
      </w:r>
    </w:p>
    <w:p w14:paraId="1A63E469">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整改情况：一是已完善《三北社区“四议两公开”制度》，明确规定大额资金使用等重大事项必须严格遵循</w:t>
      </w:r>
      <w:r>
        <w:rPr>
          <w:rFonts w:hint="eastAsia" w:eastAsia="仿宋_GB2312" w:cs="Times New Roman"/>
          <w:sz w:val="32"/>
          <w:szCs w:val="32"/>
          <w:lang w:val="en-US" w:eastAsia="zh-CN"/>
        </w:rPr>
        <w:t>制度</w:t>
      </w:r>
      <w:r>
        <w:rPr>
          <w:rFonts w:hint="default" w:ascii="Times New Roman" w:hAnsi="Times New Roman" w:eastAsia="仿宋_GB2312" w:cs="Times New Roman"/>
          <w:sz w:val="32"/>
          <w:szCs w:val="32"/>
        </w:rPr>
        <w:t>环节。二是召开培训会，指定专人负责会议记录，并对“四议两公开”制度进行集中学习。三是落实监委会工作，全程跟进决策流程，</w:t>
      </w:r>
      <w:r>
        <w:rPr>
          <w:rFonts w:hint="default" w:ascii="Times New Roman" w:hAnsi="Times New Roman" w:eastAsia="仿宋_GB2312" w:cs="Times New Roman"/>
          <w:sz w:val="32"/>
          <w:szCs w:val="32"/>
          <w:lang w:val="en-US" w:eastAsia="zh-CN"/>
        </w:rPr>
        <w:t>有效</w:t>
      </w:r>
      <w:r>
        <w:rPr>
          <w:rFonts w:hint="default" w:ascii="Times New Roman" w:hAnsi="Times New Roman" w:eastAsia="仿宋_GB2312" w:cs="Times New Roman"/>
          <w:sz w:val="32"/>
          <w:szCs w:val="32"/>
        </w:rPr>
        <w:t>提升社区事务处理透明度与公信力。</w:t>
      </w:r>
    </w:p>
    <w:p w14:paraId="053E3FCE">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40226308">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7.关于“财务管理不规范”问题。</w:t>
      </w:r>
    </w:p>
    <w:p w14:paraId="023DEF4B">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（1）一是关于“做账不及时。”问题</w:t>
      </w:r>
    </w:p>
    <w:p w14:paraId="1D11CB5E">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整改情况：一是已落实社区报账员每月初按时将上月记账凭证及银行清单交到街道财管所，与街道进行对账。二是落实监委会对财务工作的监督工作</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已开展对社区月出纳结算单及银行清单的监督工作。</w:t>
      </w:r>
    </w:p>
    <w:p w14:paraId="4EB394B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5A5C15FA">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（2）二是关于“支付依据不充分。”问题</w:t>
      </w:r>
    </w:p>
    <w:p w14:paraId="19C40332">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整改情况：一是严格按照雒城街道</w:t>
      </w:r>
      <w:r>
        <w:rPr>
          <w:rFonts w:hint="eastAsia" w:eastAsia="仿宋_GB2312" w:cs="Times New Roman"/>
          <w:sz w:val="32"/>
          <w:szCs w:val="32"/>
          <w:lang w:eastAsia="zh-CN"/>
        </w:rPr>
        <w:t>的</w:t>
      </w:r>
      <w:r>
        <w:rPr>
          <w:rFonts w:hint="default" w:ascii="Times New Roman" w:hAnsi="Times New Roman" w:eastAsia="仿宋_GB2312" w:cs="Times New Roman"/>
          <w:sz w:val="32"/>
          <w:szCs w:val="32"/>
        </w:rPr>
        <w:t>要求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进行报销加班餐费。二是已召开财务工作培训会，明确财务支付流程。三是已开展财务自查自纠工作，监委会对财务资料进行审核监督。</w:t>
      </w:r>
    </w:p>
    <w:p w14:paraId="0FBB53CF">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208AD9FC">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（3）三是关于“会计核算不准确。”问题</w:t>
      </w:r>
    </w:p>
    <w:p w14:paraId="09D94B5A">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整改情况：完成对财务报账人员的业务能力培训及警示教育工作</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社区监委会每月定期对收入与支出进行核对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确保账实相符、会计科目正确。</w:t>
      </w:r>
    </w:p>
    <w:p w14:paraId="702C7503">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7491F291">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（4）四是关于“报销凭证不合规。”问题</w:t>
      </w:r>
    </w:p>
    <w:p w14:paraId="1E1395E5">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整改情况：一是社区已联系物业公司整改，2024年社区与物业公司合同到期，已补齐发票。二是已完成对社区所有报销凭证的全面清查核查。</w:t>
      </w:r>
    </w:p>
    <w:p w14:paraId="706A3759">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35DA4446">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（5）五是关于“非税收入长期滞留账上未上缴。”问题</w:t>
      </w:r>
    </w:p>
    <w:p w14:paraId="1179FD7C">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已完成对社区账目全面梳理，核实代管国有资产租金的收取明细、金额以及滞留情况，确保账实相符。二是已完善《三北社区监委会工作职责》每季度对社区财务进行检查。三是已按街道办统一要求规范代管国有资产租金收入管理。</w:t>
      </w:r>
    </w:p>
    <w:p w14:paraId="0FFE3F8A">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27D83B2B">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8.关于“违规发放津补贴、购买商业险”问题</w:t>
      </w:r>
    </w:p>
    <w:p w14:paraId="2D62B6A4">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（1）一是关于“定额普发值班、电话费补助。”问题</w:t>
      </w:r>
    </w:p>
    <w:p w14:paraId="3F057923">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整改情况：一是社区已停发电话费补助，至今未再发放任何个人奖励津补贴等。二是组织学习</w:t>
      </w:r>
      <w:r>
        <w:rPr>
          <w:rFonts w:hint="eastAsia" w:eastAsia="仿宋_GB2312" w:cs="Times New Roman"/>
          <w:sz w:val="32"/>
          <w:szCs w:val="32"/>
          <w:lang w:val="en-US" w:eastAsia="zh-CN"/>
        </w:rPr>
        <w:t>相关规定</w:t>
      </w:r>
      <w:r>
        <w:rPr>
          <w:rFonts w:hint="default" w:ascii="Times New Roman" w:hAnsi="Times New Roman" w:eastAsia="仿宋_GB2312" w:cs="Times New Roman"/>
          <w:sz w:val="32"/>
          <w:szCs w:val="32"/>
        </w:rPr>
        <w:t>，严肃纪律，不擅自新设津贴补贴项目。三是根据社区干部、居民小组长的平时考核和年终考核情况，已严格按照考核结果结合相关文件要求兑现绩效考核，并由社区监委跟踪监督检查。</w:t>
      </w:r>
    </w:p>
    <w:p w14:paraId="5004F919">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69D5159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（2）二是关于“违规发放社区干部加班补助。”问题</w:t>
      </w:r>
    </w:p>
    <w:p w14:paraId="2EA91B37">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整改情况：严格按照第五次经济普查的专项经费要求给主要参与经济普查试点的工作人员发放。</w:t>
      </w:r>
    </w:p>
    <w:p w14:paraId="2885E805">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3422D5E5">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（3）三是关于“违规为社区两委干部购买意外伤害险</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”问题</w:t>
      </w:r>
    </w:p>
    <w:p w14:paraId="37747002">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整改情况：一是今年以来暂未</w:t>
      </w:r>
      <w:r>
        <w:rPr>
          <w:rFonts w:hint="default" w:ascii="Times New Roman" w:hAnsi="Times New Roman" w:eastAsia="仿宋_GB2312" w:cs="Times New Roman"/>
          <w:sz w:val="32"/>
          <w:szCs w:val="32"/>
          <w:lang w:val="en-US" w:eastAsia="zh-CN"/>
        </w:rPr>
        <w:t>给</w:t>
      </w:r>
      <w:r>
        <w:rPr>
          <w:rFonts w:hint="default" w:ascii="Times New Roman" w:hAnsi="Times New Roman" w:eastAsia="仿宋_GB2312" w:cs="Times New Roman"/>
          <w:sz w:val="32"/>
          <w:szCs w:val="32"/>
        </w:rPr>
        <w:t>社区网格员及楼栋长购买商业险。二是已完善《三北社区监委会工作职责》，每月对社区财务进行监督检查，杜绝不合规支出。</w:t>
      </w:r>
    </w:p>
    <w:p w14:paraId="08F9D0F3">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72D1B40B">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9.关于“违规处置国有资产”的问题。</w:t>
      </w:r>
    </w:p>
    <w:p w14:paraId="71F50BEB">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整改情况：一是已按街道要求，将代管国有资产上交。二是已对固定资产进行复评。三是召开工作会，全体学习固定资产报废流程，若有需报废固定资产，将严格按照固定资产报废程序报批。</w:t>
      </w:r>
    </w:p>
    <w:p w14:paraId="60D7355F">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3B277938">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10.关于“资金收支不合规”问题</w:t>
      </w:r>
    </w:p>
    <w:p w14:paraId="74622EE9">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（1）一是关于“无依据收费。”问题</w:t>
      </w:r>
    </w:p>
    <w:p w14:paraId="75AE8B1D">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已对收取的老旧小区改造自筹资金进行全面清查。在锦灏佳园小区召开居民坝坝会，向居民公开说明情况。二是已组织社区工作人员进行政策法规培训，明确收费必须有合法依据，增强法治意识和规范意识。</w:t>
      </w:r>
    </w:p>
    <w:p w14:paraId="441BDC15">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7BD6F7E7">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（2）二是关于“虚列开支。”问题</w:t>
      </w:r>
    </w:p>
    <w:p w14:paraId="00F156CD">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已补齐支付凭证附件及开票方补情况说明。二是已召开工作会，严肃财经纪律，杜绝虚列开支问题的发生。三是对相关的责任人进行批评教育，并进行廉政谈话。四是已开展工作会，加强对社区财务工作人员的培训和监督。</w:t>
      </w:r>
    </w:p>
    <w:p w14:paraId="459BAFF1">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00B9969C">
      <w:pPr>
        <w:spacing w:line="58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（3）三是关于“挤占项目资金。”</w:t>
      </w:r>
      <w:r>
        <w:rPr>
          <w:rFonts w:hint="eastAsia" w:eastAsia="仿宋_GB2312" w:cs="Times New Roman"/>
          <w:sz w:val="32"/>
          <w:szCs w:val="32"/>
          <w:lang w:val="en-US" w:eastAsia="zh-CN"/>
        </w:rPr>
        <w:t>问题</w:t>
      </w:r>
    </w:p>
    <w:p w14:paraId="6AD38662">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w:t>
      </w:r>
      <w:r>
        <w:rPr>
          <w:rFonts w:hint="default"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监委会每月对社区财务资料进行监督检查，社区已严格按照街道专款专用制度执行。二是已开展财务专题自查，对发现的问题及时整改。</w:t>
      </w:r>
    </w:p>
    <w:p w14:paraId="4FD741C8">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1003757E">
      <w:pPr>
        <w:spacing w:line="580" w:lineRule="exact"/>
        <w:ind w:firstLine="640" w:firstLineChars="200"/>
        <w:rPr>
          <w:rFonts w:hint="default" w:ascii="Times New Roman" w:hAnsi="Times New Roman" w:cs="Times New Roman"/>
        </w:rPr>
      </w:pPr>
      <w:r>
        <w:rPr>
          <w:rFonts w:hint="default" w:ascii="Times New Roman" w:hAnsi="Times New Roman" w:eastAsia="楷体" w:cs="Times New Roman"/>
          <w:sz w:val="32"/>
          <w:szCs w:val="32"/>
        </w:rPr>
        <w:t>（三）关于“聚焦基层党组织和党员队伍建设”问题</w:t>
      </w:r>
    </w:p>
    <w:p w14:paraId="6FBF2276">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11.关于“社区党委履职不力”问题</w:t>
      </w:r>
    </w:p>
    <w:p w14:paraId="1299F1D8">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（1）一是关于“党委把方向、管大局作用发挥不明显。”问题</w:t>
      </w:r>
    </w:p>
    <w:p w14:paraId="4260183B">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整改情况：一是已完善《三北社区“三重一大”制度》，组织党委成员开展学习。二是监委会严格执行月例会制度，监督社区“三重一大”制度落实情况。</w:t>
      </w:r>
    </w:p>
    <w:p w14:paraId="3EA49BC6">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4BF8C3FC">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（2）二是关于“指导支部工作不力。”问题</w:t>
      </w:r>
    </w:p>
    <w:p w14:paraId="21837836">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整改情况：一是目前已开展社区党委成员党务知识培训，社区下辖各支部书记和党务工作人员培训。二是社区党委落实监督机制，抽查各支部工作记录本。</w:t>
      </w:r>
    </w:p>
    <w:p w14:paraId="4BA7650A">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6FDC1E07">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（3）三是关于“重要人事任免未经党委会研究决定。”问题</w:t>
      </w:r>
    </w:p>
    <w:p w14:paraId="2C96E87B">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整改情况：一严格落实人事任免制度。补选委员、书记的选举工作中</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严格按照规定流程组织选举，确保新任支部书记选举公开、公正、合规。二是严格执行“三重一大”制度，社区党委</w:t>
      </w:r>
      <w:r>
        <w:rPr>
          <w:rFonts w:hint="eastAsia" w:eastAsia="仿宋_GB2312" w:cs="Times New Roman"/>
          <w:sz w:val="32"/>
          <w:szCs w:val="32"/>
          <w:lang w:val="en-US" w:eastAsia="zh-CN"/>
        </w:rPr>
        <w:t>对</w:t>
      </w:r>
      <w:r>
        <w:rPr>
          <w:rFonts w:hint="default" w:ascii="Times New Roman" w:hAnsi="Times New Roman" w:eastAsia="仿宋_GB2312" w:cs="Times New Roman"/>
          <w:sz w:val="32"/>
          <w:szCs w:val="32"/>
        </w:rPr>
        <w:t>党支部选举产生的书记及委员名单进行审议。</w:t>
      </w:r>
    </w:p>
    <w:p w14:paraId="3865106B">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18339CC2">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12.关于“党内政治生活不严肃、不认真”问题</w:t>
      </w:r>
    </w:p>
    <w:p w14:paraId="0F1187AF">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（1）一是关于“组织生活会未按支部召开。”问题</w:t>
      </w:r>
    </w:p>
    <w:p w14:paraId="2E8F09CF">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严肃党内政治生活，严格落实组织生活会制度。二是已完成对社区党务人员的业务培训。明确要求各支部必须独立召开组织生活会。特别强调书记述职报告必须由本支部书记针对本支部情况进行汇报。</w:t>
      </w:r>
    </w:p>
    <w:p w14:paraId="40781DBF">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5B19F02B">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（2）二是关于“民主评议党员程序不严格。”问题</w:t>
      </w:r>
    </w:p>
    <w:p w14:paraId="0D1F7BEA">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整改情况：一是民主评议党员工作已按要求，完整、详细记录，包括党员发言等内容。二是已组织党支部委员会成员等相关人员参加民主评议党员工作培训。</w:t>
      </w:r>
    </w:p>
    <w:p w14:paraId="0BE16EC4">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626315DD">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（3）三是关于“落实“三会一课”制度不到位。”问题</w:t>
      </w:r>
    </w:p>
    <w:p w14:paraId="0E4AB62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已组织党务知识培训，各支部记录人员认真学习“三会一课”的记录规范，指导支部书记和记录人员准确、完整地记录工作手册。二是社区党委已安排各支部每季度开展一次支部手册自查，发现问题及时整改。</w:t>
      </w:r>
    </w:p>
    <w:p w14:paraId="6339A03F">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34C57AB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13.关于“党员党性意识差，党费收缴不严”问题</w:t>
      </w:r>
    </w:p>
    <w:p w14:paraId="170077B3">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（1）一是关于“社区干部普遍不按标准</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党费。”问题</w:t>
      </w:r>
    </w:p>
    <w:p w14:paraId="07FCC5A1">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w:t>
      </w:r>
      <w:r>
        <w:rPr>
          <w:rFonts w:hint="default" w:ascii="Times New Roman" w:hAnsi="Times New Roman" w:eastAsia="仿宋_GB2312" w:cs="Times New Roman"/>
          <w:sz w:val="32"/>
          <w:szCs w:val="32"/>
          <w:lang w:val="en-US" w:eastAsia="zh-CN"/>
        </w:rPr>
        <w:t>已组织</w:t>
      </w:r>
      <w:r>
        <w:rPr>
          <w:rFonts w:hint="default" w:ascii="Times New Roman" w:hAnsi="Times New Roman" w:eastAsia="仿宋_GB2312" w:cs="Times New Roman"/>
          <w:sz w:val="32"/>
          <w:szCs w:val="32"/>
        </w:rPr>
        <w:t>党员学习党费</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标准相关文件，让党员明确自己应</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党费金额及按月</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要求。二是已完成对社区两委干部及全体党员的工资收入情况进行全面清查和核实，未按比例</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的社区干部，已进行党费补缴。</w:t>
      </w:r>
    </w:p>
    <w:p w14:paraId="07365C6D">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4B847825">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（2）二是关于“应</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未</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。”问题</w:t>
      </w:r>
    </w:p>
    <w:p w14:paraId="34020646">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整改情况：一是完成党费</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情况的全面梳理，督促未</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人员按时足额</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。二是通过短信、微信、电话等方式，已开展全面党费催缴工作，提醒党员及时</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党费。三是今年2月已开展对新党员进行日常教育和监督，明确党员及时足额</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党费的义务。</w:t>
      </w:r>
    </w:p>
    <w:p w14:paraId="4CB7754F">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351C3549">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14.关于“民主集中制落实不到位”问题</w:t>
      </w:r>
    </w:p>
    <w:p w14:paraId="16350657">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（1）一是关于“制度缺失。”问题</w:t>
      </w:r>
    </w:p>
    <w:p w14:paraId="0B4102C3">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整改情况：已制定《三北社区“三重一大”决策制度》，并召开1次专题学习会，组织社区工作人员认真学习。</w:t>
      </w:r>
    </w:p>
    <w:p w14:paraId="5813AD6F">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05F156D1">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（2）二是关于“主要负责人缺乏民主集中制观念，重集中、轻民主。”问题</w:t>
      </w:r>
    </w:p>
    <w:p w14:paraId="169C3B16">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目前已组织社区主要负责人及“两委”成员深入学习民主集中制相关理论与制度。二是已制定落实《三北社区“三重一大”决策制度》。三是明确由社区监委会成员列席，对会议的民主性进行实时监督。</w:t>
      </w:r>
    </w:p>
    <w:p w14:paraId="02938673">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p w14:paraId="709999E1">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（3）三是关于“两委班子会议流于形式，重大事项未事前研究。”问题</w:t>
      </w:r>
    </w:p>
    <w:p w14:paraId="749BACD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整改情况：一是已制定落实《三北社区“三重一大”决策制度》规范召开两委班子会议。二是已召开培训会，对记录人员进行规范会议记录格式和内容的培训，重点强调记录每个成员的发言和讨论过程。</w:t>
      </w:r>
    </w:p>
    <w:p w14:paraId="04E26C28">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整改进度：已完成整改。</w:t>
      </w:r>
    </w:p>
    <w:sectPr>
      <w:footerReference r:id="rId3" w:type="default"/>
      <w:pgSz w:w="11906" w:h="16838"/>
      <w:pgMar w:top="2098"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693065-03DE-415A-8D99-8194C86B79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1A16B19-46BE-479F-BFCC-4EC3AB68D84D}"/>
  </w:font>
  <w:font w:name="楷体_GB2312">
    <w:panose1 w:val="02010609030101010101"/>
    <w:charset w:val="86"/>
    <w:family w:val="auto"/>
    <w:pitch w:val="default"/>
    <w:sig w:usb0="00000001" w:usb1="080E0000" w:usb2="00000000" w:usb3="00000000" w:csb0="00040000" w:csb1="00000000"/>
    <w:embedRegular r:id="rId3" w:fontKey="{50D90095-56C6-4E3F-9A24-B0E44E48887C}"/>
  </w:font>
  <w:font w:name="方正小标宋简体">
    <w:panose1 w:val="02010600010101010101"/>
    <w:charset w:val="86"/>
    <w:family w:val="auto"/>
    <w:pitch w:val="default"/>
    <w:sig w:usb0="00000001" w:usb1="080E0000" w:usb2="00000000" w:usb3="00000000" w:csb0="00040000" w:csb1="00000000"/>
    <w:embedRegular r:id="rId4" w:fontKey="{CB5D2E49-CB75-4957-94B6-0F4ABD2F2B9C}"/>
  </w:font>
  <w:font w:name="仿宋">
    <w:panose1 w:val="02010609060101010101"/>
    <w:charset w:val="86"/>
    <w:family w:val="modern"/>
    <w:pitch w:val="default"/>
    <w:sig w:usb0="800002BF" w:usb1="38CF7CFA" w:usb2="00000016" w:usb3="00000000" w:csb0="00040001" w:csb1="00000000"/>
    <w:embedRegular r:id="rId5" w:fontKey="{675A8E78-7137-43FC-9028-A03B6E1041C3}"/>
  </w:font>
  <w:font w:name="楷体">
    <w:panose1 w:val="02010609060101010101"/>
    <w:charset w:val="86"/>
    <w:family w:val="modern"/>
    <w:pitch w:val="default"/>
    <w:sig w:usb0="800002BF" w:usb1="38CF7CFA" w:usb2="00000016" w:usb3="00000000" w:csb0="00040001" w:csb1="00000000"/>
    <w:embedRegular r:id="rId6" w:fontKey="{210F7F9A-1B80-4959-ABF1-5DF093498F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6C1D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2D5FE">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E2D5FE">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46685"/>
    <w:rsid w:val="00027B5B"/>
    <w:rsid w:val="00305CE7"/>
    <w:rsid w:val="008743E1"/>
    <w:rsid w:val="009836C1"/>
    <w:rsid w:val="00AF1302"/>
    <w:rsid w:val="00B048BD"/>
    <w:rsid w:val="00FA293A"/>
    <w:rsid w:val="014063C7"/>
    <w:rsid w:val="023C6C96"/>
    <w:rsid w:val="0328539C"/>
    <w:rsid w:val="0331659C"/>
    <w:rsid w:val="03885E3A"/>
    <w:rsid w:val="0442248D"/>
    <w:rsid w:val="044E1EC3"/>
    <w:rsid w:val="050A28A8"/>
    <w:rsid w:val="085B3B1D"/>
    <w:rsid w:val="091F4B4B"/>
    <w:rsid w:val="09750C0F"/>
    <w:rsid w:val="0B1526A9"/>
    <w:rsid w:val="0DA1442F"/>
    <w:rsid w:val="0E016F15"/>
    <w:rsid w:val="0F5C08A7"/>
    <w:rsid w:val="0FCA36CC"/>
    <w:rsid w:val="0FF46A25"/>
    <w:rsid w:val="10254F0A"/>
    <w:rsid w:val="10FE14EA"/>
    <w:rsid w:val="11534D28"/>
    <w:rsid w:val="11D72467"/>
    <w:rsid w:val="12D76496"/>
    <w:rsid w:val="130637CA"/>
    <w:rsid w:val="130A686C"/>
    <w:rsid w:val="13AA7707"/>
    <w:rsid w:val="13E470BD"/>
    <w:rsid w:val="13F13588"/>
    <w:rsid w:val="1432607A"/>
    <w:rsid w:val="14D233B9"/>
    <w:rsid w:val="15001CD4"/>
    <w:rsid w:val="151E01BA"/>
    <w:rsid w:val="153F4796"/>
    <w:rsid w:val="158A4FB2"/>
    <w:rsid w:val="18A137CE"/>
    <w:rsid w:val="195645B9"/>
    <w:rsid w:val="1BB107D0"/>
    <w:rsid w:val="1CC730D8"/>
    <w:rsid w:val="1DD94093"/>
    <w:rsid w:val="1FCA6895"/>
    <w:rsid w:val="20256A93"/>
    <w:rsid w:val="205630F0"/>
    <w:rsid w:val="212B632B"/>
    <w:rsid w:val="2134586D"/>
    <w:rsid w:val="221072CF"/>
    <w:rsid w:val="239D2DE4"/>
    <w:rsid w:val="23D41E7E"/>
    <w:rsid w:val="23EE5BAB"/>
    <w:rsid w:val="252A68FA"/>
    <w:rsid w:val="25810138"/>
    <w:rsid w:val="25AE3087"/>
    <w:rsid w:val="25F94390"/>
    <w:rsid w:val="267C13D7"/>
    <w:rsid w:val="269C55D5"/>
    <w:rsid w:val="26BE2317"/>
    <w:rsid w:val="273A028B"/>
    <w:rsid w:val="27B32BD6"/>
    <w:rsid w:val="28416434"/>
    <w:rsid w:val="287E31E4"/>
    <w:rsid w:val="28A349F9"/>
    <w:rsid w:val="29422464"/>
    <w:rsid w:val="2A5C7555"/>
    <w:rsid w:val="2AAA6513"/>
    <w:rsid w:val="2CFC6DCE"/>
    <w:rsid w:val="2D2D6F87"/>
    <w:rsid w:val="2E2C723F"/>
    <w:rsid w:val="2EB73942"/>
    <w:rsid w:val="2EDA6C9B"/>
    <w:rsid w:val="2FD776FE"/>
    <w:rsid w:val="3106021B"/>
    <w:rsid w:val="33AA7583"/>
    <w:rsid w:val="367D2D2D"/>
    <w:rsid w:val="36AE738B"/>
    <w:rsid w:val="37D01583"/>
    <w:rsid w:val="37FE1C4C"/>
    <w:rsid w:val="38F454C7"/>
    <w:rsid w:val="39694BFB"/>
    <w:rsid w:val="3A0258CE"/>
    <w:rsid w:val="3A0E06F0"/>
    <w:rsid w:val="3BA50AE5"/>
    <w:rsid w:val="3BBE6388"/>
    <w:rsid w:val="3D29776B"/>
    <w:rsid w:val="3D6E7757"/>
    <w:rsid w:val="3E921340"/>
    <w:rsid w:val="3F636838"/>
    <w:rsid w:val="4028645D"/>
    <w:rsid w:val="4176014F"/>
    <w:rsid w:val="44B10046"/>
    <w:rsid w:val="45997458"/>
    <w:rsid w:val="461656E5"/>
    <w:rsid w:val="468A5B78"/>
    <w:rsid w:val="487A22E0"/>
    <w:rsid w:val="48C000DF"/>
    <w:rsid w:val="49B93C25"/>
    <w:rsid w:val="49E36EF3"/>
    <w:rsid w:val="4A256B30"/>
    <w:rsid w:val="4ADC1191"/>
    <w:rsid w:val="4B49722A"/>
    <w:rsid w:val="4C885B30"/>
    <w:rsid w:val="4ECC264C"/>
    <w:rsid w:val="4F732AC8"/>
    <w:rsid w:val="50357D7D"/>
    <w:rsid w:val="5136156F"/>
    <w:rsid w:val="513D5E2A"/>
    <w:rsid w:val="516E7B11"/>
    <w:rsid w:val="51A72A38"/>
    <w:rsid w:val="52075749"/>
    <w:rsid w:val="53A476F3"/>
    <w:rsid w:val="540B1521"/>
    <w:rsid w:val="54372316"/>
    <w:rsid w:val="55322ADD"/>
    <w:rsid w:val="56B440F1"/>
    <w:rsid w:val="58743C05"/>
    <w:rsid w:val="58913FBE"/>
    <w:rsid w:val="58D5034F"/>
    <w:rsid w:val="5A1A4FC5"/>
    <w:rsid w:val="5A580599"/>
    <w:rsid w:val="5A7122F9"/>
    <w:rsid w:val="5A8A3955"/>
    <w:rsid w:val="5B590DC3"/>
    <w:rsid w:val="5C78171D"/>
    <w:rsid w:val="5E2C0A11"/>
    <w:rsid w:val="5E320063"/>
    <w:rsid w:val="5E5644D2"/>
    <w:rsid w:val="5EC23124"/>
    <w:rsid w:val="5EF57055"/>
    <w:rsid w:val="5F97635E"/>
    <w:rsid w:val="5FB707AE"/>
    <w:rsid w:val="5FBF4A36"/>
    <w:rsid w:val="610E0E65"/>
    <w:rsid w:val="61AB4343"/>
    <w:rsid w:val="61DE2022"/>
    <w:rsid w:val="61DF3FED"/>
    <w:rsid w:val="64351F8C"/>
    <w:rsid w:val="65D53D3B"/>
    <w:rsid w:val="663568D1"/>
    <w:rsid w:val="68C06926"/>
    <w:rsid w:val="6AC55036"/>
    <w:rsid w:val="6C0919F1"/>
    <w:rsid w:val="6E1A0886"/>
    <w:rsid w:val="6EA714B2"/>
    <w:rsid w:val="6F573D38"/>
    <w:rsid w:val="70001CFE"/>
    <w:rsid w:val="70746685"/>
    <w:rsid w:val="71375B7E"/>
    <w:rsid w:val="7141437C"/>
    <w:rsid w:val="73E334C8"/>
    <w:rsid w:val="74C257D4"/>
    <w:rsid w:val="74D53759"/>
    <w:rsid w:val="75B01AD0"/>
    <w:rsid w:val="7BB62266"/>
    <w:rsid w:val="7BC462D5"/>
    <w:rsid w:val="7BCC633C"/>
    <w:rsid w:val="7FDA60C7"/>
    <w:rsid w:val="9FE7125B"/>
    <w:rsid w:val="AD8F005A"/>
    <w:rsid w:val="DEFBC0B2"/>
    <w:rsid w:val="DFED0FA5"/>
    <w:rsid w:val="EBBF1DA4"/>
    <w:rsid w:val="EEE6C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2"/>
    <w:basedOn w:val="1"/>
    <w:unhideWhenUsed/>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4160</Words>
  <Characters>4190</Characters>
  <Lines>57</Lines>
  <Paragraphs>16</Paragraphs>
  <TotalTime>298</TotalTime>
  <ScaleCrop>false</ScaleCrop>
  <LinksUpToDate>false</LinksUpToDate>
  <CharactersWithSpaces>4190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2025-03-28T16:48:00Z</dcterms:created>
  <dc:creator>南星璀璨</dc:creator>
  <cp:lastModifiedBy>MMMOO Ran</cp:lastModifiedBy>
  <cp:lastPrinted>2025-10-22T04:24:00Z</cp:lastPrinted>
  <dcterms:modified xsi:type="dcterms:W3CDTF">2025-10-23T02:50:24Z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2B0E77F3704040CBA8F367FD8D98B4A6_13</vt:lpwstr>
  </property>
  <property fmtid="{D5CDD505-2E9C-101B-9397-08002B2CF9AE}" pid="4" name="KSOTemplateDocerSaveRecord">
    <vt:lpwstr>eyJoZGlkIjoiNjMwYTM5OGQ4Y2VjMmMyZjVmNzQzNDk1MWYzZjQ1NWMiLCJ1c2VySWQiOiI3NDk0ODkwOTMifQ==</vt:lpwstr>
  </property>
</Properties>
</file>