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342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hint="eastAsia" w:eastAsia="方正小标宋简体"/>
          <w:sz w:val="44"/>
          <w:szCs w:val="44"/>
          <w:lang w:val="en-US" w:eastAsia="zh-CN"/>
        </w:rPr>
        <w:t xml:space="preserve">  </w:t>
      </w: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广汉市川爱华玻璃有限公司安全玻璃加工技改项目</w:t>
      </w:r>
      <w:r>
        <w:rPr>
          <w:rFonts w:ascii="Times New Roman" w:hAnsi="Times New Roman" w:eastAsia="方正小标宋简体" w:cs="Times New Roman"/>
          <w:sz w:val="44"/>
          <w:szCs w:val="44"/>
        </w:rPr>
        <w:t>《环境影响报告表》的批复</w:t>
      </w:r>
    </w:p>
    <w:p w14:paraId="15EC028B">
      <w:pPr>
        <w:pStyle w:val="10"/>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广汉市川爱华玻璃有限公司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安全玻璃加工技改项目</w:t>
      </w:r>
      <w:r>
        <w:rPr>
          <w:rFonts w:hint="eastAsia"/>
          <w:lang w:eastAsia="zh-CN"/>
        </w:rPr>
        <w:t>《环境影响报告表》（以下简称“报告表”）收悉。经研究，批复如下：</w:t>
      </w:r>
    </w:p>
    <w:p w14:paraId="537042FE">
      <w:pPr>
        <w:pStyle w:val="10"/>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该项目为技改项目,拟在广汉市向阳镇张化村六组现有厂房进</w:t>
      </w:r>
      <w:r>
        <w:rPr>
          <w:rFonts w:hint="default" w:ascii="Times New Roman" w:hAnsi="Times New Roman" w:eastAsia="仿宋_GB2312" w:cs="Times New Roman"/>
          <w:kern w:val="2"/>
          <w:sz w:val="32"/>
          <w:szCs w:val="32"/>
          <w:lang w:val="en-US" w:eastAsia="zh-CN" w:bidi="ar-SA"/>
        </w:rPr>
        <w:t>行建设，不新增用地面积。项目内容及规模为：依托生产车间及相关公辅设施，新购置全自动玻璃切割机、双直边机、玻璃直边磨边机、电加热钢化炉等生产设备，新增钢化玻璃生产线，将现有中空玻璃及夹胶玻璃使用</w:t>
      </w:r>
      <w:r>
        <w:rPr>
          <w:rFonts w:hint="eastAsia"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玻璃原片+钢化玻璃全部改为钢化玻璃进行生产，建成后形成年产钢化玻璃67万平方米（其中34万平方米用于夹胶及中空玻璃生产</w:t>
      </w:r>
      <w:r>
        <w:rPr>
          <w:rFonts w:hint="eastAsia" w:cs="Times New Roman"/>
          <w:kern w:val="2"/>
          <w:sz w:val="32"/>
          <w:szCs w:val="32"/>
          <w:lang w:val="en-US" w:eastAsia="zh-CN" w:bidi="ar-SA"/>
        </w:rPr>
        <w:t>，33万平方米外售</w:t>
      </w:r>
      <w:r>
        <w:rPr>
          <w:rFonts w:hint="default" w:ascii="Times New Roman" w:hAnsi="Times New Roman" w:eastAsia="仿宋_GB2312" w:cs="Times New Roman"/>
          <w:kern w:val="2"/>
          <w:sz w:val="32"/>
          <w:szCs w:val="32"/>
          <w:lang w:val="en-US" w:eastAsia="zh-CN" w:bidi="ar-SA"/>
        </w:rPr>
        <w:t>）、夹胶玻璃2万平方米、中空玻璃15万平方米的生产能力。项目总投资1000万元，其中环保投资37.5万元</w:t>
      </w:r>
      <w:r>
        <w:rPr>
          <w:rFonts w:hint="eastAsia" w:ascii="仿宋_GB2312" w:hAnsi="仿宋_GB2312" w:eastAsia="仿宋_GB2312" w:cs="仿宋_GB2312"/>
          <w:kern w:val="2"/>
          <w:sz w:val="32"/>
          <w:szCs w:val="32"/>
          <w:lang w:val="en-US" w:eastAsia="zh-CN" w:bidi="ar-SA"/>
        </w:rPr>
        <w:t>。</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2509-510681-07-02-521308</w:t>
      </w:r>
      <w:r>
        <w:rPr>
          <w:rFonts w:hint="eastAsia"/>
          <w:lang w:eastAsia="zh-CN"/>
        </w:rPr>
        <w:t>]</w:t>
      </w:r>
      <w:r>
        <w:rPr>
          <w:rFonts w:hint="eastAsia"/>
          <w:lang w:val="en-US" w:eastAsia="zh-CN"/>
        </w:rPr>
        <w:t>JXQB-1122</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eastAsia" w:ascii="仿宋_GB2312" w:hAnsi="仿宋_GB2312" w:eastAsia="仿宋_GB2312" w:cs="仿宋_GB2312"/>
          <w:sz w:val="32"/>
          <w:szCs w:val="32"/>
          <w:lang w:val="en-US" w:eastAsia="zh-CN"/>
        </w:rPr>
        <w:t>广汉市川爱华玻璃有限公司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31B456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切割、磨边等工序湿法作业；落实中空玻璃有机废气产生点的集气罩、密闭夹胶釜排气口的管道收集+两级活性炭吸附装置，确保有机废气经收集处理后由1根15m高排气筒达标排放；确保铝条切割金属粉尘沉降后及时清扫，少量粉尘无组织达标排放；确保食堂油烟经油烟净化器处理后经引至楼顶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项目夹胶釜冷却废水循环使用，</w:t>
      </w:r>
      <w:r>
        <w:rPr>
          <w:rFonts w:hint="eastAsia" w:ascii="仿宋_GB2312" w:hAnsi="仿宋_GB2312" w:cs="仿宋_GB2312"/>
          <w:color w:val="000000" w:themeColor="text1"/>
          <w:sz w:val="32"/>
          <w:szCs w:val="32"/>
          <w:lang w:val="en-US" w:eastAsia="zh-CN"/>
          <w14:textFill>
            <w14:solidFill>
              <w14:schemeClr w14:val="tx1"/>
            </w14:solidFill>
          </w14:textFill>
        </w:rPr>
        <w:t>每年更换一次</w:t>
      </w:r>
      <w:r>
        <w:rPr>
          <w:rFonts w:hint="eastAsia" w:ascii="仿宋_GB2312" w:hAnsi="仿宋_GB2312" w:eastAsia="仿宋_GB2312" w:cs="仿宋_GB2312"/>
          <w:color w:val="000000" w:themeColor="text1"/>
          <w:sz w:val="32"/>
          <w:szCs w:val="32"/>
          <w:lang w:eastAsia="zh-CN"/>
          <w14:textFill>
            <w14:solidFill>
              <w14:schemeClr w14:val="tx1"/>
            </w14:solidFill>
          </w14:textFill>
        </w:rPr>
        <w:t>；切割、磨边废水、玻璃清洗废水经絮凝沉淀及压滤处理后回用于生产，每年更换一次，生活污水经预处理池处理达《污水综合排放标准》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（GB8978-1996）中三级标准后汇同定期更换的</w:t>
      </w:r>
      <w:r>
        <w:rPr>
          <w:rFonts w:hint="eastAsia" w:ascii="Times New Roman" w:hAnsi="Times New Roman" w:cs="Times New Roman"/>
          <w:color w:val="000000" w:themeColor="text1"/>
          <w:sz w:val="32"/>
          <w:szCs w:val="32"/>
          <w:lang w:val="en-US"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废水一同排入市政污水管网，再经广汉市第二污水处理厂处理达《四川省岷江、沱江流域水污染物排放标准》（DB51/2311-2016）中</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Times New Roman" w:hAnsi="Times New Roman" w:cs="Times New Roman"/>
          <w:lang w:val="en-US" w:eastAsia="zh-CN"/>
        </w:rPr>
        <w:t>玻璃废边角料、铝隔条废边角料、PVB胶片废边角料、废包装材料、车间地面清扫收尘、生产废水压滤渣、不合格品定期外售回收商；废胶外包装桶定期由厂家回收；食堂垃圾、隔油池废油脂交由厨余垃圾收运单位收运、处理；废硅酮密封胶、废胶内包装袋、废活性炭、废机油、废机油桶、含油棉纱手套</w:t>
      </w:r>
      <w:r>
        <w:rPr>
          <w:rFonts w:hint="eastAsia" w:ascii="Times New Roman" w:hAnsi="Times New Roman" w:cs="Times New Roman"/>
          <w:lang w:eastAsia="zh-CN"/>
        </w:rPr>
        <w:t>属于危险废物，须妥善安全</w:t>
      </w:r>
      <w:r>
        <w:rPr>
          <w:rFonts w:hint="eastAsia"/>
          <w:lang w:eastAsia="zh-CN"/>
        </w:rPr>
        <w:t>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）严格落实并优化报告表提出的地下水和土壤污染防治措施。项目将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危险废物暂存间、胶库房、生产废水絮凝沉淀池</w:t>
      </w:r>
      <w:r>
        <w:rPr>
          <w:rFonts w:hint="eastAsia"/>
          <w:lang w:eastAsia="zh-CN"/>
        </w:rPr>
        <w:t>设置</w:t>
      </w:r>
      <w:r>
        <w:rPr>
          <w:rFonts w:hint="eastAsia"/>
          <w:highlight w:val="none"/>
          <w:lang w:eastAsia="zh-CN"/>
        </w:rPr>
        <w:t>为重点防渗区</w:t>
      </w:r>
      <w:r>
        <w:rPr>
          <w:rFonts w:hint="eastAsia"/>
          <w:lang w:eastAsia="zh-CN"/>
        </w:rPr>
        <w:t>，将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除重点防渗区及简单防渗区以外的</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生产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区域</w:t>
      </w:r>
      <w:r>
        <w:rPr>
          <w:rFonts w:hint="eastAsia"/>
          <w:lang w:val="en-US" w:eastAsia="zh-CN"/>
        </w:rPr>
        <w:t>设置为一般防渗区，将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办公生活区、停车场、道路</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1F0F459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cs="Times New Roman"/>
          <w:lang w:val="en-US" w:eastAsia="zh-CN"/>
        </w:rPr>
        <w:t>0.211</w:t>
      </w:r>
      <w:r>
        <w:rPr>
          <w:rFonts w:hint="eastAsia" w:ascii="Times New Roman" w:hAnsi="Times New Roman" w:cs="Times New Roman"/>
          <w:lang w:val="en-US" w:eastAsia="zh-CN"/>
        </w:rPr>
        <w:t>吨</w:t>
      </w:r>
      <w:r>
        <w:rPr>
          <w:rFonts w:hint="eastAsia"/>
          <w:lang w:val="en-US" w:eastAsia="zh-CN"/>
        </w:rPr>
        <w:t>/年，化学需氧量排放量为0.0634吨/年，氨氮排放量为0.0079吨/年，其新增化学需氧量0.0404吨/年、氨氮0.00675吨/年的总量指标由德阳市广汉生态环境局调剂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09FD5E1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2FFEBE0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14</w:t>
      </w:r>
      <w:bookmarkStart w:id="0" w:name="_GoBack"/>
      <w:bookmarkEnd w:id="0"/>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26E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044B3">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044B3">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3BB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B3E1282"/>
    <w:rsid w:val="0C012554"/>
    <w:rsid w:val="0C4A0047"/>
    <w:rsid w:val="0D8434C8"/>
    <w:rsid w:val="0DE45C36"/>
    <w:rsid w:val="0EB01991"/>
    <w:rsid w:val="0EDC363B"/>
    <w:rsid w:val="0EE16D35"/>
    <w:rsid w:val="10476743"/>
    <w:rsid w:val="1082130C"/>
    <w:rsid w:val="11441A61"/>
    <w:rsid w:val="114603E9"/>
    <w:rsid w:val="11A36E95"/>
    <w:rsid w:val="121F6F46"/>
    <w:rsid w:val="12645AF2"/>
    <w:rsid w:val="172E0063"/>
    <w:rsid w:val="17722C48"/>
    <w:rsid w:val="17FF1243"/>
    <w:rsid w:val="1A302F45"/>
    <w:rsid w:val="1A5823C6"/>
    <w:rsid w:val="1DA61023"/>
    <w:rsid w:val="1F9D62EA"/>
    <w:rsid w:val="1FA7787B"/>
    <w:rsid w:val="207C77B4"/>
    <w:rsid w:val="233040CC"/>
    <w:rsid w:val="240472A7"/>
    <w:rsid w:val="24602490"/>
    <w:rsid w:val="25B23D47"/>
    <w:rsid w:val="25FF5535"/>
    <w:rsid w:val="2A3732D1"/>
    <w:rsid w:val="2A8433D1"/>
    <w:rsid w:val="2B1D6405"/>
    <w:rsid w:val="2B4222FA"/>
    <w:rsid w:val="2B444859"/>
    <w:rsid w:val="2C6B7FAD"/>
    <w:rsid w:val="2E624E98"/>
    <w:rsid w:val="30F523E0"/>
    <w:rsid w:val="31231C2B"/>
    <w:rsid w:val="323C08F4"/>
    <w:rsid w:val="342F5CDB"/>
    <w:rsid w:val="34EB1C02"/>
    <w:rsid w:val="3511441F"/>
    <w:rsid w:val="353D16A3"/>
    <w:rsid w:val="35C30878"/>
    <w:rsid w:val="363B4EB3"/>
    <w:rsid w:val="36BF255B"/>
    <w:rsid w:val="3847678F"/>
    <w:rsid w:val="398E50E4"/>
    <w:rsid w:val="39C02A4D"/>
    <w:rsid w:val="3A6E4FAF"/>
    <w:rsid w:val="3AEB17EB"/>
    <w:rsid w:val="3B8A62BD"/>
    <w:rsid w:val="3C2A03C4"/>
    <w:rsid w:val="3C7E27A6"/>
    <w:rsid w:val="400438B7"/>
    <w:rsid w:val="41A609A7"/>
    <w:rsid w:val="41B502FB"/>
    <w:rsid w:val="432F1B9E"/>
    <w:rsid w:val="449D70C1"/>
    <w:rsid w:val="452C1BB7"/>
    <w:rsid w:val="471A4C57"/>
    <w:rsid w:val="490D1D9A"/>
    <w:rsid w:val="493B5434"/>
    <w:rsid w:val="4AB250DD"/>
    <w:rsid w:val="4AC63251"/>
    <w:rsid w:val="4C3F558F"/>
    <w:rsid w:val="4C8A6F6D"/>
    <w:rsid w:val="4E074F7B"/>
    <w:rsid w:val="4E20458D"/>
    <w:rsid w:val="4F74489F"/>
    <w:rsid w:val="51CE0489"/>
    <w:rsid w:val="52EB1116"/>
    <w:rsid w:val="53FF1260"/>
    <w:rsid w:val="545838A3"/>
    <w:rsid w:val="550F5283"/>
    <w:rsid w:val="55922BB8"/>
    <w:rsid w:val="5648005A"/>
    <w:rsid w:val="56EF32D7"/>
    <w:rsid w:val="589C3484"/>
    <w:rsid w:val="58A255C2"/>
    <w:rsid w:val="598E3781"/>
    <w:rsid w:val="5A282A37"/>
    <w:rsid w:val="5E06623C"/>
    <w:rsid w:val="5E5D6E1D"/>
    <w:rsid w:val="5EFF032E"/>
    <w:rsid w:val="5F567AEE"/>
    <w:rsid w:val="61532759"/>
    <w:rsid w:val="62544876"/>
    <w:rsid w:val="62B85DDB"/>
    <w:rsid w:val="6356400A"/>
    <w:rsid w:val="63ED6FC7"/>
    <w:rsid w:val="6488096B"/>
    <w:rsid w:val="65AB4EFC"/>
    <w:rsid w:val="662B4514"/>
    <w:rsid w:val="66737356"/>
    <w:rsid w:val="67D747D7"/>
    <w:rsid w:val="68522FD5"/>
    <w:rsid w:val="6CC97B23"/>
    <w:rsid w:val="6D507C88"/>
    <w:rsid w:val="6E0F0E25"/>
    <w:rsid w:val="6F4577DC"/>
    <w:rsid w:val="709B28DF"/>
    <w:rsid w:val="711C6DDC"/>
    <w:rsid w:val="71D36ECE"/>
    <w:rsid w:val="721553B9"/>
    <w:rsid w:val="73261DAF"/>
    <w:rsid w:val="765B6ABB"/>
    <w:rsid w:val="77712936"/>
    <w:rsid w:val="77D93560"/>
    <w:rsid w:val="78901500"/>
    <w:rsid w:val="78A0421B"/>
    <w:rsid w:val="79110AD8"/>
    <w:rsid w:val="7AC85181"/>
    <w:rsid w:val="7BD55DBA"/>
    <w:rsid w:val="7BE1615F"/>
    <w:rsid w:val="7BF2196F"/>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2"/>
    <w:autoRedefine/>
    <w:qFormat/>
    <w:uiPriority w:val="9"/>
    <w:rPr>
      <w:rFonts w:ascii="Times New Roman" w:hAnsi="Times New Roman" w:eastAsia="方正小标宋简体"/>
      <w:bCs/>
      <w:kern w:val="44"/>
      <w:sz w:val="44"/>
      <w:szCs w:val="44"/>
    </w:rPr>
  </w:style>
  <w:style w:type="paragraph" w:customStyle="1" w:styleId="10">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2600</Words>
  <Characters>2713</Characters>
  <Lines>0</Lines>
  <Paragraphs>0</Paragraphs>
  <TotalTime>1</TotalTime>
  <ScaleCrop>false</ScaleCrop>
  <LinksUpToDate>false</LinksUpToDate>
  <CharactersWithSpaces>2767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2025-11-03T06:10:00Z</cp:lastPrinted>
  <dcterms:modified xsi:type="dcterms:W3CDTF">2025-11-14T01:20:34Z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0CB0310F1C7449F8A0FFF00198356591_13</vt:lpwstr>
  </property>
  <property fmtid="{D5CDD505-2E9C-101B-9397-08002B2CF9AE}" pid="4" name="KSOTemplateDocerSaveRecord">
    <vt:lpwstr>eyJoZGlkIjoiZTcwY2IwODA0NjBmNjU3YzQ0NzhjZjQ5Nzc1ODVhMjUiLCJ1c2VySWQiOiIxNjYwNzk2ODQ1In0=</vt:lpwstr>
  </property>
</Properties>
</file>