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871DA1">
      <w:pPr>
        <w:spacing w:line="60" w:lineRule="atLeast"/>
        <w:jc w:val="center"/>
        <w:rPr>
          <w:rFonts w:eastAsia="方正小标宋简体"/>
          <w:bCs/>
          <w:color w:val="FF0000"/>
          <w:spacing w:val="-57"/>
          <w:sz w:val="116"/>
          <w:szCs w:val="116"/>
        </w:rPr>
      </w:pPr>
    </w:p>
    <w:p w14:paraId="3788F440">
      <w:pPr>
        <w:keepNext w:val="0"/>
        <w:keepLines w:val="0"/>
        <w:pageBreakBefore w:val="0"/>
        <w:widowControl w:val="0"/>
        <w:kinsoku/>
        <w:wordWrap/>
        <w:overflowPunct/>
        <w:topLinePunct w:val="0"/>
        <w:autoSpaceDE/>
        <w:autoSpaceDN/>
        <w:bidi w:val="0"/>
        <w:adjustRightInd/>
        <w:snapToGrid/>
        <w:spacing w:line="640" w:lineRule="exact"/>
        <w:jc w:val="right"/>
        <w:textAlignment w:val="auto"/>
        <w:rPr>
          <w:rFonts w:eastAsia="仿宋_GB2312"/>
          <w:sz w:val="32"/>
          <w:szCs w:val="32"/>
        </w:rPr>
      </w:pPr>
    </w:p>
    <w:p w14:paraId="2026744F">
      <w:pPr>
        <w:wordWrap w:val="0"/>
        <w:jc w:val="right"/>
        <w:rPr>
          <w:bCs/>
          <w:sz w:val="44"/>
          <w:szCs w:val="44"/>
        </w:rPr>
      </w:pPr>
      <w:r>
        <w:rPr>
          <w:rFonts w:eastAsia="仿宋_GB2312"/>
          <w:sz w:val="32"/>
          <w:szCs w:val="32"/>
        </w:rPr>
        <w:t>德环审批</w:t>
      </w:r>
      <w:r>
        <w:rPr>
          <w:rFonts w:eastAsia="仿宋_GB2312"/>
          <w:color w:val="000000"/>
          <w:sz w:val="32"/>
          <w:szCs w:val="32"/>
        </w:rPr>
        <w:t>〔</w:t>
      </w:r>
      <w:r>
        <w:rPr>
          <w:rFonts w:hint="eastAsia" w:eastAsia="仿宋_GB2312"/>
          <w:color w:val="000000"/>
          <w:sz w:val="32"/>
          <w:szCs w:val="32"/>
          <w:lang w:val="en-US" w:eastAsia="zh-CN"/>
        </w:rPr>
        <w:t>2025</w:t>
      </w:r>
      <w:r>
        <w:rPr>
          <w:rFonts w:eastAsia="仿宋_GB2312"/>
          <w:color w:val="000000"/>
          <w:sz w:val="32"/>
          <w:szCs w:val="32"/>
        </w:rPr>
        <w:t>〕</w:t>
      </w:r>
      <w:r>
        <w:rPr>
          <w:rFonts w:hint="default"/>
          <w:color w:val="000000"/>
          <w:sz w:val="32"/>
          <w:szCs w:val="32"/>
          <w:lang w:val="en-US"/>
        </w:rPr>
        <w:t>386</w:t>
      </w:r>
      <w:r>
        <w:rPr>
          <w:rFonts w:eastAsia="仿宋_GB2312"/>
          <w:sz w:val="32"/>
          <w:szCs w:val="32"/>
        </w:rPr>
        <w:t>号</w:t>
      </w:r>
    </w:p>
    <w:p w14:paraId="721E273E">
      <w:pPr>
        <w:spacing w:line="0" w:lineRule="atLeast"/>
        <w:jc w:val="center"/>
        <w:rPr>
          <w:rFonts w:eastAsia="方正小标宋简体"/>
          <w:sz w:val="44"/>
          <w:szCs w:val="44"/>
        </w:rPr>
      </w:pPr>
    </w:p>
    <w:p w14:paraId="739349AC">
      <w:pPr>
        <w:spacing w:line="600" w:lineRule="exact"/>
        <w:ind w:left="0" w:leftChars="0" w:firstLine="0" w:firstLineChars="0"/>
        <w:jc w:val="center"/>
        <w:rPr>
          <w:rFonts w:eastAsia="方正小标宋简体"/>
          <w:sz w:val="44"/>
          <w:szCs w:val="44"/>
        </w:rPr>
      </w:pPr>
      <w:r>
        <w:rPr>
          <w:rFonts w:eastAsia="方正小标宋简体"/>
          <w:sz w:val="44"/>
          <w:szCs w:val="44"/>
        </w:rPr>
        <w:t>德阳市生态环境局</w:t>
      </w:r>
    </w:p>
    <w:p w14:paraId="73E77FF1">
      <w:pPr>
        <w:pStyle w:val="5"/>
        <w:keepNext w:val="0"/>
        <w:keepLines w:val="0"/>
        <w:widowControl/>
        <w:suppressLineNumbers w:val="0"/>
        <w:spacing w:before="0" w:beforeAutospacing="0" w:after="0" w:afterAutospacing="0"/>
        <w:ind w:left="0" w:right="0" w:firstLine="0"/>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关于广汉兴鑫水务有限责任公司广汉市区域污水处理能力提升-第一污水处理厂提质增效工程</w:t>
      </w:r>
      <w:r>
        <w:rPr>
          <w:rFonts w:hint="eastAsia" w:eastAsia="方正小标宋简体" w:cs="Times New Roman"/>
          <w:sz w:val="44"/>
          <w:szCs w:val="44"/>
          <w:lang w:eastAsia="zh-CN"/>
        </w:rPr>
        <w:t>（</w:t>
      </w:r>
      <w:r>
        <w:rPr>
          <w:rFonts w:hint="eastAsia" w:eastAsia="方正小标宋简体" w:cs="Times New Roman"/>
          <w:sz w:val="44"/>
          <w:szCs w:val="44"/>
          <w:lang w:val="en-US" w:eastAsia="zh-CN"/>
        </w:rPr>
        <w:t>新建日处理150t/d的污泥干化处理设施-一期</w:t>
      </w:r>
      <w:r>
        <w:rPr>
          <w:rFonts w:hint="eastAsia" w:eastAsia="方正小标宋简体" w:cs="Times New Roman"/>
          <w:sz w:val="44"/>
          <w:szCs w:val="44"/>
          <w:lang w:eastAsia="zh-CN"/>
        </w:rPr>
        <w:t>）</w:t>
      </w:r>
      <w:r>
        <w:rPr>
          <w:rFonts w:ascii="Times New Roman" w:hAnsi="Times New Roman" w:eastAsia="方正小标宋简体" w:cs="Times New Roman"/>
          <w:sz w:val="44"/>
          <w:szCs w:val="44"/>
        </w:rPr>
        <w:t>《环境影响报告表》的批复</w:t>
      </w:r>
    </w:p>
    <w:p w14:paraId="15EC028B">
      <w:pPr>
        <w:pStyle w:val="9"/>
        <w:rPr>
          <w:rFonts w:ascii="Times New Roman" w:hAnsi="Times New Roman" w:eastAsia="方正小标宋简体" w:cs="Times New Roman"/>
          <w:sz w:val="44"/>
          <w:szCs w:val="44"/>
        </w:rPr>
      </w:pPr>
    </w:p>
    <w:p w14:paraId="2C5025C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firstLine="0" w:firstLineChars="0"/>
        <w:textAlignment w:val="auto"/>
        <w:rPr>
          <w:rFonts w:hint="eastAsia" w:ascii="仿宋_GB2312" w:hAnsi="Times New Roman" w:eastAsia="仿宋_GB2312" w:cs="Times New Roman"/>
          <w:color w:val="000000"/>
          <w:kern w:val="2"/>
          <w:sz w:val="32"/>
          <w:szCs w:val="32"/>
          <w:lang w:val="en-US" w:eastAsia="zh-CN" w:bidi="ar-SA"/>
        </w:rPr>
      </w:pPr>
      <w:r>
        <w:rPr>
          <w:rFonts w:hint="eastAsia" w:ascii="仿宋_GB2312" w:hAnsi="Times New Roman" w:eastAsia="仿宋_GB2312" w:cs="Times New Roman"/>
          <w:color w:val="000000"/>
          <w:kern w:val="2"/>
          <w:sz w:val="32"/>
          <w:szCs w:val="32"/>
          <w:lang w:val="en-US" w:eastAsia="zh-CN" w:bidi="ar-SA"/>
        </w:rPr>
        <w:t>广汉兴鑫水务有限责任公司：</w:t>
      </w:r>
    </w:p>
    <w:p w14:paraId="76AA1146">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0"/>
        <w:textAlignment w:val="auto"/>
        <w:rPr>
          <w:rFonts w:hint="eastAsia" w:ascii="仿宋_GB2312" w:hAnsi="Times New Roman" w:eastAsia="仿宋_GB2312" w:cs="Times New Roman"/>
          <w:color w:val="000000"/>
          <w:kern w:val="2"/>
          <w:sz w:val="32"/>
          <w:szCs w:val="32"/>
          <w:lang w:val="en-US" w:eastAsia="zh-CN" w:bidi="ar-SA"/>
        </w:rPr>
      </w:pPr>
      <w:r>
        <w:rPr>
          <w:rFonts w:hint="eastAsia" w:ascii="仿宋_GB2312" w:hAnsi="Times New Roman" w:eastAsia="仿宋_GB2312" w:cs="Times New Roman"/>
          <w:color w:val="000000"/>
          <w:kern w:val="2"/>
          <w:sz w:val="32"/>
          <w:szCs w:val="32"/>
          <w:lang w:val="en-US" w:eastAsia="zh-CN" w:bidi="ar-SA"/>
        </w:rPr>
        <w:t>你公司报送的广汉市区域污水处理能力提升-第一污水处理厂提质增效工程（新建日处理150t/d的污泥干化处理设施</w:t>
      </w:r>
      <w:r>
        <w:rPr>
          <w:rFonts w:hint="eastAsia" w:ascii="仿宋_GB2312" w:cs="Times New Roman"/>
          <w:color w:val="000000"/>
          <w:kern w:val="2"/>
          <w:sz w:val="32"/>
          <w:szCs w:val="32"/>
          <w:lang w:val="en-US" w:eastAsia="zh-CN" w:bidi="ar-SA"/>
        </w:rPr>
        <w:t>-一期</w:t>
      </w:r>
      <w:r>
        <w:rPr>
          <w:rFonts w:hint="eastAsia" w:ascii="仿宋_GB2312" w:hAnsi="Times New Roman" w:eastAsia="仿宋_GB2312" w:cs="Times New Roman"/>
          <w:color w:val="000000"/>
          <w:kern w:val="2"/>
          <w:sz w:val="32"/>
          <w:szCs w:val="32"/>
          <w:lang w:val="en-US" w:eastAsia="zh-CN" w:bidi="ar-SA"/>
        </w:rPr>
        <w:t>）《环境影响报告表》（以下简称“报告表”）收悉。经研究，批复如下：</w:t>
      </w:r>
    </w:p>
    <w:p w14:paraId="0C86FAB5">
      <w:pPr>
        <w:pStyle w:val="9"/>
        <w:keepNext w:val="0"/>
        <w:keepLines w:val="0"/>
        <w:pageBreakBefore w:val="0"/>
        <w:numPr>
          <w:ilvl w:val="0"/>
          <w:numId w:val="1"/>
        </w:numPr>
        <w:kinsoku/>
        <w:wordWrap/>
        <w:overflowPunct/>
        <w:topLinePunct w:val="0"/>
        <w:autoSpaceDE/>
        <w:autoSpaceDN/>
        <w:bidi w:val="0"/>
        <w:adjustRightInd/>
        <w:snapToGrid/>
        <w:spacing w:line="540" w:lineRule="exact"/>
        <w:ind w:firstLine="640"/>
        <w:textAlignment w:val="auto"/>
        <w:rPr>
          <w:rFonts w:hint="default" w:ascii="仿宋_GB2312" w:hAnsi="Times New Roman" w:eastAsia="仿宋_GB2312" w:cs="Times New Roman"/>
          <w:color w:val="000000"/>
          <w:sz w:val="32"/>
          <w:szCs w:val="32"/>
          <w:lang w:val="en-US" w:eastAsia="zh-CN"/>
        </w:rPr>
      </w:pPr>
      <w:r>
        <w:rPr>
          <w:rFonts w:hint="eastAsia" w:ascii="仿宋_GB2312" w:hAnsi="Times New Roman" w:eastAsia="仿宋_GB2312" w:cs="Times New Roman"/>
          <w:color w:val="000000"/>
          <w:sz w:val="32"/>
          <w:szCs w:val="32"/>
        </w:rPr>
        <w:t>该项目为</w:t>
      </w:r>
      <w:r>
        <w:rPr>
          <w:rFonts w:hint="eastAsia" w:ascii="仿宋_GB2312" w:eastAsia="仿宋_GB2312" w:cs="Times New Roman"/>
          <w:color w:val="000000"/>
          <w:sz w:val="32"/>
          <w:szCs w:val="32"/>
          <w:lang w:eastAsia="zh-CN"/>
        </w:rPr>
        <w:t>新</w:t>
      </w:r>
      <w:r>
        <w:rPr>
          <w:rFonts w:hint="eastAsia" w:ascii="仿宋_GB2312" w:hAnsi="Times New Roman" w:eastAsia="仿宋_GB2312" w:cs="Times New Roman"/>
          <w:color w:val="000000"/>
          <w:sz w:val="32"/>
          <w:szCs w:val="32"/>
        </w:rPr>
        <w:t>建项目,拟在广汉市</w:t>
      </w:r>
      <w:r>
        <w:rPr>
          <w:rFonts w:hint="eastAsia" w:ascii="仿宋_GB2312" w:hAnsi="Times New Roman" w:eastAsia="仿宋_GB2312" w:cs="Times New Roman"/>
          <w:color w:val="000000"/>
          <w:sz w:val="32"/>
          <w:szCs w:val="32"/>
          <w:lang w:eastAsia="zh-CN"/>
        </w:rPr>
        <w:t>汉州</w:t>
      </w:r>
      <w:r>
        <w:rPr>
          <w:rFonts w:hint="eastAsia" w:ascii="仿宋_GB2312" w:cs="Times New Roman"/>
          <w:color w:val="000000"/>
          <w:sz w:val="32"/>
          <w:szCs w:val="32"/>
          <w:lang w:eastAsia="zh-CN"/>
        </w:rPr>
        <w:t>街道</w:t>
      </w:r>
      <w:bookmarkStart w:id="0" w:name="_GoBack"/>
      <w:bookmarkEnd w:id="0"/>
      <w:r>
        <w:rPr>
          <w:rFonts w:hint="eastAsia" w:ascii="仿宋_GB2312" w:hAnsi="Times New Roman" w:eastAsia="仿宋_GB2312" w:cs="Times New Roman"/>
          <w:color w:val="000000"/>
          <w:sz w:val="32"/>
          <w:szCs w:val="32"/>
        </w:rPr>
        <w:t>顺和社区广汉市第一污水处理厂厂区空地建</w:t>
      </w:r>
      <w:r>
        <w:rPr>
          <w:rFonts w:hint="eastAsia" w:ascii="仿宋_GB2312" w:hAnsi="Times New Roman" w:eastAsia="仿宋_GB2312" w:cs="Times New Roman"/>
          <w:color w:val="000000"/>
          <w:sz w:val="32"/>
          <w:szCs w:val="32"/>
          <w:lang w:val="en-US" w:eastAsia="zh-CN"/>
        </w:rPr>
        <w:t>设，用地面积</w:t>
      </w:r>
      <w:r>
        <w:rPr>
          <w:rFonts w:hint="eastAsia" w:ascii="仿宋_GB2312" w:hAnsi="Times New Roman" w:eastAsia="仿宋_GB2312" w:cs="Times New Roman"/>
          <w:color w:val="000000"/>
          <w:sz w:val="32"/>
          <w:szCs w:val="32"/>
        </w:rPr>
        <w:t>8506.26</w:t>
      </w:r>
      <w:r>
        <w:rPr>
          <w:rFonts w:hint="eastAsia" w:ascii="仿宋_GB2312" w:hAnsi="Times New Roman" w:eastAsia="仿宋_GB2312" w:cs="Times New Roman"/>
          <w:color w:val="000000"/>
          <w:sz w:val="32"/>
          <w:szCs w:val="32"/>
          <w:lang w:val="en-US" w:eastAsia="zh-CN"/>
        </w:rPr>
        <w:t>平方米。项目内容及规模为：新建污泥脱水干化车间及相关公辅设施，购置叠螺浓缩机、</w:t>
      </w:r>
      <w:r>
        <w:rPr>
          <w:rFonts w:hint="eastAsia" w:ascii="仿宋_GB2312" w:cs="Times New Roman"/>
          <w:color w:val="000000"/>
          <w:sz w:val="32"/>
          <w:szCs w:val="32"/>
          <w:lang w:val="en-US" w:eastAsia="zh-CN"/>
        </w:rPr>
        <w:t>压滤机、</w:t>
      </w:r>
      <w:r>
        <w:rPr>
          <w:rFonts w:hint="eastAsia" w:ascii="仿宋_GB2312" w:hAnsi="Times New Roman" w:eastAsia="仿宋_GB2312" w:cs="Times New Roman"/>
          <w:color w:val="000000"/>
          <w:sz w:val="32"/>
          <w:szCs w:val="32"/>
          <w:lang w:val="en-US" w:eastAsia="zh-CN"/>
        </w:rPr>
        <w:t>低温负压干化机主机、天然气热风炉、制粒机等生产设备，布设污泥干化生产线，对广汉市范围内城镇污水处理厂污泥进行干化处置，干化后污泥送至垃圾焚烧厂协同处置。根据广汉市住房和城乡建设局出具的《关于广汉市区域污水处理能力提升-第一污水处理厂提质增效工程分步建设的函》（广住建函</w:t>
      </w:r>
      <w:r>
        <w:rPr>
          <w:rFonts w:hint="eastAsia" w:ascii="仿宋_GB2312" w:hAnsi="Times New Roman" w:eastAsia="仿宋_GB2312" w:cs="Times New Roman"/>
          <w:color w:val="000000"/>
          <w:sz w:val="32"/>
          <w:szCs w:val="32"/>
        </w:rPr>
        <w:t>〔</w:t>
      </w:r>
      <w:r>
        <w:rPr>
          <w:rFonts w:hint="eastAsia" w:ascii="仿宋_GB2312" w:hAnsi="Times New Roman" w:eastAsia="仿宋_GB2312" w:cs="Times New Roman"/>
          <w:color w:val="000000"/>
          <w:sz w:val="32"/>
          <w:szCs w:val="32"/>
          <w:lang w:val="en-US" w:eastAsia="zh-CN"/>
        </w:rPr>
        <w:t>2025</w:t>
      </w:r>
      <w:r>
        <w:rPr>
          <w:rFonts w:hint="eastAsia" w:ascii="仿宋_GB2312" w:hAnsi="Times New Roman" w:eastAsia="仿宋_GB2312" w:cs="Times New Roman"/>
          <w:color w:val="000000"/>
          <w:sz w:val="32"/>
          <w:szCs w:val="32"/>
        </w:rPr>
        <w:t>〕</w:t>
      </w:r>
      <w:r>
        <w:rPr>
          <w:rFonts w:hint="eastAsia" w:ascii="仿宋_GB2312" w:hAnsi="Times New Roman" w:eastAsia="仿宋_GB2312" w:cs="Times New Roman"/>
          <w:color w:val="000000"/>
          <w:sz w:val="32"/>
          <w:szCs w:val="32"/>
          <w:lang w:val="en-US" w:eastAsia="zh-CN"/>
        </w:rPr>
        <w:t>240号），本次仅对日处理城镇污水处理厂污泥(含水率80%）100吨,年产干污泥颗粒（含水率30%）1.204万吨进行评价。项目总投资4244.21万元，其中环保投资75.34万元。</w:t>
      </w:r>
    </w:p>
    <w:p w14:paraId="5200CD3C">
      <w:pPr>
        <w:pStyle w:val="9"/>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eastAsia="仿宋_GB2312"/>
          <w:color w:val="000000"/>
          <w:sz w:val="32"/>
          <w:szCs w:val="32"/>
        </w:rPr>
        <w:t>项目取得了广汉市</w:t>
      </w:r>
      <w:r>
        <w:rPr>
          <w:rFonts w:hint="eastAsia" w:ascii="仿宋_GB2312"/>
          <w:color w:val="000000"/>
          <w:sz w:val="32"/>
          <w:szCs w:val="32"/>
          <w:lang w:eastAsia="zh-CN"/>
        </w:rPr>
        <w:t>行政审批</w:t>
      </w:r>
      <w:r>
        <w:rPr>
          <w:rFonts w:hint="eastAsia" w:ascii="仿宋_GB2312" w:eastAsia="仿宋_GB2312"/>
          <w:color w:val="000000"/>
          <w:sz w:val="32"/>
          <w:szCs w:val="32"/>
        </w:rPr>
        <w:t>局《关</w:t>
      </w:r>
      <w:r>
        <w:rPr>
          <w:rFonts w:hint="eastAsia" w:ascii="仿宋_GB2312" w:hAnsi="Times New Roman" w:eastAsia="仿宋_GB2312" w:cs="Times New Roman"/>
          <w:color w:val="000000"/>
          <w:sz w:val="32"/>
          <w:szCs w:val="32"/>
        </w:rPr>
        <w:t>于</w:t>
      </w:r>
      <w:r>
        <w:rPr>
          <w:rFonts w:hint="eastAsia" w:ascii="仿宋_GB2312" w:hAnsi="Times New Roman" w:cs="Times New Roman"/>
          <w:color w:val="000000"/>
          <w:sz w:val="32"/>
          <w:szCs w:val="32"/>
          <w:lang w:eastAsia="zh-CN"/>
        </w:rPr>
        <w:t>同意</w:t>
      </w:r>
      <w:r>
        <w:rPr>
          <w:rFonts w:hint="eastAsia" w:ascii="仿宋_GB2312" w:hAnsi="Times New Roman" w:eastAsia="仿宋_GB2312" w:cs="Times New Roman"/>
          <w:color w:val="000000"/>
          <w:sz w:val="32"/>
          <w:szCs w:val="32"/>
        </w:rPr>
        <w:t>广汉市区域污水处理能力提升-第一污水处理厂提质增效工程</w:t>
      </w:r>
      <w:r>
        <w:rPr>
          <w:rFonts w:hint="default" w:ascii="仿宋_GB2312" w:hAnsi="Times New Roman" w:eastAsia="仿宋_GB2312" w:cs="Times New Roman"/>
          <w:color w:val="000000"/>
          <w:sz w:val="32"/>
          <w:szCs w:val="32"/>
        </w:rPr>
        <w:t>的批复》（</w:t>
      </w:r>
      <w:r>
        <w:rPr>
          <w:rFonts w:hint="default" w:ascii="Times New Roman" w:hAnsi="Times New Roman" w:eastAsia="仿宋_GB2312" w:cs="Times New Roman"/>
          <w:color w:val="000000"/>
          <w:sz w:val="32"/>
          <w:szCs w:val="32"/>
        </w:rPr>
        <w:t>广</w:t>
      </w:r>
      <w:r>
        <w:rPr>
          <w:rFonts w:hint="eastAsia" w:ascii="Times New Roman" w:hAnsi="Times New Roman" w:cs="Times New Roman"/>
          <w:color w:val="000000"/>
          <w:sz w:val="32"/>
          <w:szCs w:val="32"/>
          <w:lang w:eastAsia="zh-CN"/>
        </w:rPr>
        <w:t>行政</w:t>
      </w:r>
      <w:r>
        <w:rPr>
          <w:rFonts w:hint="default" w:ascii="Times New Roman" w:hAnsi="Times New Roman" w:eastAsia="仿宋_GB2312" w:cs="Times New Roman"/>
          <w:color w:val="000000"/>
          <w:sz w:val="32"/>
          <w:szCs w:val="32"/>
        </w:rPr>
        <w:t>〔2023〕</w:t>
      </w:r>
      <w:r>
        <w:rPr>
          <w:rFonts w:hint="eastAsia" w:cs="Times New Roman"/>
          <w:color w:val="000000"/>
          <w:sz w:val="32"/>
          <w:szCs w:val="32"/>
          <w:lang w:val="en-US" w:eastAsia="zh-CN"/>
        </w:rPr>
        <w:t>163</w:t>
      </w:r>
      <w:r>
        <w:rPr>
          <w:rFonts w:hint="default" w:ascii="Times New Roman" w:hAnsi="Times New Roman" w:eastAsia="仿宋_GB2312" w:cs="Times New Roman"/>
          <w:color w:val="000000"/>
          <w:sz w:val="32"/>
          <w:szCs w:val="32"/>
        </w:rPr>
        <w:t>号）</w:t>
      </w:r>
      <w:r>
        <w:rPr>
          <w:rFonts w:hint="eastAsia" w:ascii="仿宋_GB2312" w:hAnsi="仿宋_GB2312" w:cs="仿宋_GB2312"/>
          <w:kern w:val="2"/>
          <w:sz w:val="32"/>
          <w:szCs w:val="32"/>
          <w:lang w:val="en-US" w:eastAsia="zh-CN" w:bidi="ar-SA"/>
        </w:rPr>
        <w:t>，符合国家产业政策</w:t>
      </w:r>
      <w:r>
        <w:rPr>
          <w:rFonts w:hint="eastAsia" w:ascii="仿宋_GB2312" w:hAnsi="仿宋_GB2312" w:cs="仿宋_GB2312"/>
          <w:kern w:val="2"/>
          <w:sz w:val="32"/>
          <w:szCs w:val="32"/>
          <w:lang w:val="zh-CN" w:eastAsia="zh-CN" w:bidi="ar-SA"/>
        </w:rPr>
        <w:t>；</w:t>
      </w:r>
      <w:r>
        <w:rPr>
          <w:rFonts w:hint="eastAsia" w:ascii="仿宋_GB2312" w:hAnsi="仿宋_GB2312" w:eastAsia="仿宋_GB2312" w:cs="仿宋_GB2312"/>
          <w:kern w:val="2"/>
          <w:sz w:val="32"/>
          <w:szCs w:val="32"/>
          <w:lang w:val="zh-CN" w:eastAsia="zh-CN" w:bidi="ar-SA"/>
        </w:rPr>
        <w:t>该项目符合德阳市生态环境分区管控相关要求，</w:t>
      </w:r>
      <w:r>
        <w:rPr>
          <w:rFonts w:hint="eastAsia" w:ascii="仿宋_GB2312" w:hAnsi="仿宋_GB2312" w:eastAsia="仿宋_GB2312" w:cs="仿宋_GB2312"/>
          <w:kern w:val="2"/>
          <w:sz w:val="32"/>
          <w:szCs w:val="32"/>
          <w:lang w:val="en-US" w:eastAsia="zh-CN" w:bidi="ar-SA"/>
        </w:rPr>
        <w:t>根据</w:t>
      </w:r>
      <w:r>
        <w:rPr>
          <w:rFonts w:hint="eastAsia" w:ascii="仿宋_GB2312" w:hAnsi="仿宋_GB2312" w:eastAsia="仿宋_GB2312" w:cs="仿宋_GB2312"/>
          <w:kern w:val="2"/>
          <w:sz w:val="32"/>
          <w:szCs w:val="32"/>
          <w:lang w:val="zh-CN" w:eastAsia="zh-CN" w:bidi="ar-SA"/>
        </w:rPr>
        <w:t>《</w:t>
      </w:r>
      <w:r>
        <w:rPr>
          <w:rFonts w:hint="eastAsia" w:ascii="仿宋_GB2312" w:hAnsi="仿宋_GB2312" w:eastAsia="仿宋_GB2312" w:cs="仿宋_GB2312"/>
          <w:kern w:val="2"/>
          <w:sz w:val="32"/>
          <w:szCs w:val="32"/>
          <w:lang w:val="en-US" w:eastAsia="zh-CN" w:bidi="ar-SA"/>
        </w:rPr>
        <w:t>广汉市国土空间总体规</w:t>
      </w:r>
      <w:r>
        <w:rPr>
          <w:rFonts w:hint="eastAsia" w:ascii="Times New Roman" w:hAnsi="Times New Roman" w:eastAsia="仿宋_GB2312" w:cs="Times New Roman"/>
          <w:kern w:val="2"/>
          <w:sz w:val="32"/>
          <w:szCs w:val="32"/>
          <w:lang w:val="en-US" w:eastAsia="zh-CN" w:bidi="ar-SA"/>
        </w:rPr>
        <w:t>划(2021-2035年)</w:t>
      </w:r>
      <w:r>
        <w:rPr>
          <w:rFonts w:hint="eastAsia" w:ascii="仿宋_GB2312" w:hAnsi="仿宋_GB2312" w:eastAsia="仿宋_GB2312" w:cs="仿宋_GB2312"/>
          <w:kern w:val="2"/>
          <w:sz w:val="32"/>
          <w:szCs w:val="32"/>
          <w:lang w:val="zh-CN" w:eastAsia="zh-CN" w:bidi="ar-SA"/>
        </w:rPr>
        <w:t>》</w:t>
      </w:r>
      <w:r>
        <w:rPr>
          <w:rFonts w:hint="eastAsia" w:ascii="仿宋_GB2312" w:hAnsi="仿宋_GB2312" w:eastAsia="仿宋_GB2312" w:cs="仿宋_GB2312"/>
          <w:kern w:val="2"/>
          <w:sz w:val="32"/>
          <w:szCs w:val="32"/>
          <w:lang w:val="en-US" w:eastAsia="zh-CN" w:bidi="ar-SA"/>
        </w:rPr>
        <w:t>及</w:t>
      </w:r>
      <w:r>
        <w:rPr>
          <w:rFonts w:hint="eastAsia" w:ascii="仿宋_GB2312" w:hAnsi="仿宋_GB2312" w:cs="仿宋_GB2312"/>
          <w:kern w:val="2"/>
          <w:sz w:val="32"/>
          <w:szCs w:val="32"/>
          <w:lang w:val="en-US" w:eastAsia="zh-CN" w:bidi="ar-SA"/>
        </w:rPr>
        <w:t>广汉市城乡建设发展有限公司</w:t>
      </w:r>
      <w:r>
        <w:rPr>
          <w:rFonts w:hint="eastAsia" w:ascii="仿宋_GB2312" w:hAnsi="仿宋_GB2312" w:eastAsia="仿宋_GB2312" w:cs="仿宋_GB2312"/>
          <w:kern w:val="2"/>
          <w:sz w:val="32"/>
          <w:szCs w:val="32"/>
          <w:lang w:val="en-US" w:eastAsia="zh-CN" w:bidi="ar-SA"/>
        </w:rPr>
        <w:t>取得的《不动产权证》，项目用地性质为</w:t>
      </w:r>
      <w:r>
        <w:rPr>
          <w:rFonts w:hint="eastAsia" w:ascii="仿宋_GB2312" w:hAnsi="仿宋_GB2312" w:cs="仿宋_GB2312"/>
          <w:kern w:val="2"/>
          <w:sz w:val="32"/>
          <w:szCs w:val="32"/>
          <w:lang w:val="en-US" w:eastAsia="zh-CN" w:bidi="ar-SA"/>
        </w:rPr>
        <w:t>公共设施</w:t>
      </w:r>
      <w:r>
        <w:rPr>
          <w:rFonts w:hint="eastAsia" w:ascii="仿宋_GB2312" w:hAnsi="仿宋_GB2312" w:eastAsia="仿宋_GB2312" w:cs="仿宋_GB2312"/>
          <w:kern w:val="2"/>
          <w:sz w:val="32"/>
          <w:szCs w:val="32"/>
          <w:lang w:val="en-US" w:eastAsia="zh-CN" w:bidi="ar-SA"/>
        </w:rPr>
        <w:t>用地，选址符合规划。</w:t>
      </w:r>
    </w:p>
    <w:p w14:paraId="682DCC1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项目在受理和拟批公示期间未收到任何意见反馈，根据专家对《报告表》的审查意见、《报告表》的评价结论，在落实报告表中提出的各项环保对策措施和环境风险防范措施后，项目对环境的不利影响能够得到缓解和控制，项目实施不存在明显的环境制约因素，污染物可以达标排放并符合总量控制要求，原则同意该项目按报告表中所列建设性质、地点、内容、规模、工艺及环保对策措施和风险防范措施进行建设。</w:t>
      </w:r>
    </w:p>
    <w:p w14:paraId="48AFCA7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二、项目建设及运行中应重点做好以下工作：</w:t>
      </w:r>
    </w:p>
    <w:p w14:paraId="42F37DF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一）必须严格贯彻执行“预防为主、保护优先”的原则，落实项目环保资金，建立健全企业内部环境管理机构和各项环保管理规章制度，落实人员责任，加强环保培训和警示教育，规范环保日常管理。确保主体工程与环保设施同步设计、同步施工、同步投入运行，确保污染治理设施正常运行，污染物稳定达标排放。</w:t>
      </w:r>
    </w:p>
    <w:p w14:paraId="1D1FB80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（二）加强施工期管理，合理安排施工时段和施工场地布设，落实施工期各项环境保护措施，有效控制、减轻或消除施工期废水、废渣、噪声、扬尘等对周围环境的影响。</w:t>
      </w:r>
    </w:p>
    <w:p w14:paraId="40CA39A3">
      <w:pPr>
        <w:pStyle w:val="9"/>
        <w:keepNext w:val="0"/>
        <w:keepLines w:val="0"/>
        <w:pageBreakBefore w:val="0"/>
        <w:kinsoku/>
        <w:wordWrap/>
        <w:overflowPunct/>
        <w:topLinePunct w:val="0"/>
        <w:autoSpaceDE/>
        <w:autoSpaceDN/>
        <w:bidi w:val="0"/>
        <w:adjustRightInd/>
        <w:snapToGrid/>
        <w:spacing w:line="540" w:lineRule="exact"/>
        <w:ind w:firstLine="640"/>
        <w:textAlignment w:val="auto"/>
        <w:rPr>
          <w:rFonts w:hint="default" w:ascii="Times New Roman" w:hAnsi="Times New Roman" w:eastAsia="仿宋_GB2312" w:cs="Times New Roman"/>
          <w:color w:val="auto"/>
          <w:kern w:val="2"/>
          <w:sz w:val="32"/>
          <w:szCs w:val="24"/>
          <w:lang w:val="en-US" w:eastAsia="zh-CN" w:bidi="ar-SA"/>
        </w:rPr>
      </w:pPr>
      <w:r>
        <w:rPr>
          <w:rFonts w:hint="eastAsia" w:ascii="Times New Roman" w:hAnsi="Times New Roman" w:eastAsia="仿宋_GB2312" w:cs="Times New Roman"/>
          <w:color w:val="auto"/>
          <w:kern w:val="2"/>
          <w:sz w:val="32"/>
          <w:szCs w:val="24"/>
          <w:lang w:val="en-US" w:eastAsia="zh-CN" w:bidi="ar-SA"/>
        </w:rPr>
        <w:t>（三）严格落实并优化报告表提出的各项废气处理措施。</w:t>
      </w:r>
      <w:r>
        <w:rPr>
          <w:rFonts w:hint="eastAsia" w:ascii="仿宋_GB2312" w:hAnsi="仿宋_GB2312" w:eastAsia="仿宋_GB2312" w:cs="仿宋_GB2312"/>
          <w:bCs/>
          <w:color w:val="auto"/>
          <w:sz w:val="32"/>
          <w:szCs w:val="32"/>
          <w:lang w:val="en-US" w:eastAsia="zh-CN"/>
        </w:rPr>
        <w:t>落实污泥接收卸料车间、污泥池、缓冲池、干化设备、制粒车间、成品仓</w:t>
      </w:r>
      <w:r>
        <w:rPr>
          <w:rFonts w:hint="eastAsia" w:ascii="仿宋_GB2312" w:hAnsi="仿宋_GB2312" w:cs="仿宋_GB2312"/>
          <w:bCs/>
          <w:color w:val="auto"/>
          <w:sz w:val="32"/>
          <w:szCs w:val="32"/>
          <w:lang w:val="en-US" w:eastAsia="zh-CN"/>
        </w:rPr>
        <w:t>的</w:t>
      </w:r>
      <w:r>
        <w:rPr>
          <w:rFonts w:hint="eastAsia" w:ascii="仿宋_GB2312" w:hAnsi="仿宋_GB2312" w:eastAsia="仿宋_GB2312" w:cs="仿宋_GB2312"/>
          <w:bCs/>
          <w:color w:val="auto"/>
          <w:sz w:val="32"/>
          <w:szCs w:val="32"/>
          <w:lang w:val="en-US" w:eastAsia="zh-CN"/>
        </w:rPr>
        <w:t>全密闭</w:t>
      </w:r>
      <w:r>
        <w:rPr>
          <w:rFonts w:hint="eastAsia" w:ascii="仿宋_GB2312" w:hAnsi="仿宋_GB2312" w:cs="仿宋_GB2312"/>
          <w:bCs/>
          <w:color w:val="auto"/>
          <w:sz w:val="32"/>
          <w:szCs w:val="32"/>
          <w:lang w:val="en-US" w:eastAsia="zh-CN"/>
        </w:rPr>
        <w:t>收集</w:t>
      </w:r>
      <w:r>
        <w:rPr>
          <w:rFonts w:hint="eastAsia" w:ascii="仿宋_GB2312" w:hAnsi="仿宋_GB2312" w:eastAsia="仿宋_GB2312" w:cs="仿宋_GB2312"/>
          <w:bCs/>
          <w:color w:val="auto"/>
          <w:sz w:val="32"/>
          <w:szCs w:val="32"/>
          <w:lang w:val="en-US" w:eastAsia="zh-CN"/>
        </w:rPr>
        <w:t>，叠螺机、污泥反应器、压滤机的密闭隔离罩</w:t>
      </w:r>
      <w:r>
        <w:rPr>
          <w:rFonts w:hint="eastAsia" w:ascii="仿宋_GB2312" w:hAnsi="仿宋_GB2312" w:cs="仿宋_GB2312"/>
          <w:bCs/>
          <w:color w:val="auto"/>
          <w:sz w:val="32"/>
          <w:szCs w:val="32"/>
          <w:lang w:val="en-US" w:eastAsia="zh-CN"/>
        </w:rPr>
        <w:t>收集</w:t>
      </w:r>
      <w:r>
        <w:rPr>
          <w:rFonts w:hint="eastAsia" w:ascii="仿宋_GB2312" w:hAnsi="仿宋_GB2312" w:eastAsia="仿宋_GB2312" w:cs="仿宋_GB2312"/>
          <w:bCs/>
          <w:color w:val="auto"/>
          <w:sz w:val="32"/>
          <w:szCs w:val="32"/>
          <w:lang w:val="en-US" w:eastAsia="zh-CN"/>
        </w:rPr>
        <w:t>，确保污泥干化颗粒物</w:t>
      </w:r>
      <w:r>
        <w:rPr>
          <w:rFonts w:hint="eastAsia" w:ascii="仿宋_GB2312" w:hAnsi="仿宋_GB2312" w:cs="仿宋_GB2312"/>
          <w:bCs/>
          <w:color w:val="auto"/>
          <w:sz w:val="32"/>
          <w:szCs w:val="32"/>
          <w:lang w:val="en-US" w:eastAsia="zh-CN"/>
        </w:rPr>
        <w:t>及</w:t>
      </w:r>
      <w:r>
        <w:rPr>
          <w:rFonts w:hint="eastAsia" w:ascii="仿宋_GB2312" w:hAnsi="仿宋_GB2312" w:eastAsia="仿宋_GB2312" w:cs="仿宋_GB2312"/>
          <w:bCs/>
          <w:color w:val="auto"/>
          <w:sz w:val="32"/>
          <w:szCs w:val="32"/>
          <w:lang w:val="en-US" w:eastAsia="zh-CN"/>
        </w:rPr>
        <w:t>恶臭</w:t>
      </w:r>
      <w:r>
        <w:rPr>
          <w:rFonts w:hint="eastAsia" w:ascii="仿宋_GB2312" w:hAnsi="仿宋_GB2312" w:cs="仿宋_GB2312"/>
          <w:bCs/>
          <w:color w:val="auto"/>
          <w:sz w:val="32"/>
          <w:szCs w:val="32"/>
          <w:lang w:val="en-US" w:eastAsia="zh-CN"/>
        </w:rPr>
        <w:t>和</w:t>
      </w:r>
      <w:r>
        <w:rPr>
          <w:rFonts w:hint="eastAsia" w:ascii="仿宋_GB2312" w:hAnsi="仿宋_GB2312" w:eastAsia="仿宋_GB2312" w:cs="仿宋_GB2312"/>
          <w:bCs/>
          <w:color w:val="auto"/>
          <w:sz w:val="32"/>
          <w:szCs w:val="32"/>
          <w:lang w:val="en-US" w:eastAsia="zh-CN"/>
        </w:rPr>
        <w:t>热风炉燃烧废气经</w:t>
      </w:r>
      <w:r>
        <w:rPr>
          <w:rFonts w:hint="eastAsia" w:ascii="仿宋_GB2312" w:hAnsi="仿宋_GB2312" w:cs="仿宋_GB2312"/>
          <w:bCs/>
          <w:color w:val="auto"/>
          <w:sz w:val="32"/>
          <w:szCs w:val="32"/>
          <w:lang w:val="en-US" w:eastAsia="zh-CN"/>
        </w:rPr>
        <w:t>干化</w:t>
      </w:r>
      <w:r>
        <w:rPr>
          <w:rFonts w:hint="eastAsia" w:ascii="仿宋_GB2312" w:hAnsi="仿宋_GB2312" w:eastAsia="仿宋_GB2312" w:cs="仿宋_GB2312"/>
          <w:bCs/>
          <w:color w:val="auto"/>
          <w:sz w:val="32"/>
          <w:szCs w:val="32"/>
          <w:lang w:val="en-US" w:eastAsia="zh-CN"/>
        </w:rPr>
        <w:t>设备自带袋式除尘器+</w:t>
      </w:r>
      <w:r>
        <w:rPr>
          <w:rFonts w:hint="eastAsia" w:ascii="仿宋_GB2312" w:hAnsi="仿宋_GB2312" w:cs="仿宋_GB2312"/>
          <w:bCs/>
          <w:color w:val="auto"/>
          <w:sz w:val="32"/>
          <w:szCs w:val="32"/>
          <w:lang w:val="en-US" w:eastAsia="zh-CN"/>
        </w:rPr>
        <w:t>干化设备自带除湿</w:t>
      </w:r>
      <w:r>
        <w:rPr>
          <w:rFonts w:hint="eastAsia" w:ascii="仿宋_GB2312" w:hAnsi="仿宋_GB2312" w:eastAsia="仿宋_GB2312" w:cs="仿宋_GB2312"/>
          <w:bCs/>
          <w:color w:val="auto"/>
          <w:sz w:val="32"/>
          <w:szCs w:val="32"/>
          <w:lang w:val="en-US" w:eastAsia="zh-CN"/>
        </w:rPr>
        <w:t>喷淋塔处理</w:t>
      </w:r>
      <w:r>
        <w:rPr>
          <w:rFonts w:hint="eastAsia" w:ascii="仿宋_GB2312" w:hAnsi="仿宋_GB2312" w:cs="仿宋_GB2312"/>
          <w:bCs/>
          <w:color w:val="auto"/>
          <w:sz w:val="32"/>
          <w:szCs w:val="32"/>
          <w:lang w:val="en-US" w:eastAsia="zh-CN"/>
        </w:rPr>
        <w:t>后</w:t>
      </w:r>
      <w:r>
        <w:rPr>
          <w:rFonts w:hint="eastAsia" w:ascii="仿宋_GB2312" w:hAnsi="仿宋_GB2312" w:eastAsia="仿宋_GB2312" w:cs="仿宋_GB2312"/>
          <w:bCs/>
          <w:color w:val="auto"/>
          <w:sz w:val="32"/>
          <w:szCs w:val="32"/>
          <w:lang w:val="en-US" w:eastAsia="zh-CN"/>
        </w:rPr>
        <w:t>、制粒工序颗粒物</w:t>
      </w:r>
      <w:r>
        <w:rPr>
          <w:rFonts w:hint="eastAsia" w:ascii="仿宋_GB2312" w:hAnsi="仿宋_GB2312" w:cs="仿宋_GB2312"/>
          <w:bCs/>
          <w:color w:val="auto"/>
          <w:sz w:val="32"/>
          <w:szCs w:val="32"/>
          <w:lang w:val="en-US" w:eastAsia="zh-CN"/>
        </w:rPr>
        <w:t>及</w:t>
      </w:r>
      <w:r>
        <w:rPr>
          <w:rFonts w:hint="eastAsia" w:ascii="仿宋_GB2312" w:hAnsi="仿宋_GB2312" w:eastAsia="仿宋_GB2312" w:cs="仿宋_GB2312"/>
          <w:bCs/>
          <w:color w:val="auto"/>
          <w:sz w:val="32"/>
          <w:szCs w:val="32"/>
          <w:lang w:val="en-US" w:eastAsia="zh-CN"/>
        </w:rPr>
        <w:t>恶臭经设备自带袋式除尘器处理</w:t>
      </w:r>
      <w:r>
        <w:rPr>
          <w:rFonts w:hint="eastAsia" w:ascii="仿宋_GB2312" w:hAnsi="仿宋_GB2312" w:cs="仿宋_GB2312"/>
          <w:bCs/>
          <w:color w:val="auto"/>
          <w:sz w:val="32"/>
          <w:szCs w:val="32"/>
          <w:lang w:val="en-US" w:eastAsia="zh-CN"/>
        </w:rPr>
        <w:t>并</w:t>
      </w:r>
      <w:r>
        <w:rPr>
          <w:rFonts w:hint="eastAsia" w:ascii="仿宋_GB2312" w:hAnsi="仿宋_GB2312" w:eastAsia="仿宋_GB2312" w:cs="仿宋_GB2312"/>
          <w:bCs/>
          <w:color w:val="auto"/>
          <w:sz w:val="32"/>
          <w:szCs w:val="32"/>
          <w:lang w:val="en-US" w:eastAsia="zh-CN"/>
        </w:rPr>
        <w:t>会同</w:t>
      </w:r>
      <w:r>
        <w:rPr>
          <w:rFonts w:hint="eastAsia" w:ascii="仿宋_GB2312" w:hAnsi="仿宋_GB2312" w:cs="仿宋_GB2312"/>
          <w:bCs/>
          <w:color w:val="auto"/>
          <w:sz w:val="32"/>
          <w:szCs w:val="32"/>
          <w:lang w:val="en-US" w:eastAsia="zh-CN"/>
        </w:rPr>
        <w:t>成品仓恶臭先经</w:t>
      </w:r>
      <w:r>
        <w:rPr>
          <w:rFonts w:hint="eastAsia" w:ascii="仿宋_GB2312" w:hAnsi="仿宋_GB2312" w:eastAsia="仿宋_GB2312" w:cs="仿宋_GB2312"/>
          <w:bCs/>
          <w:color w:val="auto"/>
          <w:sz w:val="32"/>
          <w:szCs w:val="32"/>
          <w:lang w:val="en-US" w:eastAsia="zh-CN"/>
        </w:rPr>
        <w:t>碱液喷淋塔</w:t>
      </w:r>
      <w:r>
        <w:rPr>
          <w:rFonts w:hint="eastAsia" w:ascii="仿宋_GB2312" w:hAnsi="仿宋_GB2312" w:cs="仿宋_GB2312"/>
          <w:bCs/>
          <w:color w:val="auto"/>
          <w:sz w:val="32"/>
          <w:szCs w:val="32"/>
          <w:lang w:val="en-US" w:eastAsia="zh-CN"/>
        </w:rPr>
        <w:t>处理后，上述所有废气再会同</w:t>
      </w:r>
      <w:r>
        <w:rPr>
          <w:rFonts w:hint="eastAsia" w:ascii="仿宋_GB2312" w:hAnsi="仿宋_GB2312" w:eastAsia="仿宋_GB2312" w:cs="仿宋_GB2312"/>
          <w:bCs/>
          <w:color w:val="auto"/>
          <w:sz w:val="32"/>
          <w:szCs w:val="32"/>
          <w:lang w:val="en-US" w:eastAsia="zh-CN"/>
        </w:rPr>
        <w:t>接收卸料区、污泥</w:t>
      </w:r>
      <w:r>
        <w:rPr>
          <w:rFonts w:hint="eastAsia" w:ascii="仿宋_GB2312" w:hAnsi="仿宋_GB2312" w:cs="仿宋_GB2312"/>
          <w:bCs/>
          <w:color w:val="auto"/>
          <w:sz w:val="32"/>
          <w:szCs w:val="32"/>
          <w:lang w:val="en-US" w:eastAsia="zh-CN"/>
        </w:rPr>
        <w:t>反应</w:t>
      </w:r>
      <w:r>
        <w:rPr>
          <w:rFonts w:hint="eastAsia" w:ascii="仿宋_GB2312" w:hAnsi="仿宋_GB2312" w:eastAsia="仿宋_GB2312" w:cs="仿宋_GB2312"/>
          <w:bCs/>
          <w:color w:val="auto"/>
          <w:sz w:val="32"/>
          <w:szCs w:val="32"/>
          <w:lang w:val="en-US" w:eastAsia="zh-CN"/>
        </w:rPr>
        <w:t>区、</w:t>
      </w:r>
      <w:r>
        <w:rPr>
          <w:rFonts w:hint="eastAsia" w:ascii="仿宋_GB2312" w:hAnsi="仿宋_GB2312" w:cs="仿宋_GB2312"/>
          <w:bCs/>
          <w:color w:val="auto"/>
          <w:sz w:val="32"/>
          <w:szCs w:val="32"/>
          <w:lang w:val="en-US" w:eastAsia="zh-CN"/>
        </w:rPr>
        <w:t>污泥池和缓冲池、</w:t>
      </w:r>
      <w:r>
        <w:rPr>
          <w:rFonts w:hint="eastAsia" w:ascii="仿宋_GB2312" w:hAnsi="仿宋_GB2312" w:eastAsia="仿宋_GB2312" w:cs="仿宋_GB2312"/>
          <w:bCs/>
          <w:color w:val="auto"/>
          <w:sz w:val="32"/>
          <w:szCs w:val="32"/>
          <w:lang w:val="en-US" w:eastAsia="zh-CN"/>
        </w:rPr>
        <w:t>污泥压滤区恶臭</w:t>
      </w:r>
      <w:r>
        <w:rPr>
          <w:rFonts w:hint="eastAsia" w:ascii="仿宋_GB2312" w:hAnsi="仿宋_GB2312" w:cs="仿宋_GB2312"/>
          <w:bCs/>
          <w:color w:val="auto"/>
          <w:sz w:val="32"/>
          <w:szCs w:val="32"/>
          <w:lang w:val="en-US" w:eastAsia="zh-CN"/>
        </w:rPr>
        <w:t>一并</w:t>
      </w:r>
      <w:r>
        <w:rPr>
          <w:rFonts w:hint="eastAsia" w:ascii="仿宋_GB2312" w:hAnsi="仿宋_GB2312" w:eastAsia="仿宋_GB2312" w:cs="仿宋_GB2312"/>
          <w:bCs/>
          <w:color w:val="auto"/>
          <w:sz w:val="32"/>
          <w:szCs w:val="32"/>
          <w:lang w:val="en-US" w:eastAsia="zh-CN"/>
        </w:rPr>
        <w:t>经水洗塔+生物滴滤装置处理后由1根15米高排气筒达标排放</w:t>
      </w:r>
      <w:r>
        <w:rPr>
          <w:rFonts w:hint="eastAsia" w:ascii="Times New Roman" w:hAnsi="Times New Roman" w:eastAsia="仿宋_GB2312" w:cs="Times New Roman"/>
          <w:color w:val="auto"/>
          <w:kern w:val="2"/>
          <w:sz w:val="32"/>
          <w:szCs w:val="24"/>
          <w:lang w:val="en-US" w:eastAsia="zh-CN" w:bidi="ar-SA"/>
        </w:rPr>
        <w:t>。</w:t>
      </w:r>
    </w:p>
    <w:p w14:paraId="76E4720E">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000000"/>
          <w:sz w:val="32"/>
          <w:szCs w:val="32"/>
          <w:lang w:eastAsia="zh-CN"/>
        </w:rPr>
      </w:pPr>
      <w:r>
        <w:rPr>
          <w:rFonts w:hint="eastAsia"/>
          <w:lang w:eastAsia="zh-CN"/>
        </w:rPr>
        <w:t>（四）严格落实并优化报告表提出的各项废水处理措施。</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项目生产废水及生活污水依托广汉市第一污水处理厂处理达</w:t>
      </w:r>
      <w:r>
        <w:rPr>
          <w:rFonts w:hint="eastAsia" w:ascii="仿宋_GB2312" w:hAnsi="仿宋_GB2312" w:eastAsia="仿宋_GB2312" w:cs="仿宋_GB2312"/>
          <w:color w:val="000000"/>
          <w:sz w:val="32"/>
          <w:szCs w:val="32"/>
          <w:lang w:eastAsia="zh-CN"/>
        </w:rPr>
        <w:t>《四川省岷江、沱江流域水污染物排放标准》（DB51/2311-2016）中</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城镇污水处理厂</w:t>
      </w:r>
      <w:r>
        <w:rPr>
          <w:rFonts w:hint="eastAsia" w:ascii="仿宋_GB2312" w:hAnsi="仿宋_GB2312" w:eastAsia="仿宋_GB2312" w:cs="仿宋_GB2312"/>
          <w:color w:val="000000"/>
          <w:sz w:val="32"/>
          <w:szCs w:val="32"/>
          <w:lang w:eastAsia="zh-CN"/>
        </w:rPr>
        <w:t>标准后外排。</w:t>
      </w:r>
    </w:p>
    <w:p w14:paraId="22F0817E">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（五）严格落实并优化报告表提出的噪声污染防治措施。合理布局生产车间产噪设施，对高噪作业点和高噪设备配套有效的隔音、降噪及减振设施，确保厂界噪声达标排放不扰民。</w:t>
      </w:r>
    </w:p>
    <w:p w14:paraId="67E758FB">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auto"/>
        <w:rPr>
          <w:rFonts w:hint="eastAsia"/>
          <w:lang w:eastAsia="zh-CN"/>
        </w:rPr>
      </w:pPr>
      <w:r>
        <w:rPr>
          <w:rFonts w:hint="eastAsia"/>
          <w:lang w:eastAsia="zh-CN"/>
        </w:rPr>
        <w:t>（六）严格落实并优化报告表提出的各项固体废弃物处置措施。固体废物应按照“减量化、资源化、无害化”的原则进行分类收集和处置，提高回收利用率。加强固体废物产生、收集、贮存、运输、利用、处置全过程环境管理，避免二次污染。项目</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废滤袋</w:t>
      </w:r>
      <w:r>
        <w:rPr>
          <w:rFonts w:hint="eastAsia" w:ascii="仿宋_GB2312" w:hAnsi="仿宋_GB2312" w:cs="仿宋_GB2312"/>
          <w:bCs/>
          <w:color w:val="000000" w:themeColor="text1"/>
          <w:sz w:val="32"/>
          <w:szCs w:val="32"/>
          <w:lang w:val="en-US" w:eastAsia="zh-CN"/>
          <w14:textFill>
            <w14:solidFill>
              <w14:schemeClr w14:val="tx1"/>
            </w14:solidFill>
          </w14:textFill>
        </w:rPr>
        <w:t>由供应商回收；</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除尘器收尘</w:t>
      </w:r>
      <w:r>
        <w:rPr>
          <w:rFonts w:hint="eastAsia" w:ascii="仿宋_GB2312" w:hAnsi="仿宋_GB2312" w:cs="仿宋_GB2312"/>
          <w:bCs/>
          <w:color w:val="000000" w:themeColor="text1"/>
          <w:sz w:val="32"/>
          <w:szCs w:val="32"/>
          <w:lang w:val="en-US" w:eastAsia="zh-CN"/>
          <w14:textFill>
            <w14:solidFill>
              <w14:schemeClr w14:val="tx1"/>
            </w14:solidFill>
          </w14:textFill>
        </w:rPr>
        <w:t>返回生产线资源化利用，不外排</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；项目废润滑油、废桶、废含油棉纱手套</w:t>
      </w:r>
      <w:r>
        <w:rPr>
          <w:rFonts w:hint="eastAsia"/>
          <w:lang w:eastAsia="zh-CN"/>
        </w:rPr>
        <w:t>属于危险废物，须妥善安全收储，落实专人管理，并严格执行转移联单制度，定期交有危废处理资质的单位处置，其暂存区须采取必要的防风、防晒、防雨、防漏、防渗、防腐以及其他环境污染防治措施；生活垃圾交环卫部门清运。</w:t>
      </w:r>
    </w:p>
    <w:p w14:paraId="38747D6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（七）严格落实并优化报告表提出的地下水和土壤污染防治措施。项目将</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危废暂存间、生产车间、调理剂储罐区</w:t>
      </w:r>
      <w:r>
        <w:rPr>
          <w:rFonts w:hint="eastAsia" w:ascii="仿宋_GB2312" w:hAnsi="仿宋_GB2312" w:cs="仿宋_GB2312"/>
          <w:bCs/>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污泥池</w:t>
      </w:r>
      <w:r>
        <w:rPr>
          <w:rFonts w:hint="eastAsia"/>
          <w:lang w:val="en-US" w:eastAsia="zh-CN"/>
        </w:rPr>
        <w:t>设置为重点防渗区，将综合楼、除臭装置、道路设置为一般防渗区，将其他区域设置为简单防渗区，分别采取防渗措施。建立和完善地下水</w:t>
      </w:r>
      <w:r>
        <w:rPr>
          <w:rFonts w:hint="eastAsia"/>
          <w:lang w:eastAsia="zh-CN"/>
        </w:rPr>
        <w:t>、土壤污染监控制度和环境管理体系，发现问题及时采取措施，避免污染周边地下水和土壤环境。</w:t>
      </w:r>
    </w:p>
    <w:p w14:paraId="1BE5248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w:t>
      </w:r>
      <w:r>
        <w:rPr>
          <w:rFonts w:hint="eastAsia"/>
          <w:lang w:val="en-US" w:eastAsia="zh-CN"/>
        </w:rPr>
        <w:t>八</w:t>
      </w:r>
      <w:r>
        <w:rPr>
          <w:rFonts w:hint="eastAsia"/>
          <w:lang w:eastAsia="zh-CN"/>
        </w:rPr>
        <w:t>）高度重视并全面加强环境风险管理工作。建立健全环境风险防控和环境应急保障体系，严格按照报告表要求，落实并不断优化各项环境风险防范措施，确保环境安全。</w:t>
      </w:r>
    </w:p>
    <w:p w14:paraId="62264AFF">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w:t>
      </w:r>
      <w:r>
        <w:rPr>
          <w:rFonts w:hint="eastAsia"/>
          <w:lang w:val="en-US" w:eastAsia="zh-CN"/>
        </w:rPr>
        <w:t>九</w:t>
      </w:r>
      <w:r>
        <w:rPr>
          <w:rFonts w:hint="eastAsia"/>
          <w:lang w:eastAsia="zh-CN"/>
        </w:rPr>
        <w:t>）按照相关要求规范设置各类排污口和标志标牌，落实报告表提出的环境管理要求和监测计划。</w:t>
      </w:r>
    </w:p>
    <w:p w14:paraId="584B71B2">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cs="Times New Roman"/>
          <w:lang w:val="en-US" w:eastAsia="zh-CN"/>
        </w:rPr>
      </w:pPr>
      <w:r>
        <w:rPr>
          <w:rFonts w:hint="eastAsia"/>
          <w:lang w:eastAsia="zh-CN"/>
        </w:rPr>
        <w:t>三、该项目运营后，</w:t>
      </w:r>
      <w:r>
        <w:rPr>
          <w:rFonts w:hint="eastAsia"/>
          <w:lang w:val="en-US" w:eastAsia="zh-CN"/>
        </w:rPr>
        <w:t>全厂化学需氧量排放量为22.285吨/年、氨氮排放量为2.228吨/年、氮氧化物排放量为</w:t>
      </w:r>
      <w:r>
        <w:rPr>
          <w:rFonts w:hint="eastAsia"/>
          <w:snapToGrid w:val="0"/>
          <w:lang w:val="en-US" w:eastAsia="zh-CN"/>
        </w:rPr>
        <w:t>0.364</w:t>
      </w:r>
      <w:r>
        <w:rPr>
          <w:rFonts w:hint="eastAsia"/>
          <w:lang w:val="en-US" w:eastAsia="zh-CN"/>
        </w:rPr>
        <w:t>吨/年</w:t>
      </w:r>
      <w:r>
        <w:rPr>
          <w:rFonts w:hint="eastAsia"/>
          <w:lang w:eastAsia="zh-CN"/>
        </w:rPr>
        <w:t>，其</w:t>
      </w:r>
      <w:r>
        <w:rPr>
          <w:rFonts w:hint="eastAsia"/>
          <w:highlight w:val="none"/>
          <w:lang w:eastAsia="zh-CN"/>
        </w:rPr>
        <w:t>总</w:t>
      </w:r>
      <w:r>
        <w:rPr>
          <w:rFonts w:hint="eastAsia"/>
          <w:lang w:eastAsia="zh-CN"/>
        </w:rPr>
        <w:t>量控制指标</w:t>
      </w:r>
      <w:r>
        <w:rPr>
          <w:rFonts w:hint="eastAsia"/>
          <w:lang w:val="en-US" w:eastAsia="zh-CN"/>
        </w:rPr>
        <w:t>按</w:t>
      </w:r>
      <w:r>
        <w:rPr>
          <w:rFonts w:hint="eastAsia"/>
          <w:lang w:eastAsia="zh-CN"/>
        </w:rPr>
        <w:t>德阳市广汉生态环境局</w:t>
      </w:r>
      <w:r>
        <w:rPr>
          <w:rFonts w:hint="eastAsia"/>
          <w:lang w:val="en-US" w:eastAsia="zh-CN"/>
        </w:rPr>
        <w:t>总量文件执</w:t>
      </w:r>
      <w:r>
        <w:rPr>
          <w:rFonts w:hint="eastAsia" w:ascii="Times New Roman" w:hAnsi="Times New Roman" w:cs="Times New Roman"/>
          <w:lang w:val="en-US" w:eastAsia="zh-CN"/>
        </w:rPr>
        <w:t>行。</w:t>
      </w:r>
    </w:p>
    <w:p w14:paraId="4537D135">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四、项目开工建设及投入运营前，应依法完备其他行政许可手续。</w:t>
      </w:r>
    </w:p>
    <w:p w14:paraId="71C3322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五、该报告表批准后，项目的性质、规模、地点、采用的生产工艺或者防治污染、防治生态破坏的措施发生重大变动的，应当重新报批项目的环境影响评价文件，否则不得实施建设。建设项目的环境影响评价文件自批准之日起超过五年，方决定该项目开工建设的，其环境影响评价文件应当报原审批部门重新审核。</w:t>
      </w:r>
    </w:p>
    <w:p w14:paraId="402E0F82">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六、纳入排污许可管理的行业，必须按照国家排污许可管理有关规定，申领、变更、延续排污许可证或填报排污登记，并按要求提交执行报告，不得无证排污或不按证排污。项目应按规定标准和程序，对配套建设的环境保护设施进行“三同时”自主验收。建设项目防治污染的设施应当符合经批准的环境影响评价文件的要求，不得擅自拆除或者闲置。</w:t>
      </w:r>
    </w:p>
    <w:p w14:paraId="23F3261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七、高度重视安全生产工作，并切实履行安全环保主体责任，将环保设备设施安全作为本单位安全工作的重要内容，委托具有相应资质、能力的设计单位对建设项目重点环保设施进行设计，在环保设施设计、建设、验收、运行、检修过程中，严格落实安全生产法律法规标准规范相关要求。</w:t>
      </w:r>
    </w:p>
    <w:p w14:paraId="63125A20">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八、该项目的“三同时”监督检查、排污许可监管、日常环境保护监管工作由德阳市广汉生态环境保护综合行政执法大队负责，并接受各级生态环境部门的监督管理。</w:t>
      </w:r>
    </w:p>
    <w:p w14:paraId="51BF54D0">
      <w:pPr>
        <w:bidi w:val="0"/>
        <w:rPr>
          <w:rFonts w:hint="eastAsia"/>
          <w:lang w:eastAsia="zh-CN"/>
        </w:rPr>
      </w:pPr>
      <w:r>
        <w:rPr>
          <w:rFonts w:hint="eastAsia"/>
          <w:lang w:eastAsia="zh-CN"/>
        </w:rPr>
        <w:t xml:space="preserve">                </w:t>
      </w:r>
    </w:p>
    <w:p w14:paraId="1CDF7A1C">
      <w:pPr>
        <w:bidi w:val="0"/>
        <w:rPr>
          <w:rFonts w:hint="eastAsia"/>
          <w:lang w:eastAsia="zh-CN"/>
        </w:rPr>
      </w:pPr>
      <w:r>
        <w:rPr>
          <w:rFonts w:hint="eastAsia"/>
          <w:lang w:eastAsia="zh-CN"/>
        </w:rPr>
        <w:t xml:space="preserve">                  </w:t>
      </w:r>
    </w:p>
    <w:p w14:paraId="07FFB9EB">
      <w:pPr>
        <w:bidi w:val="0"/>
        <w:jc w:val="center"/>
        <w:rPr>
          <w:rFonts w:hint="eastAsia"/>
          <w:lang w:eastAsia="zh-CN"/>
        </w:rPr>
      </w:pPr>
      <w:r>
        <w:rPr>
          <w:rFonts w:hint="eastAsia"/>
          <w:lang w:val="en-US" w:eastAsia="zh-CN"/>
        </w:rPr>
        <w:t xml:space="preserve">                          </w:t>
      </w:r>
      <w:r>
        <w:rPr>
          <w:rFonts w:hint="eastAsia"/>
          <w:lang w:eastAsia="zh-CN"/>
        </w:rPr>
        <w:t>德阳市生态环境局</w:t>
      </w:r>
    </w:p>
    <w:p w14:paraId="5B7DA9F3">
      <w:pPr>
        <w:bidi w:val="0"/>
        <w:jc w:val="center"/>
        <w:rPr>
          <w:rFonts w:hint="eastAsia"/>
          <w:lang w:eastAsia="zh-CN"/>
        </w:rPr>
      </w:pPr>
      <w:r>
        <w:rPr>
          <w:rFonts w:hint="eastAsia"/>
          <w:lang w:val="en-US" w:eastAsia="zh-CN"/>
        </w:rPr>
        <w:t xml:space="preserve">                          </w:t>
      </w:r>
      <w:r>
        <w:rPr>
          <w:rFonts w:hint="eastAsia"/>
          <w:lang w:eastAsia="zh-CN"/>
        </w:rPr>
        <w:t>202</w:t>
      </w:r>
      <w:r>
        <w:rPr>
          <w:rFonts w:hint="eastAsia"/>
          <w:lang w:val="en-US" w:eastAsia="zh-CN"/>
        </w:rPr>
        <w:t>5</w:t>
      </w:r>
      <w:r>
        <w:rPr>
          <w:rFonts w:hint="eastAsia"/>
          <w:lang w:eastAsia="zh-CN"/>
        </w:rPr>
        <w:t>年</w:t>
      </w:r>
      <w:r>
        <w:rPr>
          <w:rFonts w:hint="eastAsia"/>
          <w:lang w:val="en-US" w:eastAsia="zh-CN"/>
        </w:rPr>
        <w:t>12</w:t>
      </w:r>
      <w:r>
        <w:rPr>
          <w:rFonts w:hint="eastAsia"/>
          <w:lang w:eastAsia="zh-CN"/>
        </w:rPr>
        <w:t>月</w:t>
      </w:r>
      <w:r>
        <w:rPr>
          <w:rFonts w:hint="default"/>
          <w:lang w:val="en-US" w:eastAsia="zh-CN"/>
        </w:rPr>
        <w:t>31</w:t>
      </w:r>
      <w:r>
        <w:rPr>
          <w:rFonts w:hint="eastAsia"/>
          <w:lang w:eastAsia="zh-CN"/>
        </w:rPr>
        <w:t>日</w:t>
      </w:r>
    </w:p>
    <w:sectPr>
      <w:headerReference r:id="rId5" w:type="default"/>
      <w:footerReference r:id="rId6" w:type="default"/>
      <w:pgSz w:w="11906" w:h="16838"/>
      <w:pgMar w:top="1440" w:right="1587" w:bottom="1440" w:left="1587"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Noto Mus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Noto Music">
    <w:panose1 w:val="020B0502040504020204"/>
    <w:charset w:val="00"/>
    <w:family w:val="auto"/>
    <w:pitch w:val="default"/>
    <w:sig w:usb0="00000003" w:usb1="02006000" w:usb2="01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EFD3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536F5D">
                          <w:pPr>
                            <w:pStyle w:val="3"/>
                            <w:ind w:left="0" w:leftChars="0" w:firstLine="0" w:firstLineChars="0"/>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5536F5D">
                    <w:pPr>
                      <w:pStyle w:val="3"/>
                      <w:ind w:left="0" w:leftChars="0" w:firstLine="0" w:firstLineChars="0"/>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3921C">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BA3A83"/>
    <w:multiLevelType w:val="singleLevel"/>
    <w:tmpl w:val="82BA3A8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860D6"/>
    <w:rsid w:val="02AE534C"/>
    <w:rsid w:val="034F6F7F"/>
    <w:rsid w:val="03DF1EFE"/>
    <w:rsid w:val="0405687A"/>
    <w:rsid w:val="062C319A"/>
    <w:rsid w:val="068D1F71"/>
    <w:rsid w:val="06C07F19"/>
    <w:rsid w:val="07EE52C1"/>
    <w:rsid w:val="08E224A3"/>
    <w:rsid w:val="0C4A0047"/>
    <w:rsid w:val="0C8F08DD"/>
    <w:rsid w:val="0CBC5D91"/>
    <w:rsid w:val="0D8434C8"/>
    <w:rsid w:val="10476743"/>
    <w:rsid w:val="10B04339"/>
    <w:rsid w:val="10BE0F8E"/>
    <w:rsid w:val="11A36E95"/>
    <w:rsid w:val="11AF7E92"/>
    <w:rsid w:val="121F6F46"/>
    <w:rsid w:val="141B194C"/>
    <w:rsid w:val="14857F30"/>
    <w:rsid w:val="172E0063"/>
    <w:rsid w:val="17722C48"/>
    <w:rsid w:val="17FF1243"/>
    <w:rsid w:val="185660F9"/>
    <w:rsid w:val="1A5823C6"/>
    <w:rsid w:val="1C7690D1"/>
    <w:rsid w:val="1D0B506B"/>
    <w:rsid w:val="1DA61023"/>
    <w:rsid w:val="1F9D62EA"/>
    <w:rsid w:val="207C77B4"/>
    <w:rsid w:val="20A0736A"/>
    <w:rsid w:val="20EE3BBC"/>
    <w:rsid w:val="233040CC"/>
    <w:rsid w:val="240472A7"/>
    <w:rsid w:val="24602490"/>
    <w:rsid w:val="25B23D47"/>
    <w:rsid w:val="27CF70BB"/>
    <w:rsid w:val="285E0D94"/>
    <w:rsid w:val="2A3732D1"/>
    <w:rsid w:val="2A8433D1"/>
    <w:rsid w:val="2B1D6405"/>
    <w:rsid w:val="2B4222FA"/>
    <w:rsid w:val="2B6C37C8"/>
    <w:rsid w:val="2C6B7FAD"/>
    <w:rsid w:val="2E624E98"/>
    <w:rsid w:val="2F0A910E"/>
    <w:rsid w:val="2F4838A9"/>
    <w:rsid w:val="30F523E0"/>
    <w:rsid w:val="31231C2B"/>
    <w:rsid w:val="3511441F"/>
    <w:rsid w:val="35C30878"/>
    <w:rsid w:val="36BF255B"/>
    <w:rsid w:val="37BD6F38"/>
    <w:rsid w:val="3847678F"/>
    <w:rsid w:val="395D29A2"/>
    <w:rsid w:val="398E50E4"/>
    <w:rsid w:val="3A6E4FAF"/>
    <w:rsid w:val="3AFA05BA"/>
    <w:rsid w:val="3B8A62BD"/>
    <w:rsid w:val="3F7F96D3"/>
    <w:rsid w:val="41B502FB"/>
    <w:rsid w:val="432F1B9E"/>
    <w:rsid w:val="43310097"/>
    <w:rsid w:val="449D70C1"/>
    <w:rsid w:val="471A4C57"/>
    <w:rsid w:val="47E30E5E"/>
    <w:rsid w:val="490D1D9A"/>
    <w:rsid w:val="493B5434"/>
    <w:rsid w:val="4AB250DD"/>
    <w:rsid w:val="4C3F558F"/>
    <w:rsid w:val="4E20458D"/>
    <w:rsid w:val="50AE4753"/>
    <w:rsid w:val="52EB1116"/>
    <w:rsid w:val="545838A3"/>
    <w:rsid w:val="550F5283"/>
    <w:rsid w:val="55922BB8"/>
    <w:rsid w:val="55A41A97"/>
    <w:rsid w:val="5648005A"/>
    <w:rsid w:val="56EF32D7"/>
    <w:rsid w:val="598E3781"/>
    <w:rsid w:val="5A282A37"/>
    <w:rsid w:val="5B9E1A76"/>
    <w:rsid w:val="5E923FC8"/>
    <w:rsid w:val="61A94127"/>
    <w:rsid w:val="622C0699"/>
    <w:rsid w:val="62544876"/>
    <w:rsid w:val="62711A47"/>
    <w:rsid w:val="63ED6FC7"/>
    <w:rsid w:val="6488096B"/>
    <w:rsid w:val="65555212"/>
    <w:rsid w:val="65AB4EFC"/>
    <w:rsid w:val="662B4514"/>
    <w:rsid w:val="66737356"/>
    <w:rsid w:val="67D747D7"/>
    <w:rsid w:val="67FB3202"/>
    <w:rsid w:val="69CF40DE"/>
    <w:rsid w:val="6CC97B23"/>
    <w:rsid w:val="6CFD8692"/>
    <w:rsid w:val="6EF72978"/>
    <w:rsid w:val="6F4577DC"/>
    <w:rsid w:val="70924242"/>
    <w:rsid w:val="709B28DF"/>
    <w:rsid w:val="71823CF1"/>
    <w:rsid w:val="71D36ECE"/>
    <w:rsid w:val="721553B9"/>
    <w:rsid w:val="73261DAF"/>
    <w:rsid w:val="74242AB0"/>
    <w:rsid w:val="74A42A0A"/>
    <w:rsid w:val="74FB9095"/>
    <w:rsid w:val="75102DA9"/>
    <w:rsid w:val="754937FF"/>
    <w:rsid w:val="765B6ABB"/>
    <w:rsid w:val="76CFF7EC"/>
    <w:rsid w:val="76E67707"/>
    <w:rsid w:val="776BD7CA"/>
    <w:rsid w:val="776E3ADC"/>
    <w:rsid w:val="77712936"/>
    <w:rsid w:val="77D93560"/>
    <w:rsid w:val="78901500"/>
    <w:rsid w:val="78A0421B"/>
    <w:rsid w:val="78B97F84"/>
    <w:rsid w:val="7BD55DBA"/>
    <w:rsid w:val="7C326B40"/>
    <w:rsid w:val="7C4976F5"/>
    <w:rsid w:val="7D6F5B43"/>
    <w:rsid w:val="7F461315"/>
    <w:rsid w:val="87FFBD83"/>
    <w:rsid w:val="AFDF2F03"/>
    <w:rsid w:val="B7F76396"/>
    <w:rsid w:val="D897FCF6"/>
    <w:rsid w:val="DFD6C1E8"/>
    <w:rsid w:val="EFCFB410"/>
    <w:rsid w:val="F7CC90DF"/>
    <w:rsid w:val="F8F37013"/>
    <w:rsid w:val="FAFDEC53"/>
    <w:rsid w:val="FDFD49F8"/>
    <w:rsid w:val="FFFBEB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exact"/>
      <w:ind w:firstLine="2092"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8"/>
    <w:autoRedefine/>
    <w:qFormat/>
    <w:uiPriority w:val="0"/>
    <w:pPr>
      <w:keepNext/>
      <w:keepLines/>
      <w:spacing w:line="720" w:lineRule="exact"/>
      <w:ind w:firstLine="0" w:firstLineChars="0"/>
      <w:jc w:val="center"/>
      <w:outlineLvl w:val="0"/>
    </w:pPr>
    <w:rPr>
      <w:rFonts w:ascii="Times New Roman" w:hAnsi="Times New Roman" w:eastAsia="方正小标宋简体"/>
      <w:bCs/>
      <w:kern w:val="44"/>
      <w:sz w:val="44"/>
      <w:szCs w:val="44"/>
    </w:rPr>
  </w:style>
  <w:style w:type="character" w:default="1" w:styleId="7">
    <w:name w:val="Default Paragraph Font"/>
    <w:semiHidden/>
    <w:unhideWhenUsed/>
    <w:qFormat/>
    <w:uiPriority w:val="1"/>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jc w:val="left"/>
    </w:pPr>
    <w:rPr>
      <w:kern w:val="0"/>
      <w:sz w:val="24"/>
    </w:rPr>
  </w:style>
  <w:style w:type="character" w:customStyle="1" w:styleId="8">
    <w:name w:val="标题 1 字符"/>
    <w:basedOn w:val="7"/>
    <w:link w:val="2"/>
    <w:autoRedefine/>
    <w:qFormat/>
    <w:uiPriority w:val="9"/>
    <w:rPr>
      <w:rFonts w:ascii="Times New Roman" w:hAnsi="Times New Roman" w:eastAsia="方正小标宋简体"/>
      <w:bCs/>
      <w:kern w:val="44"/>
      <w:sz w:val="44"/>
      <w:szCs w:val="44"/>
    </w:rPr>
  </w:style>
  <w:style w:type="paragraph" w:customStyle="1" w:styleId="9">
    <w:name w:val="+正文"/>
    <w:basedOn w:val="1"/>
    <w:qFormat/>
    <w:uiPriority w:val="0"/>
    <w:pPr>
      <w:spacing w:line="360" w:lineRule="auto"/>
      <w:ind w:firstLine="200" w:firstLineChars="200"/>
    </w:pPr>
    <w:rPr>
      <w:sz w:val="24"/>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2603</Words>
  <Characters>2695</Characters>
  <Lines>0</Lines>
  <Paragraphs>0</Paragraphs>
  <TotalTime>276</TotalTime>
  <ScaleCrop>false</ScaleCrop>
  <LinksUpToDate>false</LinksUpToDate>
  <CharactersWithSpaces>2781</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2023-12-09T22:40:00Z</dcterms:created>
  <dc:creator>HY</dc:creator>
  <cp:lastModifiedBy>user</cp:lastModifiedBy>
  <cp:lastPrinted>2025-12-05T17:51:00Z</cp:lastPrinted>
  <dcterms:modified xsi:type="dcterms:W3CDTF">2025-12-31T13:39:36Z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FDB9B0D3E96B4612B4631ACA395E4DE9_13</vt:lpwstr>
  </property>
  <property fmtid="{D5CDD505-2E9C-101B-9397-08002B2CF9AE}" pid="4" name="KSOTemplateDocerSaveRecord">
    <vt:lpwstr>eyJoZGlkIjoiYjY4MjgzNmVmYmQ5OThjNWZlOThjYzVkYjdkNWU4YWMiLCJ1c2VySWQiOiIxNjY0OTc3MjkxIn0=</vt:lpwstr>
  </property>
</Properties>
</file>