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关于推动2026年一季度全市经济工作实现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良好开局的若干措施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征求意见</w:t>
      </w:r>
      <w:r>
        <w:rPr>
          <w:rFonts w:hint="eastAsia" w:eastAsia="楷体_GB2312" w:cs="Times New Roman"/>
          <w:b w:val="0"/>
          <w:bCs w:val="0"/>
          <w:color w:val="auto"/>
          <w:sz w:val="32"/>
          <w:szCs w:val="32"/>
          <w:lang w:eastAsia="zh-CN"/>
        </w:rPr>
        <w:t>稿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spacing w:line="580" w:lineRule="exact"/>
        <w:jc w:val="both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为全面落实中、省、市决策部署，巩固拓展经济回升向好势头，确保2026年一季度经济发展“开门红”，实现“十五五”经济工作良好开局，特制定本工作措施。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一、推动工业稳定增长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（一）支持重点工业企业增产扩产。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对一季度工业总产值增速高于8%且产值增量大于1000万元的工业企业，给予企业管理团队每户5万元的基础激励，并在此基础上按照产值每增加1000万元激励2万元的标准给予增量激励，单个企业管理团队支持金额最高100万元。如企业享受四川省、德阳市有关政策，则不再享受我市相关政策。（责任单位：市经信科技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二、推动服务业扩容提质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支持服务业重点行业加快发展。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对全市的服务业重点行业企业1—2月营业收入同比增速高于10%且高于德阳市本行业平均水平，且在本行业前5的企业，给予每户企业3万元一次性激励。（责任单位：市商务经合局）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（</w:t>
      </w:r>
      <w:r>
        <w:rPr>
          <w:rFonts w:hint="eastAsia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）支持商贸企业提质增效。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对一季度销售额同比增速高于德阳市同行业平均水平，且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en-US"/>
        </w:rPr>
        <w:t>销售额达到1亿元、2亿元、5亿元、10亿元的批发企业，分别给予2万元、5万元、10万元、20万元一次性激励；且销售额达到2000万元、5000万元、1亿元、5亿元、10亿元的零售企业，分别给予5万元、10万元、50万元、100万元、200万元一次性激励；且营业额达到200万元（含）以上的住宿餐饮企业，按照规模给予住宿业前5户各2万元一次性激励，餐饮业前10户各2万元一次性激励。（责任单位：市商务经合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en-US"/>
        </w:rPr>
        <w:t>（</w:t>
      </w:r>
      <w:r>
        <w:rPr>
          <w:rFonts w:hint="eastAsia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en-US"/>
        </w:rPr>
        <w:t>）实施传统服务业企业转型激励。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一季度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商圈、商业综合体、连锁企业、商业街区、商品交易市场采取自营、联营方式统一核算或以新产业新业态新模式经营，按照销售额（营业收入）分档给予激励。其中：对销售额（营业收入）为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万元至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00万元、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万元至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000万元、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000万元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-2000万元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的分别激励10万元、20万元、40万元。（责任单位：市商务经合局）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en-US"/>
        </w:rPr>
        <w:t>（</w:t>
      </w:r>
      <w:r>
        <w:rPr>
          <w:rFonts w:hint="eastAsia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en-US"/>
        </w:rPr>
        <w:t>）支持培育新业态消费市场主体。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en-US"/>
        </w:rPr>
        <w:t>对一季度通过互联网实现网络销售额100万元以上、增长10%以上的商贸企业，按照网络销售额规模分档给予最高8万元激励。对一季度在国内电商平台新开设网店且网络销售额达10万元以上的商贸企业，按照新开设网店销售规模分档给予最高5万元激励。（责任单位：市商务经合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三、推动建筑业企业成长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）实施建筑业企业生产激励。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对一季度建筑业企业产值增速达10%以上且产值突破2000万元、5000万元的，分别给予5万元、10万元一次性激励。（责任单位：市住建局）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en-US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七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）支持房地产服务机构和开发企业扩大销售。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en-US"/>
        </w:rPr>
        <w:t>支持房地产服务机构和开发企业扩大销售。对在一季度组织8家及以上房地产开发企业开展房产交易活动的协会、中介等服务机构，单次给予4万元激励；对前往省外开展房产交易活动的，单次给予8万元激励。对广汉市范围内一季度单项目新办预售面积达到2万—3万（含）平方米、3万平方米以上的开发企业，分别给予30万元、40万元一次性激励。对一季度单项目商品房销售面积达到1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en-US"/>
        </w:rPr>
        <w:t>—1.5万（含）平方米、1.5万平方米以上的开发企业，分别给予10万元、20万元一次性激励。（责任单位：市住建局）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四、支持农业高质量发展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en-US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八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）实施生猪、肉牛稳产提质激励。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以动物卫生监督机构开具的出栏检疫票据为依据，对一季度生猪、肉牛出栏数量分别高于上年同期的生猪、肉牛规模养殖场，按照猪50元/头、牛100元/头的标准，对出栏增加部分给予资金激励，单个养殖场资金激励不超过2万元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en-US"/>
        </w:rPr>
        <w:t>（责任单位：市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农业农村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en-US"/>
        </w:rPr>
        <w:t>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五、有效激发消费潜能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九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）支持扩大汽车消费。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对一季度销售额达到1000万元—1500万元（含）的汽车销售企业，同比增长20%（含）以上的，给予每户3万元一次性激励；对一季度销售额达到1500万元—2000万元（含）的汽车销售企业，同比增长15%（含）以上的，给予每户5万元一次性激励；对一季度销售额达到2000万元以上的汽车销售企业，同比增长10%（含）以上的，给予每户10万元一次性激励。与第（四）条零售企业激励资金不重复享受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en-US"/>
        </w:rPr>
        <w:t>（责任单位：市商务经合局）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六、持续扩大有效投资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）支持项目早入库快建设。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加快投资项目建设，确保形成更多实物量。对一季度新入在建库的计划总投资5000万元、1亿元、10亿元、30亿元及以上的项目，按照与现行其他政策“就高不就低”“就高不重复”原则分别给予1万元、5万元、10万元、20万元的一次性激励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（责任单位：市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发改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en-US" w:bidi="ar-SA"/>
        </w:rPr>
        <w:t>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（十</w:t>
      </w:r>
      <w:r>
        <w:rPr>
          <w:rFonts w:hint="eastAsia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）支持工业项目快建设早投产。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坚持“项目为王”，加力推进项目建设，推动形成更多实物量。对一季度新入库纳统且完成投资500万元及以上的工业项目，按实际完成投资额的1‰给予最高10万元的一次性激励。该项政策按“就高”原则，与德阳市激励政策不重复享受。（责任单位：市经信科技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本方案从2026年□月□日起实施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，有效期至2026年3月31日，相关措施由责任单位负责解释，如与现行其他政策不一致的，按照“就高不重复”原则执行。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A16D4"/>
    <w:rsid w:val="09592187"/>
    <w:rsid w:val="130C5678"/>
    <w:rsid w:val="17EC1F74"/>
    <w:rsid w:val="18216EF9"/>
    <w:rsid w:val="1F3F3FBF"/>
    <w:rsid w:val="1F607812"/>
    <w:rsid w:val="1F6F7032"/>
    <w:rsid w:val="25772983"/>
    <w:rsid w:val="28E614A1"/>
    <w:rsid w:val="2C4B08A0"/>
    <w:rsid w:val="3C573954"/>
    <w:rsid w:val="41FA7E52"/>
    <w:rsid w:val="4A287AB5"/>
    <w:rsid w:val="4A2C21D1"/>
    <w:rsid w:val="52361E38"/>
    <w:rsid w:val="526370A4"/>
    <w:rsid w:val="546913F7"/>
    <w:rsid w:val="5756F0FA"/>
    <w:rsid w:val="5BFFB0B4"/>
    <w:rsid w:val="5D7D03FC"/>
    <w:rsid w:val="5EDF9814"/>
    <w:rsid w:val="5EF74C39"/>
    <w:rsid w:val="5EFEDB1C"/>
    <w:rsid w:val="645F0505"/>
    <w:rsid w:val="66775427"/>
    <w:rsid w:val="715C2123"/>
    <w:rsid w:val="767EABC4"/>
    <w:rsid w:val="76CC0294"/>
    <w:rsid w:val="7B001259"/>
    <w:rsid w:val="7FFBA92E"/>
    <w:rsid w:val="9FFF0E5F"/>
    <w:rsid w:val="BBFA16D0"/>
    <w:rsid w:val="D5BE9805"/>
    <w:rsid w:val="D7F4F47C"/>
    <w:rsid w:val="DAFF106E"/>
    <w:rsid w:val="DBEDF00F"/>
    <w:rsid w:val="DEDB0473"/>
    <w:rsid w:val="DEE929D8"/>
    <w:rsid w:val="DFDE5A11"/>
    <w:rsid w:val="F5F4A0B1"/>
    <w:rsid w:val="F757277F"/>
    <w:rsid w:val="FAEEF3BC"/>
    <w:rsid w:val="FB7FF068"/>
    <w:rsid w:val="FDFB8574"/>
    <w:rsid w:val="FDFBA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8871</Words>
  <Characters>9572</Characters>
  <Lines>0</Lines>
  <Paragraphs>0</Paragraphs>
  <TotalTime>71</TotalTime>
  <ScaleCrop>false</ScaleCrop>
  <LinksUpToDate>false</LinksUpToDate>
  <CharactersWithSpaces>9573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2025-11-17T22:32:00Z</dcterms:created>
  <dc:creator>hp</dc:creator>
  <cp:lastModifiedBy>inner</cp:lastModifiedBy>
  <cp:lastPrinted>2026-01-13T17:43:00Z</cp:lastPrinted>
  <dcterms:modified xsi:type="dcterms:W3CDTF">2026-01-20T06:14:02Z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6C139C4E09D4831C21E26E69BD1F9A03_43</vt:lpwstr>
  </property>
  <property fmtid="{D5CDD505-2E9C-101B-9397-08002B2CF9AE}" pid="4" name="KSOTemplateDocerSaveRecord">
    <vt:lpwstr>eyJoZGlkIjoiMTE2ZTVjY2MyNTZiOGZkODEyZWQ5NWFkNDgxMjRlNDIiLCJ1c2VySWQiOiI3MzcyNDc4MzcifQ==</vt:lpwstr>
  </property>
</Properties>
</file>