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keepNext w:val="0"/>
        <w:keepLines w:val="0"/>
        <w:pageBreakBefore w:val="0"/>
        <w:widowControl w:val="0"/>
        <w:kinsoku/>
        <w:wordWrap/>
        <w:overflowPunct/>
        <w:topLinePunct w:val="0"/>
        <w:autoSpaceDE/>
        <w:autoSpaceDN/>
        <w:bidi w:val="0"/>
        <w:adjustRightInd/>
        <w:snapToGrid/>
        <w:spacing w:line="640" w:lineRule="exact"/>
        <w:jc w:val="right"/>
        <w:textAlignment w:val="auto"/>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w:t>
      </w:r>
      <w:r>
        <w:rPr>
          <w:rFonts w:hint="eastAsia"/>
          <w:color w:val="000000"/>
          <w:sz w:val="32"/>
          <w:szCs w:val="32"/>
          <w:lang w:val="en-US" w:eastAsia="zh-CN"/>
        </w:rPr>
        <w:t>6</w:t>
      </w:r>
      <w:r>
        <w:rPr>
          <w:rFonts w:eastAsia="仿宋_GB2312"/>
          <w:color w:val="000000"/>
          <w:sz w:val="32"/>
          <w:szCs w:val="32"/>
        </w:rPr>
        <w:t>〕</w:t>
      </w:r>
      <w:r>
        <w:rPr>
          <w:rFonts w:hint="eastAsia"/>
          <w:color w:val="000000"/>
          <w:sz w:val="32"/>
          <w:szCs w:val="32"/>
          <w:lang w:val="en-US" w:eastAsia="zh-CN"/>
        </w:rPr>
        <w:t>33</w:t>
      </w:r>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56990CC1">
      <w:pPr>
        <w:spacing w:line="600" w:lineRule="exact"/>
        <w:ind w:left="0" w:leftChars="0" w:firstLine="0" w:firstLineChars="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关于四川川庆井下科技有限公司川庆井下油气田勘探开发配套助剂</w:t>
      </w:r>
      <w:r>
        <w:rPr>
          <w:rFonts w:hint="eastAsia" w:ascii="Times New Roman" w:hAnsi="Times New Roman" w:eastAsia="方正小标宋简体" w:cs="Times New Roman"/>
          <w:sz w:val="44"/>
          <w:szCs w:val="44"/>
          <w:lang w:val="en-US" w:eastAsia="zh-CN"/>
        </w:rPr>
        <w:t>研发</w:t>
      </w:r>
      <w:r>
        <w:rPr>
          <w:rFonts w:hint="eastAsia" w:ascii="Times New Roman" w:hAnsi="Times New Roman" w:eastAsia="方正小标宋简体" w:cs="Times New Roman"/>
          <w:sz w:val="44"/>
          <w:szCs w:val="44"/>
        </w:rPr>
        <w:t>技术改造升级</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项目</w:t>
      </w:r>
      <w:r>
        <w:rPr>
          <w:rFonts w:ascii="Times New Roman" w:hAnsi="Times New Roman" w:eastAsia="方正小标宋简体" w:cs="Times New Roman"/>
          <w:sz w:val="44"/>
          <w:szCs w:val="44"/>
        </w:rPr>
        <w:t>《环境影响报告表》的批复</w:t>
      </w:r>
    </w:p>
    <w:p w14:paraId="15EC028B">
      <w:pPr>
        <w:pStyle w:val="8"/>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cs="仿宋_GB2312"/>
          <w:sz w:val="32"/>
          <w:szCs w:val="32"/>
          <w:lang w:eastAsia="zh-CN"/>
        </w:rPr>
        <w:t>四川川庆井下科技有限公司：</w:t>
      </w:r>
    </w:p>
    <w:p w14:paraId="76AA11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rPr>
        <w:t>川庆井下油气田勘探开发配套助剂</w:t>
      </w:r>
      <w:r>
        <w:rPr>
          <w:rFonts w:hint="eastAsia" w:ascii="仿宋_GB2312" w:hAnsi="仿宋_GB2312" w:eastAsia="仿宋_GB2312" w:cs="仿宋_GB2312"/>
          <w:sz w:val="32"/>
          <w:szCs w:val="32"/>
          <w:lang w:val="en-US" w:eastAsia="zh-CN"/>
        </w:rPr>
        <w:t>研发</w:t>
      </w:r>
      <w:r>
        <w:rPr>
          <w:rFonts w:hint="eastAsia" w:ascii="仿宋_GB2312" w:hAnsi="仿宋_GB2312" w:eastAsia="仿宋_GB2312" w:cs="仿宋_GB2312"/>
          <w:sz w:val="32"/>
          <w:szCs w:val="32"/>
        </w:rPr>
        <w:t>技术改造升级项目</w:t>
      </w:r>
      <w:r>
        <w:rPr>
          <w:rFonts w:hint="eastAsia" w:ascii="Times New Roman" w:hAnsi="Times New Roman" w:eastAsia="仿宋_GB2312" w:cs="Times New Roman"/>
          <w:kern w:val="2"/>
          <w:sz w:val="32"/>
          <w:szCs w:val="32"/>
          <w:lang w:val="en-US" w:eastAsia="zh-CN" w:bidi="ar-SA"/>
        </w:rPr>
        <w:t>《环境影响报告表》（以下简称“报告表”）</w:t>
      </w:r>
      <w:r>
        <w:rPr>
          <w:rFonts w:hint="eastAsia"/>
          <w:lang w:eastAsia="zh-CN"/>
        </w:rPr>
        <w:t>收悉。经研究，批复如下：</w:t>
      </w:r>
    </w:p>
    <w:p w14:paraId="5200CD3C">
      <w:pPr>
        <w:pStyle w:val="8"/>
        <w:keepNext w:val="0"/>
        <w:keepLines w:val="0"/>
        <w:pageBreakBefore w:val="0"/>
        <w:numPr>
          <w:ilvl w:val="0"/>
          <w:numId w:val="1"/>
        </w:numPr>
        <w:kinsoku/>
        <w:wordWrap/>
        <w:overflowPunct/>
        <w:topLinePunct w:val="0"/>
        <w:autoSpaceDE/>
        <w:autoSpaceDN/>
        <w:bidi w:val="0"/>
        <w:adjustRightInd/>
        <w:snapToGrid/>
        <w:spacing w:line="520" w:lineRule="exact"/>
        <w:ind w:firstLine="64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改扩建项目，拟在广汉市三水镇高店村现有厂区进行建设，不新增用地面积。项目内容及规模为：依托实验楼及相关公辅设施，购置先进智能化研发、检验设备，升级油气田勘探开发配套研发及现场技术服务设备，为各类产品研发、性能测试提供硬件基础；通过优化原材料选型、调整配方及工艺参数，开展油气田勘探开发配套的固井、压裂、酸化等关键工艺专用功能流体产品研发，本项目建成后形成每年研发超高温水泥浆体系20kg、滑溜水体系20kg、胶凝酸体系10L的研发能力。项目总投资3850万元，其中环保投资20万元。</w:t>
      </w:r>
      <w:r>
        <w:rPr>
          <w:rFonts w:hint="default" w:ascii="Times New Roman" w:hAnsi="Times New Roman" w:eastAsia="仿宋_GB2312" w:cs="Times New Roman"/>
          <w:kern w:val="2"/>
          <w:sz w:val="32"/>
          <w:szCs w:val="32"/>
          <w:lang w:val="en-US" w:eastAsia="zh-CN" w:bidi="ar-SA"/>
        </w:rPr>
        <w:br w:type="textWrapping"/>
      </w:r>
      <w:r>
        <w:rPr>
          <w:rFonts w:hint="eastAsia"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CN" w:bidi="ar-SA"/>
        </w:rPr>
        <w:t>项目在四川省投资项目在线审批监管平台进行了备案（备案号：川投资备[25</w:t>
      </w:r>
      <w:r>
        <w:rPr>
          <w:rFonts w:hint="eastAsia" w:cs="Times New Roman"/>
          <w:kern w:val="2"/>
          <w:sz w:val="32"/>
          <w:szCs w:val="32"/>
          <w:lang w:val="en-US" w:eastAsia="zh-CN" w:bidi="ar-SA"/>
        </w:rPr>
        <w:t>06</w:t>
      </w:r>
      <w:r>
        <w:rPr>
          <w:rFonts w:hint="eastAsia" w:ascii="Times New Roman" w:hAnsi="Times New Roman" w:eastAsia="仿宋_GB2312" w:cs="Times New Roman"/>
          <w:kern w:val="2"/>
          <w:sz w:val="32"/>
          <w:szCs w:val="32"/>
          <w:lang w:val="en-US" w:eastAsia="zh-CN" w:bidi="ar-SA"/>
        </w:rPr>
        <w:t>-510681-07-02-</w:t>
      </w:r>
      <w:r>
        <w:rPr>
          <w:rFonts w:hint="eastAsia" w:cs="Times New Roman"/>
          <w:kern w:val="2"/>
          <w:sz w:val="32"/>
          <w:szCs w:val="32"/>
          <w:lang w:val="en-US" w:eastAsia="zh-CN" w:bidi="ar-SA"/>
        </w:rPr>
        <w:t>129903</w:t>
      </w:r>
      <w:r>
        <w:rPr>
          <w:rFonts w:hint="eastAsia" w:ascii="Times New Roman" w:hAnsi="Times New Roman" w:eastAsia="仿宋_GB2312" w:cs="Times New Roman"/>
          <w:kern w:val="2"/>
          <w:sz w:val="32"/>
          <w:szCs w:val="32"/>
          <w:lang w:val="en-US" w:eastAsia="zh-CN" w:bidi="ar-SA"/>
        </w:rPr>
        <w:t>]JX</w:t>
      </w:r>
      <w:r>
        <w:rPr>
          <w:rFonts w:hint="eastAsia" w:cs="Times New Roman"/>
          <w:kern w:val="2"/>
          <w:sz w:val="32"/>
          <w:szCs w:val="32"/>
          <w:lang w:val="en-US" w:eastAsia="zh-CN" w:bidi="ar-SA"/>
        </w:rPr>
        <w:t>Q</w:t>
      </w:r>
      <w:r>
        <w:rPr>
          <w:rFonts w:hint="eastAsia" w:ascii="Times New Roman" w:hAnsi="Times New Roman" w:eastAsia="仿宋_GB2312" w:cs="Times New Roman"/>
          <w:kern w:val="2"/>
          <w:sz w:val="32"/>
          <w:szCs w:val="32"/>
          <w:lang w:val="en-US" w:eastAsia="zh-CN" w:bidi="ar-SA"/>
        </w:rPr>
        <w:t>B-</w:t>
      </w:r>
      <w:r>
        <w:rPr>
          <w:rFonts w:hint="eastAsia" w:cs="Times New Roman"/>
          <w:kern w:val="2"/>
          <w:sz w:val="32"/>
          <w:szCs w:val="32"/>
          <w:lang w:val="en-US" w:eastAsia="zh-CN" w:bidi="ar-SA"/>
        </w:rPr>
        <w:t>0810</w:t>
      </w:r>
      <w:r>
        <w:rPr>
          <w:rFonts w:hint="eastAsia" w:ascii="Times New Roman" w:hAnsi="Times New Roman" w:eastAsia="仿宋_GB2312" w:cs="Times New Roman"/>
          <w:kern w:val="2"/>
          <w:sz w:val="32"/>
          <w:szCs w:val="32"/>
          <w:lang w:val="en-US" w:eastAsia="zh-CN" w:bidi="ar-SA"/>
        </w:rPr>
        <w:t>号），符合国家现行产业政策</w:t>
      </w:r>
      <w:r>
        <w:rPr>
          <w:rFonts w:hint="eastAsia" w:ascii="Times New Roman" w:hAnsi="Times New Roman" w:eastAsia="仿宋_GB2312" w:cs="Times New Roman"/>
          <w:kern w:val="2"/>
          <w:sz w:val="32"/>
          <w:szCs w:val="32"/>
          <w:lang w:val="zh-CN" w:eastAsia="zh-CN" w:bidi="ar-SA"/>
        </w:rPr>
        <w:t>；该项目符合德阳市生态环境分区管控相关要求，</w:t>
      </w:r>
      <w:r>
        <w:rPr>
          <w:rFonts w:hint="eastAsia" w:ascii="Times New Roman" w:hAnsi="Times New Roman" w:eastAsia="仿宋_GB2312" w:cs="Times New Roman"/>
          <w:kern w:val="2"/>
          <w:sz w:val="32"/>
          <w:szCs w:val="32"/>
          <w:lang w:val="en-US" w:eastAsia="zh-CN" w:bidi="ar-SA"/>
        </w:rPr>
        <w:t>根据</w:t>
      </w:r>
      <w:r>
        <w:rPr>
          <w:rFonts w:hint="eastAsia" w:ascii="Times New Roman" w:hAnsi="Times New Roman" w:eastAsia="仿宋_GB2312" w:cs="Times New Roman"/>
          <w:kern w:val="2"/>
          <w:sz w:val="32"/>
          <w:szCs w:val="32"/>
          <w:lang w:val="zh-CN" w:eastAsia="zh-CN" w:bidi="ar-SA"/>
        </w:rPr>
        <w:t>《</w:t>
      </w:r>
      <w:r>
        <w:rPr>
          <w:rFonts w:hint="eastAsia" w:cs="Times New Roman"/>
          <w:kern w:val="2"/>
          <w:sz w:val="32"/>
          <w:szCs w:val="32"/>
          <w:lang w:val="zh-CN" w:eastAsia="zh-CN" w:bidi="ar-SA"/>
        </w:rPr>
        <w:t>广汉市</w:t>
      </w:r>
      <w:r>
        <w:rPr>
          <w:rFonts w:hint="eastAsia" w:ascii="Times New Roman" w:hAnsi="Times New Roman" w:eastAsia="仿宋_GB2312" w:cs="Times New Roman"/>
          <w:kern w:val="2"/>
          <w:sz w:val="32"/>
          <w:szCs w:val="32"/>
          <w:lang w:val="zh-CN" w:eastAsia="zh-CN" w:bidi="ar-SA"/>
        </w:rPr>
        <w:t>国土空间总体规划（2021-2035年）》</w:t>
      </w:r>
      <w:r>
        <w:rPr>
          <w:rFonts w:hint="eastAsia" w:ascii="Times New Roman" w:hAnsi="Times New Roman" w:eastAsia="仿宋_GB2312" w:cs="Times New Roman"/>
          <w:kern w:val="2"/>
          <w:sz w:val="32"/>
          <w:szCs w:val="32"/>
          <w:lang w:val="en-US" w:eastAsia="zh-CN" w:bidi="ar-SA"/>
        </w:rPr>
        <w:t>，项目用地性质为</w:t>
      </w:r>
      <w:r>
        <w:rPr>
          <w:rFonts w:hint="eastAsia" w:cs="Times New Roman"/>
          <w:kern w:val="2"/>
          <w:sz w:val="32"/>
          <w:szCs w:val="32"/>
          <w:lang w:val="en-US" w:eastAsia="zh-CN" w:bidi="ar-SA"/>
        </w:rPr>
        <w:t>商业</w:t>
      </w:r>
      <w:r>
        <w:rPr>
          <w:rFonts w:hint="eastAsia" w:ascii="Times New Roman" w:hAnsi="Times New Roman" w:eastAsia="仿宋_GB2312" w:cs="Times New Roman"/>
          <w:kern w:val="2"/>
          <w:sz w:val="32"/>
          <w:szCs w:val="32"/>
          <w:lang w:val="en-US" w:eastAsia="zh-CN" w:bidi="ar-SA"/>
        </w:rPr>
        <w:t>用地，</w:t>
      </w:r>
      <w:r>
        <w:rPr>
          <w:rFonts w:hint="eastAsia" w:cs="Times New Roman"/>
          <w:kern w:val="2"/>
          <w:sz w:val="32"/>
          <w:szCs w:val="32"/>
          <w:lang w:val="en-US" w:eastAsia="zh-CN" w:bidi="ar-SA"/>
        </w:rPr>
        <w:t>本项目为研发试验项目，</w:t>
      </w:r>
      <w:r>
        <w:rPr>
          <w:rFonts w:hint="eastAsia" w:ascii="Times New Roman" w:hAnsi="Times New Roman" w:eastAsia="仿宋_GB2312" w:cs="Times New Roman"/>
          <w:kern w:val="2"/>
          <w:sz w:val="32"/>
          <w:szCs w:val="32"/>
          <w:lang w:val="en-US" w:eastAsia="zh-CN" w:bidi="ar-SA"/>
        </w:rPr>
        <w:t>选址</w:t>
      </w:r>
      <w:r>
        <w:rPr>
          <w:rFonts w:hint="eastAsia" w:cs="Times New Roman"/>
          <w:kern w:val="2"/>
          <w:sz w:val="32"/>
          <w:szCs w:val="32"/>
          <w:lang w:val="en-US" w:eastAsia="zh-CN" w:bidi="ar-SA"/>
        </w:rPr>
        <w:t>可行</w:t>
      </w:r>
      <w:r>
        <w:rPr>
          <w:rFonts w:hint="eastAsia" w:ascii="Times New Roman" w:hAnsi="Times New Roman" w:eastAsia="仿宋_GB2312" w:cs="Times New Roman"/>
          <w:kern w:val="2"/>
          <w:sz w:val="32"/>
          <w:szCs w:val="32"/>
          <w:lang w:val="en-US" w:eastAsia="zh-CN" w:bidi="ar-SA"/>
        </w:rPr>
        <w:t>。</w:t>
      </w:r>
    </w:p>
    <w:p w14:paraId="682DCC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7606F29D">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）严格落实并优化报告表提出的各项废气处理措施。落实酸化合成车间</w:t>
      </w:r>
      <w:r>
        <w:rPr>
          <w:rFonts w:hint="eastAsia"/>
          <w:lang w:val="en-US" w:eastAsia="zh-CN"/>
        </w:rPr>
        <w:t>通风橱及密闭玻璃房管道抽风、实验室（制浆室、稠化室、样品室、强度室、压裂室、质检室、分析评价室）抽风口及压裂室二的万向集气罩，确保实验产生的有机废</w:t>
      </w:r>
      <w:bookmarkStart w:id="0" w:name="_GoBack"/>
      <w:bookmarkEnd w:id="0"/>
      <w:r>
        <w:rPr>
          <w:rFonts w:hint="eastAsia"/>
          <w:lang w:val="en-US" w:eastAsia="zh-CN"/>
        </w:rPr>
        <w:br w:type="textWrapping"/>
      </w:r>
      <w:r>
        <w:rPr>
          <w:rFonts w:hint="eastAsia"/>
          <w:lang w:val="en-US" w:eastAsia="zh-CN"/>
        </w:rPr>
        <w:t>气、酸性废气经收集至两套过滤网+干式过滤器+活性炭吸附装置处理后由2根15米高排气筒达标排放，不影响周边环境。</w:t>
      </w:r>
    </w:p>
    <w:p w14:paraId="4EC1BD2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）严格落实并优化报告表提出的各项废水处理措施。本项目</w:t>
      </w:r>
      <w:r>
        <w:rPr>
          <w:rFonts w:hint="eastAsia"/>
          <w:lang w:val="en-US" w:eastAsia="zh-CN"/>
        </w:rPr>
        <w:t>不新增生活污水，</w:t>
      </w:r>
      <w:r>
        <w:rPr>
          <w:rFonts w:hint="eastAsia"/>
          <w:lang w:eastAsia="zh-CN"/>
        </w:rPr>
        <w:t>实验仪器器具、包装物</w:t>
      </w:r>
      <w:r>
        <w:rPr>
          <w:rFonts w:hint="eastAsia"/>
          <w:lang w:val="en-US" w:eastAsia="zh-CN"/>
        </w:rPr>
        <w:t>三次清洗后</w:t>
      </w:r>
      <w:r>
        <w:rPr>
          <w:rFonts w:hint="eastAsia"/>
          <w:lang w:eastAsia="zh-CN"/>
        </w:rPr>
        <w:t>废水</w:t>
      </w:r>
      <w:r>
        <w:rPr>
          <w:rFonts w:hint="eastAsia"/>
          <w:lang w:val="en-US" w:eastAsia="zh-CN"/>
        </w:rPr>
        <w:t>依托现有</w:t>
      </w:r>
      <w:r>
        <w:rPr>
          <w:rFonts w:hint="eastAsia"/>
          <w:lang w:eastAsia="zh-CN"/>
        </w:rPr>
        <w:t>地埋式废水回收池收集后，委托第三方单位收运处理。</w:t>
      </w:r>
    </w:p>
    <w:p w14:paraId="22F0817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lang w:val="en-US" w:eastAsia="zh-CN"/>
        </w:rPr>
        <w:t>实验废包装物收集清洗后回收利用；一般实验废样收集后交由第三方单位收运处置；具有危险特性的实验废样、实验废液、实验仪器器具、包装物前三次清洗废水、废滤芯、废活性炭</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属于危险废物，须</w:t>
      </w:r>
      <w:r>
        <w:rPr>
          <w:rFonts w:hint="eastAsia"/>
          <w:lang w:eastAsia="zh-CN"/>
        </w:rPr>
        <w:t>妥善安全收储，落实专人管理，并严格执行转移联单制度，定期交有危废处理资质的单位处置，其暂存区须采取必要的防风、防晒、防雨、防漏、防渗、防腐以及其他环境污染防治措施。</w:t>
      </w:r>
    </w:p>
    <w:p w14:paraId="38747D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w:t>
      </w:r>
      <w:r>
        <w:rPr>
          <w:rFonts w:hint="eastAsia" w:ascii="Times New Roman" w:hAnsi="Times New Roman" w:cs="Times New Roman"/>
          <w:lang w:eastAsia="zh-CN"/>
        </w:rPr>
        <w:t>项目将危废暂存间、地埋式废水回收池设置为重点防渗区，</w:t>
      </w:r>
      <w:r>
        <w:rPr>
          <w:rFonts w:hint="eastAsia"/>
          <w:highlight w:val="none"/>
          <w:lang w:eastAsia="zh-CN"/>
        </w:rPr>
        <w:t>将</w:t>
      </w:r>
      <w:r>
        <w:rPr>
          <w:rFonts w:hint="eastAsia"/>
          <w:highlight w:val="none"/>
          <w:lang w:val="en-US" w:eastAsia="zh-CN"/>
        </w:rPr>
        <w:t>实验楼、一般固废暂存间</w:t>
      </w:r>
      <w:r>
        <w:rPr>
          <w:rFonts w:hint="eastAsia"/>
          <w:lang w:val="en-US" w:eastAsia="zh-CN"/>
        </w:rPr>
        <w:t>设置为一般防渗区，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84E4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kern w:val="2"/>
          <w:sz w:val="32"/>
          <w:szCs w:val="24"/>
          <w:lang w:val="en-US" w:eastAsia="zh-CN" w:bidi="ar-SA"/>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cs="Times New Roman"/>
          <w:lang w:val="en-US" w:eastAsia="zh-CN"/>
        </w:rPr>
      </w:pPr>
      <w:r>
        <w:rPr>
          <w:rFonts w:hint="eastAsia"/>
          <w:lang w:eastAsia="zh-CN"/>
        </w:rPr>
        <w:t>三、该项目运营</w:t>
      </w:r>
      <w:r>
        <w:rPr>
          <w:rFonts w:hint="eastAsia"/>
          <w:lang w:val="en-US" w:eastAsia="zh-CN"/>
        </w:rPr>
        <w:t>后</w:t>
      </w:r>
      <w:r>
        <w:rPr>
          <w:rFonts w:hint="eastAsia"/>
          <w:lang w:eastAsia="zh-CN"/>
        </w:rPr>
        <w:t>，</w:t>
      </w:r>
      <w:r>
        <w:rPr>
          <w:rFonts w:hint="eastAsia"/>
          <w:lang w:val="en-US" w:eastAsia="zh-CN"/>
        </w:rPr>
        <w:t>全厂挥发性有机物排放量为0.0073807吨/年，化学需氧量排放量为0.1882吨/年，氨氮排放量为0.0282吨/年，其总量指标由德阳市广汉生态环境局调剂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1CAF58E5">
      <w:pPr>
        <w:bidi w:val="0"/>
        <w:rPr>
          <w:rFonts w:hint="eastAsia"/>
          <w:lang w:eastAsia="zh-CN"/>
        </w:rPr>
      </w:pP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6</w:t>
      </w:r>
      <w:r>
        <w:rPr>
          <w:rFonts w:hint="eastAsia"/>
          <w:lang w:eastAsia="zh-CN"/>
        </w:rPr>
        <w:t>年</w:t>
      </w:r>
      <w:r>
        <w:rPr>
          <w:rFonts w:hint="eastAsia"/>
          <w:lang w:val="en-US" w:eastAsia="zh-CN"/>
        </w:rPr>
        <w:t>2</w:t>
      </w:r>
      <w:r>
        <w:rPr>
          <w:rFonts w:hint="eastAsia"/>
          <w:lang w:eastAsia="zh-CN"/>
        </w:rPr>
        <w:t>月</w:t>
      </w:r>
      <w:r>
        <w:rPr>
          <w:rFonts w:hint="eastAsia"/>
          <w:lang w:val="en-US" w:eastAsia="zh-CN"/>
        </w:rPr>
        <w:t>4</w:t>
      </w:r>
      <w:r>
        <w:rPr>
          <w:rFonts w:hint="eastAsia"/>
          <w:lang w:eastAsia="zh-CN"/>
        </w:rPr>
        <w:t>日</w:t>
      </w:r>
    </w:p>
    <w:sectPr>
      <w:headerReference r:id="rId5" w:type="default"/>
      <w:footerReference r:id="rId6" w:type="default"/>
      <w:pgSz w:w="11906" w:h="16838"/>
      <w:pgMar w:top="1440" w:right="1587"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C1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31E3F">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31E3F">
                    <w:pPr>
                      <w:pStyle w:val="3"/>
                      <w:ind w:left="0" w:leftChars="0"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DB65">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8F53B41"/>
    <w:rsid w:val="0BDE7FA9"/>
    <w:rsid w:val="0C2C57BB"/>
    <w:rsid w:val="0C4A0047"/>
    <w:rsid w:val="0D8434C8"/>
    <w:rsid w:val="0EB01991"/>
    <w:rsid w:val="10476743"/>
    <w:rsid w:val="11A36E95"/>
    <w:rsid w:val="121F6F46"/>
    <w:rsid w:val="157D052D"/>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2651EB"/>
    <w:rsid w:val="2B4222FA"/>
    <w:rsid w:val="2B444859"/>
    <w:rsid w:val="2C6B7FAD"/>
    <w:rsid w:val="2DF03A62"/>
    <w:rsid w:val="2E624E98"/>
    <w:rsid w:val="30F523E0"/>
    <w:rsid w:val="31231C2B"/>
    <w:rsid w:val="323C08F4"/>
    <w:rsid w:val="33D84F21"/>
    <w:rsid w:val="342F5CDB"/>
    <w:rsid w:val="3511441F"/>
    <w:rsid w:val="353D16A3"/>
    <w:rsid w:val="35C30878"/>
    <w:rsid w:val="36BF255B"/>
    <w:rsid w:val="37DB3615"/>
    <w:rsid w:val="3847678F"/>
    <w:rsid w:val="398E50E4"/>
    <w:rsid w:val="3A6E4FAF"/>
    <w:rsid w:val="3B8A62BD"/>
    <w:rsid w:val="3C2A03C4"/>
    <w:rsid w:val="3C7E27A6"/>
    <w:rsid w:val="3CEB2C36"/>
    <w:rsid w:val="3DA314CE"/>
    <w:rsid w:val="3DD23BF8"/>
    <w:rsid w:val="400438B7"/>
    <w:rsid w:val="41A609A7"/>
    <w:rsid w:val="41B502FB"/>
    <w:rsid w:val="432F1B9E"/>
    <w:rsid w:val="449D70C1"/>
    <w:rsid w:val="452C1BB7"/>
    <w:rsid w:val="471A4C57"/>
    <w:rsid w:val="48A410DE"/>
    <w:rsid w:val="490D1D9A"/>
    <w:rsid w:val="493B5434"/>
    <w:rsid w:val="4AB250DD"/>
    <w:rsid w:val="4C3F558F"/>
    <w:rsid w:val="4C8A6F6D"/>
    <w:rsid w:val="4E074F7B"/>
    <w:rsid w:val="4E20458D"/>
    <w:rsid w:val="4E573B0F"/>
    <w:rsid w:val="4F74489F"/>
    <w:rsid w:val="51323FB7"/>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9AB24DF"/>
    <w:rsid w:val="6A02147A"/>
    <w:rsid w:val="6BD00737"/>
    <w:rsid w:val="6CC97B23"/>
    <w:rsid w:val="6D507C88"/>
    <w:rsid w:val="6E0F0E25"/>
    <w:rsid w:val="6F4577DC"/>
    <w:rsid w:val="709B28DF"/>
    <w:rsid w:val="71D36ECE"/>
    <w:rsid w:val="72017C6B"/>
    <w:rsid w:val="721553B9"/>
    <w:rsid w:val="72F02A90"/>
    <w:rsid w:val="73261DAF"/>
    <w:rsid w:val="765B6ABB"/>
    <w:rsid w:val="76CE8E43"/>
    <w:rsid w:val="76E64C26"/>
    <w:rsid w:val="76F90332"/>
    <w:rsid w:val="77712936"/>
    <w:rsid w:val="77D93560"/>
    <w:rsid w:val="78901500"/>
    <w:rsid w:val="78A0421B"/>
    <w:rsid w:val="7AC85181"/>
    <w:rsid w:val="7BD55DBA"/>
    <w:rsid w:val="7C326B40"/>
    <w:rsid w:val="7C4976F5"/>
    <w:rsid w:val="7DEDD6E5"/>
    <w:rsid w:val="7EBB25C1"/>
    <w:rsid w:val="7F7E156B"/>
    <w:rsid w:val="7FC9669E"/>
    <w:rsid w:val="7FFE256D"/>
    <w:rsid w:val="AFDD92FC"/>
    <w:rsid w:val="B7FE93CE"/>
    <w:rsid w:val="BDDE9875"/>
    <w:rsid w:val="CF34AB87"/>
    <w:rsid w:val="E17F8CE5"/>
    <w:rsid w:val="FF5F80B6"/>
    <w:rsid w:val="FFE74D98"/>
    <w:rsid w:val="FFF7A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正文"/>
    <w:basedOn w:val="1"/>
    <w:qFormat/>
    <w:uiPriority w:val="0"/>
    <w:pPr>
      <w:spacing w:line="360" w:lineRule="auto"/>
      <w:ind w:firstLine="200" w:firstLineChars="200"/>
    </w:pPr>
    <w:rPr>
      <w:sz w:val="24"/>
      <w:szCs w:val="28"/>
    </w:rPr>
  </w:style>
  <w:style w:type="character" w:customStyle="1" w:styleId="9">
    <w:name w:val="标题 1 字符"/>
    <w:basedOn w:val="7"/>
    <w:link w:val="2"/>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2360</Words>
  <Characters>2439</Characters>
  <Lines>0</Lines>
  <Paragraphs>0</Paragraphs>
  <TotalTime>27</TotalTime>
  <ScaleCrop>false</ScaleCrop>
  <LinksUpToDate>false</LinksUpToDate>
  <CharactersWithSpaces>2507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2023-12-12T14:40:00Z</dcterms:created>
  <dc:creator>HY</dc:creator>
  <cp:lastModifiedBy>user</cp:lastModifiedBy>
  <cp:lastPrinted>2026-02-04T19:31:00Z</cp:lastPrinted>
  <dcterms:modified xsi:type="dcterms:W3CDTF">2026-02-04T11:36:21Z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11E77400E4A8CC12E05A8069373E2B6A_43</vt:lpwstr>
  </property>
  <property fmtid="{D5CDD505-2E9C-101B-9397-08002B2CF9AE}" pid="4" name="KSOTemplateDocerSaveRecord">
    <vt:lpwstr>eyJoZGlkIjoiYjY4MjgzNmVmYmQ5OThjNWZlOThjYzVkYjdkNWU4YWMiLCJ1c2VySWQiOiIxNjY0OTc3MjkxIn0=</vt:lpwstr>
  </property>
</Properties>
</file>