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52"/>
        </w:rPr>
      </w:pPr>
      <w:bookmarkStart w:id="0" w:name="_Hlk107994979"/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52"/>
        </w:rPr>
        <w:t>《广汉市城北西区控制性详细规划》局部调整</w:t>
      </w:r>
      <w:bookmarkEnd w:id="0"/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52"/>
        </w:rPr>
        <w:t>必要性论证报告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w w:val="95"/>
          <w:sz w:val="44"/>
          <w:szCs w:val="52"/>
        </w:rPr>
      </w:pPr>
    </w:p>
    <w:p>
      <w:pPr>
        <w:spacing w:line="560" w:lineRule="exact"/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一、项目背景</w:t>
      </w:r>
    </w:p>
    <w:p>
      <w:pPr>
        <w:pStyle w:val="19"/>
        <w:spacing w:line="560" w:lineRule="exact"/>
        <w:ind w:firstLine="313" w:firstLineChars="98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（一）调整原因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40"/>
        </w:rPr>
      </w:pPr>
      <w:r>
        <w:rPr>
          <w:rFonts w:hint="eastAsia" w:ascii="仿宋" w:hAnsi="仿宋" w:eastAsia="仿宋" w:cs="仿宋_GB2312"/>
          <w:sz w:val="32"/>
          <w:szCs w:val="40"/>
        </w:rPr>
        <w:t>为进一步满足广汉市城市发展需要，</w:t>
      </w:r>
      <w:bookmarkStart w:id="1" w:name="_Hlk107994520"/>
      <w:r>
        <w:rPr>
          <w:rFonts w:hint="eastAsia" w:ascii="仿宋" w:hAnsi="仿宋" w:eastAsia="仿宋" w:cs="仿宋_GB2312"/>
          <w:sz w:val="32"/>
          <w:szCs w:val="40"/>
        </w:rPr>
        <w:t>推动安置房建设，切实保障民生项目有序推进</w:t>
      </w:r>
      <w:bookmarkEnd w:id="1"/>
      <w:r>
        <w:rPr>
          <w:rFonts w:hint="eastAsia" w:ascii="仿宋" w:hAnsi="仿宋" w:eastAsia="仿宋" w:cs="仿宋_GB2312"/>
          <w:sz w:val="32"/>
          <w:szCs w:val="40"/>
        </w:rPr>
        <w:t>，科学引导城市建设，启动</w:t>
      </w:r>
      <w:bookmarkStart w:id="2" w:name="_Hlk107994625"/>
      <w:r>
        <w:rPr>
          <w:rFonts w:hint="eastAsia" w:ascii="仿宋" w:hAnsi="仿宋" w:eastAsia="仿宋" w:cs="仿宋_GB2312"/>
          <w:sz w:val="32"/>
          <w:szCs w:val="40"/>
        </w:rPr>
        <w:t>《广汉市城北西区控制性详细规划》局部调整</w:t>
      </w:r>
      <w:bookmarkEnd w:id="2"/>
      <w:r>
        <w:rPr>
          <w:rFonts w:hint="eastAsia" w:ascii="仿宋" w:hAnsi="仿宋" w:eastAsia="仿宋" w:cs="仿宋_GB2312"/>
          <w:sz w:val="32"/>
          <w:szCs w:val="40"/>
        </w:rPr>
        <w:t>工作。</w:t>
      </w:r>
    </w:p>
    <w:p>
      <w:pPr>
        <w:pStyle w:val="19"/>
        <w:spacing w:line="560" w:lineRule="exact"/>
        <w:ind w:firstLine="313" w:firstLineChars="98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（二）现行“控规”简介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规划定位：广汉市城市北部门户，以行政服务和生态居住为核心，兼具商业服务、交通枢纽、文化娱乐、滨水休闲等功能的绿色生态新城。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城市规模：规划区总用地面积831.95公顷，其中城市建设用地面积734.29公顷；规划区</w:t>
      </w:r>
      <w:bookmarkStart w:id="4" w:name="_GoBack"/>
      <w:bookmarkEnd w:id="4"/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居住人口约 13万人。</w:t>
      </w:r>
    </w:p>
    <w:p>
      <w:pPr>
        <w:pStyle w:val="19"/>
        <w:spacing w:line="560" w:lineRule="exact"/>
        <w:ind w:firstLine="313" w:firstLineChars="98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（三）调整范围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本次调整涉及</w:t>
      </w:r>
      <w:bookmarkStart w:id="3" w:name="_Hlk107995813"/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CBXA-2-7</w:t>
      </w:r>
      <w:bookmarkEnd w:id="3"/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CBXB-7-2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CBXD-3-1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CBXA-3-5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CBXD-2-2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CBXE-4-1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七个地块。</w:t>
      </w:r>
    </w:p>
    <w:p>
      <w:pPr>
        <w:spacing w:line="360" w:lineRule="auto"/>
        <w:jc w:val="center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drawing>
          <wp:inline distT="0" distB="0" distL="0" distR="0">
            <wp:extent cx="4895215" cy="4239260"/>
            <wp:effectExtent l="0" t="0" r="63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68" t="8252" r="9909" b="14339"/>
                    <a:stretch>
                      <a:fillRect/>
                    </a:stretch>
                  </pic:blipFill>
                  <pic:spPr>
                    <a:xfrm>
                      <a:off x="0" y="0"/>
                      <a:ext cx="4901857" cy="424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二、必要性分析</w:t>
      </w:r>
    </w:p>
    <w:p>
      <w:pPr>
        <w:spacing w:line="360" w:lineRule="auto"/>
        <w:ind w:firstLine="640" w:firstLineChars="200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（一）维护社会稳定的需要</w:t>
      </w:r>
    </w:p>
    <w:p>
      <w:pPr>
        <w:pStyle w:val="19"/>
        <w:spacing w:line="560" w:lineRule="exact"/>
        <w:ind w:firstLine="640" w:firstLineChars="200"/>
        <w:jc w:val="both"/>
        <w:rPr>
          <w:rFonts w:ascii="仿宋" w:hAnsi="仿宋" w:eastAsia="仿宋" w:cs="仿宋_GB2312"/>
          <w:color w:val="auto"/>
          <w:kern w:val="2"/>
          <w:sz w:val="32"/>
          <w:szCs w:val="40"/>
        </w:rPr>
      </w:pPr>
      <w:r>
        <w:rPr>
          <w:rFonts w:hint="eastAsia" w:ascii="仿宋" w:hAnsi="仿宋" w:eastAsia="仿宋" w:cs="仿宋_GB2312"/>
          <w:color w:val="auto"/>
          <w:kern w:val="2"/>
          <w:sz w:val="32"/>
          <w:szCs w:val="40"/>
        </w:rPr>
        <w:t>近年广汉市城市建设速度较快，征地拆迁量较多，目前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40"/>
          <w:lang w:val="en-US" w:eastAsia="zh-CN"/>
        </w:rPr>
        <w:t>大量群众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40"/>
        </w:rPr>
        <w:t>等待安置。广汉市不断加快安置房建设步伐，建成并投入使用的安置房仍不能满足拆迁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40"/>
          <w:lang w:val="en-US" w:eastAsia="zh-CN"/>
        </w:rPr>
        <w:t>户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40"/>
        </w:rPr>
        <w:t>的需要，在一定程度上影响了社会安定。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40"/>
          <w:lang w:val="en-US" w:eastAsia="zh-CN"/>
        </w:rPr>
        <w:t>现需对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40"/>
        </w:rPr>
        <w:t>安置房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40"/>
          <w:lang w:val="en-US" w:eastAsia="zh-CN"/>
        </w:rPr>
        <w:t>位置进行选址，进一步加快安置房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40"/>
        </w:rPr>
        <w:t>建设进程,使“居者有其屋”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40"/>
        </w:rPr>
        <w:t>确保人民安居乐业，维护社会安定团结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40"/>
          <w:lang w:val="en-US" w:eastAsia="zh-CN"/>
        </w:rPr>
        <w:t>因此，本次调整是必要的</w:t>
      </w:r>
      <w:r>
        <w:rPr>
          <w:rFonts w:hint="eastAsia" w:ascii="仿宋" w:hAnsi="仿宋" w:eastAsia="仿宋" w:cs="仿宋_GB2312"/>
          <w:color w:val="auto"/>
          <w:kern w:val="2"/>
          <w:sz w:val="32"/>
          <w:szCs w:val="40"/>
        </w:rPr>
        <w:t>。</w:t>
      </w:r>
    </w:p>
    <w:p>
      <w:pPr>
        <w:pStyle w:val="19"/>
        <w:spacing w:line="560" w:lineRule="exact"/>
        <w:ind w:firstLine="313" w:firstLineChars="98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（二）优化用地布局，提高土地利用效率</w:t>
      </w:r>
    </w:p>
    <w:p>
      <w:pPr>
        <w:ind w:firstLine="640"/>
        <w:rPr>
          <w:rFonts w:ascii="仿宋" w:hAnsi="仿宋" w:eastAsia="仿宋" w:cs="仿宋_GB2312"/>
          <w:sz w:val="32"/>
          <w:szCs w:val="40"/>
        </w:rPr>
      </w:pPr>
      <w:r>
        <w:rPr>
          <w:rFonts w:hint="eastAsia" w:ascii="仿宋" w:hAnsi="仿宋" w:eastAsia="仿宋" w:cs="仿宋_GB2312"/>
          <w:sz w:val="32"/>
          <w:szCs w:val="40"/>
        </w:rPr>
        <w:t>根据《城市消防站建设标准》（</w:t>
      </w:r>
      <w:r>
        <w:rPr>
          <w:rFonts w:ascii="仿宋" w:hAnsi="仿宋" w:eastAsia="仿宋" w:cs="仿宋_GB2312"/>
          <w:sz w:val="32"/>
          <w:szCs w:val="40"/>
        </w:rPr>
        <w:t>152-2018），消防站的布局一般应以接到指令后5分钟内消防队可以达到辖区边缘。根据现行控规</w:t>
      </w:r>
      <w:r>
        <w:rPr>
          <w:rFonts w:hint="eastAsia" w:ascii="仿宋" w:hAnsi="仿宋" w:eastAsia="仿宋" w:cs="仿宋_GB2312"/>
          <w:sz w:val="32"/>
          <w:szCs w:val="40"/>
        </w:rPr>
        <w:t>及在编《广汉市城乡消防专项规划》</w:t>
      </w:r>
      <w:r>
        <w:rPr>
          <w:rFonts w:ascii="仿宋" w:hAnsi="仿宋" w:eastAsia="仿宋" w:cs="仿宋_GB2312"/>
          <w:sz w:val="32"/>
          <w:szCs w:val="40"/>
        </w:rPr>
        <w:t>，</w:t>
      </w:r>
      <w:r>
        <w:rPr>
          <w:rFonts w:hint="eastAsia" w:ascii="仿宋" w:hAnsi="仿宋" w:eastAsia="仿宋" w:cs="仿宋_GB2312"/>
          <w:sz w:val="32"/>
          <w:szCs w:val="40"/>
        </w:rPr>
        <w:t>长春路已规划消防站，</w:t>
      </w:r>
      <w:r>
        <w:rPr>
          <w:rFonts w:ascii="仿宋" w:hAnsi="仿宋" w:eastAsia="仿宋" w:cs="仿宋_GB2312"/>
          <w:sz w:val="32"/>
          <w:szCs w:val="40"/>
        </w:rPr>
        <w:t>服务</w:t>
      </w:r>
      <w:r>
        <w:rPr>
          <w:rFonts w:hint="eastAsia" w:ascii="仿宋" w:hAnsi="仿宋" w:eastAsia="仿宋" w:cs="仿宋_GB2312"/>
          <w:sz w:val="32"/>
          <w:szCs w:val="40"/>
        </w:rPr>
        <w:t>范围与本次拟调整地块存在重叠</w:t>
      </w:r>
      <w:r>
        <w:rPr>
          <w:rFonts w:ascii="仿宋" w:hAnsi="仿宋" w:eastAsia="仿宋" w:cs="仿宋_GB2312"/>
          <w:sz w:val="32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155575</wp:posOffset>
            </wp:positionV>
            <wp:extent cx="2487930" cy="1623695"/>
            <wp:effectExtent l="0" t="0" r="7620" b="0"/>
            <wp:wrapTight wrapText="bothSides">
              <wp:wrapPolygon>
                <wp:start x="0" y="0"/>
                <wp:lineTo x="0" y="21287"/>
                <wp:lineTo x="21501" y="21287"/>
                <wp:lineTo x="21501" y="0"/>
                <wp:lineTo x="0" y="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sz w:val="32"/>
          <w:szCs w:val="40"/>
        </w:rPr>
        <w:t>。同时，现状大部分商业分布集中于南侧和东侧，片区西侧商业用地配置较少，难以满足市民日益增长的生活品质需求。因此，本次调整是必要的。</w:t>
      </w:r>
    </w:p>
    <w:p>
      <w:pPr>
        <w:jc w:val="center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（三）落实已出让地块规划，合理优化商业用地范围。</w:t>
      </w:r>
    </w:p>
    <w:p>
      <w:pPr>
        <w:ind w:firstLine="640"/>
        <w:rPr>
          <w:rFonts w:ascii="仿宋" w:hAnsi="仿宋" w:eastAsia="仿宋" w:cs="仿宋_GB2312"/>
          <w:sz w:val="32"/>
          <w:szCs w:val="40"/>
        </w:rPr>
      </w:pPr>
      <w:r>
        <w:rPr>
          <w:rFonts w:ascii="仿宋" w:hAnsi="仿宋" w:eastAsia="仿宋" w:cs="仿宋_GB2312"/>
          <w:sz w:val="32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134620</wp:posOffset>
            </wp:positionV>
            <wp:extent cx="2568575" cy="1292860"/>
            <wp:effectExtent l="0" t="0" r="3175" b="254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sz w:val="32"/>
          <w:szCs w:val="40"/>
        </w:rPr>
        <w:t>拟调整地块位于变电站附近，原有10k</w:t>
      </w:r>
      <w:r>
        <w:rPr>
          <w:rFonts w:ascii="仿宋" w:hAnsi="仿宋" w:eastAsia="仿宋" w:cs="仿宋_GB2312"/>
          <w:sz w:val="32"/>
          <w:szCs w:val="40"/>
        </w:rPr>
        <w:t>V</w:t>
      </w:r>
      <w:r>
        <w:rPr>
          <w:rFonts w:hint="eastAsia" w:ascii="仿宋" w:hAnsi="仿宋" w:eastAsia="仿宋" w:cs="仿宋_GB2312"/>
          <w:sz w:val="32"/>
          <w:szCs w:val="40"/>
        </w:rPr>
        <w:t>电力架空线路已在改建，为尊重历史事实，提高土地利用效率，保障项目实施，需对规划进行局部调整。</w:t>
      </w:r>
    </w:p>
    <w:p>
      <w:pPr>
        <w:spacing w:line="360" w:lineRule="auto"/>
        <w:ind w:firstLine="320" w:firstLineChars="100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（四）合理调整用地指标，提升城市形象。</w:t>
      </w:r>
    </w:p>
    <w:p>
      <w:pPr>
        <w:spacing w:line="360" w:lineRule="auto"/>
        <w:ind w:firstLine="420" w:firstLineChars="20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49530</wp:posOffset>
            </wp:positionV>
            <wp:extent cx="2419985" cy="1896745"/>
            <wp:effectExtent l="0" t="0" r="0" b="8255"/>
            <wp:wrapTight wrapText="bothSides">
              <wp:wrapPolygon>
                <wp:start x="0" y="0"/>
                <wp:lineTo x="0" y="21477"/>
                <wp:lineTo x="21424" y="21477"/>
                <wp:lineTo x="21424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根据现行控规，该地块容积率为2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.0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。该地块位于城市主干道北侧，天际线较为平缓，缺乏层次感；如按原指标建设将形成商业界面较长且密集，城市界面通透性较差，为满足发展需求，拟合理调整用地指标，提升城市形象。因此，本次调整是必要的。</w:t>
      </w:r>
    </w:p>
    <w:p>
      <w:pPr>
        <w:spacing w:line="360" w:lineRule="auto"/>
        <w:ind w:firstLine="320" w:firstLineChars="100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（五）落实已出让用地性质，补充完善商务办公用地。</w:t>
      </w:r>
    </w:p>
    <w:p>
      <w:pPr>
        <w:spacing w:line="360" w:lineRule="auto"/>
        <w:ind w:firstLine="420" w:firstLineChars="200"/>
        <w:rPr>
          <w:rFonts w:ascii="仿宋" w:hAnsi="仿宋" w:eastAsia="仿宋" w:cs="仿宋_GB2312"/>
          <w:sz w:val="32"/>
          <w:szCs w:val="40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38735</wp:posOffset>
            </wp:positionV>
            <wp:extent cx="2124075" cy="1083945"/>
            <wp:effectExtent l="0" t="0" r="9525" b="1905"/>
            <wp:wrapTight wrapText="bothSides">
              <wp:wrapPolygon>
                <wp:start x="0" y="0"/>
                <wp:lineTo x="0" y="21258"/>
                <wp:lineTo x="21503" y="21258"/>
                <wp:lineTo x="21503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sz w:val="32"/>
          <w:szCs w:val="40"/>
        </w:rPr>
        <w:t>根据现行控规，该地块为行政办公用地，由于行政办公需求已得到充分满足，</w:t>
      </w:r>
      <w:r>
        <w:rPr>
          <w:rFonts w:hint="eastAsia" w:ascii="仿宋" w:hAnsi="仿宋" w:eastAsia="仿宋" w:cs="仿宋_GB2312"/>
          <w:sz w:val="32"/>
          <w:szCs w:val="40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40"/>
        </w:rPr>
        <w:t>提高土地利用效率</w:t>
      </w:r>
      <w:r>
        <w:rPr>
          <w:rFonts w:hint="eastAsia" w:ascii="仿宋" w:hAnsi="仿宋" w:eastAsia="仿宋" w:cs="仿宋_GB2312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40"/>
        </w:rPr>
        <w:t>落实已出让</w:t>
      </w:r>
      <w:r>
        <w:rPr>
          <w:rFonts w:hint="eastAsia" w:ascii="仿宋" w:hAnsi="仿宋" w:eastAsia="仿宋" w:cs="仿宋_GB2312"/>
          <w:sz w:val="32"/>
          <w:szCs w:val="40"/>
          <w:lang w:val="en-US" w:eastAsia="zh-CN"/>
        </w:rPr>
        <w:t>土地</w:t>
      </w:r>
      <w:r>
        <w:rPr>
          <w:rFonts w:hint="eastAsia" w:ascii="仿宋" w:hAnsi="仿宋" w:eastAsia="仿宋" w:cs="仿宋_GB2312"/>
          <w:sz w:val="32"/>
          <w:szCs w:val="40"/>
        </w:rPr>
        <w:t>用地性质</w:t>
      </w:r>
      <w:r>
        <w:rPr>
          <w:rFonts w:hint="eastAsia" w:ascii="仿宋" w:hAnsi="仿宋" w:eastAsia="仿宋" w:cs="仿宋_GB2312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40"/>
        </w:rPr>
        <w:t>避免土地浪费，</w:t>
      </w:r>
      <w:r>
        <w:rPr>
          <w:rFonts w:hint="eastAsia" w:ascii="仿宋" w:hAnsi="仿宋" w:eastAsia="仿宋" w:cs="仿宋_GB2312"/>
          <w:sz w:val="32"/>
          <w:szCs w:val="40"/>
          <w:lang w:val="en-US" w:eastAsia="zh-CN"/>
        </w:rPr>
        <w:t>拟</w:t>
      </w:r>
      <w:r>
        <w:rPr>
          <w:rFonts w:hint="eastAsia" w:ascii="仿宋" w:hAnsi="仿宋" w:eastAsia="仿宋" w:cs="仿宋_GB2312"/>
          <w:sz w:val="32"/>
          <w:szCs w:val="40"/>
        </w:rPr>
        <w:t>对</w:t>
      </w:r>
      <w:r>
        <w:rPr>
          <w:rFonts w:hint="eastAsia" w:ascii="仿宋" w:hAnsi="仿宋" w:eastAsia="仿宋" w:cs="仿宋_GB2312"/>
          <w:sz w:val="32"/>
          <w:szCs w:val="40"/>
          <w:lang w:val="en-US" w:eastAsia="zh-CN"/>
        </w:rPr>
        <w:t>该地块用地性质</w:t>
      </w:r>
      <w:r>
        <w:rPr>
          <w:rFonts w:hint="eastAsia" w:ascii="仿宋" w:hAnsi="仿宋" w:eastAsia="仿宋" w:cs="仿宋_GB2312"/>
          <w:sz w:val="32"/>
          <w:szCs w:val="40"/>
        </w:rPr>
        <w:t>进行调整。</w:t>
      </w:r>
    </w:p>
    <w:p>
      <w:pPr>
        <w:spacing w:line="560" w:lineRule="exact"/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三、论证结论</w:t>
      </w:r>
    </w:p>
    <w:p>
      <w:pPr>
        <w:ind w:firstLine="640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《广汉市城北西区控制性详细规划》的局部调整已衔接在编的《广汉市国土空间总体规划（2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>020-2035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））》。经过对现行控规实施评估和调整必要性论证，现行控规已无法满足城市建设发展需求。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本次调整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优化居住用地布局和指标，加快推动安置房建设，切实保障民生项目有序推进；优化商业用地布局和指标，有利于集约高效用地，提高片区服务能力。综上所述，本次调整是必要的。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drawing>
          <wp:inline distT="0" distB="0" distL="0" distR="0">
            <wp:extent cx="5274310" cy="23533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center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调整前后对比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4398156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4Y2U1OGQzMDJkZDFkZGQ3YmNjYzkxNGJhNDg1YTMifQ=="/>
  </w:docVars>
  <w:rsids>
    <w:rsidRoot w:val="002D18CC"/>
    <w:rsid w:val="00006549"/>
    <w:rsid w:val="00010012"/>
    <w:rsid w:val="00017AC7"/>
    <w:rsid w:val="000203AC"/>
    <w:rsid w:val="00091201"/>
    <w:rsid w:val="000E384C"/>
    <w:rsid w:val="00190B77"/>
    <w:rsid w:val="00193C6A"/>
    <w:rsid w:val="001B0BB2"/>
    <w:rsid w:val="001B6854"/>
    <w:rsid w:val="001C6812"/>
    <w:rsid w:val="001E6F33"/>
    <w:rsid w:val="00201253"/>
    <w:rsid w:val="0023047A"/>
    <w:rsid w:val="00231015"/>
    <w:rsid w:val="00241349"/>
    <w:rsid w:val="002529B6"/>
    <w:rsid w:val="002603A0"/>
    <w:rsid w:val="002D18CC"/>
    <w:rsid w:val="002E105E"/>
    <w:rsid w:val="002E1C95"/>
    <w:rsid w:val="002E3C25"/>
    <w:rsid w:val="00307EAE"/>
    <w:rsid w:val="0033139C"/>
    <w:rsid w:val="003474A6"/>
    <w:rsid w:val="003712CA"/>
    <w:rsid w:val="0038436A"/>
    <w:rsid w:val="003A70EC"/>
    <w:rsid w:val="003B1191"/>
    <w:rsid w:val="003F6724"/>
    <w:rsid w:val="00441478"/>
    <w:rsid w:val="00453186"/>
    <w:rsid w:val="0046228E"/>
    <w:rsid w:val="00462FCC"/>
    <w:rsid w:val="00484B6D"/>
    <w:rsid w:val="00494E0A"/>
    <w:rsid w:val="004B3FDE"/>
    <w:rsid w:val="004B5123"/>
    <w:rsid w:val="00547E38"/>
    <w:rsid w:val="00583C26"/>
    <w:rsid w:val="00595D7D"/>
    <w:rsid w:val="005A400B"/>
    <w:rsid w:val="005C280C"/>
    <w:rsid w:val="005E27E6"/>
    <w:rsid w:val="005F43C6"/>
    <w:rsid w:val="00616D86"/>
    <w:rsid w:val="00654C50"/>
    <w:rsid w:val="00680EAF"/>
    <w:rsid w:val="00684A62"/>
    <w:rsid w:val="006C16EA"/>
    <w:rsid w:val="006C4900"/>
    <w:rsid w:val="006D5A99"/>
    <w:rsid w:val="006D66B0"/>
    <w:rsid w:val="006E78A8"/>
    <w:rsid w:val="00715AC9"/>
    <w:rsid w:val="00720ECB"/>
    <w:rsid w:val="00741706"/>
    <w:rsid w:val="00780938"/>
    <w:rsid w:val="007946D5"/>
    <w:rsid w:val="007B27A3"/>
    <w:rsid w:val="008D34C5"/>
    <w:rsid w:val="008F554B"/>
    <w:rsid w:val="00903FED"/>
    <w:rsid w:val="00907278"/>
    <w:rsid w:val="009334B6"/>
    <w:rsid w:val="00933746"/>
    <w:rsid w:val="0094125B"/>
    <w:rsid w:val="00942B7C"/>
    <w:rsid w:val="009710EA"/>
    <w:rsid w:val="009A2576"/>
    <w:rsid w:val="009B399B"/>
    <w:rsid w:val="009B67F8"/>
    <w:rsid w:val="009C123F"/>
    <w:rsid w:val="009C5572"/>
    <w:rsid w:val="009D2B2A"/>
    <w:rsid w:val="009D3319"/>
    <w:rsid w:val="009D6F85"/>
    <w:rsid w:val="00A03BE6"/>
    <w:rsid w:val="00A37BD8"/>
    <w:rsid w:val="00AA1B02"/>
    <w:rsid w:val="00AA54BE"/>
    <w:rsid w:val="00AC540D"/>
    <w:rsid w:val="00B4133B"/>
    <w:rsid w:val="00B4180E"/>
    <w:rsid w:val="00BF20F1"/>
    <w:rsid w:val="00BF5433"/>
    <w:rsid w:val="00C050C6"/>
    <w:rsid w:val="00C230C1"/>
    <w:rsid w:val="00C2387F"/>
    <w:rsid w:val="00C61EAF"/>
    <w:rsid w:val="00C65E20"/>
    <w:rsid w:val="00C81366"/>
    <w:rsid w:val="00CA26ED"/>
    <w:rsid w:val="00CA5B9C"/>
    <w:rsid w:val="00CB640E"/>
    <w:rsid w:val="00CE5515"/>
    <w:rsid w:val="00CF079C"/>
    <w:rsid w:val="00D03ABB"/>
    <w:rsid w:val="00D075DE"/>
    <w:rsid w:val="00D30C8B"/>
    <w:rsid w:val="00D3389C"/>
    <w:rsid w:val="00D3713E"/>
    <w:rsid w:val="00D4505B"/>
    <w:rsid w:val="00D56A35"/>
    <w:rsid w:val="00D67973"/>
    <w:rsid w:val="00D72B7E"/>
    <w:rsid w:val="00D8174C"/>
    <w:rsid w:val="00D81B34"/>
    <w:rsid w:val="00D95CE4"/>
    <w:rsid w:val="00DA0187"/>
    <w:rsid w:val="00DC5D19"/>
    <w:rsid w:val="00DF76B5"/>
    <w:rsid w:val="00E141FE"/>
    <w:rsid w:val="00E31875"/>
    <w:rsid w:val="00E33F92"/>
    <w:rsid w:val="00E57650"/>
    <w:rsid w:val="00E72321"/>
    <w:rsid w:val="00E857C5"/>
    <w:rsid w:val="00E97674"/>
    <w:rsid w:val="00EA195C"/>
    <w:rsid w:val="00EC232E"/>
    <w:rsid w:val="00EE5857"/>
    <w:rsid w:val="00F26EB2"/>
    <w:rsid w:val="00F30F72"/>
    <w:rsid w:val="00F31455"/>
    <w:rsid w:val="00F40A94"/>
    <w:rsid w:val="00F65758"/>
    <w:rsid w:val="00F732CC"/>
    <w:rsid w:val="00F93CAC"/>
    <w:rsid w:val="00F9598A"/>
    <w:rsid w:val="00FA1940"/>
    <w:rsid w:val="00FB30B7"/>
    <w:rsid w:val="00FB4C5C"/>
    <w:rsid w:val="00FC33DE"/>
    <w:rsid w:val="01C754D2"/>
    <w:rsid w:val="06B62CBE"/>
    <w:rsid w:val="0B2C5E24"/>
    <w:rsid w:val="11474964"/>
    <w:rsid w:val="13F47359"/>
    <w:rsid w:val="189D7D0B"/>
    <w:rsid w:val="19BE2231"/>
    <w:rsid w:val="21845A3B"/>
    <w:rsid w:val="26B12518"/>
    <w:rsid w:val="34EC7728"/>
    <w:rsid w:val="36E37378"/>
    <w:rsid w:val="42334BE8"/>
    <w:rsid w:val="42A8653E"/>
    <w:rsid w:val="4E9133C2"/>
    <w:rsid w:val="5406623B"/>
    <w:rsid w:val="553C0E21"/>
    <w:rsid w:val="59DD269B"/>
    <w:rsid w:val="5C313DBC"/>
    <w:rsid w:val="5E4618E9"/>
    <w:rsid w:val="61F21925"/>
    <w:rsid w:val="653F02CA"/>
    <w:rsid w:val="6E10779B"/>
    <w:rsid w:val="731E789E"/>
    <w:rsid w:val="755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13">
    <w:name w:val="标题 4 字符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5 字符"/>
    <w:basedOn w:val="10"/>
    <w:link w:val="6"/>
    <w:qFormat/>
    <w:uiPriority w:val="9"/>
    <w:rPr>
      <w:b/>
      <w:bCs/>
      <w:sz w:val="28"/>
      <w:szCs w:val="28"/>
    </w:rPr>
  </w:style>
  <w:style w:type="character" w:customStyle="1" w:styleId="16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..ì." w:hAnsi="..ì.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1100</Words>
  <Characters>1173</Characters>
  <Lines>8</Lines>
  <Paragraphs>2</Paragraphs>
  <TotalTime>0</TotalTime>
  <ScaleCrop>false</ScaleCrop>
  <LinksUpToDate>false</LinksUpToDate>
  <CharactersWithSpaces>1174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2022-07-08T09:10:00Z</dcterms:created>
  <dc:creator>Administrator</dc:creator>
  <cp:lastModifiedBy>xiao    Bi</cp:lastModifiedBy>
  <cp:lastPrinted>2022-07-13T01:32:52Z</cp:lastPrinted>
  <dcterms:modified xsi:type="dcterms:W3CDTF">2022-07-13T01:33:02Z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136A2491667542E99AA68365815906E7</vt:lpwstr>
  </property>
</Properties>
</file>