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A5C" w:rsidRDefault="00B64A5C">
      <w:pPr>
        <w:spacing w:line="600" w:lineRule="exact"/>
        <w:jc w:val="center"/>
        <w:rPr>
          <w:rFonts w:ascii="方正小标宋简体" w:eastAsia="方正小标宋简体" w:hAnsi="宋体"/>
          <w:color w:val="000000"/>
          <w:sz w:val="72"/>
          <w:szCs w:val="72"/>
        </w:rPr>
      </w:pPr>
      <w:bookmarkStart w:id="0" w:name="_Toc15306267"/>
    </w:p>
    <w:p w:rsidR="00B64A5C" w:rsidRDefault="00B64A5C">
      <w:pPr>
        <w:spacing w:line="600" w:lineRule="exact"/>
        <w:jc w:val="center"/>
        <w:rPr>
          <w:rFonts w:ascii="方正小标宋简体" w:eastAsia="方正小标宋简体" w:hAnsi="宋体"/>
          <w:color w:val="000000"/>
          <w:sz w:val="72"/>
          <w:szCs w:val="72"/>
        </w:rPr>
      </w:pPr>
    </w:p>
    <w:p w:rsidR="00B64A5C" w:rsidRDefault="00B64A5C">
      <w:pPr>
        <w:spacing w:line="600" w:lineRule="exact"/>
        <w:jc w:val="center"/>
        <w:rPr>
          <w:rFonts w:ascii="方正小标宋简体" w:eastAsia="方正小标宋简体" w:hAnsi="宋体"/>
          <w:color w:val="000000"/>
          <w:sz w:val="72"/>
          <w:szCs w:val="72"/>
        </w:rPr>
      </w:pPr>
    </w:p>
    <w:p w:rsidR="00B64A5C" w:rsidRDefault="00B64A5C">
      <w:pPr>
        <w:spacing w:line="600" w:lineRule="exact"/>
        <w:jc w:val="center"/>
        <w:rPr>
          <w:rFonts w:ascii="方正小标宋简体" w:eastAsia="方正小标宋简体" w:hAnsi="宋体"/>
          <w:color w:val="000000"/>
          <w:sz w:val="72"/>
          <w:szCs w:val="72"/>
        </w:rPr>
      </w:pPr>
    </w:p>
    <w:p w:rsidR="00B64A5C" w:rsidRDefault="00E02562">
      <w:pPr>
        <w:adjustRightInd w:val="0"/>
        <w:snapToGrid w:val="0"/>
        <w:spacing w:line="360" w:lineRule="auto"/>
        <w:jc w:val="center"/>
        <w:outlineLvl w:val="0"/>
        <w:rPr>
          <w:rFonts w:asciiTheme="majorEastAsia" w:eastAsiaTheme="majorEastAsia" w:hAnsiTheme="majorEastAsia" w:cstheme="majorEastAsia"/>
          <w:color w:val="000000"/>
          <w:sz w:val="72"/>
          <w:szCs w:val="72"/>
        </w:rPr>
      </w:pPr>
      <w:bookmarkStart w:id="1" w:name="_Toc15396597"/>
      <w:bookmarkStart w:id="2" w:name="_Toc15377425"/>
      <w:bookmarkStart w:id="3" w:name="_Toc4636"/>
      <w:bookmarkStart w:id="4" w:name="_Toc15377193"/>
      <w:bookmarkStart w:id="5" w:name="_Toc15396475"/>
      <w:bookmarkStart w:id="6" w:name="_Toc30213"/>
      <w:bookmarkStart w:id="7" w:name="_Toc15378441"/>
      <w:bookmarkStart w:id="8" w:name="_GoBack"/>
      <w:r>
        <w:rPr>
          <w:rFonts w:asciiTheme="majorEastAsia" w:eastAsiaTheme="majorEastAsia" w:hAnsiTheme="majorEastAsia" w:cstheme="majorEastAsia" w:hint="eastAsia"/>
          <w:color w:val="000000"/>
          <w:sz w:val="72"/>
          <w:szCs w:val="72"/>
        </w:rPr>
        <w:t>2019</w:t>
      </w:r>
      <w:r>
        <w:rPr>
          <w:rFonts w:asciiTheme="majorEastAsia" w:eastAsiaTheme="majorEastAsia" w:hAnsiTheme="majorEastAsia" w:cstheme="majorEastAsia" w:hint="eastAsia"/>
          <w:color w:val="000000"/>
          <w:sz w:val="72"/>
          <w:szCs w:val="72"/>
        </w:rPr>
        <w:t>年度</w:t>
      </w:r>
      <w:bookmarkEnd w:id="1"/>
      <w:bookmarkEnd w:id="2"/>
      <w:bookmarkEnd w:id="3"/>
      <w:bookmarkEnd w:id="4"/>
      <w:bookmarkEnd w:id="5"/>
      <w:bookmarkEnd w:id="6"/>
      <w:bookmarkEnd w:id="7"/>
    </w:p>
    <w:p w:rsidR="00B64A5C" w:rsidRDefault="00E02562">
      <w:pPr>
        <w:adjustRightInd w:val="0"/>
        <w:snapToGrid w:val="0"/>
        <w:spacing w:line="360" w:lineRule="auto"/>
        <w:jc w:val="center"/>
        <w:outlineLvl w:val="0"/>
        <w:rPr>
          <w:rFonts w:asciiTheme="majorEastAsia" w:eastAsiaTheme="majorEastAsia" w:hAnsiTheme="majorEastAsia" w:cstheme="majorEastAsia"/>
          <w:color w:val="000000"/>
          <w:sz w:val="72"/>
          <w:szCs w:val="72"/>
        </w:rPr>
      </w:pPr>
      <w:bookmarkStart w:id="9" w:name="_Toc15378442"/>
      <w:bookmarkStart w:id="10" w:name="_Toc15377194"/>
      <w:bookmarkStart w:id="11" w:name="_Toc15396476"/>
      <w:bookmarkStart w:id="12" w:name="_Toc19373"/>
      <w:bookmarkStart w:id="13" w:name="_Toc15396598"/>
      <w:bookmarkStart w:id="14" w:name="_Toc17636"/>
      <w:bookmarkStart w:id="15" w:name="_Toc15377426"/>
      <w:r>
        <w:rPr>
          <w:rFonts w:asciiTheme="majorEastAsia" w:eastAsiaTheme="majorEastAsia" w:hAnsiTheme="majorEastAsia" w:cstheme="majorEastAsia" w:hint="eastAsia"/>
          <w:color w:val="000000"/>
          <w:sz w:val="72"/>
          <w:szCs w:val="72"/>
        </w:rPr>
        <w:t>四川省</w:t>
      </w:r>
      <w:bookmarkStart w:id="16" w:name="_Toc15306268"/>
      <w:bookmarkEnd w:id="0"/>
      <w:r>
        <w:rPr>
          <w:rFonts w:asciiTheme="majorEastAsia" w:eastAsiaTheme="majorEastAsia" w:hAnsiTheme="majorEastAsia" w:cstheme="majorEastAsia" w:hint="eastAsia"/>
          <w:color w:val="000000"/>
          <w:sz w:val="72"/>
          <w:szCs w:val="72"/>
        </w:rPr>
        <w:t>德阳市</w:t>
      </w:r>
    </w:p>
    <w:p w:rsidR="00B64A5C" w:rsidRDefault="00E02562">
      <w:pPr>
        <w:adjustRightInd w:val="0"/>
        <w:snapToGrid w:val="0"/>
        <w:spacing w:line="360" w:lineRule="auto"/>
        <w:jc w:val="center"/>
        <w:outlineLvl w:val="0"/>
        <w:rPr>
          <w:rFonts w:asciiTheme="majorEastAsia" w:eastAsiaTheme="majorEastAsia" w:hAnsiTheme="majorEastAsia" w:cstheme="majorEastAsia"/>
          <w:color w:val="000000"/>
          <w:sz w:val="72"/>
          <w:szCs w:val="72"/>
        </w:rPr>
      </w:pPr>
      <w:r>
        <w:rPr>
          <w:rFonts w:asciiTheme="majorEastAsia" w:eastAsiaTheme="majorEastAsia" w:hAnsiTheme="majorEastAsia" w:cstheme="majorEastAsia" w:hint="eastAsia"/>
          <w:color w:val="000000"/>
          <w:sz w:val="72"/>
          <w:szCs w:val="72"/>
        </w:rPr>
        <w:t>广汉市信访局</w:t>
      </w:r>
      <w:r>
        <w:rPr>
          <w:rFonts w:asciiTheme="majorEastAsia" w:eastAsiaTheme="majorEastAsia" w:hAnsiTheme="majorEastAsia" w:cstheme="majorEastAsia" w:hint="eastAsia"/>
          <w:color w:val="000000"/>
          <w:sz w:val="72"/>
          <w:szCs w:val="72"/>
        </w:rPr>
        <w:t>决算</w:t>
      </w:r>
      <w:bookmarkEnd w:id="9"/>
      <w:bookmarkEnd w:id="10"/>
      <w:bookmarkEnd w:id="11"/>
      <w:bookmarkEnd w:id="12"/>
      <w:bookmarkEnd w:id="13"/>
      <w:bookmarkEnd w:id="14"/>
      <w:bookmarkEnd w:id="15"/>
      <w:bookmarkEnd w:id="16"/>
    </w:p>
    <w:bookmarkEnd w:id="8"/>
    <w:p w:rsidR="00B64A5C" w:rsidRDefault="00E02562">
      <w:pPr>
        <w:pStyle w:val="1"/>
      </w:pPr>
      <w:r>
        <w:br w:type="page"/>
      </w:r>
    </w:p>
    <w:sdt>
      <w:sdtPr>
        <w:rPr>
          <w:rFonts w:ascii="宋体" w:hAnsi="宋体"/>
        </w:rPr>
        <w:id w:val="147479286"/>
        <w:docPartObj>
          <w:docPartGallery w:val="Table of Contents"/>
          <w:docPartUnique/>
        </w:docPartObj>
      </w:sdtPr>
      <w:sdtEndPr>
        <w:rPr>
          <w:rFonts w:ascii="方正小标宋简体" w:eastAsia="方正小标宋简体"/>
          <w:b/>
          <w:color w:val="000000"/>
          <w:szCs w:val="36"/>
        </w:rPr>
      </w:sdtEndPr>
      <w:sdtContent>
        <w:p w:rsidR="00B64A5C" w:rsidRDefault="00E02562">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目</w:t>
          </w:r>
          <w:r>
            <w:rPr>
              <w:rFonts w:asciiTheme="minorEastAsia" w:eastAsiaTheme="minorEastAsia" w:hAnsiTheme="minorEastAsia" w:cstheme="minorEastAsia" w:hint="eastAsia"/>
              <w:sz w:val="44"/>
              <w:szCs w:val="44"/>
            </w:rPr>
            <w:t xml:space="preserve">  </w:t>
          </w:r>
          <w:r>
            <w:rPr>
              <w:rFonts w:asciiTheme="minorEastAsia" w:eastAsiaTheme="minorEastAsia" w:hAnsiTheme="minorEastAsia" w:cstheme="minorEastAsia" w:hint="eastAsia"/>
              <w:sz w:val="44"/>
              <w:szCs w:val="44"/>
            </w:rPr>
            <w:t>录</w:t>
          </w:r>
        </w:p>
        <w:p w:rsidR="00B64A5C" w:rsidRDefault="00B64A5C">
          <w:pPr>
            <w:pStyle w:val="WPSOffice1"/>
            <w:tabs>
              <w:tab w:val="right" w:leader="dot" w:pos="8306"/>
            </w:tabs>
            <w:rPr>
              <w:rFonts w:asciiTheme="minorEastAsia" w:eastAsiaTheme="minorEastAsia" w:hAnsiTheme="minorEastAsia" w:cstheme="minorEastAsia"/>
              <w:b/>
              <w:sz w:val="30"/>
              <w:szCs w:val="30"/>
            </w:rPr>
          </w:pPr>
          <w:r w:rsidRPr="00B64A5C">
            <w:rPr>
              <w:rFonts w:asciiTheme="minorEastAsia" w:eastAsiaTheme="minorEastAsia" w:hAnsiTheme="minorEastAsia" w:cstheme="minorEastAsia" w:hint="eastAsia"/>
              <w:color w:val="000000"/>
              <w:sz w:val="30"/>
              <w:szCs w:val="30"/>
            </w:rPr>
            <w:fldChar w:fldCharType="begin"/>
          </w:r>
          <w:r w:rsidR="00E02562">
            <w:rPr>
              <w:rFonts w:asciiTheme="minorEastAsia" w:eastAsiaTheme="minorEastAsia" w:hAnsiTheme="minorEastAsia" w:cstheme="minorEastAsia" w:hint="eastAsia"/>
              <w:color w:val="000000"/>
              <w:sz w:val="30"/>
              <w:szCs w:val="30"/>
            </w:rPr>
            <w:instrText xml:space="preserve">TOC \o "1-2" \h \u </w:instrText>
          </w:r>
          <w:r w:rsidRPr="00B64A5C">
            <w:rPr>
              <w:rFonts w:asciiTheme="minorEastAsia" w:eastAsiaTheme="minorEastAsia" w:hAnsiTheme="minorEastAsia" w:cstheme="minorEastAsia" w:hint="eastAsia"/>
              <w:color w:val="000000"/>
              <w:sz w:val="30"/>
              <w:szCs w:val="30"/>
            </w:rPr>
            <w:fldChar w:fldCharType="separate"/>
          </w:r>
        </w:p>
        <w:p w:rsidR="00B64A5C" w:rsidRDefault="00B64A5C">
          <w:pPr>
            <w:pStyle w:val="WPSOffice1"/>
            <w:tabs>
              <w:tab w:val="right" w:leader="dot" w:pos="8306"/>
            </w:tabs>
            <w:rPr>
              <w:rFonts w:asciiTheme="minorEastAsia" w:eastAsiaTheme="minorEastAsia" w:hAnsiTheme="minorEastAsia" w:cstheme="minorEastAsia"/>
              <w:b/>
              <w:sz w:val="30"/>
              <w:szCs w:val="30"/>
            </w:rPr>
          </w:pPr>
          <w:hyperlink w:anchor="_Toc25762" w:history="1">
            <w:r w:rsidR="00E02562">
              <w:rPr>
                <w:rFonts w:asciiTheme="minorEastAsia" w:eastAsiaTheme="minorEastAsia" w:hAnsiTheme="minorEastAsia" w:cstheme="minorEastAsia" w:hint="eastAsia"/>
                <w:b/>
                <w:sz w:val="30"/>
                <w:szCs w:val="30"/>
              </w:rPr>
              <w:t>第一部分</w:t>
            </w:r>
            <w:r w:rsidR="00E02562">
              <w:rPr>
                <w:rFonts w:asciiTheme="minorEastAsia" w:eastAsiaTheme="minorEastAsia" w:hAnsiTheme="minorEastAsia" w:cstheme="minorEastAsia" w:hint="eastAsia"/>
                <w:b/>
                <w:sz w:val="30"/>
                <w:szCs w:val="30"/>
              </w:rPr>
              <w:t xml:space="preserve"> </w:t>
            </w:r>
            <w:r w:rsidR="00E02562">
              <w:rPr>
                <w:rFonts w:asciiTheme="minorEastAsia" w:eastAsiaTheme="minorEastAsia" w:hAnsiTheme="minorEastAsia" w:cstheme="minorEastAsia" w:hint="eastAsia"/>
                <w:b/>
                <w:sz w:val="30"/>
                <w:szCs w:val="30"/>
              </w:rPr>
              <w:t>部门概况</w:t>
            </w:r>
            <w:r w:rsidR="00E02562">
              <w:rPr>
                <w:rFonts w:asciiTheme="minorEastAsia" w:eastAsiaTheme="minorEastAsia" w:hAnsiTheme="minorEastAsia" w:cstheme="minorEastAsia" w:hint="eastAsia"/>
                <w:b/>
                <w:sz w:val="30"/>
                <w:szCs w:val="30"/>
              </w:rPr>
              <w:tab/>
            </w:r>
            <w:r>
              <w:rPr>
                <w:rFonts w:asciiTheme="minorEastAsia" w:eastAsiaTheme="minorEastAsia" w:hAnsiTheme="minorEastAsia" w:cstheme="minorEastAsia" w:hint="eastAsia"/>
                <w:b/>
                <w:sz w:val="30"/>
                <w:szCs w:val="30"/>
              </w:rPr>
              <w:fldChar w:fldCharType="begin"/>
            </w:r>
            <w:r w:rsidR="00E02562">
              <w:rPr>
                <w:rFonts w:asciiTheme="minorEastAsia" w:eastAsiaTheme="minorEastAsia" w:hAnsiTheme="minorEastAsia" w:cstheme="minorEastAsia" w:hint="eastAsia"/>
                <w:b/>
                <w:sz w:val="30"/>
                <w:szCs w:val="30"/>
              </w:rPr>
              <w:instrText xml:space="preserve"> PAGEREF _Toc25762 </w:instrText>
            </w:r>
            <w:r>
              <w:rPr>
                <w:rFonts w:asciiTheme="minorEastAsia" w:eastAsiaTheme="minorEastAsia" w:hAnsiTheme="minorEastAsia" w:cstheme="minorEastAsia" w:hint="eastAsia"/>
                <w:b/>
                <w:sz w:val="30"/>
                <w:szCs w:val="30"/>
              </w:rPr>
              <w:fldChar w:fldCharType="separate"/>
            </w:r>
            <w:r w:rsidR="00E02562">
              <w:rPr>
                <w:rFonts w:asciiTheme="minorEastAsia" w:eastAsiaTheme="minorEastAsia" w:hAnsiTheme="minorEastAsia" w:cstheme="minorEastAsia" w:hint="eastAsia"/>
                <w:b/>
                <w:sz w:val="30"/>
                <w:szCs w:val="30"/>
              </w:rPr>
              <w:t>4</w:t>
            </w:r>
            <w:r>
              <w:rPr>
                <w:rFonts w:asciiTheme="minorEastAsia" w:eastAsiaTheme="minorEastAsia" w:hAnsiTheme="minorEastAsia" w:cstheme="minorEastAsia" w:hint="eastAsia"/>
                <w:b/>
                <w:sz w:val="30"/>
                <w:szCs w:val="30"/>
              </w:rPr>
              <w:fldChar w:fldCharType="end"/>
            </w:r>
          </w:hyperlink>
        </w:p>
        <w:p w:rsidR="00B64A5C" w:rsidRDefault="00B64A5C">
          <w:pPr>
            <w:pStyle w:val="WPSOffice1"/>
            <w:tabs>
              <w:tab w:val="right" w:leader="dot" w:pos="8306"/>
            </w:tabs>
            <w:rPr>
              <w:rFonts w:asciiTheme="minorEastAsia" w:eastAsiaTheme="minorEastAsia" w:hAnsiTheme="minorEastAsia" w:cstheme="minorEastAsia"/>
              <w:bCs/>
              <w:sz w:val="30"/>
              <w:szCs w:val="30"/>
            </w:rPr>
          </w:pPr>
          <w:hyperlink w:anchor="_Toc30842" w:history="1">
            <w:r w:rsidR="00E02562">
              <w:rPr>
                <w:rFonts w:asciiTheme="minorEastAsia" w:eastAsiaTheme="minorEastAsia" w:hAnsiTheme="minorEastAsia" w:cstheme="minorEastAsia" w:hint="eastAsia"/>
                <w:bCs/>
                <w:sz w:val="30"/>
                <w:szCs w:val="30"/>
              </w:rPr>
              <w:t>一、</w:t>
            </w:r>
            <w:r w:rsidR="00E02562">
              <w:rPr>
                <w:rFonts w:asciiTheme="minorEastAsia" w:eastAsiaTheme="minorEastAsia" w:hAnsiTheme="minorEastAsia" w:cstheme="minorEastAsia" w:hint="eastAsia"/>
                <w:bCs/>
                <w:sz w:val="30"/>
                <w:szCs w:val="30"/>
              </w:rPr>
              <w:t>基本职能及主要工作</w:t>
            </w:r>
            <w:r w:rsidR="00E02562">
              <w:rPr>
                <w:rFonts w:asciiTheme="minorEastAsia" w:eastAsiaTheme="minorEastAsia" w:hAnsiTheme="minorEastAsia" w:cstheme="minorEastAsia" w:hint="eastAsia"/>
                <w:bCs/>
                <w:sz w:val="30"/>
                <w:szCs w:val="30"/>
              </w:rPr>
              <w:tab/>
            </w:r>
            <w:r>
              <w:rPr>
                <w:rFonts w:asciiTheme="minorEastAsia" w:eastAsiaTheme="minorEastAsia" w:hAnsiTheme="minorEastAsia" w:cstheme="minorEastAsia" w:hint="eastAsia"/>
                <w:bCs/>
                <w:sz w:val="30"/>
                <w:szCs w:val="30"/>
              </w:rPr>
              <w:fldChar w:fldCharType="begin"/>
            </w:r>
            <w:r w:rsidR="00E02562">
              <w:rPr>
                <w:rFonts w:asciiTheme="minorEastAsia" w:eastAsiaTheme="minorEastAsia" w:hAnsiTheme="minorEastAsia" w:cstheme="minorEastAsia" w:hint="eastAsia"/>
                <w:bCs/>
                <w:sz w:val="30"/>
                <w:szCs w:val="30"/>
              </w:rPr>
              <w:instrText xml:space="preserve"> PAGEREF _Toc30842 </w:instrText>
            </w:r>
            <w:r>
              <w:rPr>
                <w:rFonts w:asciiTheme="minorEastAsia" w:eastAsiaTheme="minorEastAsia" w:hAnsiTheme="minorEastAsia" w:cstheme="minorEastAsia" w:hint="eastAsia"/>
                <w:bCs/>
                <w:sz w:val="30"/>
                <w:szCs w:val="30"/>
              </w:rPr>
              <w:fldChar w:fldCharType="separate"/>
            </w:r>
            <w:r w:rsidR="00E02562">
              <w:rPr>
                <w:rFonts w:asciiTheme="minorEastAsia" w:eastAsiaTheme="minorEastAsia" w:hAnsiTheme="minorEastAsia" w:cstheme="minorEastAsia" w:hint="eastAsia"/>
                <w:bCs/>
                <w:sz w:val="30"/>
                <w:szCs w:val="30"/>
              </w:rPr>
              <w:t>4</w:t>
            </w:r>
            <w:r>
              <w:rPr>
                <w:rFonts w:asciiTheme="minorEastAsia" w:eastAsiaTheme="minorEastAsia" w:hAnsiTheme="minorEastAsia" w:cstheme="minorEastAsia" w:hint="eastAsia"/>
                <w:bCs/>
                <w:sz w:val="30"/>
                <w:szCs w:val="30"/>
              </w:rPr>
              <w:fldChar w:fldCharType="end"/>
            </w:r>
          </w:hyperlink>
        </w:p>
        <w:p w:rsidR="00B64A5C" w:rsidRDefault="00B64A5C">
          <w:pPr>
            <w:pStyle w:val="WPSOffice2"/>
            <w:tabs>
              <w:tab w:val="right" w:leader="dot" w:pos="8306"/>
            </w:tabs>
            <w:ind w:leftChars="0" w:left="0"/>
            <w:rPr>
              <w:rFonts w:asciiTheme="minorEastAsia" w:eastAsiaTheme="minorEastAsia" w:hAnsiTheme="minorEastAsia" w:cstheme="minorEastAsia"/>
              <w:sz w:val="30"/>
              <w:szCs w:val="30"/>
            </w:rPr>
          </w:pPr>
          <w:hyperlink w:anchor="_Toc30598" w:history="1">
            <w:r w:rsidR="00E02562">
              <w:rPr>
                <w:rFonts w:asciiTheme="minorEastAsia" w:eastAsiaTheme="minorEastAsia" w:hAnsiTheme="minorEastAsia" w:cstheme="minorEastAsia" w:hint="eastAsia"/>
                <w:bCs/>
                <w:sz w:val="30"/>
                <w:szCs w:val="30"/>
              </w:rPr>
              <w:t>二、机构设置</w:t>
            </w:r>
            <w:r w:rsidR="00E02562">
              <w:rPr>
                <w:rFonts w:asciiTheme="minorEastAsia" w:eastAsiaTheme="minorEastAsia" w:hAnsiTheme="minorEastAsia" w:cstheme="minorEastAsia" w:hint="eastAsia"/>
                <w:bCs/>
                <w:sz w:val="30"/>
                <w:szCs w:val="30"/>
              </w:rPr>
              <w:tab/>
            </w:r>
            <w:r>
              <w:rPr>
                <w:rFonts w:asciiTheme="minorEastAsia" w:eastAsiaTheme="minorEastAsia" w:hAnsiTheme="minorEastAsia" w:cstheme="minorEastAsia" w:hint="eastAsia"/>
                <w:bCs/>
                <w:sz w:val="30"/>
                <w:szCs w:val="30"/>
              </w:rPr>
              <w:fldChar w:fldCharType="begin"/>
            </w:r>
            <w:r w:rsidR="00E02562">
              <w:rPr>
                <w:rFonts w:asciiTheme="minorEastAsia" w:eastAsiaTheme="minorEastAsia" w:hAnsiTheme="minorEastAsia" w:cstheme="minorEastAsia" w:hint="eastAsia"/>
                <w:bCs/>
                <w:sz w:val="30"/>
                <w:szCs w:val="30"/>
              </w:rPr>
              <w:instrText xml:space="preserve"> PAGEREF _Toc30598 </w:instrText>
            </w:r>
            <w:r>
              <w:rPr>
                <w:rFonts w:asciiTheme="minorEastAsia" w:eastAsiaTheme="minorEastAsia" w:hAnsiTheme="minorEastAsia" w:cstheme="minorEastAsia" w:hint="eastAsia"/>
                <w:bCs/>
                <w:sz w:val="30"/>
                <w:szCs w:val="30"/>
              </w:rPr>
              <w:fldChar w:fldCharType="separate"/>
            </w:r>
            <w:r w:rsidR="00E02562">
              <w:rPr>
                <w:rFonts w:asciiTheme="minorEastAsia" w:eastAsiaTheme="minorEastAsia" w:hAnsiTheme="minorEastAsia" w:cstheme="minorEastAsia" w:hint="eastAsia"/>
                <w:bCs/>
                <w:sz w:val="30"/>
                <w:szCs w:val="30"/>
              </w:rPr>
              <w:t>5</w:t>
            </w:r>
            <w:r>
              <w:rPr>
                <w:rFonts w:asciiTheme="minorEastAsia" w:eastAsiaTheme="minorEastAsia" w:hAnsiTheme="minorEastAsia" w:cstheme="minorEastAsia" w:hint="eastAsia"/>
                <w:bCs/>
                <w:sz w:val="30"/>
                <w:szCs w:val="30"/>
              </w:rPr>
              <w:fldChar w:fldCharType="end"/>
            </w:r>
          </w:hyperlink>
        </w:p>
        <w:p w:rsidR="00B64A5C" w:rsidRDefault="00B64A5C">
          <w:pPr>
            <w:pStyle w:val="WPSOffice1"/>
            <w:tabs>
              <w:tab w:val="right" w:leader="dot" w:pos="8306"/>
            </w:tabs>
            <w:rPr>
              <w:rFonts w:asciiTheme="minorEastAsia" w:eastAsiaTheme="minorEastAsia" w:hAnsiTheme="minorEastAsia" w:cstheme="minorEastAsia"/>
              <w:b/>
              <w:sz w:val="30"/>
              <w:szCs w:val="30"/>
            </w:rPr>
          </w:pPr>
          <w:hyperlink w:anchor="_Toc558" w:history="1">
            <w:r w:rsidR="00E02562">
              <w:rPr>
                <w:rFonts w:asciiTheme="minorEastAsia" w:eastAsiaTheme="minorEastAsia" w:hAnsiTheme="minorEastAsia" w:cstheme="minorEastAsia" w:hint="eastAsia"/>
                <w:b/>
                <w:sz w:val="30"/>
                <w:szCs w:val="30"/>
              </w:rPr>
              <w:t>第二部分</w:t>
            </w:r>
            <w:r w:rsidR="00E02562">
              <w:rPr>
                <w:rFonts w:asciiTheme="minorEastAsia" w:eastAsiaTheme="minorEastAsia" w:hAnsiTheme="minorEastAsia" w:cstheme="minorEastAsia" w:hint="eastAsia"/>
                <w:b/>
                <w:sz w:val="30"/>
                <w:szCs w:val="30"/>
              </w:rPr>
              <w:t xml:space="preserve"> </w:t>
            </w:r>
            <w:r w:rsidR="00E02562">
              <w:rPr>
                <w:rFonts w:asciiTheme="minorEastAsia" w:eastAsiaTheme="minorEastAsia" w:hAnsiTheme="minorEastAsia" w:cstheme="minorEastAsia" w:hint="eastAsia"/>
                <w:b/>
                <w:sz w:val="30"/>
                <w:szCs w:val="30"/>
              </w:rPr>
              <w:t>2019</w:t>
            </w:r>
            <w:r w:rsidR="00E02562">
              <w:rPr>
                <w:rFonts w:asciiTheme="minorEastAsia" w:eastAsiaTheme="minorEastAsia" w:hAnsiTheme="minorEastAsia" w:cstheme="minorEastAsia" w:hint="eastAsia"/>
                <w:b/>
                <w:sz w:val="30"/>
                <w:szCs w:val="30"/>
              </w:rPr>
              <w:t>年度部门决算情况说明</w:t>
            </w:r>
            <w:r w:rsidR="00E02562">
              <w:rPr>
                <w:rFonts w:asciiTheme="minorEastAsia" w:eastAsiaTheme="minorEastAsia" w:hAnsiTheme="minorEastAsia" w:cstheme="minorEastAsia" w:hint="eastAsia"/>
                <w:b/>
                <w:sz w:val="30"/>
                <w:szCs w:val="30"/>
              </w:rPr>
              <w:tab/>
            </w:r>
            <w:r>
              <w:rPr>
                <w:rFonts w:asciiTheme="minorEastAsia" w:eastAsiaTheme="minorEastAsia" w:hAnsiTheme="minorEastAsia" w:cstheme="minorEastAsia" w:hint="eastAsia"/>
                <w:b/>
                <w:sz w:val="30"/>
                <w:szCs w:val="30"/>
              </w:rPr>
              <w:fldChar w:fldCharType="begin"/>
            </w:r>
            <w:r w:rsidR="00E02562">
              <w:rPr>
                <w:rFonts w:asciiTheme="minorEastAsia" w:eastAsiaTheme="minorEastAsia" w:hAnsiTheme="minorEastAsia" w:cstheme="minorEastAsia" w:hint="eastAsia"/>
                <w:b/>
                <w:sz w:val="30"/>
                <w:szCs w:val="30"/>
              </w:rPr>
              <w:instrText xml:space="preserve"> PAGEREF _Toc558 </w:instrText>
            </w:r>
            <w:r>
              <w:rPr>
                <w:rFonts w:asciiTheme="minorEastAsia" w:eastAsiaTheme="minorEastAsia" w:hAnsiTheme="minorEastAsia" w:cstheme="minorEastAsia" w:hint="eastAsia"/>
                <w:b/>
                <w:sz w:val="30"/>
                <w:szCs w:val="30"/>
              </w:rPr>
              <w:fldChar w:fldCharType="separate"/>
            </w:r>
            <w:r w:rsidR="00E02562">
              <w:rPr>
                <w:rFonts w:asciiTheme="minorEastAsia" w:eastAsiaTheme="minorEastAsia" w:hAnsiTheme="minorEastAsia" w:cstheme="minorEastAsia" w:hint="eastAsia"/>
                <w:b/>
                <w:sz w:val="30"/>
                <w:szCs w:val="30"/>
              </w:rPr>
              <w:t>6</w:t>
            </w:r>
            <w:r>
              <w:rPr>
                <w:rFonts w:asciiTheme="minorEastAsia" w:eastAsiaTheme="minorEastAsia" w:hAnsiTheme="minorEastAsia" w:cstheme="minorEastAsia" w:hint="eastAsia"/>
                <w:b/>
                <w:sz w:val="30"/>
                <w:szCs w:val="30"/>
              </w:rPr>
              <w:fldChar w:fldCharType="end"/>
            </w:r>
          </w:hyperlink>
        </w:p>
        <w:p w:rsidR="00B64A5C" w:rsidRDefault="00B64A5C" w:rsidP="003C48C6">
          <w:pPr>
            <w:pStyle w:val="WPSOffice2"/>
            <w:tabs>
              <w:tab w:val="right" w:leader="dot" w:pos="8306"/>
            </w:tabs>
            <w:ind w:left="420"/>
            <w:rPr>
              <w:rFonts w:asciiTheme="minorEastAsia" w:eastAsiaTheme="minorEastAsia" w:hAnsiTheme="minorEastAsia" w:cstheme="minorEastAsia"/>
              <w:sz w:val="30"/>
              <w:szCs w:val="30"/>
            </w:rPr>
          </w:pPr>
          <w:hyperlink w:anchor="_Toc26044" w:history="1">
            <w:r w:rsidR="00E02562">
              <w:rPr>
                <w:rFonts w:asciiTheme="minorEastAsia" w:eastAsiaTheme="minorEastAsia" w:hAnsiTheme="minorEastAsia" w:cstheme="minorEastAsia" w:hint="eastAsia"/>
                <w:sz w:val="30"/>
                <w:szCs w:val="30"/>
              </w:rPr>
              <w:t>一、</w:t>
            </w:r>
            <w:r w:rsidR="00E02562">
              <w:rPr>
                <w:rFonts w:asciiTheme="minorEastAsia" w:eastAsiaTheme="minorEastAsia" w:hAnsiTheme="minorEastAsia" w:cstheme="minorEastAsia" w:hint="eastAsia"/>
                <w:sz w:val="30"/>
                <w:szCs w:val="30"/>
              </w:rPr>
              <w:t xml:space="preserve"> </w:t>
            </w:r>
            <w:r w:rsidR="00E02562">
              <w:rPr>
                <w:rFonts w:asciiTheme="minorEastAsia" w:eastAsiaTheme="minorEastAsia" w:hAnsiTheme="minorEastAsia" w:cstheme="minorEastAsia" w:hint="eastAsia"/>
                <w:sz w:val="30"/>
                <w:szCs w:val="30"/>
              </w:rPr>
              <w:t>收入支出决算总体情况说明</w:t>
            </w:r>
            <w:r w:rsidR="00E02562">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E02562">
              <w:rPr>
                <w:rFonts w:asciiTheme="minorEastAsia" w:eastAsiaTheme="minorEastAsia" w:hAnsiTheme="minorEastAsia" w:cstheme="minorEastAsia" w:hint="eastAsia"/>
                <w:sz w:val="30"/>
                <w:szCs w:val="30"/>
              </w:rPr>
              <w:instrText xml:space="preserve"> PAGEREF _Toc26044 </w:instrText>
            </w:r>
            <w:r>
              <w:rPr>
                <w:rFonts w:asciiTheme="minorEastAsia" w:eastAsiaTheme="minorEastAsia" w:hAnsiTheme="minorEastAsia" w:cstheme="minorEastAsia" w:hint="eastAsia"/>
                <w:sz w:val="30"/>
                <w:szCs w:val="30"/>
              </w:rPr>
              <w:fldChar w:fldCharType="separate"/>
            </w:r>
            <w:r w:rsidR="00E02562">
              <w:rPr>
                <w:rFonts w:asciiTheme="minorEastAsia" w:eastAsiaTheme="minorEastAsia" w:hAnsiTheme="minorEastAsia" w:cstheme="minorEastAsia" w:hint="eastAsia"/>
                <w:sz w:val="30"/>
                <w:szCs w:val="30"/>
              </w:rPr>
              <w:t>6</w:t>
            </w:r>
            <w:r>
              <w:rPr>
                <w:rFonts w:asciiTheme="minorEastAsia" w:eastAsiaTheme="minorEastAsia" w:hAnsiTheme="minorEastAsia" w:cstheme="minorEastAsia" w:hint="eastAsia"/>
                <w:sz w:val="30"/>
                <w:szCs w:val="30"/>
              </w:rPr>
              <w:fldChar w:fldCharType="end"/>
            </w:r>
          </w:hyperlink>
        </w:p>
        <w:p w:rsidR="00B64A5C" w:rsidRDefault="00B64A5C" w:rsidP="003C48C6">
          <w:pPr>
            <w:pStyle w:val="WPSOffice2"/>
            <w:tabs>
              <w:tab w:val="right" w:leader="dot" w:pos="8306"/>
            </w:tabs>
            <w:ind w:left="420"/>
            <w:rPr>
              <w:rFonts w:asciiTheme="minorEastAsia" w:eastAsiaTheme="minorEastAsia" w:hAnsiTheme="minorEastAsia" w:cstheme="minorEastAsia"/>
              <w:sz w:val="30"/>
              <w:szCs w:val="30"/>
            </w:rPr>
          </w:pPr>
          <w:hyperlink w:anchor="_Toc31921" w:history="1">
            <w:r w:rsidR="00E02562">
              <w:rPr>
                <w:rFonts w:asciiTheme="minorEastAsia" w:eastAsiaTheme="minorEastAsia" w:hAnsiTheme="minorEastAsia" w:cstheme="minorEastAsia" w:hint="eastAsia"/>
                <w:sz w:val="30"/>
                <w:szCs w:val="30"/>
              </w:rPr>
              <w:t>二、</w:t>
            </w:r>
            <w:r w:rsidR="00E02562">
              <w:rPr>
                <w:rFonts w:asciiTheme="minorEastAsia" w:eastAsiaTheme="minorEastAsia" w:hAnsiTheme="minorEastAsia" w:cstheme="minorEastAsia" w:hint="eastAsia"/>
                <w:sz w:val="30"/>
                <w:szCs w:val="30"/>
              </w:rPr>
              <w:t xml:space="preserve"> </w:t>
            </w:r>
            <w:r w:rsidR="00E02562">
              <w:rPr>
                <w:rFonts w:asciiTheme="minorEastAsia" w:eastAsiaTheme="minorEastAsia" w:hAnsiTheme="minorEastAsia" w:cstheme="minorEastAsia" w:hint="eastAsia"/>
                <w:sz w:val="30"/>
                <w:szCs w:val="30"/>
              </w:rPr>
              <w:t>收入决算情况说明</w:t>
            </w:r>
            <w:r w:rsidR="00E02562">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E02562">
              <w:rPr>
                <w:rFonts w:asciiTheme="minorEastAsia" w:eastAsiaTheme="minorEastAsia" w:hAnsiTheme="minorEastAsia" w:cstheme="minorEastAsia" w:hint="eastAsia"/>
                <w:sz w:val="30"/>
                <w:szCs w:val="30"/>
              </w:rPr>
              <w:instrText xml:space="preserve"> PAGEREF _Toc31921 </w:instrText>
            </w:r>
            <w:r>
              <w:rPr>
                <w:rFonts w:asciiTheme="minorEastAsia" w:eastAsiaTheme="minorEastAsia" w:hAnsiTheme="minorEastAsia" w:cstheme="minorEastAsia" w:hint="eastAsia"/>
                <w:sz w:val="30"/>
                <w:szCs w:val="30"/>
              </w:rPr>
              <w:fldChar w:fldCharType="separate"/>
            </w:r>
            <w:r w:rsidR="00E02562">
              <w:rPr>
                <w:rFonts w:asciiTheme="minorEastAsia" w:eastAsiaTheme="minorEastAsia" w:hAnsiTheme="minorEastAsia" w:cstheme="minorEastAsia" w:hint="eastAsia"/>
                <w:sz w:val="30"/>
                <w:szCs w:val="30"/>
              </w:rPr>
              <w:t>6</w:t>
            </w:r>
            <w:r>
              <w:rPr>
                <w:rFonts w:asciiTheme="minorEastAsia" w:eastAsiaTheme="minorEastAsia" w:hAnsiTheme="minorEastAsia" w:cstheme="minorEastAsia" w:hint="eastAsia"/>
                <w:sz w:val="30"/>
                <w:szCs w:val="30"/>
              </w:rPr>
              <w:fldChar w:fldCharType="end"/>
            </w:r>
          </w:hyperlink>
        </w:p>
        <w:p w:rsidR="00B64A5C" w:rsidRDefault="00B64A5C" w:rsidP="003C48C6">
          <w:pPr>
            <w:pStyle w:val="WPSOffice2"/>
            <w:tabs>
              <w:tab w:val="right" w:leader="dot" w:pos="8306"/>
            </w:tabs>
            <w:ind w:left="420"/>
            <w:rPr>
              <w:rFonts w:asciiTheme="minorEastAsia" w:eastAsiaTheme="minorEastAsia" w:hAnsiTheme="minorEastAsia" w:cstheme="minorEastAsia"/>
              <w:sz w:val="30"/>
              <w:szCs w:val="30"/>
            </w:rPr>
          </w:pPr>
          <w:hyperlink w:anchor="_Toc17234" w:history="1">
            <w:r w:rsidR="00E02562">
              <w:rPr>
                <w:rFonts w:asciiTheme="minorEastAsia" w:eastAsiaTheme="minorEastAsia" w:hAnsiTheme="minorEastAsia" w:cstheme="minorEastAsia" w:hint="eastAsia"/>
                <w:sz w:val="30"/>
                <w:szCs w:val="30"/>
              </w:rPr>
              <w:t>三、</w:t>
            </w:r>
            <w:r w:rsidR="00E02562">
              <w:rPr>
                <w:rFonts w:asciiTheme="minorEastAsia" w:eastAsiaTheme="minorEastAsia" w:hAnsiTheme="minorEastAsia" w:cstheme="minorEastAsia" w:hint="eastAsia"/>
                <w:sz w:val="30"/>
                <w:szCs w:val="30"/>
              </w:rPr>
              <w:t xml:space="preserve"> </w:t>
            </w:r>
            <w:r w:rsidR="00E02562">
              <w:rPr>
                <w:rFonts w:asciiTheme="minorEastAsia" w:eastAsiaTheme="minorEastAsia" w:hAnsiTheme="minorEastAsia" w:cstheme="minorEastAsia" w:hint="eastAsia"/>
                <w:sz w:val="30"/>
                <w:szCs w:val="30"/>
              </w:rPr>
              <w:t>支出决算情况说明</w:t>
            </w:r>
            <w:r w:rsidR="00E02562">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E02562">
              <w:rPr>
                <w:rFonts w:asciiTheme="minorEastAsia" w:eastAsiaTheme="minorEastAsia" w:hAnsiTheme="minorEastAsia" w:cstheme="minorEastAsia" w:hint="eastAsia"/>
                <w:sz w:val="30"/>
                <w:szCs w:val="30"/>
              </w:rPr>
              <w:instrText xml:space="preserve"> PAGEREF _Toc17234 </w:instrText>
            </w:r>
            <w:r>
              <w:rPr>
                <w:rFonts w:asciiTheme="minorEastAsia" w:eastAsiaTheme="minorEastAsia" w:hAnsiTheme="minorEastAsia" w:cstheme="minorEastAsia" w:hint="eastAsia"/>
                <w:sz w:val="30"/>
                <w:szCs w:val="30"/>
              </w:rPr>
              <w:fldChar w:fldCharType="separate"/>
            </w:r>
            <w:r w:rsidR="00E02562">
              <w:rPr>
                <w:rFonts w:asciiTheme="minorEastAsia" w:eastAsiaTheme="minorEastAsia" w:hAnsiTheme="minorEastAsia" w:cstheme="minorEastAsia" w:hint="eastAsia"/>
                <w:sz w:val="30"/>
                <w:szCs w:val="30"/>
              </w:rPr>
              <w:t>6</w:t>
            </w:r>
            <w:r>
              <w:rPr>
                <w:rFonts w:asciiTheme="minorEastAsia" w:eastAsiaTheme="minorEastAsia" w:hAnsiTheme="minorEastAsia" w:cstheme="minorEastAsia" w:hint="eastAsia"/>
                <w:sz w:val="30"/>
                <w:szCs w:val="30"/>
              </w:rPr>
              <w:fldChar w:fldCharType="end"/>
            </w:r>
          </w:hyperlink>
        </w:p>
        <w:p w:rsidR="00B64A5C" w:rsidRDefault="00B64A5C" w:rsidP="003C48C6">
          <w:pPr>
            <w:pStyle w:val="WPSOffice2"/>
            <w:tabs>
              <w:tab w:val="right" w:leader="dot" w:pos="8306"/>
            </w:tabs>
            <w:ind w:left="420"/>
            <w:rPr>
              <w:rFonts w:asciiTheme="minorEastAsia" w:eastAsiaTheme="minorEastAsia" w:hAnsiTheme="minorEastAsia" w:cstheme="minorEastAsia"/>
              <w:sz w:val="30"/>
              <w:szCs w:val="30"/>
            </w:rPr>
          </w:pPr>
          <w:hyperlink w:anchor="_Toc16259" w:history="1">
            <w:r w:rsidR="00E02562">
              <w:rPr>
                <w:rFonts w:asciiTheme="minorEastAsia" w:eastAsiaTheme="minorEastAsia" w:hAnsiTheme="minorEastAsia" w:cstheme="minorEastAsia" w:hint="eastAsia"/>
                <w:sz w:val="30"/>
                <w:szCs w:val="30"/>
              </w:rPr>
              <w:t>四、财政拨款收入支出决算总体情况说明</w:t>
            </w:r>
            <w:r w:rsidR="00E02562">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E02562">
              <w:rPr>
                <w:rFonts w:asciiTheme="minorEastAsia" w:eastAsiaTheme="minorEastAsia" w:hAnsiTheme="minorEastAsia" w:cstheme="minorEastAsia" w:hint="eastAsia"/>
                <w:sz w:val="30"/>
                <w:szCs w:val="30"/>
              </w:rPr>
              <w:instrText xml:space="preserve"> PAGEREF _Toc16259 </w:instrText>
            </w:r>
            <w:r>
              <w:rPr>
                <w:rFonts w:asciiTheme="minorEastAsia" w:eastAsiaTheme="minorEastAsia" w:hAnsiTheme="minorEastAsia" w:cstheme="minorEastAsia" w:hint="eastAsia"/>
                <w:sz w:val="30"/>
                <w:szCs w:val="30"/>
              </w:rPr>
              <w:fldChar w:fldCharType="separate"/>
            </w:r>
            <w:r w:rsidR="00E02562">
              <w:rPr>
                <w:rFonts w:asciiTheme="minorEastAsia" w:eastAsiaTheme="minorEastAsia" w:hAnsiTheme="minorEastAsia" w:cstheme="minorEastAsia" w:hint="eastAsia"/>
                <w:sz w:val="30"/>
                <w:szCs w:val="30"/>
              </w:rPr>
              <w:t>6</w:t>
            </w:r>
            <w:r>
              <w:rPr>
                <w:rFonts w:asciiTheme="minorEastAsia" w:eastAsiaTheme="minorEastAsia" w:hAnsiTheme="minorEastAsia" w:cstheme="minorEastAsia" w:hint="eastAsia"/>
                <w:sz w:val="30"/>
                <w:szCs w:val="30"/>
              </w:rPr>
              <w:fldChar w:fldCharType="end"/>
            </w:r>
          </w:hyperlink>
        </w:p>
        <w:p w:rsidR="00B64A5C" w:rsidRDefault="00B64A5C" w:rsidP="003C48C6">
          <w:pPr>
            <w:pStyle w:val="WPSOffice2"/>
            <w:tabs>
              <w:tab w:val="right" w:leader="dot" w:pos="8306"/>
            </w:tabs>
            <w:ind w:left="420"/>
            <w:rPr>
              <w:rFonts w:asciiTheme="minorEastAsia" w:eastAsiaTheme="minorEastAsia" w:hAnsiTheme="minorEastAsia" w:cstheme="minorEastAsia"/>
              <w:sz w:val="30"/>
              <w:szCs w:val="30"/>
            </w:rPr>
          </w:pPr>
          <w:hyperlink w:anchor="_Toc30329" w:history="1">
            <w:r w:rsidR="00E02562">
              <w:rPr>
                <w:rFonts w:asciiTheme="minorEastAsia" w:eastAsiaTheme="minorEastAsia" w:hAnsiTheme="minorEastAsia" w:cstheme="minorEastAsia" w:hint="eastAsia"/>
                <w:sz w:val="30"/>
                <w:szCs w:val="30"/>
              </w:rPr>
              <w:t>五、一般公共预算财政拨款支出决算情况说明</w:t>
            </w:r>
            <w:r w:rsidR="00E02562">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E02562">
              <w:rPr>
                <w:rFonts w:asciiTheme="minorEastAsia" w:eastAsiaTheme="minorEastAsia" w:hAnsiTheme="minorEastAsia" w:cstheme="minorEastAsia" w:hint="eastAsia"/>
                <w:sz w:val="30"/>
                <w:szCs w:val="30"/>
              </w:rPr>
              <w:instrText xml:space="preserve"> PAGEREF _Toc30329 </w:instrText>
            </w:r>
            <w:r>
              <w:rPr>
                <w:rFonts w:asciiTheme="minorEastAsia" w:eastAsiaTheme="minorEastAsia" w:hAnsiTheme="minorEastAsia" w:cstheme="minorEastAsia" w:hint="eastAsia"/>
                <w:sz w:val="30"/>
                <w:szCs w:val="30"/>
              </w:rPr>
              <w:fldChar w:fldCharType="separate"/>
            </w:r>
            <w:r w:rsidR="00E02562">
              <w:rPr>
                <w:rFonts w:asciiTheme="minorEastAsia" w:eastAsiaTheme="minorEastAsia" w:hAnsiTheme="minorEastAsia" w:cstheme="minorEastAsia" w:hint="eastAsia"/>
                <w:sz w:val="30"/>
                <w:szCs w:val="30"/>
              </w:rPr>
              <w:t>6</w:t>
            </w:r>
            <w:r>
              <w:rPr>
                <w:rFonts w:asciiTheme="minorEastAsia" w:eastAsiaTheme="minorEastAsia" w:hAnsiTheme="minorEastAsia" w:cstheme="minorEastAsia" w:hint="eastAsia"/>
                <w:sz w:val="30"/>
                <w:szCs w:val="30"/>
              </w:rPr>
              <w:fldChar w:fldCharType="end"/>
            </w:r>
          </w:hyperlink>
        </w:p>
        <w:p w:rsidR="00B64A5C" w:rsidRDefault="00B64A5C" w:rsidP="003C48C6">
          <w:pPr>
            <w:pStyle w:val="WPSOffice2"/>
            <w:tabs>
              <w:tab w:val="right" w:leader="dot" w:pos="8306"/>
            </w:tabs>
            <w:ind w:left="420"/>
            <w:rPr>
              <w:rFonts w:asciiTheme="minorEastAsia" w:eastAsiaTheme="minorEastAsia" w:hAnsiTheme="minorEastAsia" w:cstheme="minorEastAsia"/>
              <w:sz w:val="30"/>
              <w:szCs w:val="30"/>
            </w:rPr>
          </w:pPr>
          <w:hyperlink w:anchor="_Toc11942" w:history="1">
            <w:r w:rsidR="00E02562">
              <w:rPr>
                <w:rFonts w:asciiTheme="minorEastAsia" w:eastAsiaTheme="minorEastAsia" w:hAnsiTheme="minorEastAsia" w:cstheme="minorEastAsia" w:hint="eastAsia"/>
                <w:sz w:val="30"/>
                <w:szCs w:val="30"/>
              </w:rPr>
              <w:t>六、一般公共预算财政拨款基本支出决算情况说明</w:t>
            </w:r>
            <w:r w:rsidR="00E02562">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E02562">
              <w:rPr>
                <w:rFonts w:asciiTheme="minorEastAsia" w:eastAsiaTheme="minorEastAsia" w:hAnsiTheme="minorEastAsia" w:cstheme="minorEastAsia" w:hint="eastAsia"/>
                <w:sz w:val="30"/>
                <w:szCs w:val="30"/>
              </w:rPr>
              <w:instrText xml:space="preserve"> PAGEREF _Toc11942 </w:instrText>
            </w:r>
            <w:r>
              <w:rPr>
                <w:rFonts w:asciiTheme="minorEastAsia" w:eastAsiaTheme="minorEastAsia" w:hAnsiTheme="minorEastAsia" w:cstheme="minorEastAsia" w:hint="eastAsia"/>
                <w:sz w:val="30"/>
                <w:szCs w:val="30"/>
              </w:rPr>
              <w:fldChar w:fldCharType="separate"/>
            </w:r>
            <w:r w:rsidR="00E02562">
              <w:rPr>
                <w:rFonts w:asciiTheme="minorEastAsia" w:eastAsiaTheme="minorEastAsia" w:hAnsiTheme="minorEastAsia" w:cstheme="minorEastAsia" w:hint="eastAsia"/>
                <w:sz w:val="30"/>
                <w:szCs w:val="30"/>
              </w:rPr>
              <w:t>8</w:t>
            </w:r>
            <w:r>
              <w:rPr>
                <w:rFonts w:asciiTheme="minorEastAsia" w:eastAsiaTheme="minorEastAsia" w:hAnsiTheme="minorEastAsia" w:cstheme="minorEastAsia" w:hint="eastAsia"/>
                <w:sz w:val="30"/>
                <w:szCs w:val="30"/>
              </w:rPr>
              <w:fldChar w:fldCharType="end"/>
            </w:r>
          </w:hyperlink>
        </w:p>
        <w:p w:rsidR="00B64A5C" w:rsidRDefault="00B64A5C" w:rsidP="003C48C6">
          <w:pPr>
            <w:pStyle w:val="WPSOffice2"/>
            <w:tabs>
              <w:tab w:val="right" w:leader="dot" w:pos="8306"/>
            </w:tabs>
            <w:ind w:left="420"/>
            <w:rPr>
              <w:rFonts w:asciiTheme="minorEastAsia" w:eastAsiaTheme="minorEastAsia" w:hAnsiTheme="minorEastAsia" w:cstheme="minorEastAsia"/>
              <w:sz w:val="30"/>
              <w:szCs w:val="30"/>
            </w:rPr>
          </w:pPr>
          <w:hyperlink w:anchor="_Toc20703" w:history="1">
            <w:r w:rsidR="00E02562">
              <w:rPr>
                <w:rFonts w:asciiTheme="minorEastAsia" w:eastAsiaTheme="minorEastAsia" w:hAnsiTheme="minorEastAsia" w:cstheme="minorEastAsia" w:hint="eastAsia"/>
                <w:sz w:val="30"/>
                <w:szCs w:val="30"/>
              </w:rPr>
              <w:t>七、“三公”经费财政拨款</w:t>
            </w:r>
            <w:r w:rsidR="00E02562">
              <w:rPr>
                <w:rFonts w:asciiTheme="minorEastAsia" w:eastAsiaTheme="minorEastAsia" w:hAnsiTheme="minorEastAsia" w:cstheme="minorEastAsia" w:hint="eastAsia"/>
                <w:sz w:val="30"/>
                <w:szCs w:val="30"/>
              </w:rPr>
              <w:t>支出决算情况说明</w:t>
            </w:r>
            <w:r w:rsidR="00E02562">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E02562">
              <w:rPr>
                <w:rFonts w:asciiTheme="minorEastAsia" w:eastAsiaTheme="minorEastAsia" w:hAnsiTheme="minorEastAsia" w:cstheme="minorEastAsia" w:hint="eastAsia"/>
                <w:sz w:val="30"/>
                <w:szCs w:val="30"/>
              </w:rPr>
              <w:instrText xml:space="preserve"> PAGEREF _Toc20703 </w:instrText>
            </w:r>
            <w:r>
              <w:rPr>
                <w:rFonts w:asciiTheme="minorEastAsia" w:eastAsiaTheme="minorEastAsia" w:hAnsiTheme="minorEastAsia" w:cstheme="minorEastAsia" w:hint="eastAsia"/>
                <w:sz w:val="30"/>
                <w:szCs w:val="30"/>
              </w:rPr>
              <w:fldChar w:fldCharType="separate"/>
            </w:r>
            <w:r w:rsidR="00E02562">
              <w:rPr>
                <w:rFonts w:asciiTheme="minorEastAsia" w:eastAsiaTheme="minorEastAsia" w:hAnsiTheme="minorEastAsia" w:cstheme="minorEastAsia" w:hint="eastAsia"/>
                <w:sz w:val="30"/>
                <w:szCs w:val="30"/>
              </w:rPr>
              <w:t>8</w:t>
            </w:r>
            <w:r>
              <w:rPr>
                <w:rFonts w:asciiTheme="minorEastAsia" w:eastAsiaTheme="minorEastAsia" w:hAnsiTheme="minorEastAsia" w:cstheme="minorEastAsia" w:hint="eastAsia"/>
                <w:sz w:val="30"/>
                <w:szCs w:val="30"/>
              </w:rPr>
              <w:fldChar w:fldCharType="end"/>
            </w:r>
          </w:hyperlink>
        </w:p>
        <w:p w:rsidR="00B64A5C" w:rsidRDefault="00B64A5C" w:rsidP="003C48C6">
          <w:pPr>
            <w:pStyle w:val="WPSOffice2"/>
            <w:ind w:left="420"/>
            <w:rPr>
              <w:rFonts w:asciiTheme="minorEastAsia" w:eastAsiaTheme="minorEastAsia" w:hAnsiTheme="minorEastAsia" w:cstheme="minorEastAsia"/>
              <w:sz w:val="30"/>
              <w:szCs w:val="30"/>
            </w:rPr>
          </w:pPr>
          <w:hyperlink w:anchor="_Toc9250" w:history="1">
            <w:r w:rsidR="00E02562">
              <w:rPr>
                <w:rFonts w:asciiTheme="minorEastAsia" w:eastAsiaTheme="minorEastAsia" w:hAnsiTheme="minorEastAsia" w:cstheme="minorEastAsia" w:hint="eastAsia"/>
                <w:sz w:val="30"/>
                <w:szCs w:val="30"/>
              </w:rPr>
              <w:t>八、政府性基金预算支出决算情况说明</w:t>
            </w:r>
            <w:r w:rsidR="00E02562">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E02562">
              <w:rPr>
                <w:rFonts w:asciiTheme="minorEastAsia" w:eastAsiaTheme="minorEastAsia" w:hAnsiTheme="minorEastAsia" w:cstheme="minorEastAsia" w:hint="eastAsia"/>
                <w:sz w:val="30"/>
                <w:szCs w:val="30"/>
              </w:rPr>
              <w:instrText xml:space="preserve"> PAGEREF _Toc9250 </w:instrText>
            </w:r>
            <w:r>
              <w:rPr>
                <w:rFonts w:asciiTheme="minorEastAsia" w:eastAsiaTheme="minorEastAsia" w:hAnsiTheme="minorEastAsia" w:cstheme="minorEastAsia" w:hint="eastAsia"/>
                <w:sz w:val="30"/>
                <w:szCs w:val="30"/>
              </w:rPr>
              <w:fldChar w:fldCharType="separate"/>
            </w:r>
            <w:r w:rsidR="00E02562">
              <w:rPr>
                <w:rFonts w:asciiTheme="minorEastAsia" w:eastAsiaTheme="minorEastAsia" w:hAnsiTheme="minorEastAsia" w:cstheme="minorEastAsia" w:hint="eastAsia"/>
                <w:sz w:val="30"/>
                <w:szCs w:val="30"/>
              </w:rPr>
              <w:t>9</w:t>
            </w:r>
            <w:r>
              <w:rPr>
                <w:rFonts w:asciiTheme="minorEastAsia" w:eastAsiaTheme="minorEastAsia" w:hAnsiTheme="minorEastAsia" w:cstheme="minorEastAsia" w:hint="eastAsia"/>
                <w:sz w:val="30"/>
                <w:szCs w:val="30"/>
              </w:rPr>
              <w:fldChar w:fldCharType="end"/>
            </w:r>
          </w:hyperlink>
        </w:p>
        <w:p w:rsidR="00B64A5C" w:rsidRDefault="00B64A5C" w:rsidP="003C48C6">
          <w:pPr>
            <w:pStyle w:val="WPSOffice2"/>
            <w:tabs>
              <w:tab w:val="right" w:leader="dot" w:pos="8306"/>
            </w:tabs>
            <w:ind w:left="420"/>
            <w:rPr>
              <w:rFonts w:asciiTheme="minorEastAsia" w:eastAsiaTheme="minorEastAsia" w:hAnsiTheme="minorEastAsia" w:cstheme="minorEastAsia"/>
              <w:sz w:val="30"/>
              <w:szCs w:val="30"/>
            </w:rPr>
          </w:pPr>
          <w:hyperlink w:anchor="_Toc28161" w:history="1">
            <w:r w:rsidR="00E02562">
              <w:rPr>
                <w:rFonts w:asciiTheme="minorEastAsia" w:eastAsiaTheme="minorEastAsia" w:hAnsiTheme="minorEastAsia" w:cstheme="minorEastAsia" w:hint="eastAsia"/>
                <w:sz w:val="30"/>
                <w:szCs w:val="30"/>
              </w:rPr>
              <w:t>九、</w:t>
            </w:r>
            <w:r w:rsidR="00E02562">
              <w:rPr>
                <w:rFonts w:asciiTheme="minorEastAsia" w:eastAsiaTheme="minorEastAsia" w:hAnsiTheme="minorEastAsia" w:cstheme="minorEastAsia" w:hint="eastAsia"/>
                <w:sz w:val="30"/>
                <w:szCs w:val="30"/>
              </w:rPr>
              <w:t xml:space="preserve"> </w:t>
            </w:r>
            <w:r w:rsidR="00E02562">
              <w:rPr>
                <w:rFonts w:asciiTheme="minorEastAsia" w:eastAsiaTheme="minorEastAsia" w:hAnsiTheme="minorEastAsia" w:cstheme="minorEastAsia" w:hint="eastAsia"/>
                <w:sz w:val="30"/>
                <w:szCs w:val="30"/>
              </w:rPr>
              <w:t>国有资本经营预算支出决算情况说明</w:t>
            </w:r>
            <w:r w:rsidR="00E02562">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E02562">
              <w:rPr>
                <w:rFonts w:asciiTheme="minorEastAsia" w:eastAsiaTheme="minorEastAsia" w:hAnsiTheme="minorEastAsia" w:cstheme="minorEastAsia" w:hint="eastAsia"/>
                <w:sz w:val="30"/>
                <w:szCs w:val="30"/>
              </w:rPr>
              <w:instrText xml:space="preserve"> PAGEREF _Toc28161 </w:instrText>
            </w:r>
            <w:r>
              <w:rPr>
                <w:rFonts w:asciiTheme="minorEastAsia" w:eastAsiaTheme="minorEastAsia" w:hAnsiTheme="minorEastAsia" w:cstheme="minorEastAsia" w:hint="eastAsia"/>
                <w:sz w:val="30"/>
                <w:szCs w:val="30"/>
              </w:rPr>
              <w:fldChar w:fldCharType="separate"/>
            </w:r>
            <w:r w:rsidR="00E02562">
              <w:rPr>
                <w:rFonts w:asciiTheme="minorEastAsia" w:eastAsiaTheme="minorEastAsia" w:hAnsiTheme="minorEastAsia" w:cstheme="minorEastAsia" w:hint="eastAsia"/>
                <w:sz w:val="30"/>
                <w:szCs w:val="30"/>
              </w:rPr>
              <w:t>9</w:t>
            </w:r>
            <w:r>
              <w:rPr>
                <w:rFonts w:asciiTheme="minorEastAsia" w:eastAsiaTheme="minorEastAsia" w:hAnsiTheme="minorEastAsia" w:cstheme="minorEastAsia" w:hint="eastAsia"/>
                <w:sz w:val="30"/>
                <w:szCs w:val="30"/>
              </w:rPr>
              <w:fldChar w:fldCharType="end"/>
            </w:r>
          </w:hyperlink>
        </w:p>
        <w:p w:rsidR="00B64A5C" w:rsidRDefault="00B64A5C" w:rsidP="003C48C6">
          <w:pPr>
            <w:pStyle w:val="WPSOffice2"/>
            <w:tabs>
              <w:tab w:val="right" w:leader="dot" w:pos="8306"/>
            </w:tabs>
            <w:ind w:left="420"/>
            <w:rPr>
              <w:rFonts w:asciiTheme="minorEastAsia" w:eastAsiaTheme="minorEastAsia" w:hAnsiTheme="minorEastAsia" w:cstheme="minorEastAsia"/>
              <w:sz w:val="30"/>
              <w:szCs w:val="30"/>
            </w:rPr>
          </w:pPr>
          <w:hyperlink w:anchor="_Toc12573" w:history="1">
            <w:r w:rsidR="00E02562">
              <w:rPr>
                <w:rFonts w:asciiTheme="minorEastAsia" w:eastAsiaTheme="minorEastAsia" w:hAnsiTheme="minorEastAsia" w:cstheme="minorEastAsia" w:hint="eastAsia"/>
                <w:sz w:val="30"/>
                <w:szCs w:val="30"/>
              </w:rPr>
              <w:t>十、其他重要事项的情况说明</w:t>
            </w:r>
            <w:r w:rsidR="00E02562">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E02562">
              <w:rPr>
                <w:rFonts w:asciiTheme="minorEastAsia" w:eastAsiaTheme="minorEastAsia" w:hAnsiTheme="minorEastAsia" w:cstheme="minorEastAsia" w:hint="eastAsia"/>
                <w:sz w:val="30"/>
                <w:szCs w:val="30"/>
              </w:rPr>
              <w:instrText xml:space="preserve"> PAGEREF _Toc12573 </w:instrText>
            </w:r>
            <w:r>
              <w:rPr>
                <w:rFonts w:asciiTheme="minorEastAsia" w:eastAsiaTheme="minorEastAsia" w:hAnsiTheme="minorEastAsia" w:cstheme="minorEastAsia" w:hint="eastAsia"/>
                <w:sz w:val="30"/>
                <w:szCs w:val="30"/>
              </w:rPr>
              <w:fldChar w:fldCharType="separate"/>
            </w:r>
            <w:r w:rsidR="00E02562">
              <w:rPr>
                <w:rFonts w:asciiTheme="minorEastAsia" w:eastAsiaTheme="minorEastAsia" w:hAnsiTheme="minorEastAsia" w:cstheme="minorEastAsia" w:hint="eastAsia"/>
                <w:sz w:val="30"/>
                <w:szCs w:val="30"/>
              </w:rPr>
              <w:t>9</w:t>
            </w:r>
            <w:r>
              <w:rPr>
                <w:rFonts w:asciiTheme="minorEastAsia" w:eastAsiaTheme="minorEastAsia" w:hAnsiTheme="minorEastAsia" w:cstheme="minorEastAsia" w:hint="eastAsia"/>
                <w:sz w:val="30"/>
                <w:szCs w:val="30"/>
              </w:rPr>
              <w:fldChar w:fldCharType="end"/>
            </w:r>
          </w:hyperlink>
        </w:p>
        <w:p w:rsidR="00B64A5C" w:rsidRDefault="00B64A5C">
          <w:pPr>
            <w:pStyle w:val="WPSOffice1"/>
            <w:tabs>
              <w:tab w:val="right" w:leader="dot" w:pos="8306"/>
            </w:tabs>
            <w:rPr>
              <w:rFonts w:asciiTheme="minorEastAsia" w:eastAsiaTheme="minorEastAsia" w:hAnsiTheme="minorEastAsia" w:cstheme="minorEastAsia"/>
              <w:b/>
              <w:sz w:val="30"/>
              <w:szCs w:val="30"/>
            </w:rPr>
          </w:pPr>
          <w:hyperlink w:anchor="_Toc651" w:history="1">
            <w:r w:rsidR="00E02562">
              <w:rPr>
                <w:rFonts w:asciiTheme="minorEastAsia" w:eastAsiaTheme="minorEastAsia" w:hAnsiTheme="minorEastAsia" w:cstheme="minorEastAsia" w:hint="eastAsia"/>
                <w:b/>
                <w:sz w:val="30"/>
                <w:szCs w:val="30"/>
              </w:rPr>
              <w:t>第三部分</w:t>
            </w:r>
            <w:r w:rsidR="00E02562">
              <w:rPr>
                <w:rFonts w:asciiTheme="minorEastAsia" w:eastAsiaTheme="minorEastAsia" w:hAnsiTheme="minorEastAsia" w:cstheme="minorEastAsia" w:hint="eastAsia"/>
                <w:b/>
                <w:sz w:val="30"/>
                <w:szCs w:val="30"/>
              </w:rPr>
              <w:t xml:space="preserve"> </w:t>
            </w:r>
            <w:r w:rsidR="00E02562">
              <w:rPr>
                <w:rFonts w:asciiTheme="minorEastAsia" w:eastAsiaTheme="minorEastAsia" w:hAnsiTheme="minorEastAsia" w:cstheme="minorEastAsia" w:hint="eastAsia"/>
                <w:b/>
                <w:sz w:val="30"/>
                <w:szCs w:val="30"/>
              </w:rPr>
              <w:t>名词解释</w:t>
            </w:r>
            <w:r w:rsidR="00E02562">
              <w:rPr>
                <w:rFonts w:asciiTheme="minorEastAsia" w:eastAsiaTheme="minorEastAsia" w:hAnsiTheme="minorEastAsia" w:cstheme="minorEastAsia" w:hint="eastAsia"/>
                <w:b/>
                <w:sz w:val="30"/>
                <w:szCs w:val="30"/>
              </w:rPr>
              <w:tab/>
            </w:r>
            <w:r>
              <w:rPr>
                <w:rFonts w:asciiTheme="minorEastAsia" w:eastAsiaTheme="minorEastAsia" w:hAnsiTheme="minorEastAsia" w:cstheme="minorEastAsia" w:hint="eastAsia"/>
                <w:b/>
                <w:sz w:val="30"/>
                <w:szCs w:val="30"/>
              </w:rPr>
              <w:fldChar w:fldCharType="begin"/>
            </w:r>
            <w:r w:rsidR="00E02562">
              <w:rPr>
                <w:rFonts w:asciiTheme="minorEastAsia" w:eastAsiaTheme="minorEastAsia" w:hAnsiTheme="minorEastAsia" w:cstheme="minorEastAsia" w:hint="eastAsia"/>
                <w:b/>
                <w:sz w:val="30"/>
                <w:szCs w:val="30"/>
              </w:rPr>
              <w:instrText xml:space="preserve"> PAGEREF _Toc651 </w:instrText>
            </w:r>
            <w:r>
              <w:rPr>
                <w:rFonts w:asciiTheme="minorEastAsia" w:eastAsiaTheme="minorEastAsia" w:hAnsiTheme="minorEastAsia" w:cstheme="minorEastAsia" w:hint="eastAsia"/>
                <w:b/>
                <w:sz w:val="30"/>
                <w:szCs w:val="30"/>
              </w:rPr>
              <w:fldChar w:fldCharType="separate"/>
            </w:r>
            <w:r w:rsidR="00E02562">
              <w:rPr>
                <w:rFonts w:asciiTheme="minorEastAsia" w:eastAsiaTheme="minorEastAsia" w:hAnsiTheme="minorEastAsia" w:cstheme="minorEastAsia" w:hint="eastAsia"/>
                <w:b/>
                <w:sz w:val="30"/>
                <w:szCs w:val="30"/>
              </w:rPr>
              <w:t>14</w:t>
            </w:r>
            <w:r>
              <w:rPr>
                <w:rFonts w:asciiTheme="minorEastAsia" w:eastAsiaTheme="minorEastAsia" w:hAnsiTheme="minorEastAsia" w:cstheme="minorEastAsia" w:hint="eastAsia"/>
                <w:b/>
                <w:sz w:val="30"/>
                <w:szCs w:val="30"/>
              </w:rPr>
              <w:fldChar w:fldCharType="end"/>
            </w:r>
          </w:hyperlink>
        </w:p>
        <w:p w:rsidR="00B64A5C" w:rsidRDefault="00B64A5C">
          <w:pPr>
            <w:pStyle w:val="WPSOffice1"/>
            <w:tabs>
              <w:tab w:val="right" w:leader="dot" w:pos="8306"/>
            </w:tabs>
            <w:rPr>
              <w:rFonts w:asciiTheme="minorEastAsia" w:eastAsiaTheme="minorEastAsia" w:hAnsiTheme="minorEastAsia" w:cstheme="minorEastAsia"/>
              <w:b/>
              <w:sz w:val="30"/>
              <w:szCs w:val="30"/>
            </w:rPr>
          </w:pPr>
          <w:hyperlink w:anchor="_Toc1841" w:history="1">
            <w:r w:rsidR="00E02562">
              <w:rPr>
                <w:rFonts w:asciiTheme="minorEastAsia" w:eastAsiaTheme="minorEastAsia" w:hAnsiTheme="minorEastAsia" w:cstheme="minorEastAsia" w:hint="eastAsia"/>
                <w:b/>
                <w:sz w:val="30"/>
                <w:szCs w:val="30"/>
              </w:rPr>
              <w:t>第四部分</w:t>
            </w:r>
            <w:r w:rsidR="00E02562">
              <w:rPr>
                <w:rFonts w:asciiTheme="minorEastAsia" w:eastAsiaTheme="minorEastAsia" w:hAnsiTheme="minorEastAsia" w:cstheme="minorEastAsia" w:hint="eastAsia"/>
                <w:b/>
                <w:sz w:val="30"/>
                <w:szCs w:val="30"/>
              </w:rPr>
              <w:t xml:space="preserve"> </w:t>
            </w:r>
            <w:r w:rsidR="00E02562">
              <w:rPr>
                <w:rFonts w:asciiTheme="minorEastAsia" w:eastAsiaTheme="minorEastAsia" w:hAnsiTheme="minorEastAsia" w:cstheme="minorEastAsia" w:hint="eastAsia"/>
                <w:b/>
                <w:sz w:val="30"/>
                <w:szCs w:val="30"/>
              </w:rPr>
              <w:t>附件</w:t>
            </w:r>
            <w:r w:rsidR="00E02562">
              <w:rPr>
                <w:rFonts w:asciiTheme="minorEastAsia" w:eastAsiaTheme="minorEastAsia" w:hAnsiTheme="minorEastAsia" w:cstheme="minorEastAsia" w:hint="eastAsia"/>
                <w:b/>
                <w:sz w:val="30"/>
                <w:szCs w:val="30"/>
              </w:rPr>
              <w:tab/>
            </w:r>
            <w:r>
              <w:rPr>
                <w:rFonts w:asciiTheme="minorEastAsia" w:eastAsiaTheme="minorEastAsia" w:hAnsiTheme="minorEastAsia" w:cstheme="minorEastAsia" w:hint="eastAsia"/>
                <w:b/>
                <w:sz w:val="30"/>
                <w:szCs w:val="30"/>
              </w:rPr>
              <w:fldChar w:fldCharType="begin"/>
            </w:r>
            <w:r w:rsidR="00E02562">
              <w:rPr>
                <w:rFonts w:asciiTheme="minorEastAsia" w:eastAsiaTheme="minorEastAsia" w:hAnsiTheme="minorEastAsia" w:cstheme="minorEastAsia" w:hint="eastAsia"/>
                <w:b/>
                <w:sz w:val="30"/>
                <w:szCs w:val="30"/>
              </w:rPr>
              <w:instrText xml:space="preserve"> PAGEREF _Toc1841 </w:instrText>
            </w:r>
            <w:r>
              <w:rPr>
                <w:rFonts w:asciiTheme="minorEastAsia" w:eastAsiaTheme="minorEastAsia" w:hAnsiTheme="minorEastAsia" w:cstheme="minorEastAsia" w:hint="eastAsia"/>
                <w:b/>
                <w:sz w:val="30"/>
                <w:szCs w:val="30"/>
              </w:rPr>
              <w:fldChar w:fldCharType="separate"/>
            </w:r>
            <w:r w:rsidR="00E02562">
              <w:rPr>
                <w:rFonts w:asciiTheme="minorEastAsia" w:eastAsiaTheme="minorEastAsia" w:hAnsiTheme="minorEastAsia" w:cstheme="minorEastAsia" w:hint="eastAsia"/>
                <w:b/>
                <w:sz w:val="30"/>
                <w:szCs w:val="30"/>
              </w:rPr>
              <w:t>16</w:t>
            </w:r>
            <w:r>
              <w:rPr>
                <w:rFonts w:asciiTheme="minorEastAsia" w:eastAsiaTheme="minorEastAsia" w:hAnsiTheme="minorEastAsia" w:cstheme="minorEastAsia" w:hint="eastAsia"/>
                <w:b/>
                <w:sz w:val="30"/>
                <w:szCs w:val="30"/>
              </w:rPr>
              <w:fldChar w:fldCharType="end"/>
            </w:r>
          </w:hyperlink>
        </w:p>
        <w:p w:rsidR="00B64A5C" w:rsidRDefault="00B64A5C">
          <w:pPr>
            <w:pStyle w:val="WPSOffice1"/>
            <w:tabs>
              <w:tab w:val="right" w:leader="dot" w:pos="8306"/>
            </w:tabs>
            <w:rPr>
              <w:rFonts w:asciiTheme="minorEastAsia" w:eastAsiaTheme="minorEastAsia" w:hAnsiTheme="minorEastAsia" w:cstheme="minorEastAsia"/>
              <w:sz w:val="30"/>
              <w:szCs w:val="30"/>
            </w:rPr>
          </w:pPr>
          <w:hyperlink w:anchor="_Toc29411" w:history="1">
            <w:r w:rsidR="00E02562">
              <w:rPr>
                <w:rFonts w:asciiTheme="minorEastAsia" w:eastAsiaTheme="minorEastAsia" w:hAnsiTheme="minorEastAsia" w:cstheme="minorEastAsia" w:hint="eastAsia"/>
                <w:b/>
                <w:sz w:val="30"/>
                <w:szCs w:val="30"/>
              </w:rPr>
              <w:t>附件</w:t>
            </w:r>
            <w:r w:rsidR="00E02562">
              <w:rPr>
                <w:rFonts w:asciiTheme="minorEastAsia" w:eastAsiaTheme="minorEastAsia" w:hAnsiTheme="minorEastAsia" w:cstheme="minorEastAsia" w:hint="eastAsia"/>
                <w:b/>
                <w:sz w:val="30"/>
                <w:szCs w:val="30"/>
              </w:rPr>
              <w:t>1</w:t>
            </w:r>
            <w:r w:rsidR="00E02562">
              <w:rPr>
                <w:rFonts w:asciiTheme="minorEastAsia" w:eastAsiaTheme="minorEastAsia" w:hAnsiTheme="minorEastAsia" w:cstheme="minorEastAsia" w:hint="eastAsia"/>
                <w:b/>
                <w:sz w:val="30"/>
                <w:szCs w:val="30"/>
              </w:rPr>
              <w:tab/>
            </w:r>
            <w:r>
              <w:rPr>
                <w:rFonts w:asciiTheme="minorEastAsia" w:eastAsiaTheme="minorEastAsia" w:hAnsiTheme="minorEastAsia" w:cstheme="minorEastAsia" w:hint="eastAsia"/>
                <w:b/>
                <w:sz w:val="30"/>
                <w:szCs w:val="30"/>
              </w:rPr>
              <w:fldChar w:fldCharType="begin"/>
            </w:r>
            <w:r w:rsidR="00E02562">
              <w:rPr>
                <w:rFonts w:asciiTheme="minorEastAsia" w:eastAsiaTheme="minorEastAsia" w:hAnsiTheme="minorEastAsia" w:cstheme="minorEastAsia" w:hint="eastAsia"/>
                <w:b/>
                <w:sz w:val="30"/>
                <w:szCs w:val="30"/>
              </w:rPr>
              <w:instrText xml:space="preserve"> PAGEREF _Toc29411 </w:instrText>
            </w:r>
            <w:r>
              <w:rPr>
                <w:rFonts w:asciiTheme="minorEastAsia" w:eastAsiaTheme="minorEastAsia" w:hAnsiTheme="minorEastAsia" w:cstheme="minorEastAsia" w:hint="eastAsia"/>
                <w:b/>
                <w:sz w:val="30"/>
                <w:szCs w:val="30"/>
              </w:rPr>
              <w:fldChar w:fldCharType="separate"/>
            </w:r>
            <w:r w:rsidR="00E02562">
              <w:rPr>
                <w:rFonts w:asciiTheme="minorEastAsia" w:eastAsiaTheme="minorEastAsia" w:hAnsiTheme="minorEastAsia" w:cstheme="minorEastAsia" w:hint="eastAsia"/>
                <w:b/>
                <w:sz w:val="30"/>
                <w:szCs w:val="30"/>
              </w:rPr>
              <w:t>16</w:t>
            </w:r>
            <w:r>
              <w:rPr>
                <w:rFonts w:asciiTheme="minorEastAsia" w:eastAsiaTheme="minorEastAsia" w:hAnsiTheme="minorEastAsia" w:cstheme="minorEastAsia" w:hint="eastAsia"/>
                <w:b/>
                <w:sz w:val="30"/>
                <w:szCs w:val="30"/>
              </w:rPr>
              <w:fldChar w:fldCharType="end"/>
            </w:r>
          </w:hyperlink>
        </w:p>
        <w:p w:rsidR="00B64A5C" w:rsidRDefault="00B64A5C">
          <w:pPr>
            <w:pStyle w:val="WPSOffice1"/>
            <w:tabs>
              <w:tab w:val="right" w:leader="dot" w:pos="8306"/>
            </w:tabs>
            <w:rPr>
              <w:rFonts w:asciiTheme="minorEastAsia" w:eastAsiaTheme="minorEastAsia" w:hAnsiTheme="minorEastAsia" w:cstheme="minorEastAsia"/>
              <w:b/>
              <w:sz w:val="30"/>
              <w:szCs w:val="30"/>
            </w:rPr>
          </w:pPr>
          <w:hyperlink w:anchor="_Toc17462" w:history="1">
            <w:r w:rsidR="00E02562">
              <w:rPr>
                <w:rFonts w:asciiTheme="minorEastAsia" w:eastAsiaTheme="minorEastAsia" w:hAnsiTheme="minorEastAsia" w:cstheme="minorEastAsia" w:hint="eastAsia"/>
                <w:b/>
                <w:sz w:val="30"/>
                <w:szCs w:val="30"/>
              </w:rPr>
              <w:t>第五部分</w:t>
            </w:r>
            <w:r w:rsidR="00E02562">
              <w:rPr>
                <w:rFonts w:asciiTheme="minorEastAsia" w:eastAsiaTheme="minorEastAsia" w:hAnsiTheme="minorEastAsia" w:cstheme="minorEastAsia" w:hint="eastAsia"/>
                <w:b/>
                <w:sz w:val="30"/>
                <w:szCs w:val="30"/>
              </w:rPr>
              <w:t xml:space="preserve"> </w:t>
            </w:r>
            <w:r w:rsidR="00E02562">
              <w:rPr>
                <w:rFonts w:asciiTheme="minorEastAsia" w:eastAsiaTheme="minorEastAsia" w:hAnsiTheme="minorEastAsia" w:cstheme="minorEastAsia" w:hint="eastAsia"/>
                <w:b/>
                <w:sz w:val="30"/>
                <w:szCs w:val="30"/>
              </w:rPr>
              <w:t>附表</w:t>
            </w:r>
            <w:r w:rsidR="00E02562">
              <w:rPr>
                <w:rFonts w:asciiTheme="minorEastAsia" w:eastAsiaTheme="minorEastAsia" w:hAnsiTheme="minorEastAsia" w:cstheme="minorEastAsia" w:hint="eastAsia"/>
                <w:b/>
                <w:sz w:val="30"/>
                <w:szCs w:val="30"/>
              </w:rPr>
              <w:tab/>
            </w:r>
            <w:r>
              <w:rPr>
                <w:rFonts w:asciiTheme="minorEastAsia" w:eastAsiaTheme="minorEastAsia" w:hAnsiTheme="minorEastAsia" w:cstheme="minorEastAsia" w:hint="eastAsia"/>
                <w:b/>
                <w:sz w:val="30"/>
                <w:szCs w:val="30"/>
              </w:rPr>
              <w:fldChar w:fldCharType="begin"/>
            </w:r>
            <w:r w:rsidR="00E02562">
              <w:rPr>
                <w:rFonts w:asciiTheme="minorEastAsia" w:eastAsiaTheme="minorEastAsia" w:hAnsiTheme="minorEastAsia" w:cstheme="minorEastAsia" w:hint="eastAsia"/>
                <w:b/>
                <w:sz w:val="30"/>
                <w:szCs w:val="30"/>
              </w:rPr>
              <w:instrText xml:space="preserve"> PAGEREF _Toc17462 </w:instrText>
            </w:r>
            <w:r>
              <w:rPr>
                <w:rFonts w:asciiTheme="minorEastAsia" w:eastAsiaTheme="minorEastAsia" w:hAnsiTheme="minorEastAsia" w:cstheme="minorEastAsia" w:hint="eastAsia"/>
                <w:b/>
                <w:sz w:val="30"/>
                <w:szCs w:val="30"/>
              </w:rPr>
              <w:fldChar w:fldCharType="separate"/>
            </w:r>
            <w:r w:rsidR="00E02562">
              <w:rPr>
                <w:rFonts w:asciiTheme="minorEastAsia" w:eastAsiaTheme="minorEastAsia" w:hAnsiTheme="minorEastAsia" w:cstheme="minorEastAsia" w:hint="eastAsia"/>
                <w:b/>
                <w:sz w:val="30"/>
                <w:szCs w:val="30"/>
              </w:rPr>
              <w:t>19</w:t>
            </w:r>
            <w:r>
              <w:rPr>
                <w:rFonts w:asciiTheme="minorEastAsia" w:eastAsiaTheme="minorEastAsia" w:hAnsiTheme="minorEastAsia" w:cstheme="minorEastAsia" w:hint="eastAsia"/>
                <w:b/>
                <w:sz w:val="30"/>
                <w:szCs w:val="30"/>
              </w:rPr>
              <w:fldChar w:fldCharType="end"/>
            </w:r>
          </w:hyperlink>
        </w:p>
        <w:p w:rsidR="00B64A5C" w:rsidRDefault="00B64A5C" w:rsidP="003C48C6">
          <w:pPr>
            <w:pStyle w:val="WPSOffice2"/>
            <w:tabs>
              <w:tab w:val="right" w:leader="dot" w:pos="8306"/>
            </w:tabs>
            <w:ind w:left="420"/>
            <w:rPr>
              <w:rFonts w:asciiTheme="minorEastAsia" w:eastAsiaTheme="minorEastAsia" w:hAnsiTheme="minorEastAsia" w:cstheme="minorEastAsia"/>
              <w:sz w:val="30"/>
              <w:szCs w:val="30"/>
            </w:rPr>
          </w:pPr>
          <w:hyperlink w:anchor="_Toc23659" w:history="1">
            <w:r w:rsidR="00E02562">
              <w:rPr>
                <w:rFonts w:asciiTheme="minorEastAsia" w:eastAsiaTheme="minorEastAsia" w:hAnsiTheme="minorEastAsia" w:cstheme="minorEastAsia" w:hint="eastAsia"/>
                <w:sz w:val="30"/>
                <w:szCs w:val="30"/>
              </w:rPr>
              <w:t>一、收</w:t>
            </w:r>
            <w:r w:rsidR="00E02562">
              <w:rPr>
                <w:rFonts w:asciiTheme="minorEastAsia" w:eastAsiaTheme="minorEastAsia" w:hAnsiTheme="minorEastAsia" w:cstheme="minorEastAsia" w:hint="eastAsia"/>
                <w:sz w:val="30"/>
                <w:szCs w:val="30"/>
              </w:rPr>
              <w:t>入支出决算总表</w:t>
            </w:r>
            <w:r w:rsidR="00E02562">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E02562">
              <w:rPr>
                <w:rFonts w:asciiTheme="minorEastAsia" w:eastAsiaTheme="minorEastAsia" w:hAnsiTheme="minorEastAsia" w:cstheme="minorEastAsia" w:hint="eastAsia"/>
                <w:sz w:val="30"/>
                <w:szCs w:val="30"/>
              </w:rPr>
              <w:instrText xml:space="preserve"> PAGEREF _Toc23659 </w:instrText>
            </w:r>
            <w:r>
              <w:rPr>
                <w:rFonts w:asciiTheme="minorEastAsia" w:eastAsiaTheme="minorEastAsia" w:hAnsiTheme="minorEastAsia" w:cstheme="minorEastAsia" w:hint="eastAsia"/>
                <w:sz w:val="30"/>
                <w:szCs w:val="30"/>
              </w:rPr>
              <w:fldChar w:fldCharType="separate"/>
            </w:r>
            <w:r w:rsidR="00E02562">
              <w:rPr>
                <w:rFonts w:asciiTheme="minorEastAsia" w:eastAsiaTheme="minorEastAsia" w:hAnsiTheme="minorEastAsia" w:cstheme="minorEastAsia" w:hint="eastAsia"/>
                <w:sz w:val="30"/>
                <w:szCs w:val="30"/>
              </w:rPr>
              <w:t>19</w:t>
            </w:r>
            <w:r>
              <w:rPr>
                <w:rFonts w:asciiTheme="minorEastAsia" w:eastAsiaTheme="minorEastAsia" w:hAnsiTheme="minorEastAsia" w:cstheme="minorEastAsia" w:hint="eastAsia"/>
                <w:sz w:val="30"/>
                <w:szCs w:val="30"/>
              </w:rPr>
              <w:fldChar w:fldCharType="end"/>
            </w:r>
          </w:hyperlink>
        </w:p>
        <w:p w:rsidR="00B64A5C" w:rsidRDefault="00B64A5C" w:rsidP="003C48C6">
          <w:pPr>
            <w:pStyle w:val="WPSOffice2"/>
            <w:tabs>
              <w:tab w:val="right" w:leader="dot" w:pos="8306"/>
            </w:tabs>
            <w:ind w:left="420"/>
            <w:rPr>
              <w:rFonts w:asciiTheme="minorEastAsia" w:eastAsiaTheme="minorEastAsia" w:hAnsiTheme="minorEastAsia" w:cstheme="minorEastAsia"/>
              <w:sz w:val="30"/>
              <w:szCs w:val="30"/>
            </w:rPr>
          </w:pPr>
          <w:hyperlink w:anchor="_Toc11964" w:history="1">
            <w:r w:rsidR="00E02562">
              <w:rPr>
                <w:rFonts w:asciiTheme="minorEastAsia" w:eastAsiaTheme="minorEastAsia" w:hAnsiTheme="minorEastAsia" w:cstheme="minorEastAsia" w:hint="eastAsia"/>
                <w:sz w:val="30"/>
                <w:szCs w:val="30"/>
              </w:rPr>
              <w:t>二、收</w:t>
            </w:r>
            <w:r w:rsidR="00E02562">
              <w:rPr>
                <w:rFonts w:asciiTheme="minorEastAsia" w:eastAsiaTheme="minorEastAsia" w:hAnsiTheme="minorEastAsia" w:cstheme="minorEastAsia" w:hint="eastAsia"/>
                <w:sz w:val="30"/>
                <w:szCs w:val="30"/>
              </w:rPr>
              <w:t>入决算表</w:t>
            </w:r>
            <w:r w:rsidR="00E02562">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E02562">
              <w:rPr>
                <w:rFonts w:asciiTheme="minorEastAsia" w:eastAsiaTheme="minorEastAsia" w:hAnsiTheme="minorEastAsia" w:cstheme="minorEastAsia" w:hint="eastAsia"/>
                <w:sz w:val="30"/>
                <w:szCs w:val="30"/>
              </w:rPr>
              <w:instrText xml:space="preserve"> PAGEREF _Toc11964 </w:instrText>
            </w:r>
            <w:r>
              <w:rPr>
                <w:rFonts w:asciiTheme="minorEastAsia" w:eastAsiaTheme="minorEastAsia" w:hAnsiTheme="minorEastAsia" w:cstheme="minorEastAsia" w:hint="eastAsia"/>
                <w:sz w:val="30"/>
                <w:szCs w:val="30"/>
              </w:rPr>
              <w:fldChar w:fldCharType="separate"/>
            </w:r>
            <w:r w:rsidR="00E02562">
              <w:rPr>
                <w:rFonts w:asciiTheme="minorEastAsia" w:eastAsiaTheme="minorEastAsia" w:hAnsiTheme="minorEastAsia" w:cstheme="minorEastAsia" w:hint="eastAsia"/>
                <w:sz w:val="30"/>
                <w:szCs w:val="30"/>
              </w:rPr>
              <w:t>19</w:t>
            </w:r>
            <w:r>
              <w:rPr>
                <w:rFonts w:asciiTheme="minorEastAsia" w:eastAsiaTheme="minorEastAsia" w:hAnsiTheme="minorEastAsia" w:cstheme="minorEastAsia" w:hint="eastAsia"/>
                <w:sz w:val="30"/>
                <w:szCs w:val="30"/>
              </w:rPr>
              <w:fldChar w:fldCharType="end"/>
            </w:r>
          </w:hyperlink>
        </w:p>
        <w:p w:rsidR="00B64A5C" w:rsidRDefault="00B64A5C" w:rsidP="003C48C6">
          <w:pPr>
            <w:pStyle w:val="WPSOffice2"/>
            <w:tabs>
              <w:tab w:val="right" w:leader="dot" w:pos="8306"/>
            </w:tabs>
            <w:ind w:left="420"/>
            <w:rPr>
              <w:rFonts w:asciiTheme="minorEastAsia" w:eastAsiaTheme="minorEastAsia" w:hAnsiTheme="minorEastAsia" w:cstheme="minorEastAsia"/>
              <w:sz w:val="30"/>
              <w:szCs w:val="30"/>
            </w:rPr>
          </w:pPr>
          <w:hyperlink w:anchor="_Toc20654" w:history="1">
            <w:r w:rsidR="00E02562">
              <w:rPr>
                <w:rFonts w:asciiTheme="minorEastAsia" w:eastAsiaTheme="minorEastAsia" w:hAnsiTheme="minorEastAsia" w:cstheme="minorEastAsia" w:hint="eastAsia"/>
                <w:sz w:val="30"/>
                <w:szCs w:val="30"/>
              </w:rPr>
              <w:t>三、</w:t>
            </w:r>
            <w:r w:rsidR="00E02562">
              <w:rPr>
                <w:rFonts w:asciiTheme="minorEastAsia" w:eastAsiaTheme="minorEastAsia" w:hAnsiTheme="minorEastAsia" w:cstheme="minorEastAsia" w:hint="eastAsia"/>
                <w:sz w:val="30"/>
                <w:szCs w:val="30"/>
              </w:rPr>
              <w:t>支</w:t>
            </w:r>
            <w:r w:rsidR="00E02562">
              <w:rPr>
                <w:rFonts w:asciiTheme="minorEastAsia" w:eastAsiaTheme="minorEastAsia" w:hAnsiTheme="minorEastAsia" w:cstheme="minorEastAsia" w:hint="eastAsia"/>
                <w:sz w:val="30"/>
                <w:szCs w:val="30"/>
              </w:rPr>
              <w:t>出决算表</w:t>
            </w:r>
            <w:r w:rsidR="00E02562">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E02562">
              <w:rPr>
                <w:rFonts w:asciiTheme="minorEastAsia" w:eastAsiaTheme="minorEastAsia" w:hAnsiTheme="minorEastAsia" w:cstheme="minorEastAsia" w:hint="eastAsia"/>
                <w:sz w:val="30"/>
                <w:szCs w:val="30"/>
              </w:rPr>
              <w:instrText xml:space="preserve"> PAGEREF _Toc20654 </w:instrText>
            </w:r>
            <w:r>
              <w:rPr>
                <w:rFonts w:asciiTheme="minorEastAsia" w:eastAsiaTheme="minorEastAsia" w:hAnsiTheme="minorEastAsia" w:cstheme="minorEastAsia" w:hint="eastAsia"/>
                <w:sz w:val="30"/>
                <w:szCs w:val="30"/>
              </w:rPr>
              <w:fldChar w:fldCharType="separate"/>
            </w:r>
            <w:r w:rsidR="00E02562">
              <w:rPr>
                <w:rFonts w:asciiTheme="minorEastAsia" w:eastAsiaTheme="minorEastAsia" w:hAnsiTheme="minorEastAsia" w:cstheme="minorEastAsia" w:hint="eastAsia"/>
                <w:sz w:val="30"/>
                <w:szCs w:val="30"/>
              </w:rPr>
              <w:t>19</w:t>
            </w:r>
            <w:r>
              <w:rPr>
                <w:rFonts w:asciiTheme="minorEastAsia" w:eastAsiaTheme="minorEastAsia" w:hAnsiTheme="minorEastAsia" w:cstheme="minorEastAsia" w:hint="eastAsia"/>
                <w:sz w:val="30"/>
                <w:szCs w:val="30"/>
              </w:rPr>
              <w:fldChar w:fldCharType="end"/>
            </w:r>
          </w:hyperlink>
        </w:p>
        <w:p w:rsidR="00B64A5C" w:rsidRDefault="00B64A5C" w:rsidP="003C48C6">
          <w:pPr>
            <w:pStyle w:val="WPSOffice2"/>
            <w:tabs>
              <w:tab w:val="right" w:leader="dot" w:pos="8306"/>
            </w:tabs>
            <w:ind w:left="420"/>
            <w:rPr>
              <w:rFonts w:asciiTheme="minorEastAsia" w:eastAsiaTheme="minorEastAsia" w:hAnsiTheme="minorEastAsia" w:cstheme="minorEastAsia"/>
              <w:sz w:val="30"/>
              <w:szCs w:val="30"/>
            </w:rPr>
          </w:pPr>
          <w:hyperlink w:anchor="_Toc8987" w:history="1">
            <w:r w:rsidR="00E02562">
              <w:rPr>
                <w:rFonts w:asciiTheme="minorEastAsia" w:eastAsiaTheme="minorEastAsia" w:hAnsiTheme="minorEastAsia" w:cstheme="minorEastAsia" w:hint="eastAsia"/>
                <w:sz w:val="30"/>
                <w:szCs w:val="30"/>
              </w:rPr>
              <w:t>四、</w:t>
            </w:r>
            <w:r w:rsidR="00E02562">
              <w:rPr>
                <w:rFonts w:asciiTheme="minorEastAsia" w:eastAsiaTheme="minorEastAsia" w:hAnsiTheme="minorEastAsia" w:cstheme="minorEastAsia" w:hint="eastAsia"/>
                <w:sz w:val="30"/>
                <w:szCs w:val="30"/>
              </w:rPr>
              <w:t>财</w:t>
            </w:r>
            <w:r w:rsidR="00E02562">
              <w:rPr>
                <w:rFonts w:asciiTheme="minorEastAsia" w:eastAsiaTheme="minorEastAsia" w:hAnsiTheme="minorEastAsia" w:cstheme="minorEastAsia" w:hint="eastAsia"/>
                <w:sz w:val="30"/>
                <w:szCs w:val="30"/>
              </w:rPr>
              <w:t>政拨款收入支出决算总表</w:t>
            </w:r>
            <w:r w:rsidR="00E02562">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E02562">
              <w:rPr>
                <w:rFonts w:asciiTheme="minorEastAsia" w:eastAsiaTheme="minorEastAsia" w:hAnsiTheme="minorEastAsia" w:cstheme="minorEastAsia" w:hint="eastAsia"/>
                <w:sz w:val="30"/>
                <w:szCs w:val="30"/>
              </w:rPr>
              <w:instrText xml:space="preserve"> PAGEREF _Toc8987 </w:instrText>
            </w:r>
            <w:r>
              <w:rPr>
                <w:rFonts w:asciiTheme="minorEastAsia" w:eastAsiaTheme="minorEastAsia" w:hAnsiTheme="minorEastAsia" w:cstheme="minorEastAsia" w:hint="eastAsia"/>
                <w:sz w:val="30"/>
                <w:szCs w:val="30"/>
              </w:rPr>
              <w:fldChar w:fldCharType="separate"/>
            </w:r>
            <w:r w:rsidR="00E02562">
              <w:rPr>
                <w:rFonts w:asciiTheme="minorEastAsia" w:eastAsiaTheme="minorEastAsia" w:hAnsiTheme="minorEastAsia" w:cstheme="minorEastAsia" w:hint="eastAsia"/>
                <w:sz w:val="30"/>
                <w:szCs w:val="30"/>
              </w:rPr>
              <w:t>19</w:t>
            </w:r>
            <w:r>
              <w:rPr>
                <w:rFonts w:asciiTheme="minorEastAsia" w:eastAsiaTheme="minorEastAsia" w:hAnsiTheme="minorEastAsia" w:cstheme="minorEastAsia" w:hint="eastAsia"/>
                <w:sz w:val="30"/>
                <w:szCs w:val="30"/>
              </w:rPr>
              <w:fldChar w:fldCharType="end"/>
            </w:r>
          </w:hyperlink>
        </w:p>
        <w:p w:rsidR="00B64A5C" w:rsidRDefault="00B64A5C" w:rsidP="003C48C6">
          <w:pPr>
            <w:pStyle w:val="WPSOffice2"/>
            <w:tabs>
              <w:tab w:val="right" w:leader="dot" w:pos="8306"/>
            </w:tabs>
            <w:ind w:left="420"/>
            <w:rPr>
              <w:rFonts w:asciiTheme="minorEastAsia" w:eastAsiaTheme="minorEastAsia" w:hAnsiTheme="minorEastAsia" w:cstheme="minorEastAsia"/>
              <w:sz w:val="30"/>
              <w:szCs w:val="30"/>
            </w:rPr>
          </w:pPr>
          <w:hyperlink w:anchor="_Toc14903" w:history="1">
            <w:r w:rsidR="00E02562">
              <w:rPr>
                <w:rFonts w:asciiTheme="minorEastAsia" w:eastAsiaTheme="minorEastAsia" w:hAnsiTheme="minorEastAsia" w:cstheme="minorEastAsia" w:hint="eastAsia"/>
                <w:sz w:val="30"/>
                <w:szCs w:val="30"/>
              </w:rPr>
              <w:t>五、</w:t>
            </w:r>
            <w:r w:rsidR="00E02562">
              <w:rPr>
                <w:rFonts w:asciiTheme="minorEastAsia" w:eastAsiaTheme="minorEastAsia" w:hAnsiTheme="minorEastAsia" w:cstheme="minorEastAsia" w:hint="eastAsia"/>
                <w:sz w:val="30"/>
                <w:szCs w:val="30"/>
              </w:rPr>
              <w:t>财</w:t>
            </w:r>
            <w:r w:rsidR="00E02562">
              <w:rPr>
                <w:rFonts w:asciiTheme="minorEastAsia" w:eastAsiaTheme="minorEastAsia" w:hAnsiTheme="minorEastAsia" w:cstheme="minorEastAsia" w:hint="eastAsia"/>
                <w:sz w:val="30"/>
                <w:szCs w:val="30"/>
              </w:rPr>
              <w:t>政拨款支出决算明细表</w:t>
            </w:r>
            <w:r w:rsidR="00E02562">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E02562">
              <w:rPr>
                <w:rFonts w:asciiTheme="minorEastAsia" w:eastAsiaTheme="minorEastAsia" w:hAnsiTheme="minorEastAsia" w:cstheme="minorEastAsia" w:hint="eastAsia"/>
                <w:sz w:val="30"/>
                <w:szCs w:val="30"/>
              </w:rPr>
              <w:instrText xml:space="preserve"> PAGEREF _Toc14903 </w:instrText>
            </w:r>
            <w:r>
              <w:rPr>
                <w:rFonts w:asciiTheme="minorEastAsia" w:eastAsiaTheme="minorEastAsia" w:hAnsiTheme="minorEastAsia" w:cstheme="minorEastAsia" w:hint="eastAsia"/>
                <w:sz w:val="30"/>
                <w:szCs w:val="30"/>
              </w:rPr>
              <w:fldChar w:fldCharType="separate"/>
            </w:r>
            <w:r w:rsidR="00E02562">
              <w:rPr>
                <w:rFonts w:asciiTheme="minorEastAsia" w:eastAsiaTheme="minorEastAsia" w:hAnsiTheme="minorEastAsia" w:cstheme="minorEastAsia" w:hint="eastAsia"/>
                <w:sz w:val="30"/>
                <w:szCs w:val="30"/>
              </w:rPr>
              <w:t>19</w:t>
            </w:r>
            <w:r>
              <w:rPr>
                <w:rFonts w:asciiTheme="minorEastAsia" w:eastAsiaTheme="minorEastAsia" w:hAnsiTheme="minorEastAsia" w:cstheme="minorEastAsia" w:hint="eastAsia"/>
                <w:sz w:val="30"/>
                <w:szCs w:val="30"/>
              </w:rPr>
              <w:fldChar w:fldCharType="end"/>
            </w:r>
          </w:hyperlink>
        </w:p>
        <w:p w:rsidR="00B64A5C" w:rsidRDefault="00B64A5C" w:rsidP="003C48C6">
          <w:pPr>
            <w:pStyle w:val="WPSOffice2"/>
            <w:tabs>
              <w:tab w:val="right" w:leader="dot" w:pos="8306"/>
            </w:tabs>
            <w:ind w:left="420"/>
            <w:rPr>
              <w:rFonts w:asciiTheme="minorEastAsia" w:eastAsiaTheme="minorEastAsia" w:hAnsiTheme="minorEastAsia" w:cstheme="minorEastAsia"/>
              <w:sz w:val="30"/>
              <w:szCs w:val="30"/>
            </w:rPr>
          </w:pPr>
          <w:hyperlink w:anchor="_Toc25639" w:history="1">
            <w:r w:rsidR="00E02562">
              <w:rPr>
                <w:rFonts w:asciiTheme="minorEastAsia" w:eastAsiaTheme="minorEastAsia" w:hAnsiTheme="minorEastAsia" w:cstheme="minorEastAsia" w:hint="eastAsia"/>
                <w:sz w:val="30"/>
                <w:szCs w:val="30"/>
              </w:rPr>
              <w:t>六、</w:t>
            </w:r>
            <w:r w:rsidR="00E02562">
              <w:rPr>
                <w:rFonts w:asciiTheme="minorEastAsia" w:eastAsiaTheme="minorEastAsia" w:hAnsiTheme="minorEastAsia" w:cstheme="minorEastAsia" w:hint="eastAsia"/>
                <w:sz w:val="30"/>
                <w:szCs w:val="30"/>
              </w:rPr>
              <w:t>一</w:t>
            </w:r>
            <w:r w:rsidR="00E02562">
              <w:rPr>
                <w:rFonts w:asciiTheme="minorEastAsia" w:eastAsiaTheme="minorEastAsia" w:hAnsiTheme="minorEastAsia" w:cstheme="minorEastAsia" w:hint="eastAsia"/>
                <w:sz w:val="30"/>
                <w:szCs w:val="30"/>
              </w:rPr>
              <w:t>般公共预算财政拨款支出决算表</w:t>
            </w:r>
            <w:r w:rsidR="00E02562">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E02562">
              <w:rPr>
                <w:rFonts w:asciiTheme="minorEastAsia" w:eastAsiaTheme="minorEastAsia" w:hAnsiTheme="minorEastAsia" w:cstheme="minorEastAsia" w:hint="eastAsia"/>
                <w:sz w:val="30"/>
                <w:szCs w:val="30"/>
              </w:rPr>
              <w:instrText xml:space="preserve"> PAGEREF _Toc25639 </w:instrText>
            </w:r>
            <w:r>
              <w:rPr>
                <w:rFonts w:asciiTheme="minorEastAsia" w:eastAsiaTheme="minorEastAsia" w:hAnsiTheme="minorEastAsia" w:cstheme="minorEastAsia" w:hint="eastAsia"/>
                <w:sz w:val="30"/>
                <w:szCs w:val="30"/>
              </w:rPr>
              <w:fldChar w:fldCharType="separate"/>
            </w:r>
            <w:r w:rsidR="00E02562">
              <w:rPr>
                <w:rFonts w:asciiTheme="minorEastAsia" w:eastAsiaTheme="minorEastAsia" w:hAnsiTheme="minorEastAsia" w:cstheme="minorEastAsia" w:hint="eastAsia"/>
                <w:sz w:val="30"/>
                <w:szCs w:val="30"/>
              </w:rPr>
              <w:t>19</w:t>
            </w:r>
            <w:r>
              <w:rPr>
                <w:rFonts w:asciiTheme="minorEastAsia" w:eastAsiaTheme="minorEastAsia" w:hAnsiTheme="minorEastAsia" w:cstheme="minorEastAsia" w:hint="eastAsia"/>
                <w:sz w:val="30"/>
                <w:szCs w:val="30"/>
              </w:rPr>
              <w:fldChar w:fldCharType="end"/>
            </w:r>
          </w:hyperlink>
        </w:p>
        <w:p w:rsidR="00B64A5C" w:rsidRDefault="00B64A5C" w:rsidP="003C48C6">
          <w:pPr>
            <w:pStyle w:val="WPSOffice2"/>
            <w:tabs>
              <w:tab w:val="right" w:leader="dot" w:pos="8306"/>
            </w:tabs>
            <w:ind w:left="420"/>
            <w:rPr>
              <w:rFonts w:asciiTheme="minorEastAsia" w:eastAsiaTheme="minorEastAsia" w:hAnsiTheme="minorEastAsia" w:cstheme="minorEastAsia"/>
              <w:sz w:val="30"/>
              <w:szCs w:val="30"/>
            </w:rPr>
          </w:pPr>
          <w:hyperlink w:anchor="_Toc2363" w:history="1">
            <w:r w:rsidR="00E02562">
              <w:rPr>
                <w:rFonts w:asciiTheme="minorEastAsia" w:eastAsiaTheme="minorEastAsia" w:hAnsiTheme="minorEastAsia" w:cstheme="minorEastAsia" w:hint="eastAsia"/>
                <w:sz w:val="30"/>
                <w:szCs w:val="30"/>
              </w:rPr>
              <w:t>七、</w:t>
            </w:r>
            <w:r w:rsidR="00E02562">
              <w:rPr>
                <w:rFonts w:asciiTheme="minorEastAsia" w:eastAsiaTheme="minorEastAsia" w:hAnsiTheme="minorEastAsia" w:cstheme="minorEastAsia" w:hint="eastAsia"/>
                <w:sz w:val="30"/>
                <w:szCs w:val="30"/>
              </w:rPr>
              <w:t>一</w:t>
            </w:r>
            <w:r w:rsidR="00E02562">
              <w:rPr>
                <w:rFonts w:asciiTheme="minorEastAsia" w:eastAsiaTheme="minorEastAsia" w:hAnsiTheme="minorEastAsia" w:cstheme="minorEastAsia" w:hint="eastAsia"/>
                <w:sz w:val="30"/>
                <w:szCs w:val="30"/>
              </w:rPr>
              <w:t>般公共预算财政拨款支出决算明细表</w:t>
            </w:r>
            <w:r w:rsidR="00E02562">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E02562">
              <w:rPr>
                <w:rFonts w:asciiTheme="minorEastAsia" w:eastAsiaTheme="minorEastAsia" w:hAnsiTheme="minorEastAsia" w:cstheme="minorEastAsia" w:hint="eastAsia"/>
                <w:sz w:val="30"/>
                <w:szCs w:val="30"/>
              </w:rPr>
              <w:instrText xml:space="preserve"> PAGEREF _Toc2363 </w:instrText>
            </w:r>
            <w:r>
              <w:rPr>
                <w:rFonts w:asciiTheme="minorEastAsia" w:eastAsiaTheme="minorEastAsia" w:hAnsiTheme="minorEastAsia" w:cstheme="minorEastAsia" w:hint="eastAsia"/>
                <w:sz w:val="30"/>
                <w:szCs w:val="30"/>
              </w:rPr>
              <w:fldChar w:fldCharType="separate"/>
            </w:r>
            <w:r w:rsidR="00E02562">
              <w:rPr>
                <w:rFonts w:asciiTheme="minorEastAsia" w:eastAsiaTheme="minorEastAsia" w:hAnsiTheme="minorEastAsia" w:cstheme="minorEastAsia" w:hint="eastAsia"/>
                <w:sz w:val="30"/>
                <w:szCs w:val="30"/>
              </w:rPr>
              <w:t>19</w:t>
            </w:r>
            <w:r>
              <w:rPr>
                <w:rFonts w:asciiTheme="minorEastAsia" w:eastAsiaTheme="minorEastAsia" w:hAnsiTheme="minorEastAsia" w:cstheme="minorEastAsia" w:hint="eastAsia"/>
                <w:sz w:val="30"/>
                <w:szCs w:val="30"/>
              </w:rPr>
              <w:fldChar w:fldCharType="end"/>
            </w:r>
          </w:hyperlink>
        </w:p>
        <w:p w:rsidR="00B64A5C" w:rsidRDefault="00B64A5C" w:rsidP="003C48C6">
          <w:pPr>
            <w:pStyle w:val="WPSOffice2"/>
            <w:tabs>
              <w:tab w:val="right" w:leader="dot" w:pos="8306"/>
            </w:tabs>
            <w:ind w:left="420"/>
            <w:rPr>
              <w:rFonts w:asciiTheme="minorEastAsia" w:eastAsiaTheme="minorEastAsia" w:hAnsiTheme="minorEastAsia" w:cstheme="minorEastAsia"/>
              <w:sz w:val="30"/>
              <w:szCs w:val="30"/>
            </w:rPr>
          </w:pPr>
          <w:hyperlink w:anchor="_Toc8006" w:history="1">
            <w:r w:rsidR="00E02562">
              <w:rPr>
                <w:rFonts w:asciiTheme="minorEastAsia" w:eastAsiaTheme="minorEastAsia" w:hAnsiTheme="minorEastAsia" w:cstheme="minorEastAsia" w:hint="eastAsia"/>
                <w:sz w:val="30"/>
                <w:szCs w:val="30"/>
              </w:rPr>
              <w:t>八、</w:t>
            </w:r>
            <w:r w:rsidR="00E02562">
              <w:rPr>
                <w:rFonts w:asciiTheme="minorEastAsia" w:eastAsiaTheme="minorEastAsia" w:hAnsiTheme="minorEastAsia" w:cstheme="minorEastAsia" w:hint="eastAsia"/>
                <w:sz w:val="30"/>
                <w:szCs w:val="30"/>
              </w:rPr>
              <w:t>一</w:t>
            </w:r>
            <w:r w:rsidR="00E02562">
              <w:rPr>
                <w:rFonts w:asciiTheme="minorEastAsia" w:eastAsiaTheme="minorEastAsia" w:hAnsiTheme="minorEastAsia" w:cstheme="minorEastAsia" w:hint="eastAsia"/>
                <w:sz w:val="30"/>
                <w:szCs w:val="30"/>
              </w:rPr>
              <w:t>般公共预算财政拨款基本支出决算表</w:t>
            </w:r>
            <w:r w:rsidR="00E02562">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E02562">
              <w:rPr>
                <w:rFonts w:asciiTheme="minorEastAsia" w:eastAsiaTheme="minorEastAsia" w:hAnsiTheme="minorEastAsia" w:cstheme="minorEastAsia" w:hint="eastAsia"/>
                <w:sz w:val="30"/>
                <w:szCs w:val="30"/>
              </w:rPr>
              <w:instrText xml:space="preserve"> PAGEREF _Toc8006 </w:instrText>
            </w:r>
            <w:r>
              <w:rPr>
                <w:rFonts w:asciiTheme="minorEastAsia" w:eastAsiaTheme="minorEastAsia" w:hAnsiTheme="minorEastAsia" w:cstheme="minorEastAsia" w:hint="eastAsia"/>
                <w:sz w:val="30"/>
                <w:szCs w:val="30"/>
              </w:rPr>
              <w:fldChar w:fldCharType="separate"/>
            </w:r>
            <w:r w:rsidR="00E02562">
              <w:rPr>
                <w:rFonts w:asciiTheme="minorEastAsia" w:eastAsiaTheme="minorEastAsia" w:hAnsiTheme="minorEastAsia" w:cstheme="minorEastAsia" w:hint="eastAsia"/>
                <w:sz w:val="30"/>
                <w:szCs w:val="30"/>
              </w:rPr>
              <w:t>19</w:t>
            </w:r>
            <w:r>
              <w:rPr>
                <w:rFonts w:asciiTheme="minorEastAsia" w:eastAsiaTheme="minorEastAsia" w:hAnsiTheme="minorEastAsia" w:cstheme="minorEastAsia" w:hint="eastAsia"/>
                <w:sz w:val="30"/>
                <w:szCs w:val="30"/>
              </w:rPr>
              <w:fldChar w:fldCharType="end"/>
            </w:r>
          </w:hyperlink>
        </w:p>
        <w:p w:rsidR="00B64A5C" w:rsidRDefault="00B64A5C" w:rsidP="003C48C6">
          <w:pPr>
            <w:pStyle w:val="WPSOffice2"/>
            <w:tabs>
              <w:tab w:val="right" w:leader="dot" w:pos="8306"/>
            </w:tabs>
            <w:ind w:left="420"/>
            <w:rPr>
              <w:rFonts w:asciiTheme="minorEastAsia" w:eastAsiaTheme="minorEastAsia" w:hAnsiTheme="minorEastAsia" w:cstheme="minorEastAsia"/>
              <w:sz w:val="30"/>
              <w:szCs w:val="30"/>
            </w:rPr>
          </w:pPr>
          <w:hyperlink w:anchor="_Toc17277" w:history="1">
            <w:r w:rsidR="00E02562">
              <w:rPr>
                <w:rFonts w:asciiTheme="minorEastAsia" w:eastAsiaTheme="minorEastAsia" w:hAnsiTheme="minorEastAsia" w:cstheme="minorEastAsia" w:hint="eastAsia"/>
                <w:sz w:val="30"/>
                <w:szCs w:val="30"/>
              </w:rPr>
              <w:t>九、</w:t>
            </w:r>
            <w:r w:rsidR="00E02562">
              <w:rPr>
                <w:rFonts w:asciiTheme="minorEastAsia" w:eastAsiaTheme="minorEastAsia" w:hAnsiTheme="minorEastAsia" w:cstheme="minorEastAsia" w:hint="eastAsia"/>
                <w:sz w:val="30"/>
                <w:szCs w:val="30"/>
              </w:rPr>
              <w:t>一</w:t>
            </w:r>
            <w:r w:rsidR="00E02562">
              <w:rPr>
                <w:rFonts w:asciiTheme="minorEastAsia" w:eastAsiaTheme="minorEastAsia" w:hAnsiTheme="minorEastAsia" w:cstheme="minorEastAsia" w:hint="eastAsia"/>
                <w:sz w:val="30"/>
                <w:szCs w:val="30"/>
              </w:rPr>
              <w:t>般公共预算财政拨款项目支出决算表</w:t>
            </w:r>
            <w:r w:rsidR="00E02562">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E02562">
              <w:rPr>
                <w:rFonts w:asciiTheme="minorEastAsia" w:eastAsiaTheme="minorEastAsia" w:hAnsiTheme="minorEastAsia" w:cstheme="minorEastAsia" w:hint="eastAsia"/>
                <w:sz w:val="30"/>
                <w:szCs w:val="30"/>
              </w:rPr>
              <w:instrText xml:space="preserve"> PAGEREF _Toc17277 </w:instrText>
            </w:r>
            <w:r>
              <w:rPr>
                <w:rFonts w:asciiTheme="minorEastAsia" w:eastAsiaTheme="minorEastAsia" w:hAnsiTheme="minorEastAsia" w:cstheme="minorEastAsia" w:hint="eastAsia"/>
                <w:sz w:val="30"/>
                <w:szCs w:val="30"/>
              </w:rPr>
              <w:fldChar w:fldCharType="separate"/>
            </w:r>
            <w:r w:rsidR="00E02562">
              <w:rPr>
                <w:rFonts w:asciiTheme="minorEastAsia" w:eastAsiaTheme="minorEastAsia" w:hAnsiTheme="minorEastAsia" w:cstheme="minorEastAsia" w:hint="eastAsia"/>
                <w:sz w:val="30"/>
                <w:szCs w:val="30"/>
              </w:rPr>
              <w:t>19</w:t>
            </w:r>
            <w:r>
              <w:rPr>
                <w:rFonts w:asciiTheme="minorEastAsia" w:eastAsiaTheme="minorEastAsia" w:hAnsiTheme="minorEastAsia" w:cstheme="minorEastAsia" w:hint="eastAsia"/>
                <w:sz w:val="30"/>
                <w:szCs w:val="30"/>
              </w:rPr>
              <w:fldChar w:fldCharType="end"/>
            </w:r>
          </w:hyperlink>
        </w:p>
        <w:p w:rsidR="00B64A5C" w:rsidRDefault="00B64A5C" w:rsidP="003C48C6">
          <w:pPr>
            <w:pStyle w:val="WPSOffice2"/>
            <w:tabs>
              <w:tab w:val="right" w:leader="dot" w:pos="8306"/>
            </w:tabs>
            <w:ind w:left="420"/>
            <w:rPr>
              <w:rFonts w:asciiTheme="minorEastAsia" w:eastAsiaTheme="minorEastAsia" w:hAnsiTheme="minorEastAsia" w:cstheme="minorEastAsia"/>
              <w:sz w:val="30"/>
              <w:szCs w:val="30"/>
            </w:rPr>
          </w:pPr>
          <w:hyperlink w:anchor="_Toc318" w:history="1">
            <w:r w:rsidR="00E02562">
              <w:rPr>
                <w:rFonts w:asciiTheme="minorEastAsia" w:eastAsiaTheme="minorEastAsia" w:hAnsiTheme="minorEastAsia" w:cstheme="minorEastAsia" w:hint="eastAsia"/>
                <w:sz w:val="30"/>
                <w:szCs w:val="30"/>
              </w:rPr>
              <w:t>十、</w:t>
            </w:r>
            <w:r w:rsidR="00E02562">
              <w:rPr>
                <w:rFonts w:asciiTheme="minorEastAsia" w:eastAsiaTheme="minorEastAsia" w:hAnsiTheme="minorEastAsia" w:cstheme="minorEastAsia" w:hint="eastAsia"/>
                <w:sz w:val="30"/>
                <w:szCs w:val="30"/>
              </w:rPr>
              <w:t>一</w:t>
            </w:r>
            <w:r w:rsidR="00E02562">
              <w:rPr>
                <w:rFonts w:asciiTheme="minorEastAsia" w:eastAsiaTheme="minorEastAsia" w:hAnsiTheme="minorEastAsia" w:cstheme="minorEastAsia" w:hint="eastAsia"/>
                <w:sz w:val="30"/>
                <w:szCs w:val="30"/>
              </w:rPr>
              <w:t>般公共预算财政拨款“三公”经费支出决算表</w:t>
            </w:r>
            <w:r w:rsidR="00E02562">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E02562">
              <w:rPr>
                <w:rFonts w:asciiTheme="minorEastAsia" w:eastAsiaTheme="minorEastAsia" w:hAnsiTheme="minorEastAsia" w:cstheme="minorEastAsia" w:hint="eastAsia"/>
                <w:sz w:val="30"/>
                <w:szCs w:val="30"/>
              </w:rPr>
              <w:instrText xml:space="preserve"> PAGEREF _Toc318 </w:instrText>
            </w:r>
            <w:r>
              <w:rPr>
                <w:rFonts w:asciiTheme="minorEastAsia" w:eastAsiaTheme="minorEastAsia" w:hAnsiTheme="minorEastAsia" w:cstheme="minorEastAsia" w:hint="eastAsia"/>
                <w:sz w:val="30"/>
                <w:szCs w:val="30"/>
              </w:rPr>
              <w:fldChar w:fldCharType="separate"/>
            </w:r>
            <w:r w:rsidR="00E02562">
              <w:rPr>
                <w:rFonts w:asciiTheme="minorEastAsia" w:eastAsiaTheme="minorEastAsia" w:hAnsiTheme="minorEastAsia" w:cstheme="minorEastAsia" w:hint="eastAsia"/>
                <w:sz w:val="30"/>
                <w:szCs w:val="30"/>
              </w:rPr>
              <w:t>19</w:t>
            </w:r>
            <w:r>
              <w:rPr>
                <w:rFonts w:asciiTheme="minorEastAsia" w:eastAsiaTheme="minorEastAsia" w:hAnsiTheme="minorEastAsia" w:cstheme="minorEastAsia" w:hint="eastAsia"/>
                <w:sz w:val="30"/>
                <w:szCs w:val="30"/>
              </w:rPr>
              <w:fldChar w:fldCharType="end"/>
            </w:r>
          </w:hyperlink>
        </w:p>
        <w:p w:rsidR="00B64A5C" w:rsidRDefault="00B64A5C" w:rsidP="003C48C6">
          <w:pPr>
            <w:pStyle w:val="WPSOffice2"/>
            <w:tabs>
              <w:tab w:val="right" w:leader="dot" w:pos="8306"/>
            </w:tabs>
            <w:ind w:left="420"/>
            <w:rPr>
              <w:rFonts w:asciiTheme="minorEastAsia" w:eastAsiaTheme="minorEastAsia" w:hAnsiTheme="minorEastAsia" w:cstheme="minorEastAsia"/>
              <w:sz w:val="30"/>
              <w:szCs w:val="30"/>
            </w:rPr>
          </w:pPr>
          <w:hyperlink w:anchor="_Toc28794" w:history="1">
            <w:r w:rsidR="00E02562">
              <w:rPr>
                <w:rFonts w:asciiTheme="minorEastAsia" w:eastAsiaTheme="minorEastAsia" w:hAnsiTheme="minorEastAsia" w:cstheme="minorEastAsia" w:hint="eastAsia"/>
                <w:sz w:val="30"/>
                <w:szCs w:val="30"/>
              </w:rPr>
              <w:t>十一、</w:t>
            </w:r>
            <w:r w:rsidR="00E02562">
              <w:rPr>
                <w:rFonts w:asciiTheme="minorEastAsia" w:eastAsiaTheme="minorEastAsia" w:hAnsiTheme="minorEastAsia" w:cstheme="minorEastAsia" w:hint="eastAsia"/>
                <w:sz w:val="30"/>
                <w:szCs w:val="30"/>
              </w:rPr>
              <w:t>政</w:t>
            </w:r>
            <w:r w:rsidR="00E02562">
              <w:rPr>
                <w:rFonts w:asciiTheme="minorEastAsia" w:eastAsiaTheme="minorEastAsia" w:hAnsiTheme="minorEastAsia" w:cstheme="minorEastAsia" w:hint="eastAsia"/>
                <w:sz w:val="30"/>
                <w:szCs w:val="30"/>
              </w:rPr>
              <w:t>府性基金预算财政拨款收入支出决算表</w:t>
            </w:r>
            <w:r w:rsidR="00E02562">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E02562">
              <w:rPr>
                <w:rFonts w:asciiTheme="minorEastAsia" w:eastAsiaTheme="minorEastAsia" w:hAnsiTheme="minorEastAsia" w:cstheme="minorEastAsia" w:hint="eastAsia"/>
                <w:sz w:val="30"/>
                <w:szCs w:val="30"/>
              </w:rPr>
              <w:instrText xml:space="preserve"> PAGEREF _Toc28794 </w:instrText>
            </w:r>
            <w:r>
              <w:rPr>
                <w:rFonts w:asciiTheme="minorEastAsia" w:eastAsiaTheme="minorEastAsia" w:hAnsiTheme="minorEastAsia" w:cstheme="minorEastAsia" w:hint="eastAsia"/>
                <w:sz w:val="30"/>
                <w:szCs w:val="30"/>
              </w:rPr>
              <w:fldChar w:fldCharType="separate"/>
            </w:r>
            <w:r w:rsidR="00E02562">
              <w:rPr>
                <w:rFonts w:asciiTheme="minorEastAsia" w:eastAsiaTheme="minorEastAsia" w:hAnsiTheme="minorEastAsia" w:cstheme="minorEastAsia" w:hint="eastAsia"/>
                <w:sz w:val="30"/>
                <w:szCs w:val="30"/>
              </w:rPr>
              <w:t>19</w:t>
            </w:r>
            <w:r>
              <w:rPr>
                <w:rFonts w:asciiTheme="minorEastAsia" w:eastAsiaTheme="minorEastAsia" w:hAnsiTheme="minorEastAsia" w:cstheme="minorEastAsia" w:hint="eastAsia"/>
                <w:sz w:val="30"/>
                <w:szCs w:val="30"/>
              </w:rPr>
              <w:fldChar w:fldCharType="end"/>
            </w:r>
          </w:hyperlink>
        </w:p>
        <w:p w:rsidR="00B64A5C" w:rsidRDefault="00B64A5C" w:rsidP="003C48C6">
          <w:pPr>
            <w:pStyle w:val="WPSOffice2"/>
            <w:tabs>
              <w:tab w:val="right" w:leader="dot" w:pos="8306"/>
            </w:tabs>
            <w:ind w:left="420"/>
            <w:rPr>
              <w:rFonts w:asciiTheme="minorEastAsia" w:eastAsiaTheme="minorEastAsia" w:hAnsiTheme="minorEastAsia" w:cstheme="minorEastAsia"/>
              <w:sz w:val="30"/>
              <w:szCs w:val="30"/>
            </w:rPr>
          </w:pPr>
          <w:hyperlink w:anchor="_Toc29247" w:history="1">
            <w:r w:rsidR="00E02562">
              <w:rPr>
                <w:rFonts w:asciiTheme="minorEastAsia" w:eastAsiaTheme="minorEastAsia" w:hAnsiTheme="minorEastAsia" w:cstheme="minorEastAsia" w:hint="eastAsia"/>
                <w:sz w:val="30"/>
                <w:szCs w:val="30"/>
              </w:rPr>
              <w:t>十二、</w:t>
            </w:r>
            <w:r w:rsidR="00E02562">
              <w:rPr>
                <w:rFonts w:asciiTheme="minorEastAsia" w:eastAsiaTheme="minorEastAsia" w:hAnsiTheme="minorEastAsia" w:cstheme="minorEastAsia" w:hint="eastAsia"/>
                <w:sz w:val="30"/>
                <w:szCs w:val="30"/>
              </w:rPr>
              <w:t>政</w:t>
            </w:r>
            <w:r w:rsidR="00E02562">
              <w:rPr>
                <w:rFonts w:asciiTheme="minorEastAsia" w:eastAsiaTheme="minorEastAsia" w:hAnsiTheme="minorEastAsia" w:cstheme="minorEastAsia" w:hint="eastAsia"/>
                <w:sz w:val="30"/>
                <w:szCs w:val="30"/>
              </w:rPr>
              <w:t>府性基金预算财政拨款“三公”经费支出决算表</w:t>
            </w:r>
            <w:r w:rsidR="00E02562">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E02562">
              <w:rPr>
                <w:rFonts w:asciiTheme="minorEastAsia" w:eastAsiaTheme="minorEastAsia" w:hAnsiTheme="minorEastAsia" w:cstheme="minorEastAsia" w:hint="eastAsia"/>
                <w:sz w:val="30"/>
                <w:szCs w:val="30"/>
              </w:rPr>
              <w:instrText xml:space="preserve"> PAGEREF _Toc29247 </w:instrText>
            </w:r>
            <w:r>
              <w:rPr>
                <w:rFonts w:asciiTheme="minorEastAsia" w:eastAsiaTheme="minorEastAsia" w:hAnsiTheme="minorEastAsia" w:cstheme="minorEastAsia" w:hint="eastAsia"/>
                <w:sz w:val="30"/>
                <w:szCs w:val="30"/>
              </w:rPr>
              <w:fldChar w:fldCharType="separate"/>
            </w:r>
            <w:r w:rsidR="00E02562">
              <w:rPr>
                <w:rFonts w:asciiTheme="minorEastAsia" w:eastAsiaTheme="minorEastAsia" w:hAnsiTheme="minorEastAsia" w:cstheme="minorEastAsia" w:hint="eastAsia"/>
                <w:sz w:val="30"/>
                <w:szCs w:val="30"/>
              </w:rPr>
              <w:t>19</w:t>
            </w:r>
            <w:r>
              <w:rPr>
                <w:rFonts w:asciiTheme="minorEastAsia" w:eastAsiaTheme="minorEastAsia" w:hAnsiTheme="minorEastAsia" w:cstheme="minorEastAsia" w:hint="eastAsia"/>
                <w:sz w:val="30"/>
                <w:szCs w:val="30"/>
              </w:rPr>
              <w:fldChar w:fldCharType="end"/>
            </w:r>
          </w:hyperlink>
        </w:p>
        <w:p w:rsidR="00B64A5C" w:rsidRDefault="00B64A5C" w:rsidP="003C48C6">
          <w:pPr>
            <w:pStyle w:val="WPSOffice2"/>
            <w:tabs>
              <w:tab w:val="right" w:leader="dot" w:pos="8306"/>
            </w:tabs>
            <w:ind w:left="420"/>
            <w:rPr>
              <w:rFonts w:asciiTheme="minorEastAsia" w:eastAsiaTheme="minorEastAsia" w:hAnsiTheme="minorEastAsia" w:cstheme="minorEastAsia"/>
              <w:sz w:val="30"/>
              <w:szCs w:val="30"/>
            </w:rPr>
          </w:pPr>
          <w:hyperlink w:anchor="_Toc25529" w:history="1">
            <w:r w:rsidR="00E02562">
              <w:rPr>
                <w:rFonts w:asciiTheme="minorEastAsia" w:eastAsiaTheme="minorEastAsia" w:hAnsiTheme="minorEastAsia" w:cstheme="minorEastAsia" w:hint="eastAsia"/>
                <w:sz w:val="30"/>
                <w:szCs w:val="30"/>
              </w:rPr>
              <w:t>十三、</w:t>
            </w:r>
            <w:r w:rsidR="00E02562">
              <w:rPr>
                <w:rFonts w:asciiTheme="minorEastAsia" w:eastAsiaTheme="minorEastAsia" w:hAnsiTheme="minorEastAsia" w:cstheme="minorEastAsia" w:hint="eastAsia"/>
                <w:sz w:val="30"/>
                <w:szCs w:val="30"/>
              </w:rPr>
              <w:t>国</w:t>
            </w:r>
            <w:r w:rsidR="00E02562">
              <w:rPr>
                <w:rFonts w:asciiTheme="minorEastAsia" w:eastAsiaTheme="minorEastAsia" w:hAnsiTheme="minorEastAsia" w:cstheme="minorEastAsia" w:hint="eastAsia"/>
                <w:sz w:val="30"/>
                <w:szCs w:val="30"/>
              </w:rPr>
              <w:t>有资本经营预算支出决算表</w:t>
            </w:r>
            <w:r w:rsidR="00E02562">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E02562">
              <w:rPr>
                <w:rFonts w:asciiTheme="minorEastAsia" w:eastAsiaTheme="minorEastAsia" w:hAnsiTheme="minorEastAsia" w:cstheme="minorEastAsia" w:hint="eastAsia"/>
                <w:sz w:val="30"/>
                <w:szCs w:val="30"/>
              </w:rPr>
              <w:instrText xml:space="preserve"> PAGEREF _Toc25529 </w:instrText>
            </w:r>
            <w:r>
              <w:rPr>
                <w:rFonts w:asciiTheme="minorEastAsia" w:eastAsiaTheme="minorEastAsia" w:hAnsiTheme="minorEastAsia" w:cstheme="minorEastAsia" w:hint="eastAsia"/>
                <w:sz w:val="30"/>
                <w:szCs w:val="30"/>
              </w:rPr>
              <w:fldChar w:fldCharType="separate"/>
            </w:r>
            <w:r w:rsidR="00E02562">
              <w:rPr>
                <w:rFonts w:asciiTheme="minorEastAsia" w:eastAsiaTheme="minorEastAsia" w:hAnsiTheme="minorEastAsia" w:cstheme="minorEastAsia" w:hint="eastAsia"/>
                <w:sz w:val="30"/>
                <w:szCs w:val="30"/>
              </w:rPr>
              <w:t>19</w:t>
            </w:r>
            <w:r>
              <w:rPr>
                <w:rFonts w:asciiTheme="minorEastAsia" w:eastAsiaTheme="minorEastAsia" w:hAnsiTheme="minorEastAsia" w:cstheme="minorEastAsia" w:hint="eastAsia"/>
                <w:sz w:val="30"/>
                <w:szCs w:val="30"/>
              </w:rPr>
              <w:fldChar w:fldCharType="end"/>
            </w:r>
          </w:hyperlink>
        </w:p>
        <w:p w:rsidR="00B64A5C" w:rsidRDefault="00B64A5C">
          <w:pPr>
            <w:widowControl/>
            <w:jc w:val="center"/>
            <w:rPr>
              <w:rFonts w:ascii="方正小标宋简体" w:eastAsia="方正小标宋简体" w:hAnsi="宋体"/>
              <w:color w:val="000000"/>
              <w:sz w:val="36"/>
              <w:szCs w:val="36"/>
            </w:rPr>
          </w:pPr>
          <w:r>
            <w:rPr>
              <w:rFonts w:asciiTheme="minorEastAsia" w:eastAsiaTheme="minorEastAsia" w:hAnsiTheme="minorEastAsia" w:cstheme="minorEastAsia" w:hint="eastAsia"/>
              <w:b/>
              <w:color w:val="000000"/>
              <w:sz w:val="30"/>
              <w:szCs w:val="30"/>
            </w:rPr>
            <w:fldChar w:fldCharType="end"/>
          </w:r>
        </w:p>
      </w:sdtContent>
    </w:sdt>
    <w:p w:rsidR="00B64A5C" w:rsidRDefault="00B64A5C">
      <w:pPr>
        <w:widowControl/>
        <w:jc w:val="center"/>
        <w:rPr>
          <w:rFonts w:ascii="方正小标宋简体" w:eastAsia="方正小标宋简体" w:hAnsi="宋体"/>
          <w:color w:val="000000"/>
          <w:sz w:val="36"/>
          <w:szCs w:val="36"/>
        </w:rPr>
      </w:pPr>
    </w:p>
    <w:p w:rsidR="00B64A5C" w:rsidRDefault="00B64A5C">
      <w:pPr>
        <w:widowControl/>
        <w:jc w:val="center"/>
        <w:rPr>
          <w:rFonts w:ascii="方正小标宋简体" w:eastAsia="方正小标宋简体" w:hAnsi="宋体"/>
          <w:color w:val="000000"/>
          <w:sz w:val="36"/>
          <w:szCs w:val="36"/>
        </w:rPr>
      </w:pPr>
    </w:p>
    <w:p w:rsidR="00B64A5C" w:rsidRDefault="00B64A5C">
      <w:pPr>
        <w:widowControl/>
        <w:jc w:val="center"/>
        <w:rPr>
          <w:rFonts w:ascii="方正小标宋简体" w:eastAsia="方正小标宋简体" w:hAnsi="宋体"/>
          <w:color w:val="000000"/>
          <w:sz w:val="36"/>
          <w:szCs w:val="36"/>
        </w:rPr>
      </w:pPr>
    </w:p>
    <w:p w:rsidR="00B64A5C" w:rsidRDefault="00B64A5C">
      <w:pPr>
        <w:widowControl/>
        <w:jc w:val="center"/>
        <w:rPr>
          <w:rFonts w:ascii="方正小标宋简体" w:eastAsia="方正小标宋简体" w:hAnsi="宋体"/>
          <w:color w:val="000000"/>
          <w:sz w:val="36"/>
          <w:szCs w:val="36"/>
        </w:rPr>
      </w:pPr>
    </w:p>
    <w:p w:rsidR="00B64A5C" w:rsidRDefault="00B64A5C">
      <w:pPr>
        <w:widowControl/>
        <w:jc w:val="center"/>
        <w:rPr>
          <w:rFonts w:ascii="方正小标宋简体" w:eastAsia="方正小标宋简体" w:hAnsi="宋体"/>
          <w:color w:val="000000"/>
          <w:sz w:val="36"/>
          <w:szCs w:val="36"/>
        </w:rPr>
      </w:pPr>
    </w:p>
    <w:p w:rsidR="00B64A5C" w:rsidRDefault="00B64A5C">
      <w:pPr>
        <w:widowControl/>
        <w:jc w:val="center"/>
        <w:rPr>
          <w:rFonts w:ascii="方正小标宋简体" w:eastAsia="方正小标宋简体" w:hAnsi="宋体"/>
          <w:color w:val="000000"/>
          <w:sz w:val="36"/>
          <w:szCs w:val="36"/>
        </w:rPr>
      </w:pPr>
    </w:p>
    <w:p w:rsidR="00B64A5C" w:rsidRDefault="00B64A5C">
      <w:pPr>
        <w:widowControl/>
        <w:jc w:val="center"/>
        <w:rPr>
          <w:rFonts w:ascii="方正小标宋简体" w:eastAsia="方正小标宋简体" w:hAnsi="宋体"/>
          <w:color w:val="000000"/>
          <w:sz w:val="36"/>
          <w:szCs w:val="36"/>
        </w:rPr>
      </w:pPr>
    </w:p>
    <w:p w:rsidR="00B64A5C" w:rsidRDefault="00B64A5C">
      <w:pPr>
        <w:widowControl/>
        <w:jc w:val="center"/>
        <w:rPr>
          <w:rFonts w:ascii="方正小标宋简体" w:eastAsia="方正小标宋简体" w:hAnsi="宋体"/>
          <w:color w:val="000000"/>
          <w:sz w:val="36"/>
          <w:szCs w:val="36"/>
        </w:rPr>
      </w:pPr>
    </w:p>
    <w:p w:rsidR="00B64A5C" w:rsidRDefault="00B64A5C">
      <w:pPr>
        <w:widowControl/>
        <w:jc w:val="center"/>
        <w:rPr>
          <w:rFonts w:ascii="方正小标宋简体" w:eastAsia="方正小标宋简体" w:hAnsi="宋体"/>
          <w:color w:val="000000"/>
          <w:sz w:val="36"/>
          <w:szCs w:val="36"/>
        </w:rPr>
      </w:pPr>
    </w:p>
    <w:p w:rsidR="00B64A5C" w:rsidRDefault="00B64A5C">
      <w:pPr>
        <w:widowControl/>
        <w:jc w:val="center"/>
        <w:rPr>
          <w:rFonts w:ascii="方正小标宋简体" w:eastAsia="方正小标宋简体" w:hAnsi="宋体"/>
          <w:color w:val="000000"/>
          <w:sz w:val="36"/>
          <w:szCs w:val="36"/>
        </w:rPr>
      </w:pPr>
    </w:p>
    <w:p w:rsidR="00B64A5C" w:rsidRDefault="00B64A5C">
      <w:pPr>
        <w:widowControl/>
        <w:spacing w:line="440" w:lineRule="exact"/>
        <w:jc w:val="left"/>
        <w:rPr>
          <w:rFonts w:ascii="仿宋" w:eastAsia="仿宋" w:hAnsi="仿宋"/>
          <w:bCs/>
          <w:kern w:val="44"/>
          <w:sz w:val="24"/>
        </w:rPr>
      </w:pPr>
      <w:bookmarkStart w:id="17" w:name="_Toc15396599"/>
      <w:bookmarkStart w:id="18" w:name="_Toc15377196"/>
    </w:p>
    <w:p w:rsidR="00B64A5C" w:rsidRDefault="00E02562">
      <w:pPr>
        <w:pStyle w:val="1"/>
        <w:jc w:val="center"/>
        <w:rPr>
          <w:rFonts w:ascii="黑体" w:eastAsia="黑体"/>
          <w:color w:val="000000"/>
          <w:sz w:val="32"/>
          <w:szCs w:val="32"/>
        </w:rPr>
      </w:pPr>
      <w:bookmarkStart w:id="19" w:name="_Toc25762"/>
      <w:r>
        <w:rPr>
          <w:rFonts w:ascii="黑体" w:eastAsia="黑体" w:hAnsi="黑体" w:hint="eastAsia"/>
          <w:b w:val="0"/>
        </w:rPr>
        <w:t>第一部分</w:t>
      </w:r>
      <w:r>
        <w:rPr>
          <w:rFonts w:ascii="黑体" w:eastAsia="黑体" w:hAnsi="黑体" w:hint="eastAsia"/>
          <w:b w:val="0"/>
        </w:rPr>
        <w:t xml:space="preserve"> </w:t>
      </w:r>
      <w:r>
        <w:rPr>
          <w:rStyle w:val="1Char"/>
          <w:rFonts w:ascii="黑体" w:eastAsia="黑体" w:hAnsi="黑体" w:hint="eastAsia"/>
        </w:rPr>
        <w:t>部门概况</w:t>
      </w:r>
      <w:bookmarkEnd w:id="17"/>
      <w:bookmarkEnd w:id="18"/>
      <w:bookmarkEnd w:id="19"/>
    </w:p>
    <w:p w:rsidR="00B64A5C" w:rsidRDefault="00E02562">
      <w:pPr>
        <w:pStyle w:val="1"/>
        <w:rPr>
          <w:sz w:val="32"/>
          <w:szCs w:val="32"/>
        </w:rPr>
      </w:pPr>
      <w:bookmarkStart w:id="20" w:name="_Toc30842"/>
      <w:bookmarkStart w:id="21" w:name="_Toc15377197"/>
      <w:bookmarkStart w:id="22" w:name="_Toc15396600"/>
      <w:r>
        <w:rPr>
          <w:rFonts w:hint="eastAsia"/>
          <w:sz w:val="32"/>
          <w:szCs w:val="32"/>
        </w:rPr>
        <w:t>一、</w:t>
      </w:r>
      <w:r>
        <w:rPr>
          <w:rFonts w:hint="eastAsia"/>
          <w:sz w:val="32"/>
          <w:szCs w:val="32"/>
        </w:rPr>
        <w:t>基本职能及主要工作</w:t>
      </w:r>
      <w:bookmarkStart w:id="23" w:name="_Toc15377198"/>
      <w:bookmarkStart w:id="24" w:name="_Toc15378445"/>
      <w:bookmarkEnd w:id="20"/>
      <w:bookmarkEnd w:id="21"/>
      <w:bookmarkEnd w:id="22"/>
    </w:p>
    <w:p w:rsidR="00B64A5C" w:rsidRDefault="00E02562">
      <w:pPr>
        <w:pStyle w:val="20"/>
        <w:ind w:firstLineChars="100" w:firstLine="321"/>
        <w:rPr>
          <w:rFonts w:ascii="仿宋" w:eastAsia="仿宋" w:hAnsi="仿宋"/>
          <w:color w:val="000000"/>
        </w:rPr>
      </w:pPr>
      <w:bookmarkStart w:id="25" w:name="_Toc20922"/>
      <w:r>
        <w:rPr>
          <w:rFonts w:ascii="仿宋" w:eastAsia="仿宋" w:hAnsi="仿宋" w:hint="eastAsia"/>
          <w:color w:val="000000"/>
        </w:rPr>
        <w:t>（一）主要职能。</w:t>
      </w:r>
      <w:bookmarkStart w:id="26" w:name="_Toc15377199"/>
      <w:bookmarkStart w:id="27" w:name="_Toc15378446"/>
      <w:bookmarkEnd w:id="23"/>
      <w:bookmarkEnd w:id="24"/>
      <w:bookmarkEnd w:id="25"/>
    </w:p>
    <w:p w:rsidR="00B64A5C" w:rsidRDefault="00E02562">
      <w:pPr>
        <w:pStyle w:val="a3"/>
        <w:adjustRightInd w:val="0"/>
        <w:snapToGrid w:val="0"/>
        <w:spacing w:beforeLines="0" w:line="600" w:lineRule="exact"/>
        <w:ind w:firstLineChars="150" w:firstLine="480"/>
        <w:jc w:val="left"/>
        <w:rPr>
          <w:rFonts w:ascii="Times New Roman"/>
          <w:bCs/>
          <w:sz w:val="32"/>
          <w:szCs w:val="32"/>
        </w:rPr>
      </w:pPr>
      <w:r>
        <w:rPr>
          <w:rFonts w:ascii="Times New Roman" w:hint="eastAsia"/>
          <w:bCs/>
          <w:sz w:val="32"/>
          <w:szCs w:val="32"/>
        </w:rPr>
        <w:t>1</w:t>
      </w:r>
      <w:r>
        <w:rPr>
          <w:rFonts w:ascii="Times New Roman" w:hint="eastAsia"/>
          <w:bCs/>
          <w:sz w:val="32"/>
          <w:szCs w:val="32"/>
        </w:rPr>
        <w:t>、</w:t>
      </w:r>
      <w:r>
        <w:rPr>
          <w:rFonts w:ascii="Times New Roman" w:hint="eastAsia"/>
          <w:bCs/>
          <w:sz w:val="32"/>
          <w:szCs w:val="32"/>
        </w:rPr>
        <w:t>对全市信访工作进行统筹安排</w:t>
      </w:r>
      <w:r>
        <w:rPr>
          <w:rFonts w:ascii="Times New Roman" w:hint="eastAsia"/>
          <w:bCs/>
          <w:sz w:val="32"/>
          <w:szCs w:val="32"/>
        </w:rPr>
        <w:t>,</w:t>
      </w:r>
      <w:r>
        <w:rPr>
          <w:rFonts w:ascii="Times New Roman" w:hint="eastAsia"/>
          <w:bCs/>
          <w:sz w:val="32"/>
          <w:szCs w:val="32"/>
        </w:rPr>
        <w:t>提出改进和加强信访工作的建议</w:t>
      </w:r>
      <w:r>
        <w:rPr>
          <w:rFonts w:ascii="Times New Roman" w:hint="eastAsia"/>
          <w:bCs/>
          <w:sz w:val="32"/>
          <w:szCs w:val="32"/>
        </w:rPr>
        <w:t>，</w:t>
      </w:r>
      <w:r>
        <w:rPr>
          <w:rFonts w:ascii="Times New Roman" w:hint="eastAsia"/>
          <w:bCs/>
          <w:sz w:val="32"/>
          <w:szCs w:val="32"/>
        </w:rPr>
        <w:t>负责本系统、本部门依法行政工作</w:t>
      </w:r>
      <w:r>
        <w:rPr>
          <w:rFonts w:ascii="Times New Roman" w:hint="eastAsia"/>
          <w:bCs/>
          <w:sz w:val="32"/>
          <w:szCs w:val="32"/>
        </w:rPr>
        <w:t>；</w:t>
      </w:r>
    </w:p>
    <w:p w:rsidR="00B64A5C" w:rsidRDefault="00E02562">
      <w:pPr>
        <w:pStyle w:val="a3"/>
        <w:adjustRightInd w:val="0"/>
        <w:snapToGrid w:val="0"/>
        <w:spacing w:beforeLines="0" w:line="600" w:lineRule="exact"/>
        <w:ind w:firstLineChars="150" w:firstLine="480"/>
        <w:jc w:val="left"/>
        <w:rPr>
          <w:rFonts w:ascii="Times New Roman"/>
          <w:bCs/>
          <w:sz w:val="32"/>
          <w:szCs w:val="32"/>
        </w:rPr>
      </w:pPr>
      <w:r>
        <w:rPr>
          <w:rFonts w:ascii="Times New Roman" w:hint="eastAsia"/>
          <w:bCs/>
          <w:sz w:val="32"/>
          <w:szCs w:val="32"/>
        </w:rPr>
        <w:t>2</w:t>
      </w:r>
      <w:r>
        <w:rPr>
          <w:rFonts w:ascii="Times New Roman" w:hint="eastAsia"/>
          <w:bCs/>
          <w:sz w:val="32"/>
          <w:szCs w:val="32"/>
        </w:rPr>
        <w:t>、</w:t>
      </w:r>
      <w:r>
        <w:rPr>
          <w:rFonts w:ascii="Times New Roman" w:hint="eastAsia"/>
          <w:bCs/>
          <w:sz w:val="32"/>
          <w:szCs w:val="32"/>
        </w:rPr>
        <w:t>进一步畅通信访渠道</w:t>
      </w:r>
      <w:r>
        <w:rPr>
          <w:rFonts w:ascii="Times New Roman" w:hint="eastAsia"/>
          <w:bCs/>
          <w:sz w:val="32"/>
          <w:szCs w:val="32"/>
        </w:rPr>
        <w:t>,</w:t>
      </w:r>
      <w:r>
        <w:rPr>
          <w:rFonts w:ascii="Times New Roman" w:hint="eastAsia"/>
          <w:bCs/>
          <w:sz w:val="32"/>
          <w:szCs w:val="32"/>
        </w:rPr>
        <w:t>加强对信访问题排查化解和</w:t>
      </w:r>
    </w:p>
    <w:p w:rsidR="00B64A5C" w:rsidRDefault="00E02562">
      <w:pPr>
        <w:pStyle w:val="a3"/>
        <w:adjustRightInd w:val="0"/>
        <w:snapToGrid w:val="0"/>
        <w:spacing w:beforeLines="0" w:line="600" w:lineRule="exact"/>
        <w:jc w:val="left"/>
        <w:rPr>
          <w:rFonts w:ascii="Times New Roman"/>
          <w:bCs/>
          <w:sz w:val="32"/>
          <w:szCs w:val="32"/>
        </w:rPr>
      </w:pPr>
      <w:r>
        <w:rPr>
          <w:rFonts w:ascii="Times New Roman" w:hint="eastAsia"/>
          <w:bCs/>
          <w:sz w:val="32"/>
          <w:szCs w:val="32"/>
        </w:rPr>
        <w:t>社情民意汇集分析</w:t>
      </w:r>
      <w:r>
        <w:rPr>
          <w:rFonts w:ascii="Times New Roman" w:hint="eastAsia"/>
          <w:bCs/>
          <w:sz w:val="32"/>
          <w:szCs w:val="32"/>
        </w:rPr>
        <w:t>,</w:t>
      </w:r>
      <w:r>
        <w:rPr>
          <w:rFonts w:ascii="Times New Roman" w:hint="eastAsia"/>
          <w:bCs/>
          <w:sz w:val="32"/>
          <w:szCs w:val="32"/>
        </w:rPr>
        <w:t>建立和完善信访信息汇集分析机制。负责收集群众通过来信、来电、来访以及网络投诉等提出的重要建议、意见和问题</w:t>
      </w:r>
      <w:r>
        <w:rPr>
          <w:rFonts w:ascii="Times New Roman" w:hint="eastAsia"/>
          <w:bCs/>
          <w:sz w:val="32"/>
          <w:szCs w:val="32"/>
        </w:rPr>
        <w:t>,</w:t>
      </w:r>
      <w:r>
        <w:rPr>
          <w:rFonts w:ascii="Times New Roman" w:hint="eastAsia"/>
          <w:bCs/>
          <w:sz w:val="32"/>
          <w:szCs w:val="32"/>
        </w:rPr>
        <w:t>及时向市委、市政府反映社情民意。综合分析研判信访信息</w:t>
      </w:r>
      <w:r>
        <w:rPr>
          <w:rFonts w:ascii="Times New Roman" w:hint="eastAsia"/>
          <w:bCs/>
          <w:sz w:val="32"/>
          <w:szCs w:val="32"/>
        </w:rPr>
        <w:t>,</w:t>
      </w:r>
      <w:r>
        <w:rPr>
          <w:rFonts w:ascii="Times New Roman" w:hint="eastAsia"/>
          <w:bCs/>
          <w:sz w:val="32"/>
          <w:szCs w:val="32"/>
        </w:rPr>
        <w:t>开展调查研究</w:t>
      </w:r>
      <w:r>
        <w:rPr>
          <w:rFonts w:ascii="Times New Roman" w:hint="eastAsia"/>
          <w:bCs/>
          <w:sz w:val="32"/>
          <w:szCs w:val="32"/>
        </w:rPr>
        <w:t>,</w:t>
      </w:r>
      <w:r>
        <w:rPr>
          <w:rFonts w:ascii="Times New Roman" w:hint="eastAsia"/>
          <w:bCs/>
          <w:sz w:val="32"/>
          <w:szCs w:val="32"/>
        </w:rPr>
        <w:t>及时向市委、市政府提出有关工作建议</w:t>
      </w:r>
      <w:r>
        <w:rPr>
          <w:rFonts w:ascii="Times New Roman" w:hint="eastAsia"/>
          <w:bCs/>
          <w:sz w:val="32"/>
          <w:szCs w:val="32"/>
        </w:rPr>
        <w:t>；</w:t>
      </w:r>
    </w:p>
    <w:p w:rsidR="00B64A5C" w:rsidRDefault="00E02562">
      <w:pPr>
        <w:pStyle w:val="a3"/>
        <w:adjustRightInd w:val="0"/>
        <w:snapToGrid w:val="0"/>
        <w:spacing w:beforeLines="0" w:line="600" w:lineRule="exact"/>
        <w:ind w:firstLineChars="150" w:firstLine="480"/>
        <w:jc w:val="left"/>
        <w:rPr>
          <w:rFonts w:ascii="Times New Roman"/>
          <w:bCs/>
          <w:sz w:val="32"/>
          <w:szCs w:val="32"/>
        </w:rPr>
      </w:pPr>
      <w:r>
        <w:rPr>
          <w:rFonts w:ascii="Times New Roman" w:hint="eastAsia"/>
          <w:bCs/>
          <w:sz w:val="32"/>
          <w:szCs w:val="32"/>
        </w:rPr>
        <w:t>3</w:t>
      </w:r>
      <w:r>
        <w:rPr>
          <w:rFonts w:ascii="Times New Roman" w:hint="eastAsia"/>
          <w:bCs/>
          <w:sz w:val="32"/>
          <w:szCs w:val="32"/>
        </w:rPr>
        <w:t>、</w:t>
      </w:r>
      <w:r>
        <w:rPr>
          <w:rFonts w:ascii="Times New Roman" w:hint="eastAsia"/>
          <w:bCs/>
          <w:sz w:val="32"/>
          <w:szCs w:val="32"/>
        </w:rPr>
        <w:t>综合协调指导全市信访工作</w:t>
      </w:r>
      <w:r>
        <w:rPr>
          <w:rFonts w:ascii="Times New Roman" w:hint="eastAsia"/>
          <w:bCs/>
          <w:sz w:val="32"/>
          <w:szCs w:val="32"/>
        </w:rPr>
        <w:t>,</w:t>
      </w:r>
      <w:r>
        <w:rPr>
          <w:rFonts w:ascii="Times New Roman" w:hint="eastAsia"/>
          <w:bCs/>
          <w:sz w:val="32"/>
          <w:szCs w:val="32"/>
        </w:rPr>
        <w:t>督促检查市级各部门（单位）和各乡镇信访工作</w:t>
      </w:r>
      <w:r>
        <w:rPr>
          <w:rFonts w:ascii="Times New Roman" w:hint="eastAsia"/>
          <w:bCs/>
          <w:sz w:val="32"/>
          <w:szCs w:val="32"/>
        </w:rPr>
        <w:t>,</w:t>
      </w:r>
      <w:r>
        <w:rPr>
          <w:rFonts w:ascii="Times New Roman" w:hint="eastAsia"/>
          <w:bCs/>
          <w:sz w:val="32"/>
          <w:szCs w:val="32"/>
        </w:rPr>
        <w:t>总结推广各乡镇、各部门信访工作经验</w:t>
      </w:r>
      <w:r>
        <w:rPr>
          <w:rFonts w:ascii="Times New Roman" w:hint="eastAsia"/>
          <w:bCs/>
          <w:sz w:val="32"/>
          <w:szCs w:val="32"/>
        </w:rPr>
        <w:t>,</w:t>
      </w:r>
      <w:r>
        <w:rPr>
          <w:rFonts w:ascii="Times New Roman" w:hint="eastAsia"/>
          <w:bCs/>
          <w:sz w:val="32"/>
          <w:szCs w:val="32"/>
        </w:rPr>
        <w:t>协调信访工作宣传和信息发布</w:t>
      </w:r>
      <w:r>
        <w:rPr>
          <w:rFonts w:ascii="Times New Roman" w:hint="eastAsia"/>
          <w:bCs/>
          <w:sz w:val="32"/>
          <w:szCs w:val="32"/>
        </w:rPr>
        <w:t>；</w:t>
      </w:r>
    </w:p>
    <w:p w:rsidR="00B64A5C" w:rsidRDefault="00E02562">
      <w:pPr>
        <w:pStyle w:val="a3"/>
        <w:adjustRightInd w:val="0"/>
        <w:snapToGrid w:val="0"/>
        <w:spacing w:beforeLines="0" w:line="600" w:lineRule="exact"/>
        <w:ind w:firstLineChars="150" w:firstLine="480"/>
        <w:jc w:val="left"/>
        <w:rPr>
          <w:rFonts w:ascii="Times New Roman"/>
          <w:bCs/>
          <w:sz w:val="32"/>
          <w:szCs w:val="32"/>
        </w:rPr>
      </w:pPr>
      <w:r>
        <w:rPr>
          <w:rFonts w:ascii="Times New Roman" w:hint="eastAsia"/>
          <w:bCs/>
          <w:sz w:val="32"/>
          <w:szCs w:val="32"/>
        </w:rPr>
        <w:t>4</w:t>
      </w:r>
      <w:r>
        <w:rPr>
          <w:rFonts w:ascii="Times New Roman" w:hint="eastAsia"/>
          <w:bCs/>
          <w:sz w:val="32"/>
          <w:szCs w:val="32"/>
        </w:rPr>
        <w:t>、</w:t>
      </w:r>
      <w:r>
        <w:rPr>
          <w:rFonts w:ascii="Times New Roman" w:hint="eastAsia"/>
          <w:bCs/>
          <w:sz w:val="32"/>
          <w:szCs w:val="32"/>
        </w:rPr>
        <w:t>负责处理群众、境外人士、法人及其他组织通过信访渠道给市委、市政府及领导同志的来信、来电、网络投诉</w:t>
      </w:r>
      <w:r>
        <w:rPr>
          <w:rFonts w:ascii="Times New Roman" w:hint="eastAsia"/>
          <w:bCs/>
          <w:sz w:val="32"/>
          <w:szCs w:val="32"/>
        </w:rPr>
        <w:t>,</w:t>
      </w:r>
      <w:r>
        <w:rPr>
          <w:rFonts w:ascii="Times New Roman" w:hint="eastAsia"/>
          <w:bCs/>
          <w:sz w:val="32"/>
          <w:szCs w:val="32"/>
        </w:rPr>
        <w:t>接待群众来访</w:t>
      </w:r>
      <w:r>
        <w:rPr>
          <w:rFonts w:ascii="Times New Roman" w:hint="eastAsia"/>
          <w:bCs/>
          <w:sz w:val="32"/>
          <w:szCs w:val="32"/>
        </w:rPr>
        <w:t>；</w:t>
      </w:r>
    </w:p>
    <w:p w:rsidR="00B64A5C" w:rsidRDefault="00E02562">
      <w:pPr>
        <w:pStyle w:val="a3"/>
        <w:adjustRightInd w:val="0"/>
        <w:snapToGrid w:val="0"/>
        <w:spacing w:beforeLines="0" w:line="600" w:lineRule="exact"/>
        <w:ind w:firstLineChars="150" w:firstLine="480"/>
        <w:jc w:val="left"/>
        <w:rPr>
          <w:rFonts w:ascii="Times New Roman"/>
          <w:bCs/>
          <w:sz w:val="32"/>
          <w:szCs w:val="32"/>
        </w:rPr>
      </w:pPr>
      <w:r>
        <w:rPr>
          <w:rFonts w:ascii="Times New Roman" w:hint="eastAsia"/>
          <w:bCs/>
          <w:sz w:val="32"/>
          <w:szCs w:val="32"/>
        </w:rPr>
        <w:t>5</w:t>
      </w:r>
      <w:r>
        <w:rPr>
          <w:rFonts w:ascii="Times New Roman" w:hint="eastAsia"/>
          <w:bCs/>
          <w:sz w:val="32"/>
          <w:szCs w:val="32"/>
        </w:rPr>
        <w:t>、</w:t>
      </w:r>
      <w:r>
        <w:rPr>
          <w:rFonts w:ascii="Times New Roman" w:hint="eastAsia"/>
          <w:bCs/>
          <w:sz w:val="32"/>
          <w:szCs w:val="32"/>
        </w:rPr>
        <w:t>承担协调处理群众进京</w:t>
      </w:r>
      <w:r>
        <w:rPr>
          <w:rFonts w:ascii="Times New Roman" w:hint="eastAsia"/>
          <w:bCs/>
          <w:sz w:val="32"/>
          <w:szCs w:val="32"/>
        </w:rPr>
        <w:t>、到省和到市委、市政府的集体上访、越级上访和非接待场所上访</w:t>
      </w:r>
      <w:r>
        <w:rPr>
          <w:rFonts w:ascii="Times New Roman" w:hint="eastAsia"/>
          <w:bCs/>
          <w:sz w:val="32"/>
          <w:szCs w:val="32"/>
        </w:rPr>
        <w:t>,</w:t>
      </w:r>
      <w:r>
        <w:rPr>
          <w:rFonts w:ascii="Times New Roman" w:hint="eastAsia"/>
          <w:bCs/>
          <w:sz w:val="32"/>
          <w:szCs w:val="32"/>
        </w:rPr>
        <w:t>综合协调处理跨地区、</w:t>
      </w:r>
      <w:r>
        <w:rPr>
          <w:rFonts w:ascii="Times New Roman" w:hint="eastAsia"/>
          <w:bCs/>
          <w:sz w:val="32"/>
          <w:szCs w:val="32"/>
        </w:rPr>
        <w:lastRenderedPageBreak/>
        <w:t>跨部门的重要信访问题</w:t>
      </w:r>
      <w:r>
        <w:rPr>
          <w:rFonts w:ascii="Times New Roman" w:hint="eastAsia"/>
          <w:bCs/>
          <w:sz w:val="32"/>
          <w:szCs w:val="32"/>
        </w:rPr>
        <w:t>；</w:t>
      </w:r>
    </w:p>
    <w:p w:rsidR="00B64A5C" w:rsidRDefault="00E02562">
      <w:pPr>
        <w:pStyle w:val="a3"/>
        <w:adjustRightInd w:val="0"/>
        <w:snapToGrid w:val="0"/>
        <w:spacing w:beforeLines="0" w:line="600" w:lineRule="exact"/>
        <w:ind w:firstLineChars="150" w:firstLine="480"/>
        <w:jc w:val="left"/>
        <w:rPr>
          <w:rFonts w:ascii="Times New Roman"/>
          <w:bCs/>
          <w:sz w:val="32"/>
          <w:szCs w:val="32"/>
        </w:rPr>
      </w:pPr>
      <w:r>
        <w:rPr>
          <w:rFonts w:ascii="Times New Roman" w:hint="eastAsia"/>
          <w:bCs/>
          <w:sz w:val="32"/>
          <w:szCs w:val="32"/>
        </w:rPr>
        <w:t>6</w:t>
      </w:r>
      <w:r>
        <w:rPr>
          <w:rFonts w:ascii="Times New Roman" w:hint="eastAsia"/>
          <w:bCs/>
          <w:sz w:val="32"/>
          <w:szCs w:val="32"/>
        </w:rPr>
        <w:t>、</w:t>
      </w:r>
      <w:r>
        <w:rPr>
          <w:rFonts w:ascii="Times New Roman" w:hint="eastAsia"/>
          <w:bCs/>
          <w:sz w:val="32"/>
          <w:szCs w:val="32"/>
        </w:rPr>
        <w:t>负责落实党中央、国务院和省、市领导批示交办信访事项</w:t>
      </w:r>
      <w:r>
        <w:rPr>
          <w:rFonts w:ascii="Times New Roman" w:hint="eastAsia"/>
          <w:bCs/>
          <w:sz w:val="32"/>
          <w:szCs w:val="32"/>
        </w:rPr>
        <w:t>,</w:t>
      </w:r>
      <w:r>
        <w:rPr>
          <w:rFonts w:ascii="Times New Roman" w:hint="eastAsia"/>
          <w:bCs/>
          <w:sz w:val="32"/>
          <w:szCs w:val="32"/>
        </w:rPr>
        <w:t>向市级各部门（单位）、各乡镇交办、转办信访事项</w:t>
      </w:r>
      <w:r>
        <w:rPr>
          <w:rFonts w:ascii="Times New Roman" w:hint="eastAsia"/>
          <w:bCs/>
          <w:sz w:val="32"/>
          <w:szCs w:val="32"/>
        </w:rPr>
        <w:t>,</w:t>
      </w:r>
      <w:r>
        <w:rPr>
          <w:rFonts w:ascii="Times New Roman" w:hint="eastAsia"/>
          <w:bCs/>
          <w:sz w:val="32"/>
          <w:szCs w:val="32"/>
        </w:rPr>
        <w:t>加强对重大信访事项的督查督办</w:t>
      </w:r>
      <w:r>
        <w:rPr>
          <w:rFonts w:ascii="Times New Roman" w:hint="eastAsia"/>
          <w:bCs/>
          <w:sz w:val="32"/>
          <w:szCs w:val="32"/>
        </w:rPr>
        <w:t>；</w:t>
      </w:r>
    </w:p>
    <w:p w:rsidR="00B64A5C" w:rsidRDefault="00E02562">
      <w:pPr>
        <w:pStyle w:val="a3"/>
        <w:adjustRightInd w:val="0"/>
        <w:snapToGrid w:val="0"/>
        <w:spacing w:beforeLines="0" w:line="600" w:lineRule="exact"/>
        <w:ind w:firstLineChars="150" w:firstLine="480"/>
        <w:jc w:val="left"/>
        <w:rPr>
          <w:rFonts w:ascii="Times New Roman"/>
          <w:bCs/>
          <w:sz w:val="32"/>
          <w:szCs w:val="32"/>
        </w:rPr>
      </w:pPr>
      <w:r>
        <w:rPr>
          <w:rFonts w:ascii="Times New Roman" w:hint="eastAsia"/>
          <w:bCs/>
          <w:sz w:val="32"/>
          <w:szCs w:val="32"/>
        </w:rPr>
        <w:t>7</w:t>
      </w:r>
      <w:r>
        <w:rPr>
          <w:rFonts w:ascii="Times New Roman" w:hint="eastAsia"/>
          <w:bCs/>
          <w:sz w:val="32"/>
          <w:szCs w:val="32"/>
        </w:rPr>
        <w:t>、</w:t>
      </w:r>
      <w:r>
        <w:rPr>
          <w:rFonts w:ascii="Times New Roman" w:hint="eastAsia"/>
          <w:bCs/>
          <w:sz w:val="32"/>
          <w:szCs w:val="32"/>
        </w:rPr>
        <w:t>承担市信访工作联席会议、市信访事项复查复核委员会日常工作</w:t>
      </w:r>
      <w:r>
        <w:rPr>
          <w:rFonts w:ascii="Times New Roman" w:hint="eastAsia"/>
          <w:bCs/>
          <w:sz w:val="32"/>
          <w:szCs w:val="32"/>
        </w:rPr>
        <w:t>,</w:t>
      </w:r>
      <w:r>
        <w:rPr>
          <w:rFonts w:ascii="Times New Roman" w:hint="eastAsia"/>
          <w:bCs/>
          <w:sz w:val="32"/>
          <w:szCs w:val="32"/>
        </w:rPr>
        <w:t>督促落实有关事项</w:t>
      </w:r>
      <w:r>
        <w:rPr>
          <w:rFonts w:ascii="Times New Roman" w:hint="eastAsia"/>
          <w:bCs/>
          <w:sz w:val="32"/>
          <w:szCs w:val="32"/>
        </w:rPr>
        <w:t>；</w:t>
      </w:r>
    </w:p>
    <w:p w:rsidR="00B64A5C" w:rsidRDefault="00E02562">
      <w:pPr>
        <w:pStyle w:val="a3"/>
        <w:adjustRightInd w:val="0"/>
        <w:snapToGrid w:val="0"/>
        <w:spacing w:beforeLines="0" w:line="600" w:lineRule="exact"/>
        <w:ind w:firstLineChars="150" w:firstLine="480"/>
        <w:jc w:val="left"/>
        <w:rPr>
          <w:rFonts w:ascii="Times New Roman"/>
          <w:bCs/>
          <w:sz w:val="32"/>
          <w:szCs w:val="32"/>
        </w:rPr>
      </w:pPr>
      <w:r>
        <w:rPr>
          <w:rFonts w:ascii="Times New Roman" w:hint="eastAsia"/>
          <w:bCs/>
          <w:sz w:val="32"/>
          <w:szCs w:val="32"/>
        </w:rPr>
        <w:t>8</w:t>
      </w:r>
      <w:r>
        <w:rPr>
          <w:rFonts w:ascii="Times New Roman" w:hint="eastAsia"/>
          <w:bCs/>
          <w:sz w:val="32"/>
          <w:szCs w:val="32"/>
        </w:rPr>
        <w:t>、</w:t>
      </w:r>
      <w:r>
        <w:rPr>
          <w:rFonts w:ascii="Times New Roman" w:hint="eastAsia"/>
          <w:bCs/>
          <w:sz w:val="32"/>
          <w:szCs w:val="32"/>
        </w:rPr>
        <w:t>负责职责范围内的安全生产和职业健康、生态环境保护、社会信用体系建设和审批服务便民化等工作</w:t>
      </w:r>
      <w:r>
        <w:rPr>
          <w:rFonts w:ascii="Times New Roman" w:hint="eastAsia"/>
          <w:bCs/>
          <w:sz w:val="32"/>
          <w:szCs w:val="32"/>
        </w:rPr>
        <w:t>；</w:t>
      </w:r>
    </w:p>
    <w:p w:rsidR="00B64A5C" w:rsidRDefault="00E02562">
      <w:pPr>
        <w:pStyle w:val="a3"/>
        <w:adjustRightInd w:val="0"/>
        <w:snapToGrid w:val="0"/>
        <w:spacing w:beforeLines="0" w:line="600" w:lineRule="exact"/>
        <w:ind w:firstLineChars="150" w:firstLine="480"/>
        <w:jc w:val="left"/>
        <w:rPr>
          <w:rFonts w:ascii="Times New Roman"/>
          <w:bCs/>
          <w:sz w:val="32"/>
          <w:szCs w:val="32"/>
        </w:rPr>
      </w:pPr>
      <w:r>
        <w:rPr>
          <w:rFonts w:ascii="Times New Roman" w:hint="eastAsia"/>
          <w:bCs/>
          <w:sz w:val="32"/>
          <w:szCs w:val="32"/>
        </w:rPr>
        <w:t>9</w:t>
      </w:r>
      <w:r>
        <w:rPr>
          <w:rFonts w:ascii="Times New Roman" w:hint="eastAsia"/>
          <w:bCs/>
          <w:sz w:val="32"/>
          <w:szCs w:val="32"/>
        </w:rPr>
        <w:t>、</w:t>
      </w:r>
      <w:r>
        <w:rPr>
          <w:rFonts w:ascii="Times New Roman" w:hint="eastAsia"/>
          <w:bCs/>
          <w:sz w:val="32"/>
          <w:szCs w:val="32"/>
        </w:rPr>
        <w:t>完成市委、市政府交办的其他任务。</w:t>
      </w:r>
    </w:p>
    <w:p w:rsidR="00B64A5C" w:rsidRDefault="00E02562">
      <w:pPr>
        <w:pStyle w:val="20"/>
        <w:ind w:firstLineChars="100" w:firstLine="321"/>
        <w:rPr>
          <w:rFonts w:ascii="仿宋" w:eastAsia="仿宋" w:hAnsi="仿宋"/>
          <w:color w:val="000000"/>
        </w:rPr>
      </w:pPr>
      <w:bookmarkStart w:id="28" w:name="_Toc13519"/>
      <w:r>
        <w:rPr>
          <w:rFonts w:ascii="仿宋" w:eastAsia="仿宋" w:hAnsi="仿宋" w:hint="eastAsia"/>
          <w:color w:val="000000"/>
        </w:rPr>
        <w:t>（二）</w:t>
      </w:r>
      <w:r>
        <w:rPr>
          <w:rFonts w:ascii="仿宋" w:eastAsia="仿宋" w:hAnsi="仿宋" w:hint="eastAsia"/>
          <w:color w:val="000000"/>
        </w:rPr>
        <w:t>2019</w:t>
      </w:r>
      <w:r>
        <w:rPr>
          <w:rFonts w:ascii="仿宋" w:eastAsia="仿宋" w:hAnsi="仿宋" w:hint="eastAsia"/>
          <w:color w:val="000000"/>
        </w:rPr>
        <w:t>年重点工作完成情况。</w:t>
      </w:r>
      <w:bookmarkEnd w:id="26"/>
      <w:bookmarkEnd w:id="27"/>
      <w:bookmarkEnd w:id="28"/>
    </w:p>
    <w:p w:rsidR="00B64A5C" w:rsidRDefault="00E02562">
      <w:pPr>
        <w:ind w:firstLineChars="200" w:firstLine="640"/>
        <w:rPr>
          <w:rFonts w:eastAsia="仿宋_GB2312"/>
          <w:bCs/>
          <w:kern w:val="0"/>
          <w:sz w:val="32"/>
          <w:szCs w:val="32"/>
        </w:rPr>
      </w:pPr>
      <w:r>
        <w:rPr>
          <w:rFonts w:eastAsia="仿宋_GB2312" w:hint="eastAsia"/>
          <w:bCs/>
          <w:kern w:val="0"/>
          <w:sz w:val="32"/>
          <w:szCs w:val="32"/>
        </w:rPr>
        <w:t>1</w:t>
      </w:r>
      <w:r>
        <w:rPr>
          <w:rFonts w:eastAsia="仿宋_GB2312" w:hint="eastAsia"/>
          <w:bCs/>
          <w:kern w:val="0"/>
          <w:sz w:val="32"/>
          <w:szCs w:val="32"/>
        </w:rPr>
        <w:t>、</w:t>
      </w:r>
      <w:r>
        <w:rPr>
          <w:rFonts w:eastAsia="仿宋_GB2312" w:hint="eastAsia"/>
          <w:bCs/>
          <w:kern w:val="0"/>
          <w:sz w:val="32"/>
          <w:szCs w:val="32"/>
        </w:rPr>
        <w:t>扎实做好基础业务</w:t>
      </w:r>
      <w:r>
        <w:rPr>
          <w:rFonts w:eastAsia="仿宋_GB2312" w:hint="eastAsia"/>
          <w:bCs/>
          <w:kern w:val="0"/>
          <w:sz w:val="32"/>
          <w:szCs w:val="32"/>
        </w:rPr>
        <w:t>工作。群众信访方式呈现访降信涨网升的趋势，走访、集访、重访较去年有明显下降，越级访得到有效控制，信访形势总体向好。</w:t>
      </w:r>
    </w:p>
    <w:p w:rsidR="00B64A5C" w:rsidRDefault="00E02562">
      <w:pPr>
        <w:ind w:firstLineChars="200" w:firstLine="640"/>
        <w:rPr>
          <w:rFonts w:eastAsia="仿宋_GB2312"/>
          <w:bCs/>
          <w:kern w:val="0"/>
          <w:sz w:val="32"/>
          <w:szCs w:val="32"/>
        </w:rPr>
      </w:pPr>
      <w:r>
        <w:rPr>
          <w:rFonts w:eastAsia="仿宋_GB2312" w:hint="eastAsia"/>
          <w:bCs/>
          <w:kern w:val="0"/>
          <w:sz w:val="32"/>
          <w:szCs w:val="32"/>
        </w:rPr>
        <w:t>2</w:t>
      </w:r>
      <w:r>
        <w:rPr>
          <w:rFonts w:eastAsia="仿宋_GB2312" w:hint="eastAsia"/>
          <w:bCs/>
          <w:kern w:val="0"/>
          <w:sz w:val="32"/>
          <w:szCs w:val="32"/>
        </w:rPr>
        <w:t>、推进省级“人民满意窗口”创建。</w:t>
      </w:r>
      <w:r>
        <w:rPr>
          <w:rFonts w:eastAsia="仿宋_GB2312" w:hint="eastAsia"/>
          <w:bCs/>
          <w:kern w:val="0"/>
          <w:sz w:val="32"/>
          <w:szCs w:val="32"/>
        </w:rPr>
        <w:t>通过</w:t>
      </w:r>
      <w:r>
        <w:rPr>
          <w:rFonts w:eastAsia="仿宋_GB2312" w:hint="eastAsia"/>
          <w:bCs/>
          <w:kern w:val="0"/>
          <w:sz w:val="32"/>
          <w:szCs w:val="32"/>
        </w:rPr>
        <w:t>推进基础设施标准化</w:t>
      </w:r>
      <w:r>
        <w:rPr>
          <w:rFonts w:eastAsia="仿宋_GB2312" w:hint="eastAsia"/>
          <w:bCs/>
          <w:kern w:val="0"/>
          <w:sz w:val="32"/>
          <w:szCs w:val="32"/>
        </w:rPr>
        <w:t>、</w:t>
      </w:r>
      <w:r>
        <w:rPr>
          <w:rFonts w:eastAsia="仿宋_GB2312" w:hint="eastAsia"/>
          <w:bCs/>
          <w:kern w:val="0"/>
          <w:sz w:val="32"/>
          <w:szCs w:val="32"/>
        </w:rPr>
        <w:t>夯实基础业务规范化，</w:t>
      </w:r>
      <w:r>
        <w:rPr>
          <w:rFonts w:eastAsia="仿宋_GB2312" w:hint="eastAsia"/>
          <w:bCs/>
          <w:kern w:val="0"/>
          <w:sz w:val="32"/>
          <w:szCs w:val="32"/>
        </w:rPr>
        <w:t>提升队伍专业化水平，进一步提升了信访接访场所便民条件和服务效率，提高了群众来电来件办理满意率。</w:t>
      </w:r>
    </w:p>
    <w:p w:rsidR="00B64A5C" w:rsidRDefault="00E02562">
      <w:pPr>
        <w:pStyle w:val="20"/>
        <w:ind w:firstLineChars="200" w:firstLine="640"/>
        <w:rPr>
          <w:rFonts w:ascii="Times New Roman" w:eastAsia="仿宋_GB2312" w:hAnsi="Times New Roman" w:cs="Times New Roman"/>
          <w:b w:val="0"/>
          <w:kern w:val="0"/>
        </w:rPr>
      </w:pPr>
      <w:bookmarkStart w:id="29" w:name="_Toc15396601"/>
      <w:bookmarkStart w:id="30" w:name="_Toc30598"/>
      <w:bookmarkStart w:id="31" w:name="_Toc15377200"/>
      <w:r>
        <w:rPr>
          <w:rFonts w:ascii="Times New Roman" w:eastAsia="仿宋_GB2312" w:hAnsi="Times New Roman" w:cs="Times New Roman" w:hint="eastAsia"/>
          <w:b w:val="0"/>
          <w:kern w:val="0"/>
        </w:rPr>
        <w:lastRenderedPageBreak/>
        <w:t>3</w:t>
      </w:r>
      <w:r>
        <w:rPr>
          <w:rFonts w:ascii="Times New Roman" w:eastAsia="仿宋_GB2312" w:hAnsi="Times New Roman" w:cs="Times New Roman" w:hint="eastAsia"/>
          <w:b w:val="0"/>
          <w:kern w:val="0"/>
        </w:rPr>
        <w:t>、积极开展“不忘初心、牢记使命”主题教育。整体推进学习教育、调查研究、检视问题、整改落实，以主题教育成效推进信访质效提升，进一步加强信访干部队伍建设。</w:t>
      </w:r>
      <w:r>
        <w:rPr>
          <w:rFonts w:ascii="Times New Roman" w:eastAsia="仿宋_GB2312" w:hAnsi="Times New Roman" w:cs="Times New Roman" w:hint="eastAsia"/>
          <w:bCs w:val="0"/>
          <w:kern w:val="0"/>
        </w:rPr>
        <w:t>二、机构设置</w:t>
      </w:r>
      <w:bookmarkEnd w:id="29"/>
      <w:bookmarkEnd w:id="30"/>
      <w:bookmarkEnd w:id="31"/>
    </w:p>
    <w:p w:rsidR="00B64A5C" w:rsidRDefault="00E0256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本部门属于一级决算单位，其中行政单位</w:t>
      </w:r>
      <w:r>
        <w:rPr>
          <w:rFonts w:ascii="仿宋" w:eastAsia="仿宋" w:hAnsi="仿宋" w:cs="仿宋" w:hint="eastAsia"/>
          <w:sz w:val="32"/>
          <w:szCs w:val="32"/>
        </w:rPr>
        <w:t>1</w:t>
      </w:r>
      <w:r>
        <w:rPr>
          <w:rFonts w:ascii="仿宋" w:eastAsia="仿宋" w:hAnsi="仿宋" w:cs="仿宋" w:hint="eastAsia"/>
          <w:sz w:val="32"/>
          <w:szCs w:val="32"/>
        </w:rPr>
        <w:t>个，下属事业单位</w:t>
      </w:r>
      <w:r>
        <w:rPr>
          <w:rFonts w:ascii="仿宋" w:eastAsia="仿宋" w:hAnsi="仿宋" w:cs="仿宋" w:hint="eastAsia"/>
          <w:sz w:val="32"/>
          <w:szCs w:val="32"/>
        </w:rPr>
        <w:t>1</w:t>
      </w:r>
      <w:r>
        <w:rPr>
          <w:rFonts w:ascii="仿宋" w:eastAsia="仿宋" w:hAnsi="仿宋" w:cs="仿宋" w:hint="eastAsia"/>
          <w:sz w:val="32"/>
          <w:szCs w:val="32"/>
        </w:rPr>
        <w:t>个。</w:t>
      </w:r>
    </w:p>
    <w:p w:rsidR="00B64A5C" w:rsidRDefault="00E02562">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B64A5C" w:rsidRDefault="00E02562">
      <w:pPr>
        <w:pStyle w:val="1"/>
        <w:ind w:right="440"/>
        <w:jc w:val="right"/>
      </w:pPr>
      <w:bookmarkStart w:id="32" w:name="_Toc558"/>
      <w:bookmarkStart w:id="33" w:name="_Toc15377204"/>
      <w:bookmarkStart w:id="34"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w:t>
      </w:r>
      <w:r>
        <w:rPr>
          <w:rStyle w:val="1Char"/>
          <w:rFonts w:ascii="黑体" w:eastAsia="黑体" w:hAnsi="黑体" w:hint="eastAsia"/>
        </w:rPr>
        <w:t>年度部门决算情况说明</w:t>
      </w:r>
      <w:bookmarkEnd w:id="32"/>
      <w:bookmarkEnd w:id="33"/>
      <w:bookmarkEnd w:id="34"/>
    </w:p>
    <w:p w:rsidR="00B64A5C" w:rsidRDefault="00E02562">
      <w:pPr>
        <w:pStyle w:val="a9"/>
        <w:numPr>
          <w:ilvl w:val="0"/>
          <w:numId w:val="1"/>
        </w:numPr>
        <w:spacing w:line="600" w:lineRule="exact"/>
        <w:ind w:firstLineChars="0"/>
        <w:outlineLvl w:val="1"/>
        <w:rPr>
          <w:rStyle w:val="2Char"/>
          <w:rFonts w:ascii="黑体" w:eastAsia="黑体" w:hAnsi="黑体"/>
          <w:b w:val="0"/>
        </w:rPr>
      </w:pPr>
      <w:bookmarkStart w:id="35" w:name="_Toc15377205"/>
      <w:bookmarkStart w:id="36" w:name="_Toc26044"/>
      <w:bookmarkStart w:id="37"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35"/>
      <w:bookmarkEnd w:id="36"/>
      <w:bookmarkEnd w:id="37"/>
    </w:p>
    <w:p w:rsidR="00B64A5C" w:rsidRDefault="00E02562">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w:t>
      </w:r>
      <w:r>
        <w:rPr>
          <w:rFonts w:ascii="仿宋" w:eastAsia="仿宋" w:hAnsi="仿宋" w:hint="eastAsia"/>
          <w:color w:val="000000"/>
          <w:sz w:val="32"/>
          <w:szCs w:val="32"/>
        </w:rPr>
        <w:t>年度</w:t>
      </w:r>
      <w:r>
        <w:rPr>
          <w:rFonts w:ascii="仿宋" w:eastAsia="仿宋" w:hAnsi="仿宋" w:hint="eastAsia"/>
          <w:color w:val="000000"/>
          <w:sz w:val="32"/>
          <w:szCs w:val="32"/>
        </w:rPr>
        <w:t>收入总计</w:t>
      </w:r>
      <w:r>
        <w:rPr>
          <w:rFonts w:ascii="仿宋" w:eastAsia="仿宋" w:hAnsi="仿宋" w:hint="eastAsia"/>
          <w:color w:val="000000"/>
          <w:sz w:val="32"/>
          <w:szCs w:val="32"/>
        </w:rPr>
        <w:t>794.99</w:t>
      </w:r>
      <w:r>
        <w:rPr>
          <w:rFonts w:ascii="仿宋" w:eastAsia="仿宋" w:hAnsi="仿宋" w:hint="eastAsia"/>
          <w:color w:val="000000"/>
          <w:sz w:val="32"/>
          <w:szCs w:val="32"/>
        </w:rPr>
        <w:t>万元，支出总计</w:t>
      </w:r>
      <w:r>
        <w:rPr>
          <w:rFonts w:ascii="仿宋" w:eastAsia="仿宋" w:hAnsi="仿宋" w:hint="eastAsia"/>
          <w:color w:val="000000"/>
          <w:sz w:val="32"/>
          <w:szCs w:val="32"/>
        </w:rPr>
        <w:t>783.69</w:t>
      </w:r>
      <w:r>
        <w:rPr>
          <w:rFonts w:ascii="仿宋" w:eastAsia="仿宋" w:hAnsi="仿宋" w:hint="eastAsia"/>
          <w:color w:val="000000"/>
          <w:sz w:val="32"/>
          <w:szCs w:val="32"/>
        </w:rPr>
        <w:t>万元。</w:t>
      </w:r>
    </w:p>
    <w:p w:rsidR="00B64A5C" w:rsidRDefault="00E02562">
      <w:pPr>
        <w:spacing w:line="600" w:lineRule="exact"/>
        <w:rPr>
          <w:rFonts w:ascii="仿宋" w:eastAsia="仿宋" w:hAnsi="仿宋"/>
          <w:color w:val="000000"/>
          <w:sz w:val="32"/>
          <w:szCs w:val="32"/>
        </w:rPr>
      </w:pPr>
      <w:r>
        <w:rPr>
          <w:rFonts w:ascii="仿宋" w:eastAsia="仿宋" w:hAnsi="仿宋" w:hint="eastAsia"/>
          <w:color w:val="000000"/>
          <w:sz w:val="32"/>
          <w:szCs w:val="32"/>
        </w:rPr>
        <w:t>与</w:t>
      </w:r>
      <w:r>
        <w:rPr>
          <w:rFonts w:ascii="仿宋" w:eastAsia="仿宋" w:hAnsi="仿宋" w:hint="eastAsia"/>
          <w:color w:val="000000"/>
          <w:sz w:val="32"/>
          <w:szCs w:val="32"/>
        </w:rPr>
        <w:t>2018</w:t>
      </w:r>
      <w:r>
        <w:rPr>
          <w:rFonts w:ascii="仿宋" w:eastAsia="仿宋" w:hAnsi="仿宋" w:hint="eastAsia"/>
          <w:color w:val="000000"/>
          <w:sz w:val="32"/>
          <w:szCs w:val="32"/>
        </w:rPr>
        <w:t>年相比，</w:t>
      </w:r>
      <w:r>
        <w:rPr>
          <w:rFonts w:ascii="仿宋" w:eastAsia="仿宋" w:hAnsi="仿宋" w:hint="eastAsia"/>
          <w:color w:val="000000"/>
          <w:sz w:val="32"/>
          <w:szCs w:val="32"/>
        </w:rPr>
        <w:t>收入总计增加</w:t>
      </w:r>
      <w:r>
        <w:rPr>
          <w:rFonts w:ascii="仿宋" w:eastAsia="仿宋" w:hAnsi="仿宋" w:hint="eastAsia"/>
          <w:color w:val="000000"/>
          <w:sz w:val="32"/>
          <w:szCs w:val="32"/>
        </w:rPr>
        <w:t>21.74</w:t>
      </w:r>
      <w:r>
        <w:rPr>
          <w:rFonts w:ascii="仿宋" w:eastAsia="仿宋" w:hAnsi="仿宋" w:hint="eastAsia"/>
          <w:color w:val="000000"/>
          <w:sz w:val="32"/>
          <w:szCs w:val="32"/>
        </w:rPr>
        <w:t>万元，增长</w:t>
      </w:r>
      <w:r>
        <w:rPr>
          <w:rFonts w:ascii="仿宋" w:eastAsia="仿宋" w:hAnsi="仿宋" w:hint="eastAsia"/>
          <w:color w:val="000000"/>
          <w:sz w:val="32"/>
          <w:szCs w:val="32"/>
        </w:rPr>
        <w:t>2.81%</w:t>
      </w:r>
      <w:r>
        <w:rPr>
          <w:rFonts w:ascii="仿宋" w:eastAsia="仿宋" w:hAnsi="仿宋" w:hint="eastAsia"/>
          <w:color w:val="000000"/>
          <w:sz w:val="32"/>
          <w:szCs w:val="32"/>
        </w:rPr>
        <w:t>；支</w:t>
      </w:r>
    </w:p>
    <w:p w:rsidR="00B64A5C" w:rsidRDefault="00E02562">
      <w:pPr>
        <w:spacing w:line="600" w:lineRule="exact"/>
        <w:rPr>
          <w:rFonts w:ascii="仿宋" w:eastAsia="仿宋" w:hAnsi="仿宋"/>
          <w:color w:val="000000"/>
          <w:sz w:val="32"/>
          <w:szCs w:val="32"/>
        </w:rPr>
      </w:pPr>
      <w:r>
        <w:rPr>
          <w:rFonts w:ascii="仿宋" w:eastAsia="仿宋" w:hAnsi="仿宋" w:hint="eastAsia"/>
          <w:color w:val="000000"/>
          <w:sz w:val="32"/>
          <w:szCs w:val="32"/>
        </w:rPr>
        <w:t>总计增加</w:t>
      </w:r>
      <w:r>
        <w:rPr>
          <w:rFonts w:ascii="仿宋" w:eastAsia="仿宋" w:hAnsi="仿宋" w:hint="eastAsia"/>
          <w:color w:val="000000"/>
          <w:sz w:val="32"/>
          <w:szCs w:val="32"/>
        </w:rPr>
        <w:t>24.97</w:t>
      </w:r>
      <w:r>
        <w:rPr>
          <w:rFonts w:ascii="仿宋" w:eastAsia="仿宋" w:hAnsi="仿宋" w:hint="eastAsia"/>
          <w:color w:val="000000"/>
          <w:sz w:val="32"/>
          <w:szCs w:val="32"/>
        </w:rPr>
        <w:t>万元，增长</w:t>
      </w:r>
      <w:r>
        <w:rPr>
          <w:rFonts w:ascii="仿宋" w:eastAsia="仿宋" w:hAnsi="仿宋" w:hint="eastAsia"/>
          <w:color w:val="000000"/>
          <w:sz w:val="32"/>
          <w:szCs w:val="32"/>
        </w:rPr>
        <w:t>3.29%</w:t>
      </w:r>
      <w:r>
        <w:rPr>
          <w:rFonts w:ascii="仿宋" w:eastAsia="仿宋" w:hAnsi="仿宋" w:hint="eastAsia"/>
          <w:color w:val="000000"/>
          <w:sz w:val="32"/>
          <w:szCs w:val="32"/>
        </w:rPr>
        <w:t>。</w:t>
      </w:r>
      <w:r>
        <w:rPr>
          <w:rFonts w:ascii="仿宋" w:eastAsia="仿宋" w:hAnsi="仿宋" w:hint="eastAsia"/>
          <w:color w:val="000000"/>
          <w:sz w:val="32"/>
          <w:szCs w:val="32"/>
        </w:rPr>
        <w:t>主要变动原因是增人增资。</w:t>
      </w:r>
    </w:p>
    <w:p w:rsidR="00B64A5C" w:rsidRDefault="00E02562">
      <w:pPr>
        <w:pStyle w:val="a9"/>
        <w:numPr>
          <w:ilvl w:val="0"/>
          <w:numId w:val="1"/>
        </w:numPr>
        <w:spacing w:line="600" w:lineRule="exact"/>
        <w:ind w:firstLineChars="0"/>
        <w:outlineLvl w:val="1"/>
        <w:rPr>
          <w:rStyle w:val="2Char"/>
          <w:rFonts w:ascii="黑体" w:eastAsia="黑体" w:hAnsi="黑体"/>
          <w:b w:val="0"/>
        </w:rPr>
      </w:pPr>
      <w:bookmarkStart w:id="38" w:name="_Toc15377206"/>
      <w:bookmarkStart w:id="39" w:name="_Toc31921"/>
      <w:bookmarkStart w:id="40"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38"/>
      <w:bookmarkEnd w:id="39"/>
      <w:bookmarkEnd w:id="40"/>
    </w:p>
    <w:p w:rsidR="00B64A5C" w:rsidRDefault="00E02562">
      <w:pPr>
        <w:spacing w:line="600" w:lineRule="exact"/>
        <w:ind w:firstLineChars="200" w:firstLine="640"/>
        <w:outlineLvl w:val="1"/>
        <w:rPr>
          <w:rFonts w:ascii="仿宋_GB2312" w:eastAsia="仿宋_GB2312"/>
          <w:color w:val="FF0000"/>
          <w:sz w:val="32"/>
          <w:szCs w:val="32"/>
        </w:rPr>
      </w:pPr>
      <w:bookmarkStart w:id="41" w:name="_Toc20066"/>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年本年收入合计</w:t>
      </w:r>
      <w:r>
        <w:rPr>
          <w:rFonts w:ascii="仿宋" w:eastAsia="仿宋" w:hAnsi="仿宋" w:hint="eastAsia"/>
          <w:color w:val="000000"/>
          <w:sz w:val="32"/>
          <w:szCs w:val="32"/>
        </w:rPr>
        <w:t>794.99</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794.99</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bookmarkEnd w:id="41"/>
    </w:p>
    <w:p w:rsidR="00B64A5C" w:rsidRDefault="00E02562">
      <w:pPr>
        <w:pStyle w:val="a9"/>
        <w:numPr>
          <w:ilvl w:val="0"/>
          <w:numId w:val="1"/>
        </w:numPr>
        <w:spacing w:line="600" w:lineRule="exact"/>
        <w:ind w:firstLineChars="0"/>
        <w:outlineLvl w:val="1"/>
        <w:rPr>
          <w:rStyle w:val="2Char"/>
          <w:rFonts w:ascii="黑体" w:eastAsia="黑体" w:hAnsi="黑体"/>
          <w:b w:val="0"/>
        </w:rPr>
      </w:pPr>
      <w:bookmarkStart w:id="42" w:name="_Toc15396605"/>
      <w:bookmarkStart w:id="43" w:name="_Toc17234"/>
      <w:bookmarkStart w:id="44"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42"/>
      <w:bookmarkEnd w:id="43"/>
      <w:bookmarkEnd w:id="44"/>
    </w:p>
    <w:p w:rsidR="00B64A5C" w:rsidRDefault="00E02562">
      <w:pPr>
        <w:spacing w:line="600" w:lineRule="exact"/>
        <w:ind w:firstLineChars="200" w:firstLine="640"/>
        <w:outlineLvl w:val="1"/>
        <w:rPr>
          <w:rFonts w:ascii="仿宋" w:eastAsia="仿宋" w:hAnsi="仿宋"/>
          <w:color w:val="000000"/>
          <w:sz w:val="32"/>
          <w:szCs w:val="32"/>
        </w:rPr>
      </w:pPr>
      <w:bookmarkStart w:id="45" w:name="_Toc23918"/>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年本年支出合计</w:t>
      </w:r>
      <w:r>
        <w:rPr>
          <w:rFonts w:ascii="仿宋" w:eastAsia="仿宋" w:hAnsi="仿宋" w:hint="eastAsia"/>
          <w:color w:val="000000"/>
          <w:sz w:val="32"/>
          <w:szCs w:val="32"/>
        </w:rPr>
        <w:t>783.69</w:t>
      </w:r>
      <w:r>
        <w:rPr>
          <w:rFonts w:ascii="仿宋" w:eastAsia="仿宋" w:hAnsi="仿宋" w:hint="eastAsia"/>
          <w:color w:val="000000"/>
          <w:sz w:val="32"/>
          <w:szCs w:val="32"/>
        </w:rPr>
        <w:t>万元，其中：基本支出</w:t>
      </w:r>
      <w:r>
        <w:rPr>
          <w:rFonts w:ascii="仿宋" w:eastAsia="仿宋" w:hAnsi="仿宋" w:hint="eastAsia"/>
          <w:color w:val="000000"/>
          <w:sz w:val="32"/>
          <w:szCs w:val="32"/>
        </w:rPr>
        <w:t>580.35</w:t>
      </w:r>
      <w:r>
        <w:rPr>
          <w:rFonts w:ascii="仿宋" w:eastAsia="仿宋" w:hAnsi="仿宋" w:hint="eastAsia"/>
          <w:color w:val="000000"/>
          <w:sz w:val="32"/>
          <w:szCs w:val="32"/>
        </w:rPr>
        <w:t>万元，占</w:t>
      </w:r>
      <w:r>
        <w:rPr>
          <w:rFonts w:ascii="仿宋" w:eastAsia="仿宋" w:hAnsi="仿宋" w:hint="eastAsia"/>
          <w:color w:val="000000"/>
          <w:sz w:val="32"/>
          <w:szCs w:val="32"/>
        </w:rPr>
        <w:t>74.05</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203.34</w:t>
      </w:r>
      <w:r>
        <w:rPr>
          <w:rFonts w:ascii="仿宋" w:eastAsia="仿宋" w:hAnsi="仿宋" w:hint="eastAsia"/>
          <w:color w:val="000000"/>
          <w:sz w:val="32"/>
          <w:szCs w:val="32"/>
        </w:rPr>
        <w:t>万元，占</w:t>
      </w:r>
      <w:r>
        <w:rPr>
          <w:rFonts w:ascii="仿宋" w:eastAsia="仿宋" w:hAnsi="仿宋" w:hint="eastAsia"/>
          <w:color w:val="000000"/>
          <w:sz w:val="32"/>
          <w:szCs w:val="32"/>
        </w:rPr>
        <w:t>25.95</w:t>
      </w:r>
      <w:r>
        <w:rPr>
          <w:rFonts w:ascii="仿宋" w:eastAsia="仿宋" w:hAnsi="仿宋"/>
          <w:color w:val="000000"/>
          <w:sz w:val="32"/>
          <w:szCs w:val="32"/>
        </w:rPr>
        <w:t>%</w:t>
      </w:r>
      <w:r>
        <w:rPr>
          <w:rFonts w:ascii="仿宋" w:eastAsia="仿宋" w:hAnsi="仿宋" w:hint="eastAsia"/>
          <w:color w:val="000000"/>
          <w:sz w:val="32"/>
          <w:szCs w:val="32"/>
        </w:rPr>
        <w:t>。</w:t>
      </w:r>
      <w:bookmarkEnd w:id="45"/>
    </w:p>
    <w:p w:rsidR="00B64A5C" w:rsidRDefault="00E02562">
      <w:pPr>
        <w:spacing w:line="600" w:lineRule="exact"/>
        <w:ind w:firstLineChars="200" w:firstLine="640"/>
        <w:outlineLvl w:val="1"/>
        <w:rPr>
          <w:rStyle w:val="2Char"/>
          <w:rFonts w:ascii="黑体" w:eastAsia="黑体" w:hAnsi="黑体"/>
          <w:b w:val="0"/>
        </w:rPr>
      </w:pPr>
      <w:bookmarkStart w:id="46" w:name="_Toc15377208"/>
      <w:bookmarkStart w:id="47" w:name="_Toc15396606"/>
      <w:bookmarkStart w:id="48" w:name="_Toc16259"/>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46"/>
      <w:bookmarkEnd w:id="47"/>
      <w:bookmarkEnd w:id="48"/>
    </w:p>
    <w:p w:rsidR="00B64A5C" w:rsidRDefault="00E02562">
      <w:pPr>
        <w:spacing w:line="600" w:lineRule="exact"/>
        <w:ind w:firstLineChars="200" w:firstLine="640"/>
        <w:rPr>
          <w:rFonts w:ascii="仿宋" w:eastAsia="仿宋" w:hAnsi="仿宋"/>
          <w:b/>
          <w:color w:val="00B05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年财政拨款收、支总计</w:t>
      </w:r>
      <w:r>
        <w:rPr>
          <w:rFonts w:ascii="仿宋" w:eastAsia="仿宋" w:hAnsi="仿宋" w:hint="eastAsia"/>
          <w:color w:val="000000"/>
          <w:sz w:val="32"/>
          <w:szCs w:val="32"/>
        </w:rPr>
        <w:t>842.99</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年相比，财政拨款收、支总计各增加</w:t>
      </w:r>
      <w:r>
        <w:rPr>
          <w:rFonts w:ascii="仿宋" w:eastAsia="仿宋" w:hAnsi="仿宋" w:hint="eastAsia"/>
          <w:color w:val="000000"/>
          <w:sz w:val="32"/>
          <w:szCs w:val="32"/>
        </w:rPr>
        <w:t>15.84</w:t>
      </w:r>
      <w:r>
        <w:rPr>
          <w:rFonts w:ascii="仿宋" w:eastAsia="仿宋" w:hAnsi="仿宋" w:hint="eastAsia"/>
          <w:color w:val="000000"/>
          <w:sz w:val="32"/>
          <w:szCs w:val="32"/>
        </w:rPr>
        <w:t>万元，增长</w:t>
      </w:r>
      <w:r>
        <w:rPr>
          <w:rFonts w:ascii="仿宋" w:eastAsia="仿宋" w:hAnsi="仿宋" w:hint="eastAsia"/>
          <w:color w:val="000000"/>
          <w:sz w:val="32"/>
          <w:szCs w:val="32"/>
        </w:rPr>
        <w:t>1.92</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rPr>
        <w:t>增人增资。</w:t>
      </w:r>
    </w:p>
    <w:p w:rsidR="00B64A5C" w:rsidRDefault="00E02562">
      <w:pPr>
        <w:spacing w:line="600" w:lineRule="exact"/>
        <w:ind w:firstLineChars="200" w:firstLine="640"/>
        <w:outlineLvl w:val="1"/>
        <w:rPr>
          <w:rStyle w:val="2Char"/>
          <w:rFonts w:ascii="黑体" w:eastAsia="黑体" w:hAnsi="黑体"/>
          <w:b w:val="0"/>
        </w:rPr>
      </w:pPr>
      <w:bookmarkStart w:id="49" w:name="_Toc15377209"/>
      <w:bookmarkStart w:id="50" w:name="_Toc30329"/>
      <w:bookmarkStart w:id="51"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49"/>
      <w:bookmarkEnd w:id="50"/>
      <w:bookmarkEnd w:id="51"/>
    </w:p>
    <w:p w:rsidR="00B64A5C" w:rsidRDefault="00E02562">
      <w:pPr>
        <w:spacing w:line="600" w:lineRule="exact"/>
        <w:ind w:firstLineChars="100" w:firstLine="321"/>
        <w:outlineLvl w:val="2"/>
        <w:rPr>
          <w:rFonts w:ascii="仿宋" w:eastAsia="仿宋" w:hAnsi="仿宋"/>
          <w:b/>
          <w:color w:val="000000"/>
          <w:sz w:val="32"/>
          <w:szCs w:val="32"/>
        </w:rPr>
      </w:pPr>
      <w:bookmarkStart w:id="52" w:name="_Toc15377210"/>
      <w:r>
        <w:rPr>
          <w:rFonts w:ascii="仿宋" w:eastAsia="仿宋" w:hAnsi="仿宋" w:hint="eastAsia"/>
          <w:b/>
          <w:color w:val="000000"/>
          <w:sz w:val="32"/>
          <w:szCs w:val="32"/>
        </w:rPr>
        <w:t>（一）一般公共预算财政拨款支出决算总体情况</w:t>
      </w:r>
      <w:bookmarkEnd w:id="52"/>
    </w:p>
    <w:p w:rsidR="00B64A5C" w:rsidRDefault="00E02562">
      <w:pPr>
        <w:spacing w:line="600" w:lineRule="exact"/>
        <w:ind w:firstLineChars="200" w:firstLine="640"/>
        <w:rPr>
          <w:rFonts w:ascii="仿宋" w:eastAsia="仿宋" w:hAnsi="仿宋"/>
          <w:b/>
          <w:color w:val="00B05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783.69</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年相比，一般公共预算财政拨款增加</w:t>
      </w:r>
      <w:r>
        <w:rPr>
          <w:rFonts w:ascii="仿宋" w:eastAsia="仿宋" w:hAnsi="仿宋" w:hint="eastAsia"/>
          <w:color w:val="000000"/>
          <w:sz w:val="32"/>
          <w:szCs w:val="32"/>
        </w:rPr>
        <w:t>24.97</w:t>
      </w:r>
      <w:r>
        <w:rPr>
          <w:rFonts w:ascii="仿宋" w:eastAsia="仿宋" w:hAnsi="仿宋" w:hint="eastAsia"/>
          <w:color w:val="000000"/>
          <w:sz w:val="32"/>
          <w:szCs w:val="32"/>
        </w:rPr>
        <w:t>万元，增长</w:t>
      </w:r>
      <w:r>
        <w:rPr>
          <w:rFonts w:ascii="仿宋" w:eastAsia="仿宋" w:hAnsi="仿宋" w:hint="eastAsia"/>
          <w:color w:val="000000"/>
          <w:sz w:val="32"/>
          <w:szCs w:val="32"/>
        </w:rPr>
        <w:t>3.29</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rPr>
        <w:t>增人增资。</w:t>
      </w:r>
    </w:p>
    <w:p w:rsidR="00B64A5C" w:rsidRDefault="00E02562">
      <w:pPr>
        <w:spacing w:line="600" w:lineRule="exact"/>
        <w:ind w:firstLineChars="100" w:firstLine="321"/>
        <w:outlineLvl w:val="2"/>
        <w:rPr>
          <w:rFonts w:ascii="仿宋" w:eastAsia="仿宋" w:hAnsi="仿宋"/>
          <w:b/>
          <w:color w:val="000000"/>
          <w:sz w:val="32"/>
          <w:szCs w:val="32"/>
        </w:rPr>
      </w:pPr>
      <w:bookmarkStart w:id="53" w:name="_Toc15377211"/>
      <w:r>
        <w:rPr>
          <w:rFonts w:ascii="仿宋" w:eastAsia="仿宋" w:hAnsi="仿宋" w:hint="eastAsia"/>
          <w:b/>
          <w:color w:val="000000"/>
          <w:sz w:val="32"/>
          <w:szCs w:val="32"/>
        </w:rPr>
        <w:t>（二）一般公共预算财政拨款支出决算结构情况</w:t>
      </w:r>
      <w:bookmarkEnd w:id="53"/>
    </w:p>
    <w:p w:rsidR="00B64A5C" w:rsidRDefault="00E02562">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lastRenderedPageBreak/>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w:t>
      </w:r>
      <w:r>
        <w:rPr>
          <w:rFonts w:ascii="仿宋" w:eastAsia="仿宋" w:hAnsi="仿宋" w:hint="eastAsia"/>
          <w:color w:val="000000" w:themeColor="text1"/>
          <w:sz w:val="32"/>
          <w:szCs w:val="32"/>
        </w:rPr>
        <w:t>783.69</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724.58</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92.46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30.1</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3.84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Pr>
          <w:rFonts w:ascii="仿宋" w:eastAsia="仿宋" w:hAnsi="仿宋" w:hint="eastAsia"/>
          <w:color w:val="000000" w:themeColor="text1"/>
          <w:sz w:val="32"/>
          <w:szCs w:val="32"/>
        </w:rPr>
        <w:t>10.19</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1.3</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w:t>
      </w:r>
      <w:r>
        <w:rPr>
          <w:rFonts w:ascii="仿宋" w:eastAsia="仿宋" w:hAnsi="仿宋" w:hint="eastAsia"/>
          <w:color w:val="000000" w:themeColor="text1"/>
          <w:sz w:val="32"/>
          <w:szCs w:val="32"/>
        </w:rPr>
        <w:t>18.82</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2.40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B64A5C" w:rsidRDefault="00E02562">
      <w:pPr>
        <w:spacing w:line="600" w:lineRule="exact"/>
        <w:ind w:firstLineChars="100" w:firstLine="321"/>
        <w:outlineLvl w:val="2"/>
        <w:rPr>
          <w:rFonts w:ascii="仿宋" w:eastAsia="仿宋" w:hAnsi="仿宋"/>
          <w:b/>
          <w:color w:val="000000"/>
          <w:sz w:val="32"/>
          <w:szCs w:val="32"/>
        </w:rPr>
      </w:pPr>
      <w:bookmarkStart w:id="54" w:name="_Toc15377212"/>
      <w:r>
        <w:rPr>
          <w:rFonts w:ascii="仿宋" w:eastAsia="仿宋" w:hAnsi="仿宋" w:hint="eastAsia"/>
          <w:b/>
          <w:color w:val="000000"/>
          <w:sz w:val="32"/>
          <w:szCs w:val="32"/>
        </w:rPr>
        <w:t>（三）一般公共预算财政拨款支出决算具体情况</w:t>
      </w:r>
      <w:bookmarkEnd w:id="54"/>
    </w:p>
    <w:p w:rsidR="00B64A5C" w:rsidRDefault="00E02562">
      <w:pPr>
        <w:spacing w:line="600" w:lineRule="exact"/>
        <w:ind w:firstLineChars="200" w:firstLine="643"/>
        <w:outlineLvl w:val="2"/>
        <w:rPr>
          <w:rFonts w:ascii="仿宋" w:eastAsia="仿宋" w:hAnsi="仿宋"/>
          <w:color w:val="FF0000"/>
          <w:sz w:val="32"/>
          <w:szCs w:val="32"/>
        </w:rPr>
      </w:pPr>
      <w:bookmarkStart w:id="55" w:name="_Toc15377213"/>
      <w:bookmarkStart w:id="56" w:name="_Toc15378460"/>
      <w:bookmarkStart w:id="57" w:name="_Toc15377444"/>
      <w:r>
        <w:rPr>
          <w:rFonts w:ascii="仿宋" w:eastAsia="仿宋" w:hAnsi="仿宋" w:hint="eastAsia"/>
          <w:b/>
          <w:color w:val="000000" w:themeColor="text1"/>
          <w:sz w:val="32"/>
          <w:szCs w:val="32"/>
        </w:rPr>
        <w:t>2019</w:t>
      </w:r>
      <w:r>
        <w:rPr>
          <w:rFonts w:ascii="仿宋" w:eastAsia="仿宋" w:hAnsi="仿宋" w:hint="eastAsia"/>
          <w:b/>
          <w:color w:val="000000" w:themeColor="text1"/>
          <w:sz w:val="32"/>
          <w:szCs w:val="32"/>
        </w:rPr>
        <w:t>年</w:t>
      </w:r>
      <w:r>
        <w:rPr>
          <w:rFonts w:ascii="仿宋" w:eastAsia="仿宋" w:hAnsi="仿宋" w:hint="eastAsia"/>
          <w:b/>
          <w:color w:val="000000" w:themeColor="text1"/>
          <w:sz w:val="32"/>
          <w:szCs w:val="32"/>
        </w:rPr>
        <w:t>一</w:t>
      </w:r>
      <w:r>
        <w:rPr>
          <w:rFonts w:ascii="仿宋" w:eastAsia="仿宋" w:hAnsi="仿宋" w:hint="eastAsia"/>
          <w:b/>
          <w:color w:val="000000" w:themeColor="text1"/>
          <w:sz w:val="32"/>
          <w:szCs w:val="32"/>
        </w:rPr>
        <w:t>般公共预算支出决算数为</w:t>
      </w:r>
      <w:r>
        <w:rPr>
          <w:rFonts w:ascii="仿宋" w:eastAsia="仿宋" w:hAnsi="仿宋" w:hint="eastAsia"/>
          <w:color w:val="000000" w:themeColor="text1"/>
          <w:sz w:val="32"/>
          <w:szCs w:val="32"/>
        </w:rPr>
        <w:t>783.69</w:t>
      </w:r>
      <w:r>
        <w:rPr>
          <w:rFonts w:ascii="仿宋" w:eastAsia="仿宋" w:hAnsi="仿宋" w:hint="eastAsia"/>
          <w:color w:val="000000" w:themeColor="text1"/>
          <w:sz w:val="32"/>
          <w:szCs w:val="32"/>
        </w:rPr>
        <w:t>万元，</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Pr>
          <w:rStyle w:val="a7"/>
          <w:rFonts w:ascii="仿宋" w:eastAsia="仿宋" w:hAnsi="仿宋" w:hint="eastAsia"/>
          <w:bCs/>
          <w:color w:val="000000"/>
          <w:sz w:val="32"/>
          <w:szCs w:val="32"/>
        </w:rPr>
        <w:t>92.97</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55"/>
      <w:bookmarkEnd w:id="56"/>
      <w:bookmarkEnd w:id="57"/>
    </w:p>
    <w:p w:rsidR="00B64A5C" w:rsidRDefault="00E02562">
      <w:pPr>
        <w:numPr>
          <w:ilvl w:val="0"/>
          <w:numId w:val="2"/>
        </w:num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一般公共服务（类）</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724.58</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92.44</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Style w:val="a7"/>
          <w:rFonts w:ascii="仿宋" w:eastAsia="仿宋" w:hAnsi="仿宋" w:hint="eastAsia"/>
          <w:b w:val="0"/>
          <w:bCs/>
          <w:color w:val="000000"/>
          <w:sz w:val="32"/>
          <w:szCs w:val="32"/>
        </w:rPr>
        <w:t>其中：行政运行</w:t>
      </w:r>
      <w:r>
        <w:rPr>
          <w:rStyle w:val="a7"/>
          <w:rFonts w:ascii="仿宋" w:eastAsia="仿宋" w:hAnsi="仿宋" w:hint="eastAsia"/>
          <w:b w:val="0"/>
          <w:bCs/>
          <w:color w:val="000000"/>
          <w:sz w:val="32"/>
          <w:szCs w:val="32"/>
        </w:rPr>
        <w:t>373.58</w:t>
      </w:r>
      <w:r>
        <w:rPr>
          <w:rStyle w:val="a7"/>
          <w:rFonts w:ascii="仿宋" w:eastAsia="仿宋" w:hAnsi="仿宋" w:hint="eastAsia"/>
          <w:b w:val="0"/>
          <w:bCs/>
          <w:color w:val="000000"/>
          <w:sz w:val="32"/>
          <w:szCs w:val="32"/>
        </w:rPr>
        <w:t>万元，事业运行</w:t>
      </w:r>
      <w:r>
        <w:rPr>
          <w:rStyle w:val="a7"/>
          <w:rFonts w:ascii="仿宋" w:eastAsia="仿宋" w:hAnsi="仿宋" w:hint="eastAsia"/>
          <w:b w:val="0"/>
          <w:bCs/>
          <w:color w:val="000000"/>
          <w:sz w:val="32"/>
          <w:szCs w:val="32"/>
        </w:rPr>
        <w:t>88.11</w:t>
      </w:r>
      <w:r>
        <w:rPr>
          <w:rStyle w:val="a7"/>
          <w:rFonts w:ascii="仿宋" w:eastAsia="仿宋" w:hAnsi="仿宋" w:hint="eastAsia"/>
          <w:b w:val="0"/>
          <w:bCs/>
          <w:color w:val="000000"/>
          <w:sz w:val="32"/>
          <w:szCs w:val="32"/>
        </w:rPr>
        <w:t>万元，其他政府办公厅（室）及相关机构事务支出</w:t>
      </w:r>
      <w:r>
        <w:rPr>
          <w:rStyle w:val="a7"/>
          <w:rFonts w:ascii="仿宋" w:eastAsia="仿宋" w:hAnsi="仿宋" w:hint="eastAsia"/>
          <w:b w:val="0"/>
          <w:bCs/>
          <w:color w:val="000000"/>
          <w:sz w:val="32"/>
          <w:szCs w:val="32"/>
        </w:rPr>
        <w:t>262.89</w:t>
      </w:r>
      <w:r>
        <w:rPr>
          <w:rStyle w:val="a7"/>
          <w:rFonts w:ascii="仿宋" w:eastAsia="仿宋" w:hAnsi="仿宋" w:hint="eastAsia"/>
          <w:b w:val="0"/>
          <w:bCs/>
          <w:color w:val="000000"/>
          <w:sz w:val="32"/>
          <w:szCs w:val="32"/>
        </w:rPr>
        <w:t>万元。</w:t>
      </w:r>
      <w:r>
        <w:rPr>
          <w:rStyle w:val="a7"/>
          <w:rFonts w:ascii="仿宋" w:eastAsia="仿宋" w:hAnsi="仿宋" w:hint="eastAsia"/>
          <w:b w:val="0"/>
          <w:bCs/>
          <w:color w:val="000000"/>
          <w:sz w:val="32"/>
          <w:szCs w:val="32"/>
        </w:rPr>
        <w:t>决算数小于预算数的主要原因是</w:t>
      </w:r>
      <w:r>
        <w:rPr>
          <w:rStyle w:val="a7"/>
          <w:rFonts w:ascii="仿宋" w:eastAsia="仿宋" w:hAnsi="仿宋" w:hint="eastAsia"/>
          <w:b w:val="0"/>
          <w:bCs/>
          <w:color w:val="000000"/>
          <w:sz w:val="32"/>
          <w:szCs w:val="32"/>
        </w:rPr>
        <w:t>压缩开支</w:t>
      </w:r>
      <w:r>
        <w:rPr>
          <w:rStyle w:val="a7"/>
          <w:rFonts w:ascii="仿宋" w:eastAsia="仿宋" w:hAnsi="仿宋" w:hint="eastAsia"/>
          <w:b w:val="0"/>
          <w:bCs/>
          <w:color w:val="000000"/>
          <w:sz w:val="32"/>
          <w:szCs w:val="32"/>
        </w:rPr>
        <w:t>。</w:t>
      </w:r>
    </w:p>
    <w:p w:rsidR="00B64A5C" w:rsidRDefault="00E02562">
      <w:pPr>
        <w:spacing w:line="600" w:lineRule="exact"/>
        <w:ind w:firstLineChars="200" w:firstLine="643"/>
        <w:rPr>
          <w:rFonts w:ascii="仿宋" w:eastAsia="仿宋" w:hAnsi="仿宋"/>
          <w:b/>
          <w:bCs/>
          <w:sz w:val="32"/>
          <w:szCs w:val="32"/>
        </w:rPr>
      </w:pPr>
      <w:r>
        <w:rPr>
          <w:rStyle w:val="a7"/>
          <w:rFonts w:ascii="仿宋" w:eastAsia="仿宋" w:hAnsi="仿宋" w:cs="仿宋" w:hint="eastAsia"/>
          <w:color w:val="000000"/>
          <w:sz w:val="32"/>
          <w:szCs w:val="32"/>
        </w:rPr>
        <w:t>2.</w:t>
      </w:r>
      <w:r>
        <w:rPr>
          <w:rStyle w:val="a7"/>
          <w:rFonts w:ascii="仿宋" w:eastAsia="仿宋" w:hAnsi="仿宋" w:cs="仿宋" w:hint="eastAsia"/>
          <w:color w:val="000000"/>
          <w:sz w:val="32"/>
          <w:szCs w:val="32"/>
        </w:rPr>
        <w:t>社会保障和就业（类）</w:t>
      </w:r>
      <w:r>
        <w:rPr>
          <w:rStyle w:val="a7"/>
          <w:rFonts w:ascii="仿宋" w:eastAsia="仿宋" w:hAnsi="仿宋" w:cs="仿宋" w:hint="eastAsia"/>
          <w:b w:val="0"/>
          <w:color w:val="000000"/>
          <w:sz w:val="32"/>
          <w:szCs w:val="32"/>
        </w:rPr>
        <w:t xml:space="preserve">: </w:t>
      </w:r>
      <w:r>
        <w:rPr>
          <w:rStyle w:val="a7"/>
          <w:rFonts w:ascii="仿宋" w:eastAsia="仿宋" w:hAnsi="仿宋" w:cs="仿宋" w:hint="eastAsia"/>
          <w:b w:val="0"/>
          <w:color w:val="000000"/>
          <w:sz w:val="32"/>
          <w:szCs w:val="32"/>
        </w:rPr>
        <w:t>支出决算为</w:t>
      </w:r>
      <w:r>
        <w:rPr>
          <w:rStyle w:val="a7"/>
          <w:rFonts w:ascii="仿宋" w:eastAsia="仿宋" w:hAnsi="仿宋" w:cs="仿宋" w:hint="eastAsia"/>
          <w:b w:val="0"/>
          <w:color w:val="000000"/>
          <w:sz w:val="32"/>
          <w:szCs w:val="32"/>
        </w:rPr>
        <w:t>30.1</w:t>
      </w:r>
      <w:r>
        <w:rPr>
          <w:rStyle w:val="a7"/>
          <w:rFonts w:ascii="仿宋" w:eastAsia="仿宋" w:hAnsi="仿宋" w:cs="仿宋" w:hint="eastAsia"/>
          <w:b w:val="0"/>
          <w:color w:val="000000"/>
          <w:sz w:val="32"/>
          <w:szCs w:val="32"/>
        </w:rPr>
        <w:t>万元，完成预算</w:t>
      </w:r>
      <w:r>
        <w:rPr>
          <w:rStyle w:val="a7"/>
          <w:rFonts w:ascii="仿宋" w:eastAsia="仿宋" w:hAnsi="仿宋" w:cs="仿宋" w:hint="eastAsia"/>
          <w:b w:val="0"/>
          <w:color w:val="000000"/>
          <w:sz w:val="32"/>
          <w:szCs w:val="32"/>
        </w:rPr>
        <w:t>100</w:t>
      </w:r>
      <w:r>
        <w:rPr>
          <w:rStyle w:val="a7"/>
          <w:rFonts w:ascii="仿宋" w:eastAsia="仿宋" w:hAnsi="仿宋" w:cs="仿宋"/>
          <w:b w:val="0"/>
          <w:color w:val="000000"/>
          <w:sz w:val="32"/>
          <w:szCs w:val="32"/>
        </w:rPr>
        <w:t>%</w:t>
      </w:r>
      <w:r>
        <w:rPr>
          <w:rStyle w:val="a7"/>
          <w:rFonts w:ascii="仿宋" w:eastAsia="仿宋" w:hAnsi="仿宋" w:cs="仿宋" w:hint="eastAsia"/>
          <w:b w:val="0"/>
          <w:color w:val="000000"/>
          <w:sz w:val="32"/>
          <w:szCs w:val="32"/>
        </w:rPr>
        <w:t>。</w:t>
      </w:r>
      <w:r>
        <w:rPr>
          <w:rStyle w:val="a7"/>
          <w:rFonts w:ascii="仿宋" w:eastAsia="仿宋" w:hAnsi="仿宋" w:cs="仿宋" w:hint="eastAsia"/>
          <w:b w:val="0"/>
          <w:sz w:val="32"/>
          <w:szCs w:val="32"/>
        </w:rPr>
        <w:t>其中：机关事业单位基本养老保险缴费支出</w:t>
      </w:r>
      <w:r>
        <w:rPr>
          <w:rStyle w:val="a7"/>
          <w:rFonts w:ascii="仿宋" w:eastAsia="仿宋" w:hAnsi="仿宋" w:cs="仿宋" w:hint="eastAsia"/>
          <w:b w:val="0"/>
          <w:sz w:val="32"/>
          <w:szCs w:val="32"/>
        </w:rPr>
        <w:t>21.5</w:t>
      </w:r>
      <w:r>
        <w:rPr>
          <w:rStyle w:val="a7"/>
          <w:rFonts w:ascii="仿宋" w:eastAsia="仿宋" w:hAnsi="仿宋" w:cs="仿宋" w:hint="eastAsia"/>
          <w:b w:val="0"/>
          <w:sz w:val="32"/>
          <w:szCs w:val="32"/>
        </w:rPr>
        <w:t>万元；机关事业单位职业年金缴费支出</w:t>
      </w:r>
      <w:r>
        <w:rPr>
          <w:rStyle w:val="a7"/>
          <w:rFonts w:ascii="仿宋" w:eastAsia="仿宋" w:hAnsi="仿宋" w:cs="仿宋" w:hint="eastAsia"/>
          <w:b w:val="0"/>
          <w:sz w:val="32"/>
          <w:szCs w:val="32"/>
        </w:rPr>
        <w:t>8.6</w:t>
      </w:r>
      <w:r>
        <w:rPr>
          <w:rStyle w:val="a7"/>
          <w:rFonts w:ascii="仿宋" w:eastAsia="仿宋" w:hAnsi="仿宋" w:cs="仿宋" w:hint="eastAsia"/>
          <w:b w:val="0"/>
          <w:sz w:val="32"/>
          <w:szCs w:val="32"/>
        </w:rPr>
        <w:t>万元。</w:t>
      </w:r>
    </w:p>
    <w:p w:rsidR="00B64A5C" w:rsidRDefault="00E02562">
      <w:pPr>
        <w:spacing w:line="600" w:lineRule="exact"/>
        <w:ind w:firstLineChars="200" w:firstLine="643"/>
        <w:rPr>
          <w:rStyle w:val="a7"/>
          <w:rFonts w:ascii="仿宋" w:eastAsia="仿宋" w:hAnsi="仿宋" w:cs="仿宋"/>
          <w:b w:val="0"/>
          <w:color w:val="000000"/>
          <w:sz w:val="32"/>
          <w:szCs w:val="32"/>
        </w:rPr>
      </w:pPr>
      <w:r>
        <w:rPr>
          <w:rStyle w:val="a7"/>
          <w:rFonts w:ascii="仿宋" w:eastAsia="仿宋" w:hAnsi="仿宋" w:cs="仿宋" w:hint="eastAsia"/>
          <w:color w:val="000000"/>
          <w:sz w:val="32"/>
          <w:szCs w:val="32"/>
        </w:rPr>
        <w:t>3</w:t>
      </w:r>
      <w:r>
        <w:rPr>
          <w:rStyle w:val="a7"/>
          <w:rFonts w:ascii="仿宋" w:eastAsia="仿宋" w:hAnsi="仿宋" w:cs="仿宋"/>
          <w:color w:val="000000"/>
          <w:sz w:val="32"/>
          <w:szCs w:val="32"/>
        </w:rPr>
        <w:t>.</w:t>
      </w:r>
      <w:r>
        <w:rPr>
          <w:rStyle w:val="a7"/>
          <w:rFonts w:ascii="仿宋" w:eastAsia="仿宋" w:hAnsi="仿宋" w:cs="仿宋" w:hint="eastAsia"/>
          <w:color w:val="000000"/>
          <w:sz w:val="32"/>
          <w:szCs w:val="32"/>
        </w:rPr>
        <w:t>卫生健康</w:t>
      </w:r>
      <w:r>
        <w:rPr>
          <w:rStyle w:val="a7"/>
          <w:rFonts w:ascii="仿宋" w:eastAsia="仿宋" w:hAnsi="仿宋" w:cs="仿宋" w:hint="eastAsia"/>
          <w:color w:val="000000"/>
          <w:sz w:val="32"/>
          <w:szCs w:val="32"/>
        </w:rPr>
        <w:t>（类）：</w:t>
      </w:r>
      <w:r>
        <w:rPr>
          <w:rStyle w:val="a7"/>
          <w:rFonts w:ascii="仿宋" w:eastAsia="仿宋" w:hAnsi="仿宋" w:cs="仿宋" w:hint="eastAsia"/>
          <w:b w:val="0"/>
          <w:color w:val="000000"/>
          <w:sz w:val="32"/>
          <w:szCs w:val="32"/>
        </w:rPr>
        <w:t>支出决算为</w:t>
      </w:r>
      <w:r>
        <w:rPr>
          <w:rStyle w:val="a7"/>
          <w:rFonts w:ascii="仿宋" w:eastAsia="仿宋" w:hAnsi="仿宋" w:cs="仿宋" w:hint="eastAsia"/>
          <w:b w:val="0"/>
          <w:color w:val="000000"/>
          <w:sz w:val="32"/>
          <w:szCs w:val="32"/>
        </w:rPr>
        <w:t>10.19</w:t>
      </w:r>
      <w:r>
        <w:rPr>
          <w:rStyle w:val="a7"/>
          <w:rFonts w:ascii="仿宋" w:eastAsia="仿宋" w:hAnsi="仿宋" w:cs="仿宋" w:hint="eastAsia"/>
          <w:b w:val="0"/>
          <w:color w:val="000000"/>
          <w:sz w:val="32"/>
          <w:szCs w:val="32"/>
        </w:rPr>
        <w:t>万元，完成预算</w:t>
      </w:r>
      <w:r>
        <w:rPr>
          <w:rStyle w:val="a7"/>
          <w:rFonts w:ascii="仿宋" w:eastAsia="仿宋" w:hAnsi="仿宋" w:cs="仿宋" w:hint="eastAsia"/>
          <w:b w:val="0"/>
          <w:color w:val="000000"/>
          <w:sz w:val="32"/>
          <w:szCs w:val="32"/>
        </w:rPr>
        <w:t>100</w:t>
      </w:r>
      <w:r>
        <w:rPr>
          <w:rStyle w:val="a7"/>
          <w:rFonts w:ascii="仿宋" w:eastAsia="仿宋" w:hAnsi="仿宋" w:cs="仿宋"/>
          <w:b w:val="0"/>
          <w:color w:val="000000"/>
          <w:sz w:val="32"/>
          <w:szCs w:val="32"/>
        </w:rPr>
        <w:t>%</w:t>
      </w:r>
      <w:r>
        <w:rPr>
          <w:rStyle w:val="a7"/>
          <w:rFonts w:ascii="仿宋" w:eastAsia="仿宋" w:hAnsi="仿宋" w:cs="仿宋" w:hint="eastAsia"/>
          <w:b w:val="0"/>
          <w:color w:val="000000"/>
          <w:sz w:val="32"/>
          <w:szCs w:val="32"/>
        </w:rPr>
        <w:t>。其中：</w:t>
      </w:r>
    </w:p>
    <w:p w:rsidR="00B64A5C" w:rsidRDefault="00E02562">
      <w:pPr>
        <w:pStyle w:val="2"/>
        <w:spacing w:after="0" w:line="600" w:lineRule="exact"/>
        <w:ind w:leftChars="0" w:left="0" w:firstLineChars="100" w:firstLine="320"/>
        <w:rPr>
          <w:rStyle w:val="a7"/>
          <w:rFonts w:ascii="仿宋" w:eastAsia="仿宋" w:hAnsi="仿宋" w:cs="仿宋"/>
          <w:b w:val="0"/>
          <w:color w:val="000000"/>
          <w:sz w:val="32"/>
          <w:szCs w:val="32"/>
        </w:rPr>
      </w:pPr>
      <w:r>
        <w:rPr>
          <w:rStyle w:val="a7"/>
          <w:rFonts w:ascii="仿宋" w:eastAsia="仿宋" w:hAnsi="仿宋" w:cs="仿宋" w:hint="eastAsia"/>
          <w:b w:val="0"/>
          <w:color w:val="000000"/>
          <w:sz w:val="32"/>
          <w:szCs w:val="32"/>
        </w:rPr>
        <w:t>（</w:t>
      </w:r>
      <w:r>
        <w:rPr>
          <w:rStyle w:val="a7"/>
          <w:rFonts w:ascii="仿宋" w:eastAsia="仿宋" w:hAnsi="仿宋" w:cs="仿宋" w:hint="eastAsia"/>
          <w:b w:val="0"/>
          <w:color w:val="000000"/>
          <w:sz w:val="32"/>
          <w:szCs w:val="32"/>
        </w:rPr>
        <w:t>1</w:t>
      </w:r>
      <w:r>
        <w:rPr>
          <w:rStyle w:val="a7"/>
          <w:rFonts w:ascii="仿宋" w:eastAsia="仿宋" w:hAnsi="仿宋" w:cs="仿宋" w:hint="eastAsia"/>
          <w:b w:val="0"/>
          <w:color w:val="000000"/>
          <w:sz w:val="32"/>
          <w:szCs w:val="32"/>
        </w:rPr>
        <w:t>）行政事业单位医疗（款）：</w:t>
      </w:r>
      <w:r>
        <w:rPr>
          <w:rStyle w:val="a7"/>
          <w:rFonts w:ascii="仿宋" w:eastAsia="仿宋" w:hAnsi="仿宋" w:cs="仿宋" w:hint="eastAsia"/>
          <w:b w:val="0"/>
          <w:color w:val="000000"/>
          <w:sz w:val="32"/>
          <w:szCs w:val="32"/>
        </w:rPr>
        <w:t>201</w:t>
      </w:r>
      <w:r>
        <w:rPr>
          <w:rStyle w:val="a7"/>
          <w:rFonts w:ascii="仿宋" w:eastAsia="仿宋" w:hAnsi="仿宋" w:cs="仿宋" w:hint="eastAsia"/>
          <w:b w:val="0"/>
          <w:color w:val="000000"/>
          <w:sz w:val="32"/>
          <w:szCs w:val="32"/>
        </w:rPr>
        <w:t>9</w:t>
      </w:r>
      <w:r>
        <w:rPr>
          <w:rStyle w:val="a7"/>
          <w:rFonts w:ascii="仿宋" w:eastAsia="仿宋" w:hAnsi="仿宋" w:cs="仿宋" w:hint="eastAsia"/>
          <w:b w:val="0"/>
          <w:color w:val="000000"/>
          <w:sz w:val="32"/>
          <w:szCs w:val="32"/>
        </w:rPr>
        <w:t>年支出决算数为</w:t>
      </w:r>
      <w:r>
        <w:rPr>
          <w:rStyle w:val="a7"/>
          <w:rFonts w:ascii="仿宋" w:eastAsia="仿宋" w:hAnsi="仿宋" w:cs="仿宋" w:hint="eastAsia"/>
          <w:b w:val="0"/>
          <w:color w:val="000000"/>
          <w:sz w:val="32"/>
          <w:szCs w:val="32"/>
        </w:rPr>
        <w:t>9.</w:t>
      </w:r>
      <w:r>
        <w:rPr>
          <w:rStyle w:val="a7"/>
          <w:rFonts w:ascii="仿宋" w:eastAsia="仿宋" w:hAnsi="仿宋" w:cs="仿宋" w:hint="eastAsia"/>
          <w:b w:val="0"/>
          <w:color w:val="000000"/>
          <w:sz w:val="32"/>
          <w:szCs w:val="32"/>
        </w:rPr>
        <w:t>65</w:t>
      </w:r>
      <w:r>
        <w:rPr>
          <w:rStyle w:val="a7"/>
          <w:rFonts w:ascii="仿宋" w:eastAsia="仿宋" w:hAnsi="仿宋" w:cs="仿宋" w:hint="eastAsia"/>
          <w:b w:val="0"/>
          <w:color w:val="000000"/>
          <w:sz w:val="32"/>
          <w:szCs w:val="32"/>
        </w:rPr>
        <w:t>万元，其中：行政单位医疗</w:t>
      </w:r>
      <w:r>
        <w:rPr>
          <w:rStyle w:val="a7"/>
          <w:rFonts w:ascii="仿宋" w:eastAsia="仿宋" w:hAnsi="仿宋" w:cs="仿宋" w:hint="eastAsia"/>
          <w:b w:val="0"/>
          <w:color w:val="000000"/>
          <w:sz w:val="32"/>
          <w:szCs w:val="32"/>
        </w:rPr>
        <w:t>4.91</w:t>
      </w:r>
      <w:r>
        <w:rPr>
          <w:rStyle w:val="a7"/>
          <w:rFonts w:ascii="仿宋" w:eastAsia="仿宋" w:hAnsi="仿宋" w:cs="仿宋" w:hint="eastAsia"/>
          <w:b w:val="0"/>
          <w:color w:val="000000"/>
          <w:sz w:val="32"/>
          <w:szCs w:val="32"/>
        </w:rPr>
        <w:t>万元，事业单位医疗</w:t>
      </w:r>
      <w:r>
        <w:rPr>
          <w:rStyle w:val="a7"/>
          <w:rFonts w:ascii="仿宋" w:eastAsia="仿宋" w:hAnsi="仿宋" w:cs="仿宋" w:hint="eastAsia"/>
          <w:b w:val="0"/>
          <w:color w:val="000000"/>
          <w:sz w:val="32"/>
          <w:szCs w:val="32"/>
        </w:rPr>
        <w:t>2.62</w:t>
      </w:r>
      <w:r>
        <w:rPr>
          <w:rStyle w:val="a7"/>
          <w:rFonts w:ascii="仿宋" w:eastAsia="仿宋" w:hAnsi="仿宋" w:cs="仿宋" w:hint="eastAsia"/>
          <w:b w:val="0"/>
          <w:color w:val="000000"/>
          <w:sz w:val="32"/>
          <w:szCs w:val="32"/>
        </w:rPr>
        <w:t>万元，公务员医疗补助</w:t>
      </w:r>
      <w:r>
        <w:rPr>
          <w:rStyle w:val="a7"/>
          <w:rFonts w:ascii="仿宋" w:eastAsia="仿宋" w:hAnsi="仿宋" w:cs="仿宋" w:hint="eastAsia"/>
          <w:b w:val="0"/>
          <w:color w:val="000000"/>
          <w:sz w:val="32"/>
          <w:szCs w:val="32"/>
        </w:rPr>
        <w:t>2.12</w:t>
      </w:r>
      <w:r>
        <w:rPr>
          <w:rStyle w:val="a7"/>
          <w:rFonts w:ascii="仿宋" w:eastAsia="仿宋" w:hAnsi="仿宋" w:cs="仿宋" w:hint="eastAsia"/>
          <w:b w:val="0"/>
          <w:color w:val="000000"/>
          <w:sz w:val="32"/>
          <w:szCs w:val="32"/>
        </w:rPr>
        <w:t>万元；</w:t>
      </w:r>
    </w:p>
    <w:p w:rsidR="00B64A5C" w:rsidRDefault="00E02562">
      <w:pPr>
        <w:pStyle w:val="2"/>
        <w:spacing w:after="0" w:line="600" w:lineRule="exact"/>
        <w:ind w:leftChars="0" w:left="0" w:firstLineChars="100" w:firstLine="320"/>
        <w:rPr>
          <w:rStyle w:val="a7"/>
          <w:rFonts w:ascii="仿宋" w:eastAsia="仿宋" w:hAnsi="仿宋" w:cs="仿宋"/>
          <w:b w:val="0"/>
          <w:color w:val="000000"/>
          <w:sz w:val="32"/>
          <w:szCs w:val="32"/>
        </w:rPr>
      </w:pPr>
      <w:r>
        <w:rPr>
          <w:rStyle w:val="a7"/>
          <w:rFonts w:ascii="仿宋" w:eastAsia="仿宋" w:hAnsi="仿宋" w:cs="仿宋" w:hint="eastAsia"/>
          <w:b w:val="0"/>
          <w:color w:val="000000"/>
          <w:sz w:val="32"/>
          <w:szCs w:val="32"/>
        </w:rPr>
        <w:t>（</w:t>
      </w:r>
      <w:r>
        <w:rPr>
          <w:rStyle w:val="a7"/>
          <w:rFonts w:ascii="仿宋" w:eastAsia="仿宋" w:hAnsi="仿宋" w:cs="仿宋" w:hint="eastAsia"/>
          <w:b w:val="0"/>
          <w:color w:val="000000"/>
          <w:sz w:val="32"/>
          <w:szCs w:val="32"/>
        </w:rPr>
        <w:t>2</w:t>
      </w:r>
      <w:r>
        <w:rPr>
          <w:rStyle w:val="a7"/>
          <w:rFonts w:ascii="仿宋" w:eastAsia="仿宋" w:hAnsi="仿宋" w:cs="仿宋" w:hint="eastAsia"/>
          <w:b w:val="0"/>
          <w:color w:val="000000"/>
          <w:sz w:val="32"/>
          <w:szCs w:val="32"/>
        </w:rPr>
        <w:t>）其他医疗卫生与计划生育支出（款）</w:t>
      </w:r>
      <w:r>
        <w:rPr>
          <w:rStyle w:val="a7"/>
          <w:rFonts w:ascii="仿宋" w:eastAsia="仿宋" w:hAnsi="仿宋" w:cs="仿宋" w:hint="eastAsia"/>
          <w:b w:val="0"/>
          <w:color w:val="000000"/>
          <w:sz w:val="32"/>
          <w:szCs w:val="32"/>
        </w:rPr>
        <w:t>:201</w:t>
      </w:r>
      <w:r>
        <w:rPr>
          <w:rStyle w:val="a7"/>
          <w:rFonts w:ascii="仿宋" w:eastAsia="仿宋" w:hAnsi="仿宋" w:cs="仿宋" w:hint="eastAsia"/>
          <w:b w:val="0"/>
          <w:color w:val="000000"/>
          <w:sz w:val="32"/>
          <w:szCs w:val="32"/>
        </w:rPr>
        <w:t>9</w:t>
      </w:r>
      <w:r>
        <w:rPr>
          <w:rStyle w:val="a7"/>
          <w:rFonts w:ascii="仿宋" w:eastAsia="仿宋" w:hAnsi="仿宋" w:cs="仿宋" w:hint="eastAsia"/>
          <w:b w:val="0"/>
          <w:color w:val="000000"/>
          <w:sz w:val="32"/>
          <w:szCs w:val="32"/>
        </w:rPr>
        <w:t>年支出决算数</w:t>
      </w:r>
      <w:r>
        <w:rPr>
          <w:rStyle w:val="a7"/>
          <w:rFonts w:ascii="仿宋" w:eastAsia="仿宋" w:hAnsi="仿宋" w:cs="仿宋" w:hint="eastAsia"/>
          <w:b w:val="0"/>
          <w:color w:val="000000"/>
          <w:sz w:val="32"/>
          <w:szCs w:val="32"/>
        </w:rPr>
        <w:t>0.54</w:t>
      </w:r>
      <w:r>
        <w:rPr>
          <w:rStyle w:val="a7"/>
          <w:rFonts w:ascii="仿宋" w:eastAsia="仿宋" w:hAnsi="仿宋" w:cs="仿宋" w:hint="eastAsia"/>
          <w:b w:val="0"/>
          <w:color w:val="000000"/>
          <w:sz w:val="32"/>
          <w:szCs w:val="32"/>
        </w:rPr>
        <w:t>万元。</w:t>
      </w:r>
    </w:p>
    <w:p w:rsidR="00B64A5C" w:rsidRDefault="00E02562">
      <w:pPr>
        <w:pStyle w:val="2"/>
        <w:spacing w:after="0" w:line="600" w:lineRule="exact"/>
        <w:ind w:leftChars="0"/>
        <w:rPr>
          <w:rStyle w:val="a7"/>
          <w:rFonts w:ascii="仿宋" w:eastAsia="仿宋" w:hAnsi="仿宋" w:cs="仿宋"/>
          <w:color w:val="000000"/>
          <w:sz w:val="32"/>
          <w:szCs w:val="32"/>
        </w:rPr>
      </w:pPr>
      <w:r>
        <w:rPr>
          <w:rStyle w:val="a7"/>
          <w:rFonts w:ascii="仿宋" w:eastAsia="仿宋" w:hAnsi="仿宋" w:cs="仿宋" w:hint="eastAsia"/>
          <w:color w:val="000000"/>
          <w:sz w:val="32"/>
          <w:szCs w:val="32"/>
        </w:rPr>
        <w:t>4</w:t>
      </w:r>
      <w:r>
        <w:rPr>
          <w:rStyle w:val="a7"/>
          <w:rFonts w:ascii="仿宋" w:eastAsia="仿宋" w:hAnsi="仿宋" w:cs="仿宋" w:hint="eastAsia"/>
          <w:color w:val="000000"/>
          <w:sz w:val="32"/>
          <w:szCs w:val="32"/>
        </w:rPr>
        <w:t>、住房保障支出（类）</w:t>
      </w:r>
    </w:p>
    <w:p w:rsidR="00B64A5C" w:rsidRDefault="00E02562">
      <w:pPr>
        <w:pStyle w:val="2"/>
        <w:spacing w:after="0" w:line="600" w:lineRule="exact"/>
        <w:ind w:leftChars="0" w:left="0" w:firstLineChars="200" w:firstLine="640"/>
        <w:rPr>
          <w:rStyle w:val="a7"/>
          <w:rFonts w:ascii="仿宋" w:eastAsia="仿宋" w:hAnsi="仿宋" w:cs="仿宋"/>
          <w:b w:val="0"/>
          <w:color w:val="000000"/>
          <w:sz w:val="32"/>
          <w:szCs w:val="32"/>
        </w:rPr>
      </w:pPr>
      <w:r>
        <w:rPr>
          <w:rStyle w:val="a7"/>
          <w:rFonts w:ascii="仿宋" w:eastAsia="仿宋" w:hAnsi="仿宋" w:cs="仿宋" w:hint="eastAsia"/>
          <w:b w:val="0"/>
          <w:color w:val="000000"/>
          <w:sz w:val="32"/>
          <w:szCs w:val="32"/>
        </w:rPr>
        <w:lastRenderedPageBreak/>
        <w:t>住房改革支出（款）：</w:t>
      </w:r>
      <w:r>
        <w:rPr>
          <w:rStyle w:val="a7"/>
          <w:rFonts w:ascii="仿宋" w:eastAsia="仿宋" w:hAnsi="仿宋" w:cs="仿宋" w:hint="eastAsia"/>
          <w:b w:val="0"/>
          <w:color w:val="000000"/>
          <w:sz w:val="32"/>
          <w:szCs w:val="32"/>
        </w:rPr>
        <w:t>201</w:t>
      </w:r>
      <w:r>
        <w:rPr>
          <w:rStyle w:val="a7"/>
          <w:rFonts w:ascii="仿宋" w:eastAsia="仿宋" w:hAnsi="仿宋" w:cs="仿宋" w:hint="eastAsia"/>
          <w:b w:val="0"/>
          <w:color w:val="000000"/>
          <w:sz w:val="32"/>
          <w:szCs w:val="32"/>
        </w:rPr>
        <w:t>9</w:t>
      </w:r>
      <w:r>
        <w:rPr>
          <w:rStyle w:val="a7"/>
          <w:rFonts w:ascii="仿宋" w:eastAsia="仿宋" w:hAnsi="仿宋" w:cs="仿宋" w:hint="eastAsia"/>
          <w:b w:val="0"/>
          <w:color w:val="000000"/>
          <w:sz w:val="32"/>
          <w:szCs w:val="32"/>
        </w:rPr>
        <w:t>年支出决算数为</w:t>
      </w:r>
      <w:r>
        <w:rPr>
          <w:rStyle w:val="a7"/>
          <w:rFonts w:ascii="仿宋" w:eastAsia="仿宋" w:hAnsi="仿宋" w:cs="仿宋" w:hint="eastAsia"/>
          <w:b w:val="0"/>
          <w:color w:val="000000"/>
          <w:sz w:val="32"/>
          <w:szCs w:val="32"/>
        </w:rPr>
        <w:t>18.32</w:t>
      </w:r>
      <w:r>
        <w:rPr>
          <w:rStyle w:val="a7"/>
          <w:rFonts w:ascii="仿宋" w:eastAsia="仿宋" w:hAnsi="仿宋" w:cs="仿宋" w:hint="eastAsia"/>
          <w:b w:val="0"/>
          <w:color w:val="000000"/>
          <w:sz w:val="32"/>
          <w:szCs w:val="32"/>
        </w:rPr>
        <w:t>万元，完成预算数</w:t>
      </w:r>
      <w:r>
        <w:rPr>
          <w:rStyle w:val="a7"/>
          <w:rFonts w:ascii="仿宋" w:eastAsia="仿宋" w:hAnsi="仿宋" w:cs="仿宋" w:hint="eastAsia"/>
          <w:b w:val="0"/>
          <w:color w:val="000000"/>
          <w:sz w:val="32"/>
          <w:szCs w:val="32"/>
        </w:rPr>
        <w:t>100%</w:t>
      </w:r>
      <w:r>
        <w:rPr>
          <w:rStyle w:val="a7"/>
          <w:rFonts w:ascii="仿宋" w:eastAsia="仿宋" w:hAnsi="仿宋" w:cs="仿宋" w:hint="eastAsia"/>
          <w:b w:val="0"/>
          <w:color w:val="000000"/>
          <w:sz w:val="32"/>
          <w:szCs w:val="32"/>
        </w:rPr>
        <w:t>。其中：住房公积金</w:t>
      </w:r>
      <w:r>
        <w:rPr>
          <w:rStyle w:val="a7"/>
          <w:rFonts w:ascii="仿宋" w:eastAsia="仿宋" w:hAnsi="仿宋" w:cs="仿宋" w:hint="eastAsia"/>
          <w:b w:val="0"/>
          <w:color w:val="000000"/>
          <w:sz w:val="32"/>
          <w:szCs w:val="32"/>
        </w:rPr>
        <w:t>18.32</w:t>
      </w:r>
      <w:r>
        <w:rPr>
          <w:rStyle w:val="a7"/>
          <w:rFonts w:ascii="仿宋" w:eastAsia="仿宋" w:hAnsi="仿宋" w:cs="仿宋" w:hint="eastAsia"/>
          <w:b w:val="0"/>
          <w:color w:val="000000"/>
          <w:sz w:val="32"/>
          <w:szCs w:val="32"/>
        </w:rPr>
        <w:t>万元。</w:t>
      </w:r>
    </w:p>
    <w:p w:rsidR="00B64A5C" w:rsidRDefault="00E02562">
      <w:pPr>
        <w:tabs>
          <w:tab w:val="right" w:pos="8306"/>
        </w:tabs>
        <w:spacing w:line="600" w:lineRule="exact"/>
        <w:ind w:firstLine="640"/>
        <w:outlineLvl w:val="1"/>
        <w:rPr>
          <w:rStyle w:val="2Char"/>
        </w:rPr>
      </w:pPr>
      <w:bookmarkStart w:id="58" w:name="_Toc11942"/>
      <w:bookmarkStart w:id="59" w:name="_Toc15396608"/>
      <w:bookmarkStart w:id="60"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58"/>
      <w:bookmarkEnd w:id="59"/>
      <w:bookmarkEnd w:id="60"/>
      <w:r>
        <w:rPr>
          <w:rStyle w:val="2Char"/>
          <w:rFonts w:ascii="黑体" w:eastAsia="黑体" w:hAnsi="黑体"/>
          <w:b w:val="0"/>
        </w:rPr>
        <w:tab/>
      </w:r>
    </w:p>
    <w:p w:rsidR="00B64A5C" w:rsidRDefault="00E02562">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580.35</w:t>
      </w:r>
      <w:r>
        <w:rPr>
          <w:rFonts w:ascii="仿宋" w:eastAsia="仿宋" w:hAnsi="仿宋" w:hint="eastAsia"/>
          <w:color w:val="000000"/>
          <w:sz w:val="32"/>
          <w:szCs w:val="32"/>
        </w:rPr>
        <w:t>万元，其中：</w:t>
      </w:r>
    </w:p>
    <w:p w:rsidR="00B64A5C" w:rsidRDefault="00E02562">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rPr>
        <w:t>362.51</w:t>
      </w:r>
      <w:r>
        <w:rPr>
          <w:rFonts w:ascii="仿宋" w:eastAsia="仿宋" w:hAnsi="仿宋" w:hint="eastAsia"/>
          <w:color w:val="000000"/>
          <w:sz w:val="32"/>
          <w:szCs w:val="32"/>
        </w:rPr>
        <w:t>万元，主要包括：基本工资、津贴补贴、奖金、绩效工资、机关事业单位基本养老保险缴费、职业年金缴费、其他社会保障缴费、其他工资福利支出、奖励金、住房公积金、其他对个人和家庭的补助支出等。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hint="eastAsia"/>
          <w:color w:val="000000"/>
          <w:sz w:val="32"/>
          <w:szCs w:val="32"/>
        </w:rPr>
        <w:t>217.84</w:t>
      </w:r>
      <w:r>
        <w:rPr>
          <w:rFonts w:ascii="仿宋" w:eastAsia="仿宋" w:hAnsi="仿宋" w:hint="eastAsia"/>
          <w:color w:val="000000"/>
          <w:sz w:val="32"/>
          <w:szCs w:val="32"/>
        </w:rPr>
        <w:t>万元，主要包括：办公费、水费、邮电费、差旅费、维修（护）费、公务接待费、劳务费、工会经费、福利费、公务用车运行维护费、其他交通费、其他商品和服务支出、办公设备购置等。</w:t>
      </w:r>
    </w:p>
    <w:p w:rsidR="00B64A5C" w:rsidRDefault="00E02562">
      <w:pPr>
        <w:spacing w:line="600" w:lineRule="exact"/>
        <w:ind w:firstLine="640"/>
        <w:outlineLvl w:val="1"/>
        <w:rPr>
          <w:rStyle w:val="2Char"/>
          <w:rFonts w:ascii="黑体" w:eastAsia="黑体" w:hAnsi="黑体"/>
          <w:b w:val="0"/>
        </w:rPr>
      </w:pPr>
      <w:bookmarkStart w:id="61" w:name="_Toc15396609"/>
      <w:bookmarkStart w:id="62" w:name="_Toc15377215"/>
      <w:bookmarkStart w:id="63" w:name="_Toc20703"/>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61"/>
      <w:bookmarkEnd w:id="62"/>
      <w:bookmarkEnd w:id="63"/>
    </w:p>
    <w:p w:rsidR="00B64A5C" w:rsidRDefault="00E02562">
      <w:pPr>
        <w:spacing w:line="600" w:lineRule="exact"/>
        <w:ind w:firstLine="640"/>
        <w:outlineLvl w:val="2"/>
        <w:rPr>
          <w:rFonts w:ascii="仿宋" w:eastAsia="仿宋" w:hAnsi="仿宋"/>
          <w:b/>
          <w:color w:val="000000"/>
          <w:sz w:val="32"/>
          <w:szCs w:val="32"/>
        </w:rPr>
      </w:pPr>
      <w:bookmarkStart w:id="64" w:name="_Toc15377216"/>
      <w:r>
        <w:rPr>
          <w:rFonts w:ascii="仿宋" w:eastAsia="仿宋" w:hAnsi="仿宋" w:hint="eastAsia"/>
          <w:b/>
          <w:color w:val="000000"/>
          <w:sz w:val="32"/>
          <w:szCs w:val="32"/>
        </w:rPr>
        <w:t>（一）“三公”经费财政拨款支出决算总体情况说明</w:t>
      </w:r>
      <w:bookmarkEnd w:id="64"/>
    </w:p>
    <w:p w:rsidR="00B64A5C" w:rsidRDefault="00E02562">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0.6</w:t>
      </w:r>
      <w:r>
        <w:rPr>
          <w:rFonts w:ascii="仿宋" w:eastAsia="仿宋" w:hAnsi="仿宋" w:hint="eastAsia"/>
          <w:color w:val="000000"/>
          <w:sz w:val="32"/>
          <w:szCs w:val="32"/>
        </w:rPr>
        <w:t>万元，完成预算</w:t>
      </w:r>
      <w:r>
        <w:rPr>
          <w:rFonts w:ascii="仿宋" w:eastAsia="仿宋" w:hAnsi="仿宋" w:hint="eastAsia"/>
          <w:color w:val="000000"/>
          <w:sz w:val="32"/>
          <w:szCs w:val="32"/>
        </w:rPr>
        <w:t>7.5</w:t>
      </w:r>
      <w:r>
        <w:rPr>
          <w:rFonts w:ascii="仿宋" w:eastAsia="仿宋" w:hAnsi="仿宋"/>
          <w:color w:val="000000"/>
          <w:sz w:val="32"/>
          <w:szCs w:val="32"/>
        </w:rPr>
        <w:t>%</w:t>
      </w:r>
      <w:r>
        <w:rPr>
          <w:rFonts w:ascii="仿宋" w:eastAsia="仿宋" w:hAnsi="仿宋" w:hint="eastAsia"/>
          <w:color w:val="000000"/>
          <w:sz w:val="32"/>
          <w:szCs w:val="32"/>
        </w:rPr>
        <w:t>，决算数小于预算数的主要原因是</w:t>
      </w:r>
      <w:r>
        <w:rPr>
          <w:rFonts w:ascii="仿宋" w:eastAsia="仿宋" w:hAnsi="仿宋" w:hint="eastAsia"/>
          <w:color w:val="000000"/>
          <w:sz w:val="32"/>
          <w:szCs w:val="32"/>
        </w:rPr>
        <w:t>压缩开支</w:t>
      </w:r>
      <w:r>
        <w:rPr>
          <w:rFonts w:ascii="仿宋" w:eastAsia="仿宋" w:hAnsi="仿宋" w:hint="eastAsia"/>
          <w:color w:val="000000"/>
          <w:sz w:val="32"/>
          <w:szCs w:val="32"/>
        </w:rPr>
        <w:t>。</w:t>
      </w:r>
    </w:p>
    <w:p w:rsidR="00B64A5C" w:rsidRDefault="00E02562">
      <w:pPr>
        <w:spacing w:line="600" w:lineRule="exact"/>
        <w:ind w:firstLine="640"/>
        <w:outlineLvl w:val="2"/>
        <w:rPr>
          <w:rFonts w:ascii="仿宋" w:eastAsia="仿宋" w:hAnsi="仿宋"/>
          <w:b/>
          <w:color w:val="000000"/>
          <w:sz w:val="32"/>
          <w:szCs w:val="32"/>
        </w:rPr>
      </w:pPr>
      <w:bookmarkStart w:id="65" w:name="_Toc15377217"/>
      <w:r>
        <w:rPr>
          <w:rFonts w:ascii="仿宋" w:eastAsia="仿宋" w:hAnsi="仿宋" w:hint="eastAsia"/>
          <w:b/>
          <w:color w:val="000000"/>
          <w:sz w:val="32"/>
          <w:szCs w:val="32"/>
        </w:rPr>
        <w:t>（二）“三公”经费财政拨款支出决算具体情况说明</w:t>
      </w:r>
      <w:bookmarkEnd w:id="65"/>
    </w:p>
    <w:p w:rsidR="00B64A5C" w:rsidRDefault="00E02562">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年“三公”经费财政拨款支出决算中，公务接待费支出决算</w:t>
      </w:r>
      <w:r>
        <w:rPr>
          <w:rFonts w:ascii="仿宋" w:eastAsia="仿宋" w:hAnsi="仿宋" w:hint="eastAsia"/>
          <w:color w:val="000000"/>
          <w:sz w:val="32"/>
          <w:szCs w:val="32"/>
        </w:rPr>
        <w:t>0.6</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B64A5C" w:rsidRDefault="00E02562">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公务接待费支出</w:t>
      </w:r>
      <w:r>
        <w:rPr>
          <w:rFonts w:ascii="仿宋_GB2312" w:eastAsia="仿宋_GB2312" w:hint="eastAsia"/>
          <w:color w:val="000000"/>
          <w:sz w:val="32"/>
          <w:szCs w:val="32"/>
        </w:rPr>
        <w:t>0.6</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20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年减少</w:t>
      </w:r>
      <w:r>
        <w:rPr>
          <w:rFonts w:ascii="仿宋_GB2312" w:eastAsia="仿宋_GB2312" w:hint="eastAsia"/>
          <w:color w:val="000000"/>
          <w:sz w:val="32"/>
          <w:szCs w:val="32"/>
        </w:rPr>
        <w:t>0.26</w:t>
      </w:r>
      <w:r>
        <w:rPr>
          <w:rFonts w:ascii="仿宋_GB2312" w:eastAsia="仿宋_GB2312" w:hint="eastAsia"/>
          <w:color w:val="000000"/>
          <w:sz w:val="32"/>
          <w:szCs w:val="32"/>
        </w:rPr>
        <w:t>万元，下降</w:t>
      </w:r>
      <w:r>
        <w:rPr>
          <w:rFonts w:ascii="仿宋_GB2312" w:eastAsia="仿宋_GB2312" w:hint="eastAsia"/>
          <w:color w:val="000000"/>
          <w:sz w:val="32"/>
          <w:szCs w:val="32"/>
        </w:rPr>
        <w:t>30.23</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cs="仿宋_GB2312" w:hint="eastAsia"/>
          <w:color w:val="000000"/>
          <w:sz w:val="32"/>
          <w:szCs w:val="32"/>
        </w:rPr>
        <w:t>主要原因是严格贯彻落实中央八项规定，严格控制公务接待开支标</w:t>
      </w:r>
      <w:r>
        <w:rPr>
          <w:rFonts w:ascii="仿宋_GB2312" w:eastAsia="仿宋_GB2312" w:cs="仿宋_GB2312" w:hint="eastAsia"/>
          <w:color w:val="000000"/>
          <w:sz w:val="32"/>
          <w:szCs w:val="32"/>
        </w:rPr>
        <w:lastRenderedPageBreak/>
        <w:t>准。</w:t>
      </w:r>
    </w:p>
    <w:p w:rsidR="00B64A5C" w:rsidRDefault="00E02562">
      <w:pPr>
        <w:spacing w:line="600" w:lineRule="exact"/>
        <w:ind w:firstLineChars="200" w:firstLine="640"/>
        <w:outlineLvl w:val="1"/>
        <w:rPr>
          <w:rStyle w:val="2Char"/>
          <w:rFonts w:ascii="黑体" w:eastAsia="黑体" w:hAnsi="黑体"/>
        </w:rPr>
      </w:pPr>
      <w:bookmarkStart w:id="66" w:name="_Toc15377218"/>
      <w:bookmarkStart w:id="67" w:name="_Toc9250"/>
      <w:bookmarkStart w:id="68" w:name="_Toc15396610"/>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66"/>
      <w:bookmarkEnd w:id="67"/>
      <w:bookmarkEnd w:id="68"/>
    </w:p>
    <w:p w:rsidR="00B64A5C" w:rsidRDefault="00E02562">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hint="eastAsia"/>
          <w:color w:val="000000"/>
          <w:sz w:val="32"/>
          <w:szCs w:val="32"/>
        </w:rPr>
        <w:t>无</w:t>
      </w:r>
      <w:r>
        <w:rPr>
          <w:rFonts w:ascii="仿宋_GB2312" w:eastAsia="仿宋_GB2312" w:hint="eastAsia"/>
          <w:color w:val="000000"/>
          <w:sz w:val="32"/>
          <w:szCs w:val="32"/>
        </w:rPr>
        <w:t>政府性基金预算拨款支出。</w:t>
      </w:r>
    </w:p>
    <w:p w:rsidR="00B64A5C" w:rsidRDefault="00E02562">
      <w:pPr>
        <w:numPr>
          <w:ilvl w:val="0"/>
          <w:numId w:val="3"/>
        </w:numPr>
        <w:spacing w:line="600" w:lineRule="exact"/>
        <w:ind w:firstLine="640"/>
        <w:outlineLvl w:val="1"/>
        <w:rPr>
          <w:rStyle w:val="2Char"/>
          <w:rFonts w:ascii="黑体" w:eastAsia="黑体" w:hAnsi="黑体"/>
          <w:b w:val="0"/>
        </w:rPr>
      </w:pPr>
      <w:bookmarkStart w:id="69" w:name="_Toc15377219"/>
      <w:bookmarkStart w:id="70" w:name="_Toc15396611"/>
      <w:bookmarkStart w:id="71" w:name="_Toc28161"/>
      <w:r>
        <w:rPr>
          <w:rStyle w:val="2Char"/>
          <w:rFonts w:ascii="黑体" w:eastAsia="黑体" w:hAnsi="黑体" w:hint="eastAsia"/>
          <w:b w:val="0"/>
        </w:rPr>
        <w:t>国有资本经营预算支出决算情况说明</w:t>
      </w:r>
      <w:bookmarkEnd w:id="69"/>
      <w:bookmarkEnd w:id="70"/>
      <w:bookmarkEnd w:id="71"/>
    </w:p>
    <w:p w:rsidR="00B64A5C" w:rsidRDefault="00E02562">
      <w:pPr>
        <w:spacing w:line="600" w:lineRule="exact"/>
        <w:ind w:firstLine="640"/>
        <w:rPr>
          <w:rFonts w:ascii="方正小标宋简体" w:eastAsia="方正小标宋简体" w:hAnsi="方正小标宋简体" w:cs="方正小标宋简体"/>
          <w:sz w:val="44"/>
          <w:szCs w:val="44"/>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hint="eastAsia"/>
          <w:color w:val="000000"/>
          <w:sz w:val="32"/>
          <w:szCs w:val="32"/>
        </w:rPr>
        <w:t>无</w:t>
      </w:r>
      <w:r>
        <w:rPr>
          <w:rFonts w:ascii="仿宋_GB2312" w:eastAsia="仿宋_GB2312" w:hint="eastAsia"/>
          <w:color w:val="000000"/>
          <w:sz w:val="32"/>
          <w:szCs w:val="32"/>
        </w:rPr>
        <w:t>国有资本经营预算拨款支出。</w:t>
      </w:r>
    </w:p>
    <w:p w:rsidR="00B64A5C" w:rsidRDefault="00E02562">
      <w:pPr>
        <w:numPr>
          <w:ilvl w:val="0"/>
          <w:numId w:val="3"/>
        </w:numPr>
        <w:spacing w:line="600" w:lineRule="exact"/>
        <w:ind w:firstLine="640"/>
        <w:outlineLvl w:val="1"/>
        <w:rPr>
          <w:rStyle w:val="2Char"/>
          <w:rFonts w:ascii="黑体" w:eastAsia="黑体" w:hAnsi="黑体"/>
          <w:b w:val="0"/>
        </w:rPr>
      </w:pPr>
      <w:bookmarkStart w:id="72" w:name="_Toc15396612"/>
      <w:bookmarkStart w:id="73" w:name="_Toc15377221"/>
      <w:bookmarkStart w:id="74" w:name="_Toc12573"/>
      <w:r>
        <w:rPr>
          <w:rStyle w:val="2Char"/>
          <w:rFonts w:ascii="黑体" w:eastAsia="黑体" w:hAnsi="黑体" w:hint="eastAsia"/>
          <w:b w:val="0"/>
        </w:rPr>
        <w:t>其他重要事项的情况说明</w:t>
      </w:r>
      <w:bookmarkEnd w:id="72"/>
      <w:bookmarkEnd w:id="73"/>
      <w:bookmarkEnd w:id="74"/>
    </w:p>
    <w:p w:rsidR="00B64A5C" w:rsidRDefault="00E02562">
      <w:pPr>
        <w:spacing w:line="600" w:lineRule="exact"/>
        <w:ind w:firstLineChars="200" w:firstLine="643"/>
        <w:outlineLvl w:val="2"/>
        <w:rPr>
          <w:rFonts w:ascii="仿宋" w:eastAsia="仿宋" w:hAnsi="仿宋"/>
          <w:color w:val="000000"/>
          <w:sz w:val="32"/>
          <w:szCs w:val="32"/>
        </w:rPr>
      </w:pPr>
      <w:bookmarkStart w:id="75" w:name="_Toc15377222"/>
      <w:r>
        <w:rPr>
          <w:rFonts w:ascii="仿宋" w:eastAsia="仿宋" w:hAnsi="仿宋" w:hint="eastAsia"/>
          <w:b/>
          <w:color w:val="000000"/>
          <w:sz w:val="32"/>
          <w:szCs w:val="32"/>
        </w:rPr>
        <w:t>（一）机关运行经费支出情况</w:t>
      </w:r>
      <w:bookmarkEnd w:id="75"/>
    </w:p>
    <w:p w:rsidR="00B64A5C" w:rsidRDefault="00E02562">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hint="eastAsia"/>
          <w:color w:val="000000"/>
          <w:sz w:val="32"/>
          <w:szCs w:val="32"/>
        </w:rPr>
        <w:t>信访局</w:t>
      </w:r>
      <w:r>
        <w:rPr>
          <w:rFonts w:ascii="仿宋_GB2312" w:eastAsia="仿宋_GB2312" w:hint="eastAsia"/>
          <w:color w:val="000000"/>
          <w:sz w:val="32"/>
          <w:szCs w:val="32"/>
        </w:rPr>
        <w:t>机关运行经费支出</w:t>
      </w:r>
      <w:r>
        <w:rPr>
          <w:rFonts w:ascii="仿宋_GB2312" w:eastAsia="仿宋_GB2312" w:hint="eastAsia"/>
          <w:color w:val="000000"/>
          <w:sz w:val="32"/>
          <w:szCs w:val="32"/>
        </w:rPr>
        <w:t>217.84</w:t>
      </w:r>
      <w:r>
        <w:rPr>
          <w:rFonts w:ascii="仿宋_GB2312" w:eastAsia="仿宋_GB2312" w:hint="eastAsia"/>
          <w:color w:val="000000"/>
          <w:sz w:val="32"/>
          <w:szCs w:val="32"/>
        </w:rPr>
        <w:t>万元，比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年增加</w:t>
      </w:r>
      <w:r>
        <w:rPr>
          <w:rFonts w:ascii="仿宋_GB2312" w:eastAsia="仿宋_GB2312" w:hint="eastAsia"/>
          <w:color w:val="000000"/>
          <w:sz w:val="32"/>
          <w:szCs w:val="32"/>
        </w:rPr>
        <w:t>37.27</w:t>
      </w:r>
      <w:r>
        <w:rPr>
          <w:rFonts w:ascii="仿宋_GB2312" w:eastAsia="仿宋_GB2312" w:hint="eastAsia"/>
          <w:color w:val="000000"/>
          <w:sz w:val="32"/>
          <w:szCs w:val="32"/>
        </w:rPr>
        <w:t>万元，增长</w:t>
      </w:r>
      <w:r>
        <w:rPr>
          <w:rFonts w:ascii="仿宋_GB2312" w:eastAsia="仿宋_GB2312" w:hint="eastAsia"/>
          <w:color w:val="000000"/>
          <w:sz w:val="32"/>
          <w:szCs w:val="32"/>
        </w:rPr>
        <w:t>20.64</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color w:val="000000" w:themeColor="text1"/>
          <w:sz w:val="32"/>
          <w:szCs w:val="32"/>
        </w:rPr>
        <w:t>主要原因是</w:t>
      </w:r>
      <w:r>
        <w:rPr>
          <w:rFonts w:ascii="仿宋_GB2312" w:eastAsia="仿宋_GB2312" w:hint="eastAsia"/>
          <w:color w:val="000000" w:themeColor="text1"/>
          <w:sz w:val="32"/>
          <w:szCs w:val="32"/>
        </w:rPr>
        <w:t>人员增加。</w:t>
      </w:r>
    </w:p>
    <w:p w:rsidR="00B64A5C" w:rsidRDefault="00E025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76" w:name="_Toc15377223"/>
      <w:r>
        <w:rPr>
          <w:rFonts w:ascii="仿宋" w:eastAsia="仿宋" w:hAnsi="仿宋" w:hint="eastAsia"/>
          <w:b/>
          <w:color w:val="000000"/>
          <w:sz w:val="32"/>
          <w:szCs w:val="32"/>
        </w:rPr>
        <w:t>（二）政府采购支出情况</w:t>
      </w:r>
      <w:bookmarkEnd w:id="76"/>
    </w:p>
    <w:p w:rsidR="00B64A5C" w:rsidRDefault="00E02562">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hint="eastAsia"/>
          <w:color w:val="000000"/>
          <w:sz w:val="32"/>
          <w:szCs w:val="32"/>
        </w:rPr>
        <w:t>信访局</w:t>
      </w:r>
      <w:r>
        <w:rPr>
          <w:rFonts w:ascii="仿宋_GB2312" w:eastAsia="仿宋_GB2312" w:hint="eastAsia"/>
          <w:color w:val="000000"/>
          <w:sz w:val="32"/>
          <w:szCs w:val="32"/>
        </w:rPr>
        <w:t>政府采购支出总额</w:t>
      </w:r>
      <w:r>
        <w:rPr>
          <w:rFonts w:ascii="仿宋_GB2312" w:eastAsia="仿宋_GB2312" w:hint="eastAsia"/>
          <w:color w:val="000000"/>
          <w:sz w:val="32"/>
          <w:szCs w:val="32"/>
        </w:rPr>
        <w:t>9.43</w:t>
      </w:r>
      <w:r>
        <w:rPr>
          <w:rFonts w:ascii="仿宋_GB2312" w:eastAsia="仿宋_GB2312" w:hint="eastAsia"/>
          <w:color w:val="000000"/>
          <w:sz w:val="32"/>
          <w:szCs w:val="32"/>
        </w:rPr>
        <w:t>万元，其中：政府采购货物支出</w:t>
      </w:r>
      <w:r>
        <w:rPr>
          <w:rFonts w:ascii="仿宋_GB2312" w:eastAsia="仿宋_GB2312" w:hint="eastAsia"/>
          <w:color w:val="000000"/>
          <w:sz w:val="32"/>
          <w:szCs w:val="32"/>
        </w:rPr>
        <w:t>9.43</w:t>
      </w:r>
      <w:r>
        <w:rPr>
          <w:rFonts w:ascii="仿宋_GB2312" w:eastAsia="仿宋_GB2312" w:hint="eastAsia"/>
          <w:color w:val="000000"/>
          <w:sz w:val="32"/>
          <w:szCs w:val="32"/>
        </w:rPr>
        <w:t>万元。主要用于</w:t>
      </w:r>
      <w:r>
        <w:rPr>
          <w:rFonts w:ascii="仿宋_GB2312" w:eastAsia="仿宋_GB2312" w:hint="eastAsia"/>
          <w:color w:val="000000"/>
          <w:sz w:val="32"/>
          <w:szCs w:val="32"/>
        </w:rPr>
        <w:t>采购办公设备</w:t>
      </w:r>
      <w:r>
        <w:rPr>
          <w:rFonts w:ascii="仿宋_GB2312" w:eastAsia="仿宋_GB2312" w:hint="eastAsia"/>
          <w:color w:val="000000"/>
          <w:sz w:val="32"/>
          <w:szCs w:val="32"/>
        </w:rPr>
        <w:t>。授予中小企业合同金额</w:t>
      </w:r>
      <w:r>
        <w:rPr>
          <w:rFonts w:ascii="仿宋_GB2312" w:eastAsia="仿宋_GB2312" w:hint="eastAsia"/>
          <w:color w:val="000000"/>
          <w:sz w:val="32"/>
          <w:szCs w:val="32"/>
        </w:rPr>
        <w:t>9.43</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，其中：授予小微企业合同金额</w:t>
      </w:r>
      <w:r>
        <w:rPr>
          <w:rFonts w:ascii="仿宋_GB2312" w:eastAsia="仿宋_GB2312" w:hint="eastAsia"/>
          <w:color w:val="000000"/>
          <w:sz w:val="32"/>
          <w:szCs w:val="32"/>
        </w:rPr>
        <w:t>9.43</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w:t>
      </w:r>
    </w:p>
    <w:p w:rsidR="00B64A5C" w:rsidRDefault="00E025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w:t>
      </w:r>
      <w:r>
        <w:rPr>
          <w:rFonts w:ascii="仿宋" w:eastAsia="仿宋" w:hAnsi="仿宋" w:hint="eastAsia"/>
          <w:b/>
          <w:color w:val="000000"/>
          <w:sz w:val="32"/>
          <w:szCs w:val="32"/>
        </w:rPr>
        <w:t>三</w:t>
      </w:r>
      <w:r>
        <w:rPr>
          <w:rFonts w:ascii="仿宋" w:eastAsia="仿宋" w:hAnsi="仿宋" w:hint="eastAsia"/>
          <w:b/>
          <w:color w:val="000000"/>
          <w:sz w:val="32"/>
          <w:szCs w:val="32"/>
        </w:rPr>
        <w:t>）预算绩效管理情况</w:t>
      </w:r>
    </w:p>
    <w:p w:rsidR="00B64A5C" w:rsidRDefault="00E02562">
      <w:pPr>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根据预算绩效管理要求，本部门在年初预算编制阶段，组织对网格化服务管理和特殊疑难信访问题资金开展了预算事前绩效评估，对</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个项目编制了绩效目标，预算执行过程中，选取“网格化服务管理”开展绩效监控，年终执行完毕后，对“网格化服务管理”开展了绩效目标完成情况梳理填报。</w:t>
      </w:r>
    </w:p>
    <w:p w:rsidR="00B64A5C" w:rsidRDefault="00E025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年部门整体支出开展绩效自评，</w:t>
      </w:r>
      <w:r>
        <w:rPr>
          <w:rFonts w:ascii="仿宋_GB2312" w:eastAsia="仿宋_GB2312" w:hAnsi="仿宋_GB2312" w:cs="仿宋_GB2312" w:hint="eastAsia"/>
          <w:sz w:val="32"/>
          <w:szCs w:val="32"/>
        </w:rPr>
        <w:lastRenderedPageBreak/>
        <w:t>从评价情况来看：</w:t>
      </w:r>
      <w:r>
        <w:rPr>
          <w:rFonts w:ascii="仿宋_GB2312" w:eastAsia="仿宋_GB2312" w:hAnsi="仿宋_GB2312" w:cs="仿宋_GB2312" w:hint="eastAsia"/>
          <w:sz w:val="32"/>
          <w:szCs w:val="32"/>
          <w:lang w:val="zh-CN"/>
        </w:rPr>
        <w:t>项目的申报、审批、实施、资金的拨付和管理，均按照相关的政策文件规定按步骤和进度实施，实现了预定目标。项目实际完成质量达到质量目标要求。</w:t>
      </w:r>
    </w:p>
    <w:p w:rsidR="00B64A5C" w:rsidRDefault="00E02562">
      <w:pPr>
        <w:spacing w:line="600"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lang w:val="zh-CN"/>
        </w:rPr>
        <w:t>1.</w:t>
      </w:r>
      <w:r>
        <w:rPr>
          <w:rFonts w:ascii="仿宋_GB2312" w:eastAsia="仿宋_GB2312" w:hAnsi="仿宋_GB2312" w:cs="仿宋_GB2312" w:hint="eastAsia"/>
          <w:b/>
          <w:bCs/>
          <w:sz w:val="32"/>
          <w:szCs w:val="32"/>
          <w:lang w:val="zh-CN"/>
        </w:rPr>
        <w:t>项目绩效目标完成情况。</w:t>
      </w:r>
      <w:r>
        <w:rPr>
          <w:rFonts w:ascii="楷体_GB2312" w:eastAsia="楷体_GB2312" w:hAnsi="楷体_GB2312" w:cs="楷体_GB2312" w:hint="eastAsia"/>
          <w:b/>
          <w:bCs/>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年度部门决算中反映“网格化服务管理”目绩效目标实际完成情况。</w:t>
      </w:r>
    </w:p>
    <w:p w:rsidR="00B64A5C" w:rsidRDefault="00E02562">
      <w:pPr>
        <w:numPr>
          <w:ilvl w:val="0"/>
          <w:numId w:val="4"/>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“网格化服务管理”项目绩效目标完成情况综述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项目全年预算数</w:t>
      </w:r>
      <w:r>
        <w:rPr>
          <w:rFonts w:ascii="仿宋_GB2312" w:eastAsia="仿宋_GB2312" w:hAnsi="仿宋_GB2312" w:cs="仿宋_GB2312" w:hint="eastAsia"/>
          <w:sz w:val="32"/>
          <w:szCs w:val="32"/>
        </w:rPr>
        <w:t>203.34</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203.34</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具体完成情况如下：</w:t>
      </w:r>
    </w:p>
    <w:p w:rsidR="00B64A5C" w:rsidRDefault="00E02562">
      <w:pPr>
        <w:spacing w:line="600" w:lineRule="exact"/>
        <w:ind w:firstLineChars="200" w:firstLine="643"/>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rPr>
        <w:t>取得</w:t>
      </w:r>
      <w:r w:rsidR="003C48C6">
        <w:rPr>
          <w:rFonts w:ascii="仿宋_GB2312" w:eastAsia="仿宋_GB2312" w:hAnsi="仿宋_GB2312" w:cs="仿宋_GB2312" w:hint="eastAsia"/>
          <w:b/>
          <w:bCs/>
          <w:sz w:val="32"/>
          <w:szCs w:val="32"/>
        </w:rPr>
        <w:t>的</w:t>
      </w:r>
      <w:r>
        <w:rPr>
          <w:rFonts w:ascii="仿宋_GB2312" w:eastAsia="仿宋_GB2312" w:hAnsi="仿宋_GB2312" w:cs="仿宋_GB2312" w:hint="eastAsia"/>
          <w:b/>
          <w:bCs/>
          <w:sz w:val="32"/>
          <w:szCs w:val="32"/>
        </w:rPr>
        <w:t>成效：</w:t>
      </w:r>
      <w:r>
        <w:rPr>
          <w:rFonts w:ascii="仿宋_GB2312" w:eastAsia="仿宋_GB2312" w:hAnsi="仿宋_GB2312" w:cs="仿宋_GB2312" w:hint="eastAsia"/>
          <w:sz w:val="32"/>
          <w:szCs w:val="32"/>
          <w:lang w:val="zh-CN"/>
        </w:rPr>
        <w:t>依托网格服务管理系统，</w:t>
      </w:r>
      <w:r>
        <w:rPr>
          <w:rFonts w:ascii="仿宋_GB2312" w:eastAsia="仿宋_GB2312" w:hAnsi="仿宋_GB2312" w:cs="仿宋_GB2312" w:hint="eastAsia"/>
          <w:sz w:val="32"/>
          <w:szCs w:val="32"/>
        </w:rPr>
        <w:t>纳入消防、禁毒等工作，开展“三项重点”工作，</w:t>
      </w:r>
      <w:r>
        <w:rPr>
          <w:rFonts w:ascii="仿宋_GB2312" w:eastAsia="仿宋_GB2312" w:hAnsi="仿宋_GB2312" w:cs="仿宋_GB2312" w:hint="eastAsia"/>
          <w:sz w:val="32"/>
          <w:szCs w:val="32"/>
          <w:lang w:val="zh-CN"/>
        </w:rPr>
        <w:t>高效流转办理了涉及民生服务等一大批事项</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群众反响好。“乡镇—社区—居民小区、楼栋”的无缝对接管理新模式，使基层社会管理的触角前伸，民情信息收集端口前移，网格员主动上门了解群众需求，送服务上门，群众工作更加主动。网格员队伍和志愿者队伍的建设，使社区居民直接参与到社区管理工作中，改变以前在社会管理工作中由各级政府占据绝对主导地位的状况，居民对社区的认同感和归属感显著增强。网格服务管理信息化工作开展以来，因网格员和信息员的主动作为，主动深入群众了解诉求、化解矛盾、解决实际问题，促使我市信访稳定形势逐渐向好的方向发</w:t>
      </w:r>
      <w:r>
        <w:rPr>
          <w:rFonts w:ascii="仿宋_GB2312" w:eastAsia="仿宋_GB2312" w:hAnsi="仿宋_GB2312" w:cs="仿宋_GB2312" w:hint="eastAsia"/>
          <w:sz w:val="32"/>
          <w:szCs w:val="32"/>
          <w:lang w:val="zh-CN"/>
        </w:rPr>
        <w:t>展，减少了信访量。</w:t>
      </w:r>
    </w:p>
    <w:p w:rsidR="00B64A5C" w:rsidRDefault="00E02562">
      <w:pPr>
        <w:spacing w:line="600" w:lineRule="exact"/>
        <w:ind w:firstLine="570"/>
        <w:rPr>
          <w:rFonts w:ascii="仿宋_GB2312" w:eastAsia="仿宋_GB2312" w:hAnsi="仿宋_GB2312" w:cs="仿宋_GB2312"/>
          <w:sz w:val="32"/>
          <w:szCs w:val="32"/>
        </w:rPr>
      </w:pPr>
      <w:r>
        <w:rPr>
          <w:rFonts w:ascii="仿宋_GB2312" w:eastAsia="仿宋_GB2312" w:hAnsi="仿宋_GB2312" w:cs="仿宋_GB2312" w:hint="eastAsia"/>
          <w:b/>
          <w:bCs/>
          <w:sz w:val="32"/>
          <w:szCs w:val="32"/>
        </w:rPr>
        <w:t>发现的主要问题：</w:t>
      </w:r>
      <w:r>
        <w:rPr>
          <w:rFonts w:ascii="仿宋_GB2312" w:eastAsia="仿宋_GB2312" w:hAnsi="仿宋_GB2312" w:cs="仿宋_GB2312" w:hint="eastAsia"/>
          <w:sz w:val="32"/>
          <w:szCs w:val="32"/>
        </w:rPr>
        <w:t>随着全市除雒城镇外的其他乡镇也纳入网格服务管理，政务外网运行维护费、手机套餐、网格员</w:t>
      </w:r>
      <w:r>
        <w:rPr>
          <w:rFonts w:ascii="仿宋_GB2312" w:eastAsia="仿宋_GB2312" w:hAnsi="仿宋_GB2312" w:cs="仿宋_GB2312" w:hint="eastAsia"/>
          <w:sz w:val="32"/>
          <w:szCs w:val="32"/>
        </w:rPr>
        <w:lastRenderedPageBreak/>
        <w:t>工作补贴和社区工作经费等财政经费投入势必加大。</w:t>
      </w:r>
    </w:p>
    <w:p w:rsidR="00B64A5C" w:rsidRDefault="00E02562">
      <w:pPr>
        <w:spacing w:line="600" w:lineRule="exact"/>
        <w:ind w:firstLine="57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下一步改进措施：</w:t>
      </w:r>
      <w:r>
        <w:rPr>
          <w:rFonts w:ascii="仿宋_GB2312" w:eastAsia="仿宋_GB2312" w:hAnsi="仿宋_GB2312" w:cs="仿宋_GB2312" w:hint="eastAsia"/>
          <w:sz w:val="32"/>
          <w:szCs w:val="32"/>
        </w:rPr>
        <w:t>进一步加强网格员管理培训，合理规划网格服务管理资金的使用，以进一步发挥网格化服务管理项目的社会作用。</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B64A5C">
        <w:trPr>
          <w:trHeight w:val="1034"/>
        </w:trPr>
        <w:tc>
          <w:tcPr>
            <w:tcW w:w="9960" w:type="dxa"/>
            <w:gridSpan w:val="6"/>
            <w:tcMar>
              <w:top w:w="15" w:type="dxa"/>
              <w:left w:w="15" w:type="dxa"/>
              <w:bottom w:w="0" w:type="dxa"/>
              <w:right w:w="15" w:type="dxa"/>
            </w:tcMar>
            <w:vAlign w:val="center"/>
          </w:tcPr>
          <w:p w:rsidR="00B64A5C" w:rsidRDefault="00E02562">
            <w:pPr>
              <w:pStyle w:val="a9"/>
              <w:widowControl/>
              <w:spacing w:line="600" w:lineRule="exact"/>
              <w:ind w:leftChars="1310" w:left="4173" w:hangingChars="395" w:hanging="1422"/>
              <w:textAlignment w:val="center"/>
              <w:rPr>
                <w:rFonts w:ascii="宋体"/>
                <w:sz w:val="36"/>
                <w:szCs w:val="36"/>
              </w:rPr>
            </w:pPr>
            <w:r>
              <w:rPr>
                <w:rFonts w:ascii="黑体" w:eastAsia="黑体" w:hAnsi="黑体" w:cs="黑体" w:hint="eastAsia"/>
                <w:kern w:val="0"/>
                <w:sz w:val="36"/>
                <w:szCs w:val="36"/>
              </w:rPr>
              <w:t>项目支出绩效目标完成情况表</w:t>
            </w:r>
            <w:r>
              <w:rPr>
                <w:rFonts w:ascii="宋体"/>
                <w:b/>
                <w:bCs/>
                <w:kern w:val="0"/>
                <w:sz w:val="36"/>
                <w:szCs w:val="36"/>
              </w:rPr>
              <w:br/>
            </w:r>
            <w:r>
              <w:rPr>
                <w:rFonts w:ascii="宋体" w:hAnsi="宋体" w:cs="宋体"/>
                <w:kern w:val="0"/>
                <w:sz w:val="36"/>
                <w:szCs w:val="36"/>
              </w:rPr>
              <w:t>(201</w:t>
            </w:r>
            <w:r>
              <w:rPr>
                <w:rFonts w:ascii="宋体" w:hAnsi="宋体" w:cs="宋体" w:hint="eastAsia"/>
                <w:kern w:val="0"/>
                <w:sz w:val="36"/>
                <w:szCs w:val="36"/>
              </w:rPr>
              <w:t>9</w:t>
            </w:r>
            <w:r>
              <w:rPr>
                <w:rFonts w:ascii="宋体" w:hAnsi="宋体" w:cs="宋体"/>
                <w:kern w:val="0"/>
                <w:sz w:val="36"/>
                <w:szCs w:val="36"/>
              </w:rPr>
              <w:t xml:space="preserve"> </w:t>
            </w:r>
            <w:r>
              <w:rPr>
                <w:rFonts w:ascii="宋体" w:hAnsi="宋体" w:cs="宋体" w:hint="eastAsia"/>
                <w:kern w:val="0"/>
                <w:sz w:val="36"/>
                <w:szCs w:val="36"/>
              </w:rPr>
              <w:t>年度</w:t>
            </w:r>
            <w:r>
              <w:rPr>
                <w:rFonts w:ascii="宋体" w:hAnsi="宋体" w:cs="宋体"/>
                <w:kern w:val="0"/>
                <w:sz w:val="36"/>
                <w:szCs w:val="36"/>
              </w:rPr>
              <w:t>)</w:t>
            </w:r>
          </w:p>
        </w:tc>
      </w:tr>
      <w:tr w:rsidR="00B64A5C">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int="eastAsia"/>
                <w:sz w:val="24"/>
              </w:rPr>
              <w:t>网格化服务管理</w:t>
            </w:r>
          </w:p>
        </w:tc>
      </w:tr>
      <w:tr w:rsidR="00B64A5C">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int="eastAsia"/>
                <w:sz w:val="24"/>
              </w:rPr>
              <w:t>广汉市信访局</w:t>
            </w:r>
          </w:p>
        </w:tc>
      </w:tr>
      <w:tr w:rsidR="00B64A5C">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kern w:val="0"/>
                <w:sz w:val="24"/>
              </w:rPr>
              <w:t>预算执行情况</w:t>
            </w:r>
            <w:r>
              <w:rPr>
                <w:rFonts w:ascii="宋体" w:hAnsi="宋体" w:cs="宋体"/>
                <w:kern w:val="0"/>
                <w:sz w:val="24"/>
              </w:rPr>
              <w:t>(</w:t>
            </w:r>
            <w:r>
              <w:rPr>
                <w:rFonts w:ascii="宋体" w:hAnsi="宋体" w:cs="宋体" w:hint="eastAsia"/>
                <w:kern w:val="0"/>
                <w:sz w:val="24"/>
              </w:rPr>
              <w:t>万元</w:t>
            </w:r>
            <w:r>
              <w:rPr>
                <w:rFonts w:ascii="宋体" w:hAns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kern w:val="0"/>
                <w:sz w:val="24"/>
              </w:rPr>
              <w:t>预算数</w:t>
            </w:r>
            <w:r>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int="eastAsia"/>
                <w:sz w:val="24"/>
              </w:rPr>
              <w:t>203.34</w:t>
            </w:r>
            <w:r>
              <w:rPr>
                <w:rFonts w:ascii="宋体" w:hint="eastAsia"/>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kern w:val="0"/>
                <w:sz w:val="24"/>
              </w:rPr>
              <w:t>执行数</w:t>
            </w:r>
            <w:r>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int="eastAsia"/>
                <w:sz w:val="24"/>
              </w:rPr>
              <w:t>203.34</w:t>
            </w:r>
            <w:r>
              <w:rPr>
                <w:rFonts w:ascii="宋体" w:hint="eastAsia"/>
                <w:sz w:val="24"/>
              </w:rPr>
              <w:t>万元</w:t>
            </w:r>
          </w:p>
        </w:tc>
      </w:tr>
      <w:tr w:rsidR="00B64A5C">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B64A5C" w:rsidRDefault="00B64A5C">
            <w:pPr>
              <w:widowControl/>
              <w:spacing w:line="600" w:lineRule="exact"/>
              <w:jc w:val="left"/>
              <w:rPr>
                <w:rFonts w:ascii="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kern w:val="0"/>
                <w:sz w:val="24"/>
              </w:rPr>
              <w:t>其中</w:t>
            </w:r>
            <w:r>
              <w:rPr>
                <w:rFonts w:ascii="宋体" w:cs="宋体"/>
                <w:kern w:val="0"/>
                <w:sz w:val="24"/>
              </w:rPr>
              <w:t>-</w:t>
            </w:r>
            <w:r>
              <w:rPr>
                <w:rFonts w:ascii="宋体" w:hAnsi="宋体" w:cs="宋体" w:hint="eastAsia"/>
                <w:kern w:val="0"/>
                <w:sz w:val="24"/>
              </w:rPr>
              <w:t>财政拨款</w:t>
            </w:r>
            <w:r>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int="eastAsia"/>
                <w:sz w:val="24"/>
              </w:rPr>
              <w:t>203.34</w:t>
            </w:r>
            <w:r>
              <w:rPr>
                <w:rFonts w:ascii="宋体" w:hint="eastAsia"/>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kern w:val="0"/>
                <w:sz w:val="24"/>
              </w:rPr>
              <w:t>其中</w:t>
            </w:r>
            <w:r>
              <w:rPr>
                <w:rFonts w:ascii="宋体" w:cs="宋体"/>
                <w:kern w:val="0"/>
                <w:sz w:val="24"/>
              </w:rPr>
              <w:t>-</w:t>
            </w:r>
            <w:r>
              <w:rPr>
                <w:rFonts w:ascii="宋体" w:hAnsi="宋体" w:cs="宋体" w:hint="eastAsia"/>
                <w:kern w:val="0"/>
                <w:sz w:val="24"/>
              </w:rPr>
              <w:t>财政拨款</w:t>
            </w:r>
            <w:r>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int="eastAsia"/>
                <w:sz w:val="24"/>
              </w:rPr>
              <w:t>203.34</w:t>
            </w:r>
            <w:r>
              <w:rPr>
                <w:rFonts w:ascii="宋体" w:hint="eastAsia"/>
                <w:sz w:val="24"/>
              </w:rPr>
              <w:t>万元</w:t>
            </w:r>
          </w:p>
        </w:tc>
      </w:tr>
      <w:tr w:rsidR="00B64A5C">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B64A5C" w:rsidRDefault="00B64A5C">
            <w:pPr>
              <w:widowControl/>
              <w:spacing w:line="600" w:lineRule="exact"/>
              <w:jc w:val="left"/>
              <w:rPr>
                <w:rFonts w:ascii="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kern w:val="0"/>
                <w:sz w:val="24"/>
              </w:rPr>
              <w:t>其它资金</w:t>
            </w:r>
            <w:r>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cs="宋体"/>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kern w:val="0"/>
                <w:sz w:val="24"/>
              </w:rPr>
              <w:t>其它资金</w:t>
            </w:r>
            <w:r>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spacing w:line="600" w:lineRule="exact"/>
              <w:jc w:val="center"/>
              <w:rPr>
                <w:rFonts w:ascii="宋体"/>
                <w:sz w:val="24"/>
              </w:rPr>
            </w:pPr>
            <w:r>
              <w:rPr>
                <w:rFonts w:ascii="宋体" w:hint="eastAsia"/>
                <w:sz w:val="24"/>
              </w:rPr>
              <w:t>0</w:t>
            </w:r>
          </w:p>
        </w:tc>
      </w:tr>
      <w:tr w:rsidR="00B64A5C">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kern w:val="0"/>
                <w:sz w:val="24"/>
              </w:rPr>
              <w:t>年度目标完成</w:t>
            </w:r>
            <w:r>
              <w:rPr>
                <w:rFonts w:ascii="宋体" w:hAnsi="宋体" w:cs="宋体" w:hint="eastAsia"/>
                <w:kern w:val="0"/>
                <w:sz w:val="24"/>
              </w:rPr>
              <w:lastRenderedPageBreak/>
              <w:t>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kern w:val="0"/>
                <w:sz w:val="24"/>
              </w:rPr>
              <w:t>实际完成目标</w:t>
            </w:r>
          </w:p>
        </w:tc>
      </w:tr>
      <w:tr w:rsidR="00B64A5C">
        <w:trPr>
          <w:trHeight w:val="1159"/>
        </w:trPr>
        <w:tc>
          <w:tcPr>
            <w:tcW w:w="390" w:type="dxa"/>
            <w:vMerge/>
            <w:tcBorders>
              <w:top w:val="single" w:sz="4" w:space="0" w:color="000000"/>
              <w:left w:val="single" w:sz="4" w:space="0" w:color="000000"/>
              <w:bottom w:val="single" w:sz="4" w:space="0" w:color="auto"/>
              <w:right w:val="single" w:sz="4" w:space="0" w:color="000000"/>
            </w:tcBorders>
            <w:vAlign w:val="center"/>
          </w:tcPr>
          <w:p w:rsidR="00B64A5C" w:rsidRDefault="00B64A5C">
            <w:pPr>
              <w:widowControl/>
              <w:spacing w:line="600" w:lineRule="exact"/>
              <w:jc w:val="left"/>
              <w:rPr>
                <w:rFonts w:ascii="宋体"/>
                <w:sz w:val="24"/>
              </w:rPr>
            </w:pPr>
          </w:p>
        </w:tc>
        <w:tc>
          <w:tcPr>
            <w:tcW w:w="4784" w:type="dxa"/>
            <w:gridSpan w:val="3"/>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tcPr>
          <w:p w:rsidR="00B64A5C" w:rsidRDefault="00E02562">
            <w:pPr>
              <w:widowControl/>
              <w:spacing w:line="600" w:lineRule="exact"/>
              <w:ind w:firstLineChars="300" w:firstLine="450"/>
              <w:jc w:val="left"/>
              <w:textAlignment w:val="center"/>
              <w:rPr>
                <w:rFonts w:ascii="宋体"/>
                <w:sz w:val="24"/>
              </w:rPr>
            </w:pPr>
            <w:r>
              <w:rPr>
                <w:rFonts w:ascii="宋体" w:hint="eastAsia"/>
                <w:sz w:val="15"/>
                <w:szCs w:val="15"/>
              </w:rPr>
              <w:t>根据社区服务管理实际，健全党委领导、政府负责、社会协同、公众参与、法制保障的社会管理新格局。建立以信息化为载体，以政策法规宣传、人口与计划生育管理、城市综合执法管理、治安巡逻防范、矛盾纠纷排查调处、预防青少年违法犯罪、社区矫正、刑释解教人员安置帮教、流动人口和出租房屋管理、防范和处理邪教、社会保障服务、基层党组织</w:t>
            </w:r>
            <w:r>
              <w:rPr>
                <w:rFonts w:ascii="宋体" w:hint="eastAsia"/>
                <w:sz w:val="15"/>
                <w:szCs w:val="15"/>
              </w:rPr>
              <w:lastRenderedPageBreak/>
              <w:t>建设为主要内容，以整合社区各种服务管理资源，实现区域网格化、管理精细化、服务一体化、统筹信息化的基层网格化服务管理综合高效运行模式，构建社会信息底数清、服务管理零距离、群众办事方便快捷、幸福指数高的</w:t>
            </w:r>
            <w:r>
              <w:rPr>
                <w:rFonts w:ascii="宋体" w:hint="eastAsia"/>
                <w:sz w:val="15"/>
                <w:szCs w:val="15"/>
              </w:rPr>
              <w:t>管理有序、服务完善、治安良好、环境优美、文明祥和的新型社区。破解干部服务意识淡薄问题，更好的贴近群众；破解工作人员各自为阵、单打独斗、工作效率低下、基层基础薄弱的问题；破解原有粗放型社会管理方式，走向责任明确、精细化服务管理之路；破解信息采集口径不一、各采所需的问题，实现资源共享；破解城市管理中人口管理难这一瓶颈问题；破解维护社会稳定和社会管理综合管理突出问题；破解群众上访难，变群众上访为干部下访；破解矛盾纠纷化解难、实现小纠纷不出网格，大纠纷不出社区，把矛盾化解在基层，处理在萌芽状态。</w:t>
            </w:r>
          </w:p>
        </w:tc>
        <w:tc>
          <w:tcPr>
            <w:tcW w:w="4786" w:type="dxa"/>
            <w:gridSpan w:val="2"/>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B64A5C" w:rsidRDefault="00E02562">
            <w:pPr>
              <w:widowControl/>
              <w:spacing w:line="600" w:lineRule="exact"/>
              <w:ind w:firstLineChars="300" w:firstLine="450"/>
              <w:jc w:val="left"/>
              <w:textAlignment w:val="center"/>
              <w:rPr>
                <w:rFonts w:ascii="宋体"/>
                <w:sz w:val="24"/>
              </w:rPr>
            </w:pPr>
            <w:r>
              <w:rPr>
                <w:rFonts w:ascii="宋体" w:hint="eastAsia"/>
                <w:sz w:val="15"/>
                <w:szCs w:val="15"/>
              </w:rPr>
              <w:lastRenderedPageBreak/>
              <w:t>根据社区服务管理实</w:t>
            </w:r>
            <w:r>
              <w:rPr>
                <w:rFonts w:ascii="宋体" w:hint="eastAsia"/>
                <w:sz w:val="15"/>
                <w:szCs w:val="15"/>
              </w:rPr>
              <w:t>际，健全党委领导、政府负责、社会协同、公众参与、法制保障的社会管理新格局。建立以信息化为载体，以政策法规宣传、人口与计划生育管理、城市综合执法管理、治安巡逻防范、矛盾纠纷排查调处、预防青少年违法犯罪、社区矫正、刑释解教人员安置帮教、流动人口和出租房屋管理、防范和处理邪教、社会保障服务、基层党组织</w:t>
            </w:r>
            <w:r>
              <w:rPr>
                <w:rFonts w:ascii="宋体" w:hint="eastAsia"/>
                <w:sz w:val="15"/>
                <w:szCs w:val="15"/>
              </w:rPr>
              <w:lastRenderedPageBreak/>
              <w:t>建设为主要内容，以整合社区各种服务管理资源，实现区域网格化、管理精细化、服务一体化、统筹信息化的基层网格化服务管理综合高效运行模式，构建社会信息底数清、服务管理零距离、群众办事方便快捷、幸福指数高的管理有序、服务完善</w:t>
            </w:r>
            <w:r>
              <w:rPr>
                <w:rFonts w:ascii="宋体" w:hint="eastAsia"/>
                <w:sz w:val="15"/>
                <w:szCs w:val="15"/>
              </w:rPr>
              <w:t>、治安良好、环境优美、文明祥和的新型社区。破解干部服务意识淡薄问题，更好的贴近群众；破解工作人员各自为阵、单打独斗、工作效率低下、基层基础薄弱的问题；破解原有粗放型社会管理方式，走向责任明确、精细化服务管理之路；破解信息采集口径不一、各采所需的问题，实现资源共享；破解城市管理中人口管理难这一瓶颈问题；破解维护社会稳定和社会管理综合管理突出问题；破解群众上访难，变群众上访为干部下访；破解矛盾纠纷化解难、实现小纠纷不出网格，大纠纷不出社区，把矛盾化解在基层，处理在萌芽状态。</w:t>
            </w:r>
            <w:r>
              <w:rPr>
                <w:rFonts w:ascii="宋体" w:hint="eastAsia"/>
                <w:sz w:val="15"/>
                <w:szCs w:val="15"/>
              </w:rPr>
              <w:tab/>
            </w:r>
            <w:r>
              <w:rPr>
                <w:rFonts w:ascii="宋体" w:hint="eastAsia"/>
                <w:sz w:val="24"/>
              </w:rPr>
              <w:tab/>
            </w:r>
          </w:p>
        </w:tc>
      </w:tr>
      <w:tr w:rsidR="00B64A5C">
        <w:trPr>
          <w:trHeight w:val="1042"/>
        </w:trPr>
        <w:tc>
          <w:tcPr>
            <w:tcW w:w="39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sz w:val="24"/>
              </w:rPr>
              <w:lastRenderedPageBreak/>
              <w:t>绩效指标完成情况</w:t>
            </w: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kern w:val="0"/>
                <w:sz w:val="24"/>
              </w:rPr>
              <w:t>一级指标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kern w:val="0"/>
                <w:sz w:val="24"/>
              </w:rPr>
              <w:t>二级指标</w:t>
            </w:r>
          </w:p>
        </w:tc>
        <w:tc>
          <w:tcPr>
            <w:tcW w:w="23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kern w:val="0"/>
                <w:sz w:val="24"/>
              </w:rPr>
              <w:t>三级指标</w:t>
            </w:r>
          </w:p>
        </w:tc>
        <w:tc>
          <w:tcPr>
            <w:tcW w:w="2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kern w:val="0"/>
                <w:sz w:val="24"/>
              </w:rPr>
              <w:t>预期指标值</w:t>
            </w:r>
            <w:r>
              <w:rPr>
                <w:rFonts w:ascii="宋体" w:hAnsi="宋体" w:cs="宋体"/>
                <w:kern w:val="0"/>
                <w:sz w:val="24"/>
              </w:rPr>
              <w:t>(</w:t>
            </w:r>
            <w:r>
              <w:rPr>
                <w:rFonts w:ascii="宋体" w:hAnsi="宋体" w:cs="宋体" w:hint="eastAsia"/>
                <w:kern w:val="0"/>
                <w:sz w:val="24"/>
              </w:rPr>
              <w:t>包含数字及文字描述</w:t>
            </w:r>
            <w:r>
              <w:rPr>
                <w:rFonts w:ascii="宋体" w:hAnsi="宋体" w:cs="宋体"/>
                <w:kern w:val="0"/>
                <w:sz w:val="24"/>
              </w:rPr>
              <w:t>)</w:t>
            </w:r>
          </w:p>
        </w:tc>
        <w:tc>
          <w:tcPr>
            <w:tcW w:w="23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kern w:val="0"/>
                <w:sz w:val="24"/>
              </w:rPr>
              <w:t>实际完成指标值</w:t>
            </w:r>
            <w:r>
              <w:rPr>
                <w:rFonts w:ascii="宋体" w:hAnsi="宋体" w:cs="宋体"/>
                <w:kern w:val="0"/>
                <w:sz w:val="24"/>
              </w:rPr>
              <w:t>(</w:t>
            </w:r>
            <w:r>
              <w:rPr>
                <w:rFonts w:ascii="宋体" w:hAnsi="宋体" w:cs="宋体" w:hint="eastAsia"/>
                <w:kern w:val="0"/>
                <w:sz w:val="24"/>
              </w:rPr>
              <w:t>包含数字及文字描述</w:t>
            </w:r>
            <w:r>
              <w:rPr>
                <w:rFonts w:ascii="宋体" w:hAnsi="宋体" w:cs="宋体"/>
                <w:kern w:val="0"/>
                <w:sz w:val="24"/>
              </w:rPr>
              <w:t>)</w:t>
            </w:r>
          </w:p>
        </w:tc>
      </w:tr>
      <w:tr w:rsidR="00B64A5C">
        <w:trPr>
          <w:trHeight w:val="953"/>
        </w:trPr>
        <w:tc>
          <w:tcPr>
            <w:tcW w:w="390" w:type="dxa"/>
            <w:vMerge/>
            <w:tcBorders>
              <w:top w:val="single" w:sz="4" w:space="0" w:color="auto"/>
              <w:left w:val="single" w:sz="4" w:space="0" w:color="auto"/>
              <w:bottom w:val="single" w:sz="4" w:space="0" w:color="auto"/>
              <w:right w:val="single" w:sz="4" w:space="0" w:color="auto"/>
            </w:tcBorders>
            <w:vAlign w:val="center"/>
          </w:tcPr>
          <w:p w:rsidR="00B64A5C" w:rsidRDefault="00B64A5C">
            <w:pPr>
              <w:widowControl/>
              <w:spacing w:line="600" w:lineRule="exact"/>
              <w:jc w:val="left"/>
              <w:rPr>
                <w:rFonts w:ascii="宋体"/>
                <w:sz w:val="24"/>
              </w:rPr>
            </w:pP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kern w:val="0"/>
                <w:sz w:val="24"/>
              </w:rPr>
              <w:t>项目完成指标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int="eastAsia"/>
                <w:sz w:val="24"/>
              </w:rPr>
              <w:t>数量指标</w:t>
            </w:r>
          </w:p>
        </w:tc>
        <w:tc>
          <w:tcPr>
            <w:tcW w:w="23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int="eastAsia"/>
                <w:sz w:val="24"/>
              </w:rPr>
              <w:t>保证全市网格化服务网点正常运转</w:t>
            </w:r>
          </w:p>
        </w:tc>
        <w:tc>
          <w:tcPr>
            <w:tcW w:w="2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color w:val="000000"/>
                <w:kern w:val="0"/>
                <w:sz w:val="24"/>
              </w:rPr>
              <w:t>100%</w:t>
            </w:r>
          </w:p>
        </w:tc>
        <w:tc>
          <w:tcPr>
            <w:tcW w:w="23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color w:val="000000"/>
                <w:kern w:val="0"/>
                <w:sz w:val="24"/>
              </w:rPr>
              <w:t>100%</w:t>
            </w:r>
          </w:p>
        </w:tc>
      </w:tr>
      <w:tr w:rsidR="00B64A5C">
        <w:trPr>
          <w:trHeight w:val="1297"/>
        </w:trPr>
        <w:tc>
          <w:tcPr>
            <w:tcW w:w="390" w:type="dxa"/>
            <w:vMerge/>
            <w:tcBorders>
              <w:top w:val="single" w:sz="4" w:space="0" w:color="auto"/>
              <w:left w:val="single" w:sz="4" w:space="0" w:color="auto"/>
              <w:bottom w:val="single" w:sz="4" w:space="0" w:color="auto"/>
              <w:right w:val="single" w:sz="4" w:space="0" w:color="auto"/>
            </w:tcBorders>
            <w:vAlign w:val="center"/>
          </w:tcPr>
          <w:p w:rsidR="00B64A5C" w:rsidRDefault="00B64A5C">
            <w:pPr>
              <w:widowControl/>
              <w:spacing w:line="600" w:lineRule="exact"/>
              <w:jc w:val="left"/>
              <w:rPr>
                <w:rFonts w:ascii="宋体"/>
                <w:sz w:val="24"/>
              </w:rPr>
            </w:pP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kern w:val="0"/>
                <w:sz w:val="24"/>
              </w:rPr>
              <w:t>项目完成指标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color w:val="000000"/>
                <w:kern w:val="0"/>
                <w:sz w:val="24"/>
              </w:rPr>
              <w:t>质量指标</w:t>
            </w:r>
          </w:p>
        </w:tc>
        <w:tc>
          <w:tcPr>
            <w:tcW w:w="23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left"/>
              <w:textAlignment w:val="center"/>
              <w:rPr>
                <w:rFonts w:ascii="宋体"/>
                <w:sz w:val="24"/>
              </w:rPr>
            </w:pPr>
            <w:r>
              <w:rPr>
                <w:rFonts w:ascii="宋体" w:hAnsi="宋体" w:cs="宋体" w:hint="eastAsia"/>
                <w:color w:val="000000"/>
                <w:kern w:val="0"/>
                <w:sz w:val="24"/>
              </w:rPr>
              <w:t>全市房屋信息、人口信息、单位场所信息、特殊人员数据库完善率，“三项重点工作”、“消防网格化”工作扎实开展。</w:t>
            </w:r>
          </w:p>
        </w:tc>
        <w:tc>
          <w:tcPr>
            <w:tcW w:w="2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color w:val="000000"/>
                <w:kern w:val="0"/>
                <w:sz w:val="24"/>
              </w:rPr>
              <w:t>≥</w:t>
            </w:r>
            <w:r>
              <w:rPr>
                <w:rFonts w:ascii="宋体" w:hAnsi="宋体" w:cs="宋体" w:hint="eastAsia"/>
                <w:color w:val="000000"/>
                <w:kern w:val="0"/>
                <w:sz w:val="24"/>
              </w:rPr>
              <w:t>95%</w:t>
            </w:r>
          </w:p>
        </w:tc>
        <w:tc>
          <w:tcPr>
            <w:tcW w:w="23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color w:val="000000"/>
                <w:kern w:val="0"/>
                <w:sz w:val="24"/>
              </w:rPr>
              <w:t>95%</w:t>
            </w:r>
          </w:p>
        </w:tc>
      </w:tr>
      <w:tr w:rsidR="00B64A5C">
        <w:trPr>
          <w:trHeight w:val="1042"/>
        </w:trPr>
        <w:tc>
          <w:tcPr>
            <w:tcW w:w="390" w:type="dxa"/>
            <w:vMerge/>
            <w:tcBorders>
              <w:top w:val="single" w:sz="4" w:space="0" w:color="auto"/>
              <w:left w:val="single" w:sz="4" w:space="0" w:color="auto"/>
              <w:bottom w:val="single" w:sz="4" w:space="0" w:color="auto"/>
              <w:right w:val="single" w:sz="4" w:space="0" w:color="auto"/>
            </w:tcBorders>
            <w:vAlign w:val="center"/>
          </w:tcPr>
          <w:p w:rsidR="00B64A5C" w:rsidRDefault="00B64A5C">
            <w:pPr>
              <w:widowControl/>
              <w:spacing w:line="600" w:lineRule="exact"/>
              <w:jc w:val="left"/>
              <w:rPr>
                <w:rFonts w:ascii="宋体"/>
                <w:sz w:val="24"/>
              </w:rPr>
            </w:pPr>
          </w:p>
        </w:tc>
        <w:tc>
          <w:tcPr>
            <w:tcW w:w="136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hAnsi="宋体" w:cs="宋体"/>
                <w:kern w:val="0"/>
                <w:sz w:val="24"/>
              </w:rPr>
            </w:pPr>
            <w:r>
              <w:rPr>
                <w:rFonts w:ascii="宋体" w:hAnsi="宋体" w:cs="宋体" w:hint="eastAsia"/>
                <w:kern w:val="0"/>
                <w:sz w:val="24"/>
              </w:rPr>
              <w:t>项目完成指</w:t>
            </w:r>
            <w:r>
              <w:rPr>
                <w:rFonts w:ascii="宋体" w:hAnsi="宋体" w:cs="宋体" w:hint="eastAsia"/>
                <w:kern w:val="0"/>
                <w:sz w:val="24"/>
              </w:rPr>
              <w:lastRenderedPageBreak/>
              <w:t>标</w:t>
            </w:r>
          </w:p>
          <w:p w:rsidR="00B64A5C" w:rsidRDefault="00B64A5C">
            <w:pPr>
              <w:widowControl/>
              <w:spacing w:line="600" w:lineRule="exact"/>
              <w:jc w:val="center"/>
              <w:textAlignment w:val="center"/>
              <w:rPr>
                <w:rFonts w:ascii="宋体"/>
                <w:kern w:val="0"/>
                <w:sz w:val="24"/>
              </w:rPr>
            </w:pPr>
          </w:p>
        </w:tc>
        <w:tc>
          <w:tcPr>
            <w:tcW w:w="102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color w:val="000000"/>
                <w:kern w:val="0"/>
                <w:sz w:val="24"/>
              </w:rPr>
              <w:lastRenderedPageBreak/>
              <w:t>时效指标</w:t>
            </w:r>
          </w:p>
        </w:tc>
        <w:tc>
          <w:tcPr>
            <w:tcW w:w="23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left"/>
              <w:textAlignment w:val="center"/>
              <w:rPr>
                <w:rFonts w:ascii="宋体"/>
                <w:sz w:val="24"/>
              </w:rPr>
            </w:pPr>
            <w:r>
              <w:rPr>
                <w:rFonts w:ascii="宋体" w:hAnsi="宋体" w:cs="宋体" w:hint="eastAsia"/>
                <w:color w:val="000000"/>
                <w:kern w:val="0"/>
                <w:sz w:val="24"/>
              </w:rPr>
              <w:t>网格事件办结率</w:t>
            </w:r>
          </w:p>
        </w:tc>
        <w:tc>
          <w:tcPr>
            <w:tcW w:w="2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color w:val="000000"/>
                <w:kern w:val="0"/>
                <w:sz w:val="24"/>
              </w:rPr>
              <w:t>100%</w:t>
            </w:r>
          </w:p>
        </w:tc>
        <w:tc>
          <w:tcPr>
            <w:tcW w:w="23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color w:val="000000"/>
                <w:kern w:val="0"/>
                <w:sz w:val="24"/>
              </w:rPr>
              <w:t>100%</w:t>
            </w:r>
          </w:p>
        </w:tc>
      </w:tr>
      <w:tr w:rsidR="00B64A5C">
        <w:trPr>
          <w:trHeight w:val="1042"/>
        </w:trPr>
        <w:tc>
          <w:tcPr>
            <w:tcW w:w="390" w:type="dxa"/>
            <w:vMerge/>
            <w:tcBorders>
              <w:top w:val="single" w:sz="4" w:space="0" w:color="auto"/>
              <w:left w:val="single" w:sz="4" w:space="0" w:color="auto"/>
              <w:bottom w:val="single" w:sz="4" w:space="0" w:color="auto"/>
              <w:right w:val="single" w:sz="4" w:space="0" w:color="auto"/>
            </w:tcBorders>
            <w:vAlign w:val="center"/>
          </w:tcPr>
          <w:p w:rsidR="00B64A5C" w:rsidRDefault="00B64A5C">
            <w:pPr>
              <w:widowControl/>
              <w:spacing w:line="600" w:lineRule="exact"/>
              <w:jc w:val="left"/>
              <w:rPr>
                <w:rFonts w:ascii="宋体"/>
                <w:sz w:val="24"/>
              </w:rPr>
            </w:pPr>
          </w:p>
        </w:tc>
        <w:tc>
          <w:tcPr>
            <w:tcW w:w="1367"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B64A5C">
            <w:pPr>
              <w:widowControl/>
              <w:spacing w:line="600" w:lineRule="exact"/>
              <w:jc w:val="center"/>
              <w:textAlignment w:val="center"/>
              <w:rPr>
                <w:rFonts w:ascii="宋体"/>
                <w:kern w:val="0"/>
                <w:sz w:val="24"/>
              </w:rPr>
            </w:pPr>
          </w:p>
        </w:tc>
        <w:tc>
          <w:tcPr>
            <w:tcW w:w="1025"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B64A5C">
            <w:pPr>
              <w:spacing w:line="600" w:lineRule="exact"/>
              <w:jc w:val="center"/>
              <w:rPr>
                <w:rFonts w:ascii="宋体"/>
                <w:sz w:val="24"/>
              </w:rPr>
            </w:pPr>
          </w:p>
        </w:tc>
        <w:tc>
          <w:tcPr>
            <w:tcW w:w="23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left"/>
              <w:textAlignment w:val="center"/>
              <w:rPr>
                <w:rFonts w:ascii="宋体"/>
                <w:sz w:val="24"/>
              </w:rPr>
            </w:pPr>
            <w:r>
              <w:rPr>
                <w:rFonts w:ascii="宋体" w:hAnsi="宋体" w:cs="宋体" w:hint="eastAsia"/>
                <w:color w:val="000000"/>
                <w:kern w:val="0"/>
                <w:sz w:val="24"/>
              </w:rPr>
              <w:t>网格事件处置时限</w:t>
            </w:r>
          </w:p>
        </w:tc>
        <w:tc>
          <w:tcPr>
            <w:tcW w:w="2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color w:val="000000"/>
                <w:kern w:val="0"/>
                <w:sz w:val="24"/>
              </w:rPr>
              <w:t>100%</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个工作日内处置</w:t>
            </w:r>
          </w:p>
        </w:tc>
        <w:tc>
          <w:tcPr>
            <w:tcW w:w="23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color w:val="000000"/>
                <w:kern w:val="0"/>
                <w:sz w:val="24"/>
              </w:rPr>
              <w:t>100%</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个工作日内处置</w:t>
            </w:r>
          </w:p>
        </w:tc>
      </w:tr>
      <w:tr w:rsidR="00B64A5C">
        <w:trPr>
          <w:trHeight w:val="1042"/>
        </w:trPr>
        <w:tc>
          <w:tcPr>
            <w:tcW w:w="390" w:type="dxa"/>
            <w:vMerge/>
            <w:tcBorders>
              <w:top w:val="single" w:sz="4" w:space="0" w:color="auto"/>
              <w:left w:val="single" w:sz="4" w:space="0" w:color="auto"/>
              <w:bottom w:val="single" w:sz="4" w:space="0" w:color="auto"/>
              <w:right w:val="single" w:sz="4" w:space="0" w:color="auto"/>
            </w:tcBorders>
            <w:vAlign w:val="center"/>
          </w:tcPr>
          <w:p w:rsidR="00B64A5C" w:rsidRDefault="00B64A5C">
            <w:pPr>
              <w:widowControl/>
              <w:spacing w:line="600" w:lineRule="exact"/>
              <w:jc w:val="left"/>
              <w:rPr>
                <w:rFonts w:ascii="宋体"/>
                <w:sz w:val="24"/>
              </w:rPr>
            </w:pP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kern w:val="0"/>
                <w:sz w:val="24"/>
              </w:rPr>
              <w:t>项目完成指标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color w:val="000000"/>
                <w:kern w:val="0"/>
                <w:sz w:val="24"/>
              </w:rPr>
              <w:t>成本指标</w:t>
            </w:r>
          </w:p>
        </w:tc>
        <w:tc>
          <w:tcPr>
            <w:tcW w:w="23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left"/>
              <w:textAlignment w:val="center"/>
              <w:rPr>
                <w:rFonts w:ascii="宋体"/>
                <w:sz w:val="24"/>
              </w:rPr>
            </w:pPr>
            <w:r>
              <w:rPr>
                <w:rFonts w:ascii="宋体" w:hAnsi="宋体" w:cs="宋体" w:hint="eastAsia"/>
                <w:color w:val="000000"/>
                <w:kern w:val="0"/>
                <w:sz w:val="24"/>
              </w:rPr>
              <w:t>网格员补贴、社区工作补贴、网格化日常工作运转费用</w:t>
            </w:r>
          </w:p>
        </w:tc>
        <w:tc>
          <w:tcPr>
            <w:tcW w:w="2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int="eastAsia"/>
                <w:sz w:val="24"/>
              </w:rPr>
              <w:t>203.34</w:t>
            </w:r>
            <w:r>
              <w:rPr>
                <w:rFonts w:ascii="宋体" w:hAnsi="宋体" w:cs="宋体" w:hint="eastAsia"/>
                <w:color w:val="000000"/>
                <w:kern w:val="0"/>
                <w:sz w:val="24"/>
              </w:rPr>
              <w:t>万元</w:t>
            </w:r>
          </w:p>
        </w:tc>
        <w:tc>
          <w:tcPr>
            <w:tcW w:w="23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int="eastAsia"/>
                <w:sz w:val="24"/>
              </w:rPr>
              <w:t>203.34</w:t>
            </w:r>
            <w:r>
              <w:rPr>
                <w:rFonts w:ascii="宋体" w:hAnsi="宋体" w:cs="宋体" w:hint="eastAsia"/>
                <w:color w:val="000000"/>
                <w:kern w:val="0"/>
                <w:sz w:val="24"/>
              </w:rPr>
              <w:t>万元</w:t>
            </w:r>
          </w:p>
        </w:tc>
      </w:tr>
      <w:tr w:rsidR="00B64A5C">
        <w:trPr>
          <w:trHeight w:val="1042"/>
        </w:trPr>
        <w:tc>
          <w:tcPr>
            <w:tcW w:w="390" w:type="dxa"/>
            <w:vMerge/>
            <w:tcBorders>
              <w:top w:val="single" w:sz="4" w:space="0" w:color="auto"/>
              <w:left w:val="single" w:sz="4" w:space="0" w:color="auto"/>
              <w:bottom w:val="single" w:sz="4" w:space="0" w:color="auto"/>
              <w:right w:val="single" w:sz="4" w:space="0" w:color="auto"/>
            </w:tcBorders>
            <w:vAlign w:val="center"/>
          </w:tcPr>
          <w:p w:rsidR="00B64A5C" w:rsidRDefault="00B64A5C">
            <w:pPr>
              <w:widowControl/>
              <w:spacing w:line="600" w:lineRule="exact"/>
              <w:jc w:val="left"/>
              <w:rPr>
                <w:rFonts w:ascii="宋体"/>
                <w:sz w:val="24"/>
              </w:rPr>
            </w:pPr>
          </w:p>
        </w:tc>
        <w:tc>
          <w:tcPr>
            <w:tcW w:w="136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hAnsi="宋体" w:cs="宋体"/>
                <w:kern w:val="0"/>
                <w:sz w:val="24"/>
              </w:rPr>
            </w:pPr>
            <w:r>
              <w:rPr>
                <w:rFonts w:ascii="宋体" w:hAnsi="宋体" w:cs="宋体" w:hint="eastAsia"/>
                <w:kern w:val="0"/>
                <w:sz w:val="24"/>
              </w:rPr>
              <w:t>效益指标</w:t>
            </w:r>
          </w:p>
          <w:p w:rsidR="00B64A5C" w:rsidRDefault="00B64A5C">
            <w:pPr>
              <w:widowControl/>
              <w:spacing w:line="600" w:lineRule="exact"/>
              <w:jc w:val="center"/>
              <w:textAlignment w:val="center"/>
              <w:rPr>
                <w:rFonts w:ascii="宋体"/>
                <w:sz w:val="24"/>
              </w:rPr>
            </w:pPr>
          </w:p>
        </w:tc>
        <w:tc>
          <w:tcPr>
            <w:tcW w:w="102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color w:val="000000"/>
                <w:kern w:val="0"/>
                <w:sz w:val="24"/>
              </w:rPr>
              <w:t>社会效益</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color w:val="000000"/>
                <w:kern w:val="0"/>
                <w:sz w:val="24"/>
              </w:rPr>
              <w:t>群众知晓率</w:t>
            </w:r>
          </w:p>
        </w:tc>
        <w:tc>
          <w:tcPr>
            <w:tcW w:w="2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color w:val="000000"/>
                <w:kern w:val="0"/>
                <w:sz w:val="24"/>
              </w:rPr>
              <w:t>≥</w:t>
            </w:r>
            <w:r>
              <w:rPr>
                <w:rFonts w:ascii="宋体" w:hAnsi="宋体" w:cs="宋体" w:hint="eastAsia"/>
                <w:color w:val="000000"/>
                <w:kern w:val="0"/>
                <w:sz w:val="24"/>
              </w:rPr>
              <w:t>80%</w:t>
            </w:r>
            <w:r>
              <w:rPr>
                <w:rFonts w:ascii="宋体" w:hAnsi="宋体" w:cs="宋体" w:hint="eastAsia"/>
                <w:color w:val="000000"/>
                <w:kern w:val="0"/>
                <w:sz w:val="24"/>
              </w:rPr>
              <w:t>，保证全市群众对网格服务知晓度为</w:t>
            </w:r>
            <w:r>
              <w:rPr>
                <w:rFonts w:ascii="宋体" w:hAnsi="宋体" w:cs="宋体" w:hint="eastAsia"/>
                <w:color w:val="000000"/>
                <w:kern w:val="0"/>
                <w:sz w:val="24"/>
              </w:rPr>
              <w:t>80%</w:t>
            </w:r>
          </w:p>
        </w:tc>
        <w:tc>
          <w:tcPr>
            <w:tcW w:w="23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color w:val="000000"/>
                <w:kern w:val="0"/>
                <w:sz w:val="24"/>
              </w:rPr>
              <w:t>80%</w:t>
            </w:r>
          </w:p>
        </w:tc>
      </w:tr>
      <w:tr w:rsidR="00B64A5C">
        <w:trPr>
          <w:trHeight w:val="1297"/>
        </w:trPr>
        <w:tc>
          <w:tcPr>
            <w:tcW w:w="390" w:type="dxa"/>
            <w:vMerge/>
            <w:tcBorders>
              <w:top w:val="single" w:sz="4" w:space="0" w:color="auto"/>
              <w:left w:val="single" w:sz="4" w:space="0" w:color="auto"/>
              <w:bottom w:val="single" w:sz="4" w:space="0" w:color="auto"/>
              <w:right w:val="single" w:sz="4" w:space="0" w:color="auto"/>
            </w:tcBorders>
            <w:vAlign w:val="center"/>
          </w:tcPr>
          <w:p w:rsidR="00B64A5C" w:rsidRDefault="00B64A5C">
            <w:pPr>
              <w:widowControl/>
              <w:spacing w:line="600" w:lineRule="exact"/>
              <w:jc w:val="left"/>
              <w:rPr>
                <w:rFonts w:ascii="宋体"/>
                <w:sz w:val="24"/>
              </w:rPr>
            </w:pPr>
          </w:p>
        </w:tc>
        <w:tc>
          <w:tcPr>
            <w:tcW w:w="1367"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B64A5C">
            <w:pPr>
              <w:widowControl/>
              <w:spacing w:line="600" w:lineRule="exact"/>
              <w:jc w:val="center"/>
              <w:textAlignment w:val="center"/>
              <w:rPr>
                <w:rFonts w:ascii="宋体"/>
                <w:sz w:val="24"/>
              </w:rPr>
            </w:pPr>
          </w:p>
        </w:tc>
        <w:tc>
          <w:tcPr>
            <w:tcW w:w="1025"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B64A5C">
            <w:pPr>
              <w:spacing w:line="600" w:lineRule="exact"/>
              <w:jc w:val="center"/>
              <w:rPr>
                <w:rFonts w:ascii="宋体"/>
                <w:sz w:val="24"/>
              </w:rPr>
            </w:pPr>
          </w:p>
        </w:tc>
        <w:tc>
          <w:tcPr>
            <w:tcW w:w="23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color w:val="000000"/>
                <w:kern w:val="0"/>
                <w:sz w:val="24"/>
              </w:rPr>
              <w:t>群众的幸福感和归属感提升率</w:t>
            </w:r>
          </w:p>
        </w:tc>
        <w:tc>
          <w:tcPr>
            <w:tcW w:w="2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color w:val="000000"/>
                <w:kern w:val="0"/>
                <w:sz w:val="20"/>
                <w:szCs w:val="20"/>
              </w:rPr>
              <w:t>≥</w:t>
            </w:r>
            <w:r>
              <w:rPr>
                <w:rFonts w:ascii="宋体" w:hAnsi="宋体" w:cs="宋体" w:hint="eastAsia"/>
                <w:color w:val="000000"/>
                <w:kern w:val="0"/>
                <w:sz w:val="20"/>
                <w:szCs w:val="20"/>
              </w:rPr>
              <w:t>80%</w:t>
            </w:r>
            <w:r>
              <w:rPr>
                <w:rFonts w:ascii="宋体" w:hAnsi="宋体" w:cs="宋体" w:hint="eastAsia"/>
                <w:color w:val="000000"/>
                <w:kern w:val="0"/>
                <w:sz w:val="20"/>
                <w:szCs w:val="20"/>
              </w:rPr>
              <w:t>，社区居民直接参与到社区管理工作中，改变以前在社会管理工作中由各级政府占据绝对主导地位的状况，以此提升居民对社区的认同感和归属感。</w:t>
            </w:r>
          </w:p>
        </w:tc>
        <w:tc>
          <w:tcPr>
            <w:tcW w:w="23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color w:val="000000"/>
                <w:kern w:val="0"/>
                <w:sz w:val="24"/>
              </w:rPr>
              <w:t>80%</w:t>
            </w:r>
          </w:p>
        </w:tc>
      </w:tr>
      <w:tr w:rsidR="00B64A5C">
        <w:trPr>
          <w:trHeight w:val="1050"/>
        </w:trPr>
        <w:tc>
          <w:tcPr>
            <w:tcW w:w="390" w:type="dxa"/>
            <w:vMerge/>
            <w:tcBorders>
              <w:top w:val="single" w:sz="4" w:space="0" w:color="auto"/>
              <w:left w:val="single" w:sz="4" w:space="0" w:color="auto"/>
              <w:bottom w:val="single" w:sz="4" w:space="0" w:color="000000"/>
              <w:right w:val="single" w:sz="4" w:space="0" w:color="000000"/>
            </w:tcBorders>
            <w:vAlign w:val="center"/>
          </w:tcPr>
          <w:p w:rsidR="00B64A5C" w:rsidRDefault="00B64A5C">
            <w:pPr>
              <w:widowControl/>
              <w:spacing w:line="600" w:lineRule="exact"/>
              <w:jc w:val="left"/>
              <w:rPr>
                <w:rFonts w:ascii="宋体"/>
                <w:sz w:val="24"/>
              </w:rPr>
            </w:pPr>
          </w:p>
        </w:tc>
        <w:tc>
          <w:tcPr>
            <w:tcW w:w="1367"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kern w:val="0"/>
                <w:sz w:val="24"/>
              </w:rPr>
              <w:t>满意度指标</w:t>
            </w:r>
          </w:p>
        </w:tc>
        <w:tc>
          <w:tcPr>
            <w:tcW w:w="1025"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color w:val="000000"/>
                <w:kern w:val="0"/>
                <w:sz w:val="24"/>
              </w:rPr>
              <w:t>服务对象</w:t>
            </w:r>
            <w:r>
              <w:rPr>
                <w:rFonts w:ascii="宋体" w:hAnsi="宋体" w:cs="宋体" w:hint="eastAsia"/>
                <w:color w:val="000000"/>
                <w:kern w:val="0"/>
                <w:sz w:val="24"/>
              </w:rPr>
              <w:br/>
            </w:r>
            <w:r>
              <w:rPr>
                <w:rFonts w:ascii="宋体" w:hAnsi="宋体" w:cs="宋体" w:hint="eastAsia"/>
                <w:color w:val="000000"/>
                <w:kern w:val="0"/>
                <w:sz w:val="24"/>
              </w:rPr>
              <w:t>满意度指标</w:t>
            </w:r>
          </w:p>
        </w:tc>
        <w:tc>
          <w:tcPr>
            <w:tcW w:w="2392"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left"/>
              <w:textAlignment w:val="center"/>
              <w:rPr>
                <w:rFonts w:ascii="宋体"/>
                <w:sz w:val="24"/>
              </w:rPr>
            </w:pPr>
            <w:r>
              <w:rPr>
                <w:rFonts w:ascii="宋体" w:hAnsi="宋体" w:cs="宋体" w:hint="eastAsia"/>
                <w:color w:val="000000"/>
                <w:kern w:val="0"/>
                <w:sz w:val="24"/>
              </w:rPr>
              <w:t>群众满意度</w:t>
            </w:r>
          </w:p>
        </w:tc>
        <w:tc>
          <w:tcPr>
            <w:tcW w:w="2394"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color w:val="000000"/>
                <w:kern w:val="0"/>
                <w:sz w:val="24"/>
              </w:rPr>
              <w:t>≥</w:t>
            </w:r>
            <w:r>
              <w:rPr>
                <w:rFonts w:ascii="宋体" w:hAnsi="宋体" w:cs="宋体" w:hint="eastAsia"/>
                <w:color w:val="000000"/>
                <w:kern w:val="0"/>
                <w:sz w:val="24"/>
              </w:rPr>
              <w:t>85%</w:t>
            </w:r>
            <w:r>
              <w:rPr>
                <w:rFonts w:ascii="宋体" w:hAnsi="宋体" w:cs="宋体" w:hint="eastAsia"/>
                <w:color w:val="000000"/>
                <w:kern w:val="0"/>
                <w:sz w:val="24"/>
              </w:rPr>
              <w:t>，通过问卷调查的方式进行，调查群众满意度。</w:t>
            </w:r>
          </w:p>
        </w:tc>
        <w:tc>
          <w:tcPr>
            <w:tcW w:w="2392"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B64A5C" w:rsidRDefault="00E02562">
            <w:pPr>
              <w:widowControl/>
              <w:spacing w:line="600" w:lineRule="exact"/>
              <w:jc w:val="center"/>
              <w:textAlignment w:val="center"/>
              <w:rPr>
                <w:rFonts w:ascii="宋体"/>
                <w:sz w:val="24"/>
              </w:rPr>
            </w:pPr>
            <w:r>
              <w:rPr>
                <w:rFonts w:ascii="宋体" w:hAnsi="宋体" w:cs="宋体" w:hint="eastAsia"/>
                <w:color w:val="000000"/>
                <w:kern w:val="0"/>
                <w:sz w:val="24"/>
              </w:rPr>
              <w:t>9</w:t>
            </w:r>
            <w:r>
              <w:rPr>
                <w:rFonts w:ascii="宋体" w:hAnsi="宋体" w:cs="宋体" w:hint="eastAsia"/>
                <w:color w:val="000000"/>
                <w:kern w:val="0"/>
                <w:sz w:val="24"/>
              </w:rPr>
              <w:t>0%</w:t>
            </w:r>
          </w:p>
        </w:tc>
      </w:tr>
    </w:tbl>
    <w:p w:rsidR="00B64A5C" w:rsidRDefault="00E02562">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部门绩效评价结果。</w:t>
      </w:r>
    </w:p>
    <w:p w:rsidR="00B64A5C" w:rsidRDefault="00E02562">
      <w:pPr>
        <w:spacing w:line="60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年部门整体支出绩效评价情况开展自评，《</w:t>
      </w:r>
      <w:r>
        <w:rPr>
          <w:rFonts w:ascii="仿宋_GB2312" w:eastAsia="仿宋_GB2312" w:hAnsi="仿宋_GB2312" w:cs="仿宋_GB2312" w:hint="eastAsia"/>
          <w:sz w:val="32"/>
          <w:szCs w:val="32"/>
        </w:rPr>
        <w:t>广汉市信访局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年部门整体支出绩效评价报告》见（附件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b/>
          <w:color w:val="000000"/>
          <w:sz w:val="32"/>
          <w:szCs w:val="32"/>
        </w:rPr>
        <w:br w:type="page"/>
      </w:r>
    </w:p>
    <w:p w:rsidR="00B64A5C" w:rsidRDefault="00E02562">
      <w:pPr>
        <w:numPr>
          <w:ilvl w:val="0"/>
          <w:numId w:val="5"/>
        </w:numPr>
        <w:spacing w:line="600" w:lineRule="exact"/>
        <w:ind w:firstLineChars="150" w:firstLine="660"/>
        <w:jc w:val="center"/>
        <w:outlineLvl w:val="0"/>
        <w:rPr>
          <w:rStyle w:val="1Char"/>
          <w:rFonts w:ascii="黑体" w:eastAsia="黑体" w:hAnsi="黑体"/>
          <w:b w:val="0"/>
        </w:rPr>
      </w:pPr>
      <w:bookmarkStart w:id="77" w:name="_Toc15377225"/>
      <w:bookmarkStart w:id="78" w:name="_Toc15396613"/>
      <w:bookmarkStart w:id="79" w:name="_Toc651"/>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77"/>
      <w:bookmarkEnd w:id="78"/>
      <w:bookmarkEnd w:id="79"/>
    </w:p>
    <w:p w:rsidR="00B64A5C" w:rsidRDefault="00B64A5C">
      <w:pPr>
        <w:spacing w:line="600" w:lineRule="exact"/>
        <w:jc w:val="left"/>
        <w:rPr>
          <w:rFonts w:ascii="宋体"/>
          <w:b/>
          <w:color w:val="000000"/>
          <w:sz w:val="44"/>
          <w:szCs w:val="44"/>
        </w:rPr>
      </w:pPr>
    </w:p>
    <w:p w:rsidR="00B64A5C" w:rsidRDefault="00E02562">
      <w:pPr>
        <w:pStyle w:val="Default"/>
        <w:spacing w:line="600" w:lineRule="exact"/>
        <w:ind w:firstLineChars="200" w:firstLine="640"/>
        <w:rPr>
          <w:rFonts w:ascii="仿宋_GB2312" w:eastAsia="仿宋_GB2312" w:cs="Times New Roman"/>
          <w:sz w:val="32"/>
          <w:szCs w:val="32"/>
        </w:rPr>
      </w:pPr>
      <w:bookmarkStart w:id="80" w:name="_Toc15377226"/>
      <w:r>
        <w:rPr>
          <w:rFonts w:ascii="仿宋_GB2312" w:eastAsia="仿宋_GB2312" w:cs="仿宋_GB2312"/>
          <w:sz w:val="32"/>
          <w:szCs w:val="32"/>
        </w:rPr>
        <w:t>1.</w:t>
      </w:r>
      <w:r>
        <w:rPr>
          <w:rFonts w:ascii="仿宋_GB2312" w:eastAsia="仿宋_GB2312" w:cs="仿宋_GB2312" w:hint="eastAsia"/>
          <w:sz w:val="32"/>
          <w:szCs w:val="32"/>
        </w:rPr>
        <w:t>财政拨款收入：指单位从同级财政部门取得的财政预算资金。</w:t>
      </w:r>
    </w:p>
    <w:p w:rsidR="00B64A5C" w:rsidRDefault="00E02562">
      <w:pPr>
        <w:pStyle w:val="Default"/>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sz w:val="32"/>
          <w:szCs w:val="32"/>
        </w:rPr>
        <w:t>.</w:t>
      </w:r>
      <w:r>
        <w:rPr>
          <w:rFonts w:ascii="仿宋_GB2312" w:eastAsia="仿宋_GB2312" w:cs="仿宋_GB2312" w:hint="eastAsia"/>
          <w:sz w:val="32"/>
          <w:szCs w:val="32"/>
        </w:rPr>
        <w:t>其他收入：指单位取得的除上述收入以外的各项收入。</w:t>
      </w:r>
    </w:p>
    <w:p w:rsidR="00B64A5C" w:rsidRDefault="00E02562">
      <w:pPr>
        <w:pStyle w:val="Default"/>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w:t>
      </w:r>
      <w:r>
        <w:rPr>
          <w:rFonts w:ascii="仿宋_GB2312" w:eastAsia="仿宋_GB2312" w:cs="仿宋_GB2312"/>
          <w:sz w:val="32"/>
          <w:szCs w:val="32"/>
        </w:rPr>
        <w:t>.</w:t>
      </w:r>
      <w:r>
        <w:rPr>
          <w:rFonts w:ascii="仿宋_GB2312" w:eastAsia="仿宋_GB2312" w:cs="仿宋_GB2312" w:hint="eastAsia"/>
          <w:sz w:val="32"/>
          <w:szCs w:val="32"/>
        </w:rPr>
        <w:t>年初结转和结余：指以前年度尚未完成、结转到本年按有关规定继续使用的资金。</w:t>
      </w:r>
    </w:p>
    <w:p w:rsidR="00B64A5C" w:rsidRDefault="00E02562">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4</w:t>
      </w:r>
      <w:r>
        <w:rPr>
          <w:rFonts w:ascii="仿宋_GB2312" w:eastAsia="仿宋_GB2312" w:cs="仿宋_GB2312" w:hint="eastAsia"/>
          <w:sz w:val="32"/>
          <w:szCs w:val="32"/>
        </w:rPr>
        <w:t>、年末结转和结余：指单位按有关规定结转到下年或以后年度继续使用的资金。</w:t>
      </w:r>
    </w:p>
    <w:p w:rsidR="00B64A5C" w:rsidRDefault="00E02562">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hAnsi="Calibri" w:cs="仿宋" w:hint="eastAsia"/>
          <w:color w:val="000000"/>
          <w:kern w:val="0"/>
          <w:sz w:val="32"/>
          <w:szCs w:val="32"/>
        </w:rPr>
        <w:t>一般公共服务（类）政府办公厅（室）及相关机构事务（款）行政运行（项）、信访事务（项）、其他政府办公厅（室）及相关机构事务支出（项）</w:t>
      </w:r>
      <w:r>
        <w:rPr>
          <w:rFonts w:ascii="仿宋_GB2312" w:eastAsia="仿宋_GB2312" w:hAnsi="Calibri" w:cs="仿宋" w:hint="eastAsia"/>
          <w:b/>
          <w:bCs/>
          <w:kern w:val="0"/>
          <w:sz w:val="32"/>
          <w:szCs w:val="32"/>
        </w:rPr>
        <w:t>:</w:t>
      </w:r>
      <w:r>
        <w:rPr>
          <w:rFonts w:ascii="仿宋_GB2312" w:eastAsia="仿宋_GB2312" w:hint="eastAsia"/>
          <w:color w:val="000000"/>
          <w:sz w:val="32"/>
          <w:szCs w:val="32"/>
        </w:rPr>
        <w:t>指单位用于保障正常运转的相关支出，包括人员经费、日常公用经费以及项目经费。</w:t>
      </w:r>
    </w:p>
    <w:p w:rsidR="00B64A5C" w:rsidRDefault="00E02562">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hint="eastAsia"/>
          <w:color w:val="000000"/>
          <w:sz w:val="32"/>
          <w:szCs w:val="32"/>
        </w:rPr>
        <w:t>社会保障和就业（类）</w:t>
      </w:r>
      <w:r>
        <w:rPr>
          <w:rStyle w:val="a7"/>
          <w:rFonts w:ascii="仿宋_GB2312" w:eastAsia="仿宋_GB2312" w:hint="eastAsia"/>
          <w:b w:val="0"/>
          <w:color w:val="000000"/>
          <w:sz w:val="32"/>
          <w:szCs w:val="32"/>
        </w:rPr>
        <w:t>行政事业单位离退休（款）</w:t>
      </w:r>
      <w:r>
        <w:rPr>
          <w:rFonts w:ascii="仿宋_GB2312" w:eastAsia="仿宋_GB2312" w:hint="eastAsia"/>
          <w:color w:val="000000"/>
          <w:sz w:val="32"/>
          <w:szCs w:val="32"/>
        </w:rPr>
        <w:t>机关事业单位基本养老保险缴费（项）、机关事业单位职业年金缴费（项）：指单位按规定缴纳的基本养老保险费以及职业年金支出。</w:t>
      </w:r>
    </w:p>
    <w:p w:rsidR="00B64A5C" w:rsidRDefault="00E02562">
      <w:pPr>
        <w:spacing w:line="600" w:lineRule="exact"/>
        <w:ind w:firstLineChars="200" w:firstLine="640"/>
        <w:rPr>
          <w:rFonts w:ascii="仿宋_GB2312" w:eastAsia="仿宋_GB2312"/>
          <w:color w:val="000000"/>
          <w:sz w:val="32"/>
          <w:szCs w:val="32"/>
        </w:rPr>
      </w:pPr>
      <w:r>
        <w:rPr>
          <w:rStyle w:val="a7"/>
          <w:rFonts w:ascii="仿宋_GB2312" w:eastAsia="仿宋_GB2312" w:hint="eastAsia"/>
          <w:b w:val="0"/>
          <w:color w:val="000000"/>
          <w:sz w:val="32"/>
          <w:szCs w:val="32"/>
        </w:rPr>
        <w:t>7.</w:t>
      </w:r>
      <w:r>
        <w:rPr>
          <w:rStyle w:val="a7"/>
          <w:rFonts w:ascii="仿宋_GB2312" w:eastAsia="仿宋_GB2312" w:hint="eastAsia"/>
          <w:b w:val="0"/>
          <w:color w:val="000000"/>
          <w:sz w:val="32"/>
          <w:szCs w:val="32"/>
        </w:rPr>
        <w:t>医疗卫生与计划生育（类）医疗保障（款）</w:t>
      </w:r>
      <w:r>
        <w:rPr>
          <w:rFonts w:ascii="仿宋_GB2312" w:eastAsia="仿宋_GB2312" w:hint="eastAsia"/>
          <w:color w:val="000000"/>
          <w:sz w:val="32"/>
          <w:szCs w:val="32"/>
        </w:rPr>
        <w:t>行政单位医疗（项）、公务员医疗补助（项）、其他医疗保障支出（项）：指单位按规定缴纳的基本医疗保</w:t>
      </w:r>
      <w:r>
        <w:rPr>
          <w:rFonts w:ascii="仿宋_GB2312" w:eastAsia="仿宋_GB2312" w:hint="eastAsia"/>
          <w:color w:val="000000"/>
          <w:sz w:val="32"/>
          <w:szCs w:val="32"/>
        </w:rPr>
        <w:t>险缴费等支出。</w:t>
      </w:r>
    </w:p>
    <w:p w:rsidR="00B64A5C" w:rsidRDefault="00E02562">
      <w:pPr>
        <w:spacing w:line="600" w:lineRule="exact"/>
        <w:ind w:firstLineChars="200" w:firstLine="640"/>
        <w:rPr>
          <w:rFonts w:ascii="仿宋_GB2312" w:eastAsia="仿宋_GB2312"/>
          <w:color w:val="000000"/>
          <w:sz w:val="32"/>
          <w:szCs w:val="32"/>
        </w:rPr>
      </w:pPr>
      <w:r>
        <w:rPr>
          <w:rStyle w:val="a7"/>
          <w:rFonts w:ascii="仿宋_GB2312" w:eastAsia="仿宋_GB2312" w:hint="eastAsia"/>
          <w:b w:val="0"/>
          <w:color w:val="000000"/>
          <w:sz w:val="32"/>
          <w:szCs w:val="32"/>
        </w:rPr>
        <w:t>8.</w:t>
      </w:r>
      <w:r>
        <w:rPr>
          <w:rStyle w:val="a7"/>
          <w:rFonts w:ascii="仿宋_GB2312" w:eastAsia="仿宋_GB2312" w:hint="eastAsia"/>
          <w:b w:val="0"/>
          <w:color w:val="000000"/>
          <w:sz w:val="32"/>
          <w:szCs w:val="32"/>
        </w:rPr>
        <w:t>住房保障支出（类）住房改革支出（款）住房公积金</w:t>
      </w:r>
      <w:r>
        <w:rPr>
          <w:rStyle w:val="a7"/>
          <w:rFonts w:ascii="仿宋_GB2312" w:eastAsia="仿宋_GB2312" w:hint="eastAsia"/>
          <w:b w:val="0"/>
          <w:color w:val="000000"/>
          <w:sz w:val="32"/>
          <w:szCs w:val="32"/>
        </w:rPr>
        <w:lastRenderedPageBreak/>
        <w:t>（项）：</w:t>
      </w:r>
      <w:r>
        <w:rPr>
          <w:rFonts w:ascii="仿宋_GB2312" w:eastAsia="仿宋_GB2312" w:hint="eastAsia"/>
          <w:color w:val="000000"/>
          <w:sz w:val="32"/>
          <w:szCs w:val="32"/>
        </w:rPr>
        <w:t>指单位按规定比例为职工缴纳的住房公积金支出。</w:t>
      </w:r>
    </w:p>
    <w:p w:rsidR="00B64A5C" w:rsidRDefault="00E02562">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Pr>
          <w:rFonts w:ascii="仿宋_GB2312" w:eastAsia="仿宋_GB2312" w:hint="eastAsia"/>
          <w:color w:val="000000"/>
          <w:sz w:val="32"/>
          <w:szCs w:val="32"/>
        </w:rPr>
        <w:t>年末结转和结余：指本年度或以前年度预算安排、因客观条件发生变化无法按原计划实施，需延迟到以后年度按有关规定继续使用的资金。</w:t>
      </w:r>
    </w:p>
    <w:p w:rsidR="00B64A5C" w:rsidRDefault="00E02562">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Pr>
          <w:rFonts w:ascii="仿宋_GB2312" w:eastAsia="仿宋_GB2312" w:hint="eastAsia"/>
          <w:color w:val="000000"/>
          <w:sz w:val="32"/>
          <w:szCs w:val="32"/>
        </w:rPr>
        <w:t>基本支出：指为保障机构正常运转、完成日常工作任务而发生的人员支出和公用支出。</w:t>
      </w:r>
    </w:p>
    <w:p w:rsidR="00B64A5C" w:rsidRDefault="00E02562">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hint="eastAsia"/>
          <w:color w:val="000000"/>
          <w:sz w:val="32"/>
          <w:szCs w:val="32"/>
        </w:rPr>
        <w:t xml:space="preserve"> </w:t>
      </w:r>
    </w:p>
    <w:p w:rsidR="00B64A5C" w:rsidRDefault="00E02562">
      <w:pPr>
        <w:pStyle w:val="Default"/>
        <w:spacing w:line="600" w:lineRule="exact"/>
        <w:ind w:firstLineChars="200" w:firstLine="640"/>
        <w:rPr>
          <w:rFonts w:ascii="仿宋_GB2312" w:eastAsia="仿宋_GB2312" w:cs="Times New Roman"/>
          <w:color w:val="auto"/>
          <w:sz w:val="32"/>
          <w:szCs w:val="32"/>
        </w:rPr>
      </w:pPr>
      <w:r>
        <w:rPr>
          <w:rFonts w:ascii="仿宋_GB2312" w:eastAsia="仿宋_GB2312" w:hint="eastAsia"/>
          <w:sz w:val="32"/>
          <w:szCs w:val="32"/>
        </w:rPr>
        <w:t>12.</w:t>
      </w:r>
      <w:r>
        <w:rPr>
          <w:rFonts w:ascii="仿宋_GB2312" w:eastAsia="仿宋_GB2312" w:hint="eastAsia"/>
          <w:sz w:val="32"/>
          <w:szCs w:val="32"/>
        </w:rPr>
        <w:t>“三公”经费：</w:t>
      </w:r>
      <w:r>
        <w:rPr>
          <w:rFonts w:ascii="仿宋_GB2312" w:eastAsia="仿宋_GB2312" w:cs="仿宋_GB2312" w:hint="eastAsia"/>
          <w:color w:val="auto"/>
          <w:sz w:val="32"/>
          <w:szCs w:val="32"/>
        </w:rPr>
        <w:t>指部门用财政拨款安排的公务用车购置及运行费和公务接待费。其中，公务用车购置及运</w:t>
      </w:r>
      <w:r>
        <w:rPr>
          <w:rFonts w:ascii="仿宋_GB2312" w:eastAsia="仿宋_GB2312" w:cs="仿宋_GB2312" w:hint="eastAsia"/>
          <w:color w:val="auto"/>
          <w:sz w:val="32"/>
          <w:szCs w:val="32"/>
        </w:rPr>
        <w:t>行费反映单位公务用车车辆购置支出（含车辆购置税）及租用费、燃料费、维修费、过路过桥费、保险费等支出；公务接待费反映单位按规定开支的各类公务接待（含外宾接待）支出。</w:t>
      </w:r>
    </w:p>
    <w:p w:rsidR="00B64A5C" w:rsidRDefault="00E02562">
      <w:pPr>
        <w:pStyle w:val="Default"/>
        <w:spacing w:line="600" w:lineRule="exact"/>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机关运行经费：为保障行政单位运行用于购买货物和服务的各项资金，包括办公及印刷费、邮电费、差旅费、会议费、福利费、日常维修费、专用材料及一般设备购置费、办公用房水电费、公务用车运行维护费以及其他费用。</w:t>
      </w:r>
    </w:p>
    <w:p w:rsidR="00B64A5C" w:rsidRDefault="00E02562">
      <w:pPr>
        <w:spacing w:line="600" w:lineRule="exact"/>
        <w:jc w:val="center"/>
        <w:outlineLvl w:val="0"/>
        <w:rPr>
          <w:rStyle w:val="1Char"/>
          <w:rFonts w:ascii="黑体" w:eastAsia="黑体" w:hAnsi="黑体"/>
          <w:b w:val="0"/>
        </w:rPr>
      </w:pPr>
      <w:r>
        <w:rPr>
          <w:rFonts w:ascii="宋体"/>
          <w:b/>
          <w:color w:val="000000"/>
          <w:sz w:val="44"/>
          <w:szCs w:val="44"/>
        </w:rPr>
        <w:br w:type="page"/>
      </w:r>
      <w:bookmarkStart w:id="81" w:name="_Toc1841"/>
      <w:bookmarkStart w:id="82"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81"/>
      <w:bookmarkEnd w:id="82"/>
    </w:p>
    <w:p w:rsidR="00B64A5C" w:rsidRDefault="00E02562">
      <w:pPr>
        <w:spacing w:line="600" w:lineRule="exact"/>
        <w:jc w:val="left"/>
        <w:outlineLvl w:val="0"/>
        <w:rPr>
          <w:rFonts w:ascii="方正小标宋简体" w:eastAsia="方正小标宋简体" w:hAnsi="方正小标宋简体" w:cs="方正小标宋简体"/>
          <w:sz w:val="44"/>
          <w:szCs w:val="44"/>
        </w:rPr>
      </w:pPr>
      <w:bookmarkStart w:id="83" w:name="_Toc29411"/>
      <w:r>
        <w:rPr>
          <w:rFonts w:ascii="黑体" w:eastAsia="黑体" w:hAnsi="黑体" w:cs="黑体" w:hint="eastAsia"/>
          <w:sz w:val="32"/>
          <w:szCs w:val="32"/>
        </w:rPr>
        <w:t>附件</w:t>
      </w:r>
      <w:r>
        <w:rPr>
          <w:rFonts w:ascii="黑体" w:eastAsia="黑体" w:hAnsi="黑体" w:cs="黑体" w:hint="eastAsia"/>
          <w:sz w:val="32"/>
          <w:szCs w:val="32"/>
        </w:rPr>
        <w:t>1</w:t>
      </w:r>
      <w:bookmarkEnd w:id="83"/>
    </w:p>
    <w:p w:rsidR="00B64A5C" w:rsidRDefault="00E02562">
      <w:pPr>
        <w:spacing w:line="600" w:lineRule="exact"/>
        <w:jc w:val="center"/>
        <w:rPr>
          <w:rFonts w:asciiTheme="majorEastAsia" w:eastAsiaTheme="majorEastAsia" w:hAnsiTheme="majorEastAsia" w:cstheme="majorEastAsia"/>
          <w:color w:val="000000"/>
          <w:kern w:val="0"/>
          <w:sz w:val="44"/>
          <w:szCs w:val="44"/>
        </w:rPr>
      </w:pPr>
      <w:r>
        <w:rPr>
          <w:rFonts w:asciiTheme="majorEastAsia" w:eastAsiaTheme="majorEastAsia" w:hAnsiTheme="majorEastAsia" w:cstheme="majorEastAsia" w:hint="eastAsia"/>
          <w:color w:val="000000"/>
          <w:kern w:val="0"/>
          <w:sz w:val="44"/>
          <w:szCs w:val="44"/>
        </w:rPr>
        <w:t>广汉市信访局</w:t>
      </w:r>
    </w:p>
    <w:p w:rsidR="00B64A5C" w:rsidRDefault="00E02562">
      <w:pPr>
        <w:spacing w:line="600" w:lineRule="exact"/>
        <w:jc w:val="center"/>
        <w:rPr>
          <w:rFonts w:ascii="黑体" w:eastAsia="黑体" w:hAnsi="宋体" w:cs="宋体"/>
          <w:color w:val="000000"/>
          <w:kern w:val="0"/>
          <w:sz w:val="44"/>
          <w:szCs w:val="44"/>
          <w:shd w:val="clear" w:color="auto" w:fill="FFFFFF"/>
        </w:rPr>
      </w:pPr>
      <w:r>
        <w:rPr>
          <w:rFonts w:asciiTheme="majorEastAsia" w:eastAsiaTheme="majorEastAsia" w:hAnsiTheme="majorEastAsia" w:cstheme="majorEastAsia" w:hint="eastAsia"/>
          <w:color w:val="000000"/>
          <w:kern w:val="0"/>
          <w:sz w:val="44"/>
          <w:szCs w:val="44"/>
        </w:rPr>
        <w:t>2019</w:t>
      </w:r>
      <w:r>
        <w:rPr>
          <w:rFonts w:asciiTheme="majorEastAsia" w:eastAsiaTheme="majorEastAsia" w:hAnsiTheme="majorEastAsia" w:cstheme="majorEastAsia" w:hint="eastAsia"/>
          <w:color w:val="000000"/>
          <w:kern w:val="0"/>
          <w:sz w:val="44"/>
          <w:szCs w:val="44"/>
        </w:rPr>
        <w:t>年部门</w:t>
      </w:r>
      <w:r>
        <w:rPr>
          <w:rFonts w:asciiTheme="majorEastAsia" w:eastAsiaTheme="majorEastAsia" w:hAnsiTheme="majorEastAsia" w:cstheme="majorEastAsia" w:hint="eastAsia"/>
          <w:color w:val="000000"/>
          <w:kern w:val="0"/>
          <w:sz w:val="44"/>
          <w:szCs w:val="44"/>
          <w:lang w:val="zh-CN"/>
        </w:rPr>
        <w:t>整体支出绩效评价报告</w:t>
      </w:r>
    </w:p>
    <w:p w:rsidR="00B64A5C" w:rsidRDefault="00E0256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B64A5C" w:rsidRDefault="00E02562">
      <w:pPr>
        <w:widowControl/>
        <w:adjustRightInd w:val="0"/>
        <w:snapToGrid w:val="0"/>
        <w:spacing w:line="580" w:lineRule="exact"/>
        <w:ind w:firstLineChars="200" w:firstLine="643"/>
        <w:contextualSpacing/>
        <w:jc w:val="left"/>
        <w:rPr>
          <w:rFonts w:ascii="仿宋_GB2312" w:eastAsia="仿宋_GB2312" w:hAnsi="宋体" w:cs="宋体"/>
          <w:b/>
          <w:bCs/>
          <w:color w:val="000000"/>
          <w:kern w:val="0"/>
          <w:sz w:val="32"/>
          <w:szCs w:val="32"/>
          <w:shd w:val="clear" w:color="auto" w:fill="FFFFFF"/>
          <w:lang w:val="zh-CN"/>
        </w:rPr>
      </w:pPr>
      <w:r>
        <w:rPr>
          <w:rFonts w:ascii="仿宋_GB2312" w:eastAsia="仿宋_GB2312" w:hAnsi="宋体" w:cs="宋体" w:hint="eastAsia"/>
          <w:b/>
          <w:bCs/>
          <w:color w:val="000000"/>
          <w:kern w:val="0"/>
          <w:sz w:val="32"/>
          <w:szCs w:val="32"/>
          <w:shd w:val="clear" w:color="auto" w:fill="FFFFFF"/>
          <w:lang w:val="zh-CN"/>
        </w:rPr>
        <w:t>（一）机构组成。</w:t>
      </w:r>
    </w:p>
    <w:p w:rsidR="00B64A5C" w:rsidRDefault="00E02562">
      <w:pPr>
        <w:spacing w:line="600" w:lineRule="exact"/>
        <w:ind w:firstLineChars="200" w:firstLine="640"/>
        <w:rPr>
          <w:lang w:val="zh-CN"/>
        </w:rPr>
      </w:pPr>
      <w:r>
        <w:rPr>
          <w:rFonts w:ascii="仿宋" w:eastAsia="仿宋" w:hAnsi="仿宋" w:cs="仿宋" w:hint="eastAsia"/>
          <w:sz w:val="32"/>
          <w:szCs w:val="32"/>
        </w:rPr>
        <w:t>本部门属于一级决算单位，其中行政单位</w:t>
      </w:r>
      <w:r>
        <w:rPr>
          <w:rFonts w:ascii="仿宋" w:eastAsia="仿宋" w:hAnsi="仿宋" w:cs="仿宋" w:hint="eastAsia"/>
          <w:sz w:val="32"/>
          <w:szCs w:val="32"/>
        </w:rPr>
        <w:t>1</w:t>
      </w:r>
      <w:r>
        <w:rPr>
          <w:rFonts w:ascii="仿宋" w:eastAsia="仿宋" w:hAnsi="仿宋" w:cs="仿宋" w:hint="eastAsia"/>
          <w:sz w:val="32"/>
          <w:szCs w:val="32"/>
        </w:rPr>
        <w:t>个，下属事业单位</w:t>
      </w:r>
      <w:r>
        <w:rPr>
          <w:rFonts w:ascii="仿宋" w:eastAsia="仿宋" w:hAnsi="仿宋" w:cs="仿宋" w:hint="eastAsia"/>
          <w:sz w:val="32"/>
          <w:szCs w:val="32"/>
        </w:rPr>
        <w:t>1</w:t>
      </w:r>
      <w:r>
        <w:rPr>
          <w:rFonts w:ascii="仿宋" w:eastAsia="仿宋" w:hAnsi="仿宋" w:cs="仿宋" w:hint="eastAsia"/>
          <w:sz w:val="32"/>
          <w:szCs w:val="32"/>
        </w:rPr>
        <w:t>个。</w:t>
      </w:r>
    </w:p>
    <w:p w:rsidR="00B64A5C" w:rsidRDefault="00E02562" w:rsidP="003C48C6">
      <w:pPr>
        <w:pStyle w:val="a3"/>
        <w:adjustRightInd w:val="0"/>
        <w:snapToGrid w:val="0"/>
        <w:spacing w:beforeLines="0" w:line="600" w:lineRule="exact"/>
        <w:ind w:leftChars="200" w:left="420"/>
        <w:jc w:val="left"/>
        <w:rPr>
          <w:rFonts w:hAnsi="宋体" w:cs="宋体"/>
          <w:b/>
          <w:bCs/>
          <w:color w:val="000000"/>
          <w:sz w:val="32"/>
          <w:szCs w:val="32"/>
          <w:shd w:val="clear" w:color="auto" w:fill="FFFFFF"/>
          <w:lang w:val="zh-CN"/>
        </w:rPr>
      </w:pPr>
      <w:r>
        <w:rPr>
          <w:rFonts w:hAnsi="宋体" w:cs="宋体" w:hint="eastAsia"/>
          <w:b/>
          <w:bCs/>
          <w:color w:val="000000"/>
          <w:sz w:val="32"/>
          <w:szCs w:val="32"/>
          <w:shd w:val="clear" w:color="auto" w:fill="FFFFFF"/>
          <w:lang w:val="zh-CN"/>
        </w:rPr>
        <w:t>（</w:t>
      </w:r>
      <w:r>
        <w:rPr>
          <w:rFonts w:hAnsi="宋体" w:cs="宋体" w:hint="eastAsia"/>
          <w:b/>
          <w:bCs/>
          <w:color w:val="000000"/>
          <w:sz w:val="32"/>
          <w:szCs w:val="32"/>
          <w:shd w:val="clear" w:color="auto" w:fill="FFFFFF"/>
        </w:rPr>
        <w:t>二</w:t>
      </w:r>
      <w:r>
        <w:rPr>
          <w:rFonts w:hAnsi="宋体" w:cs="宋体" w:hint="eastAsia"/>
          <w:b/>
          <w:bCs/>
          <w:color w:val="000000"/>
          <w:sz w:val="32"/>
          <w:szCs w:val="32"/>
          <w:shd w:val="clear" w:color="auto" w:fill="FFFFFF"/>
          <w:lang w:val="zh-CN"/>
        </w:rPr>
        <w:t>）</w:t>
      </w:r>
      <w:r>
        <w:rPr>
          <w:rFonts w:hAnsi="宋体" w:cs="宋体" w:hint="eastAsia"/>
          <w:b/>
          <w:bCs/>
          <w:color w:val="000000"/>
          <w:sz w:val="32"/>
          <w:szCs w:val="32"/>
          <w:shd w:val="clear" w:color="auto" w:fill="FFFFFF"/>
          <w:lang w:val="zh-CN"/>
        </w:rPr>
        <w:t>机构职能。</w:t>
      </w:r>
    </w:p>
    <w:p w:rsidR="00B64A5C" w:rsidRDefault="00E02562">
      <w:pPr>
        <w:pStyle w:val="a3"/>
        <w:adjustRightInd w:val="0"/>
        <w:snapToGrid w:val="0"/>
        <w:spacing w:beforeLines="0" w:line="600" w:lineRule="exact"/>
        <w:ind w:firstLineChars="200" w:firstLine="640"/>
        <w:jc w:val="left"/>
        <w:rPr>
          <w:rFonts w:hAnsi="宋体" w:cs="宋体"/>
          <w:color w:val="000000"/>
          <w:sz w:val="32"/>
          <w:szCs w:val="32"/>
          <w:shd w:val="clear" w:color="auto" w:fill="FFFFFF"/>
          <w:lang w:val="zh-CN"/>
        </w:rPr>
      </w:pPr>
      <w:r>
        <w:rPr>
          <w:rFonts w:hAnsi="宋体" w:cs="宋体" w:hint="eastAsia"/>
          <w:color w:val="000000"/>
          <w:sz w:val="32"/>
          <w:szCs w:val="32"/>
          <w:shd w:val="clear" w:color="auto" w:fill="FFFFFF"/>
          <w:lang w:val="zh-CN"/>
        </w:rPr>
        <w:t>1</w:t>
      </w:r>
      <w:r>
        <w:rPr>
          <w:rFonts w:hAnsi="宋体" w:cs="宋体" w:hint="eastAsia"/>
          <w:color w:val="000000"/>
          <w:sz w:val="32"/>
          <w:szCs w:val="32"/>
          <w:shd w:val="clear" w:color="auto" w:fill="FFFFFF"/>
          <w:lang w:val="zh-CN"/>
        </w:rPr>
        <w:t>、对全市信访工作进行统筹安排</w:t>
      </w:r>
      <w:r>
        <w:rPr>
          <w:rFonts w:hAnsi="宋体" w:cs="宋体" w:hint="eastAsia"/>
          <w:color w:val="000000"/>
          <w:sz w:val="32"/>
          <w:szCs w:val="32"/>
          <w:shd w:val="clear" w:color="auto" w:fill="FFFFFF"/>
          <w:lang w:val="zh-CN"/>
        </w:rPr>
        <w:t>,</w:t>
      </w:r>
      <w:r>
        <w:rPr>
          <w:rFonts w:hAnsi="宋体" w:cs="宋体" w:hint="eastAsia"/>
          <w:color w:val="000000"/>
          <w:sz w:val="32"/>
          <w:szCs w:val="32"/>
          <w:shd w:val="clear" w:color="auto" w:fill="FFFFFF"/>
          <w:lang w:val="zh-CN"/>
        </w:rPr>
        <w:t>提出改进和加强信访工作的建议。负责本系统、本部门依法行政工作；</w:t>
      </w:r>
    </w:p>
    <w:p w:rsidR="00B64A5C" w:rsidRDefault="00E02562">
      <w:pPr>
        <w:pStyle w:val="a3"/>
        <w:adjustRightInd w:val="0"/>
        <w:snapToGrid w:val="0"/>
        <w:spacing w:beforeLines="0" w:line="600" w:lineRule="exact"/>
        <w:ind w:firstLineChars="200" w:firstLine="640"/>
        <w:jc w:val="left"/>
        <w:rPr>
          <w:rFonts w:hAnsi="宋体" w:cs="宋体"/>
          <w:color w:val="000000"/>
          <w:sz w:val="32"/>
          <w:szCs w:val="32"/>
          <w:shd w:val="clear" w:color="auto" w:fill="FFFFFF"/>
          <w:lang w:val="zh-CN"/>
        </w:rPr>
      </w:pPr>
      <w:r>
        <w:rPr>
          <w:rFonts w:hAnsi="宋体" w:cs="宋体" w:hint="eastAsia"/>
          <w:color w:val="000000"/>
          <w:sz w:val="32"/>
          <w:szCs w:val="32"/>
          <w:shd w:val="clear" w:color="auto" w:fill="FFFFFF"/>
          <w:lang w:val="zh-CN"/>
        </w:rPr>
        <w:t>2</w:t>
      </w:r>
      <w:r>
        <w:rPr>
          <w:rFonts w:hAnsi="宋体" w:cs="宋体" w:hint="eastAsia"/>
          <w:color w:val="000000"/>
          <w:sz w:val="32"/>
          <w:szCs w:val="32"/>
          <w:shd w:val="clear" w:color="auto" w:fill="FFFFFF"/>
          <w:lang w:val="zh-CN"/>
        </w:rPr>
        <w:t>、进一步畅通信访渠道</w:t>
      </w:r>
      <w:r>
        <w:rPr>
          <w:rFonts w:hAnsi="宋体" w:cs="宋体" w:hint="eastAsia"/>
          <w:color w:val="000000"/>
          <w:sz w:val="32"/>
          <w:szCs w:val="32"/>
          <w:shd w:val="clear" w:color="auto" w:fill="FFFFFF"/>
          <w:lang w:val="zh-CN"/>
        </w:rPr>
        <w:t>,</w:t>
      </w:r>
      <w:r>
        <w:rPr>
          <w:rFonts w:hAnsi="宋体" w:cs="宋体" w:hint="eastAsia"/>
          <w:color w:val="000000"/>
          <w:sz w:val="32"/>
          <w:szCs w:val="32"/>
          <w:shd w:val="clear" w:color="auto" w:fill="FFFFFF"/>
          <w:lang w:val="zh-CN"/>
        </w:rPr>
        <w:t>加强对信访问题排查化解和社情民意汇集分析</w:t>
      </w:r>
      <w:r>
        <w:rPr>
          <w:rFonts w:hAnsi="宋体" w:cs="宋体" w:hint="eastAsia"/>
          <w:color w:val="000000"/>
          <w:sz w:val="32"/>
          <w:szCs w:val="32"/>
          <w:shd w:val="clear" w:color="auto" w:fill="FFFFFF"/>
          <w:lang w:val="zh-CN"/>
        </w:rPr>
        <w:t>,</w:t>
      </w:r>
      <w:r>
        <w:rPr>
          <w:rFonts w:hAnsi="宋体" w:cs="宋体" w:hint="eastAsia"/>
          <w:color w:val="000000"/>
          <w:sz w:val="32"/>
          <w:szCs w:val="32"/>
          <w:shd w:val="clear" w:color="auto" w:fill="FFFFFF"/>
          <w:lang w:val="zh-CN"/>
        </w:rPr>
        <w:t>建立和完善信访信息汇集分析机制。负责收集群众通过来信、来电、来访以及网络投诉等提出的重要建议、意见和问题</w:t>
      </w:r>
      <w:r>
        <w:rPr>
          <w:rFonts w:hAnsi="宋体" w:cs="宋体" w:hint="eastAsia"/>
          <w:color w:val="000000"/>
          <w:sz w:val="32"/>
          <w:szCs w:val="32"/>
          <w:shd w:val="clear" w:color="auto" w:fill="FFFFFF"/>
          <w:lang w:val="zh-CN"/>
        </w:rPr>
        <w:t>,</w:t>
      </w:r>
      <w:r>
        <w:rPr>
          <w:rFonts w:hAnsi="宋体" w:cs="宋体" w:hint="eastAsia"/>
          <w:color w:val="000000"/>
          <w:sz w:val="32"/>
          <w:szCs w:val="32"/>
          <w:shd w:val="clear" w:color="auto" w:fill="FFFFFF"/>
          <w:lang w:val="zh-CN"/>
        </w:rPr>
        <w:t>及时向市委、市政府反映社情民意。综合分析研判信访信息</w:t>
      </w:r>
      <w:r>
        <w:rPr>
          <w:rFonts w:hAnsi="宋体" w:cs="宋体" w:hint="eastAsia"/>
          <w:color w:val="000000"/>
          <w:sz w:val="32"/>
          <w:szCs w:val="32"/>
          <w:shd w:val="clear" w:color="auto" w:fill="FFFFFF"/>
          <w:lang w:val="zh-CN"/>
        </w:rPr>
        <w:t>,</w:t>
      </w:r>
      <w:r>
        <w:rPr>
          <w:rFonts w:hAnsi="宋体" w:cs="宋体" w:hint="eastAsia"/>
          <w:color w:val="000000"/>
          <w:sz w:val="32"/>
          <w:szCs w:val="32"/>
          <w:shd w:val="clear" w:color="auto" w:fill="FFFFFF"/>
          <w:lang w:val="zh-CN"/>
        </w:rPr>
        <w:t>开展调查研究</w:t>
      </w:r>
      <w:r>
        <w:rPr>
          <w:rFonts w:hAnsi="宋体" w:cs="宋体" w:hint="eastAsia"/>
          <w:color w:val="000000"/>
          <w:sz w:val="32"/>
          <w:szCs w:val="32"/>
          <w:shd w:val="clear" w:color="auto" w:fill="FFFFFF"/>
          <w:lang w:val="zh-CN"/>
        </w:rPr>
        <w:t>,</w:t>
      </w:r>
      <w:r>
        <w:rPr>
          <w:rFonts w:hAnsi="宋体" w:cs="宋体" w:hint="eastAsia"/>
          <w:color w:val="000000"/>
          <w:sz w:val="32"/>
          <w:szCs w:val="32"/>
          <w:shd w:val="clear" w:color="auto" w:fill="FFFFFF"/>
          <w:lang w:val="zh-CN"/>
        </w:rPr>
        <w:t>及时向市委、市政府提出有关工作建议；</w:t>
      </w:r>
    </w:p>
    <w:p w:rsidR="00B64A5C" w:rsidRDefault="00E02562">
      <w:pPr>
        <w:pStyle w:val="a3"/>
        <w:adjustRightInd w:val="0"/>
        <w:snapToGrid w:val="0"/>
        <w:spacing w:beforeLines="0" w:line="600" w:lineRule="exact"/>
        <w:ind w:firstLineChars="200" w:firstLine="640"/>
        <w:jc w:val="left"/>
        <w:rPr>
          <w:rFonts w:hAnsi="宋体" w:cs="宋体"/>
          <w:color w:val="000000"/>
          <w:sz w:val="32"/>
          <w:szCs w:val="32"/>
          <w:shd w:val="clear" w:color="auto" w:fill="FFFFFF"/>
          <w:lang w:val="zh-CN"/>
        </w:rPr>
      </w:pPr>
      <w:r>
        <w:rPr>
          <w:rFonts w:hAnsi="宋体" w:cs="宋体" w:hint="eastAsia"/>
          <w:color w:val="000000"/>
          <w:sz w:val="32"/>
          <w:szCs w:val="32"/>
          <w:shd w:val="clear" w:color="auto" w:fill="FFFFFF"/>
          <w:lang w:val="zh-CN"/>
        </w:rPr>
        <w:t>3</w:t>
      </w:r>
      <w:r>
        <w:rPr>
          <w:rFonts w:hAnsi="宋体" w:cs="宋体" w:hint="eastAsia"/>
          <w:color w:val="000000"/>
          <w:sz w:val="32"/>
          <w:szCs w:val="32"/>
          <w:shd w:val="clear" w:color="auto" w:fill="FFFFFF"/>
          <w:lang w:val="zh-CN"/>
        </w:rPr>
        <w:t>、综合协调指导全市信访工作</w:t>
      </w:r>
      <w:r>
        <w:rPr>
          <w:rFonts w:hAnsi="宋体" w:cs="宋体" w:hint="eastAsia"/>
          <w:color w:val="000000"/>
          <w:sz w:val="32"/>
          <w:szCs w:val="32"/>
          <w:shd w:val="clear" w:color="auto" w:fill="FFFFFF"/>
          <w:lang w:val="zh-CN"/>
        </w:rPr>
        <w:t>,</w:t>
      </w:r>
      <w:r>
        <w:rPr>
          <w:rFonts w:hAnsi="宋体" w:cs="宋体" w:hint="eastAsia"/>
          <w:color w:val="000000"/>
          <w:sz w:val="32"/>
          <w:szCs w:val="32"/>
          <w:shd w:val="clear" w:color="auto" w:fill="FFFFFF"/>
          <w:lang w:val="zh-CN"/>
        </w:rPr>
        <w:t>督促检查市级各部（单位）和各乡镇信访工作</w:t>
      </w:r>
      <w:r>
        <w:rPr>
          <w:rFonts w:hAnsi="宋体" w:cs="宋体" w:hint="eastAsia"/>
          <w:color w:val="000000"/>
          <w:sz w:val="32"/>
          <w:szCs w:val="32"/>
          <w:shd w:val="clear" w:color="auto" w:fill="FFFFFF"/>
          <w:lang w:val="zh-CN"/>
        </w:rPr>
        <w:t>,</w:t>
      </w:r>
      <w:r>
        <w:rPr>
          <w:rFonts w:hAnsi="宋体" w:cs="宋体" w:hint="eastAsia"/>
          <w:color w:val="000000"/>
          <w:sz w:val="32"/>
          <w:szCs w:val="32"/>
          <w:shd w:val="clear" w:color="auto" w:fill="FFFFFF"/>
          <w:lang w:val="zh-CN"/>
        </w:rPr>
        <w:t>总结推广各乡镇、各部门信访工作经验</w:t>
      </w:r>
      <w:r>
        <w:rPr>
          <w:rFonts w:hAnsi="宋体" w:cs="宋体" w:hint="eastAsia"/>
          <w:color w:val="000000"/>
          <w:sz w:val="32"/>
          <w:szCs w:val="32"/>
          <w:shd w:val="clear" w:color="auto" w:fill="FFFFFF"/>
          <w:lang w:val="zh-CN"/>
        </w:rPr>
        <w:t>,</w:t>
      </w:r>
      <w:r>
        <w:rPr>
          <w:rFonts w:hAnsi="宋体" w:cs="宋体" w:hint="eastAsia"/>
          <w:color w:val="000000"/>
          <w:sz w:val="32"/>
          <w:szCs w:val="32"/>
          <w:shd w:val="clear" w:color="auto" w:fill="FFFFFF"/>
          <w:lang w:val="zh-CN"/>
        </w:rPr>
        <w:t>协调信访工作宣传和信息发布；</w:t>
      </w:r>
    </w:p>
    <w:p w:rsidR="00B64A5C" w:rsidRDefault="00E02562">
      <w:pPr>
        <w:pStyle w:val="a3"/>
        <w:adjustRightInd w:val="0"/>
        <w:snapToGrid w:val="0"/>
        <w:spacing w:beforeLines="0" w:line="600" w:lineRule="exact"/>
        <w:ind w:firstLineChars="200" w:firstLine="640"/>
        <w:jc w:val="left"/>
        <w:rPr>
          <w:rFonts w:hAnsi="宋体" w:cs="宋体"/>
          <w:color w:val="000000"/>
          <w:sz w:val="32"/>
          <w:szCs w:val="32"/>
          <w:shd w:val="clear" w:color="auto" w:fill="FFFFFF"/>
          <w:lang w:val="zh-CN"/>
        </w:rPr>
      </w:pPr>
      <w:r>
        <w:rPr>
          <w:rFonts w:hAnsi="宋体" w:cs="宋体" w:hint="eastAsia"/>
          <w:color w:val="000000"/>
          <w:sz w:val="32"/>
          <w:szCs w:val="32"/>
          <w:shd w:val="clear" w:color="auto" w:fill="FFFFFF"/>
          <w:lang w:val="zh-CN"/>
        </w:rPr>
        <w:t>4</w:t>
      </w:r>
      <w:r>
        <w:rPr>
          <w:rFonts w:hAnsi="宋体" w:cs="宋体" w:hint="eastAsia"/>
          <w:color w:val="000000"/>
          <w:sz w:val="32"/>
          <w:szCs w:val="32"/>
          <w:shd w:val="clear" w:color="auto" w:fill="FFFFFF"/>
          <w:lang w:val="zh-CN"/>
        </w:rPr>
        <w:t>、负责处理群众、境外人士、法人及其他组织通过信访渠道给市委、市政府及领导同志的来信、来电、网络投诉</w:t>
      </w:r>
      <w:r>
        <w:rPr>
          <w:rFonts w:hAnsi="宋体" w:cs="宋体" w:hint="eastAsia"/>
          <w:color w:val="000000"/>
          <w:sz w:val="32"/>
          <w:szCs w:val="32"/>
          <w:shd w:val="clear" w:color="auto" w:fill="FFFFFF"/>
          <w:lang w:val="zh-CN"/>
        </w:rPr>
        <w:t>,</w:t>
      </w:r>
      <w:r>
        <w:rPr>
          <w:rFonts w:hAnsi="宋体" w:cs="宋体" w:hint="eastAsia"/>
          <w:color w:val="000000"/>
          <w:sz w:val="32"/>
          <w:szCs w:val="32"/>
          <w:shd w:val="clear" w:color="auto" w:fill="FFFFFF"/>
          <w:lang w:val="zh-CN"/>
        </w:rPr>
        <w:t>接待群众来访；</w:t>
      </w:r>
    </w:p>
    <w:p w:rsidR="00B64A5C" w:rsidRDefault="00E02562">
      <w:pPr>
        <w:pStyle w:val="a3"/>
        <w:adjustRightInd w:val="0"/>
        <w:snapToGrid w:val="0"/>
        <w:spacing w:beforeLines="0" w:line="600" w:lineRule="exact"/>
        <w:ind w:firstLineChars="200" w:firstLine="640"/>
        <w:jc w:val="left"/>
        <w:rPr>
          <w:rFonts w:hAnsi="宋体" w:cs="宋体"/>
          <w:color w:val="000000"/>
          <w:sz w:val="32"/>
          <w:szCs w:val="32"/>
          <w:shd w:val="clear" w:color="auto" w:fill="FFFFFF"/>
          <w:lang w:val="zh-CN"/>
        </w:rPr>
      </w:pPr>
      <w:r>
        <w:rPr>
          <w:rFonts w:hAnsi="宋体" w:cs="宋体" w:hint="eastAsia"/>
          <w:color w:val="000000"/>
          <w:sz w:val="32"/>
          <w:szCs w:val="32"/>
          <w:shd w:val="clear" w:color="auto" w:fill="FFFFFF"/>
          <w:lang w:val="zh-CN"/>
        </w:rPr>
        <w:lastRenderedPageBreak/>
        <w:t>5</w:t>
      </w:r>
      <w:r>
        <w:rPr>
          <w:rFonts w:hAnsi="宋体" w:cs="宋体" w:hint="eastAsia"/>
          <w:color w:val="000000"/>
          <w:sz w:val="32"/>
          <w:szCs w:val="32"/>
          <w:shd w:val="clear" w:color="auto" w:fill="FFFFFF"/>
          <w:lang w:val="zh-CN"/>
        </w:rPr>
        <w:t>、承担协调处理群众进京、到省和到市委、市政府的集体上访、越级上访和非接待场所上访</w:t>
      </w:r>
      <w:r>
        <w:rPr>
          <w:rFonts w:hAnsi="宋体" w:cs="宋体" w:hint="eastAsia"/>
          <w:color w:val="000000"/>
          <w:sz w:val="32"/>
          <w:szCs w:val="32"/>
          <w:shd w:val="clear" w:color="auto" w:fill="FFFFFF"/>
          <w:lang w:val="zh-CN"/>
        </w:rPr>
        <w:t>,</w:t>
      </w:r>
      <w:r>
        <w:rPr>
          <w:rFonts w:hAnsi="宋体" w:cs="宋体" w:hint="eastAsia"/>
          <w:color w:val="000000"/>
          <w:sz w:val="32"/>
          <w:szCs w:val="32"/>
          <w:shd w:val="clear" w:color="auto" w:fill="FFFFFF"/>
          <w:lang w:val="zh-CN"/>
        </w:rPr>
        <w:t>综合协调处理跨地区、跨部门的重要信访问题；</w:t>
      </w:r>
    </w:p>
    <w:p w:rsidR="00B64A5C" w:rsidRDefault="00E02562">
      <w:pPr>
        <w:pStyle w:val="a3"/>
        <w:adjustRightInd w:val="0"/>
        <w:snapToGrid w:val="0"/>
        <w:spacing w:beforeLines="0" w:line="600" w:lineRule="exact"/>
        <w:ind w:firstLineChars="200" w:firstLine="640"/>
        <w:jc w:val="left"/>
        <w:rPr>
          <w:rFonts w:hAnsi="宋体" w:cs="宋体"/>
          <w:color w:val="000000"/>
          <w:sz w:val="32"/>
          <w:szCs w:val="32"/>
          <w:shd w:val="clear" w:color="auto" w:fill="FFFFFF"/>
          <w:lang w:val="zh-CN"/>
        </w:rPr>
      </w:pPr>
      <w:r>
        <w:rPr>
          <w:rFonts w:hAnsi="宋体" w:cs="宋体" w:hint="eastAsia"/>
          <w:color w:val="000000"/>
          <w:sz w:val="32"/>
          <w:szCs w:val="32"/>
          <w:shd w:val="clear" w:color="auto" w:fill="FFFFFF"/>
          <w:lang w:val="zh-CN"/>
        </w:rPr>
        <w:t>6</w:t>
      </w:r>
      <w:r>
        <w:rPr>
          <w:rFonts w:hAnsi="宋体" w:cs="宋体" w:hint="eastAsia"/>
          <w:color w:val="000000"/>
          <w:sz w:val="32"/>
          <w:szCs w:val="32"/>
          <w:shd w:val="clear" w:color="auto" w:fill="FFFFFF"/>
          <w:lang w:val="zh-CN"/>
        </w:rPr>
        <w:t>、负责落实党中央、国务院和省、市领导批示交办信访事项</w:t>
      </w:r>
      <w:r>
        <w:rPr>
          <w:rFonts w:hAnsi="宋体" w:cs="宋体" w:hint="eastAsia"/>
          <w:color w:val="000000"/>
          <w:sz w:val="32"/>
          <w:szCs w:val="32"/>
          <w:shd w:val="clear" w:color="auto" w:fill="FFFFFF"/>
          <w:lang w:val="zh-CN"/>
        </w:rPr>
        <w:t>,</w:t>
      </w:r>
      <w:r>
        <w:rPr>
          <w:rFonts w:hAnsi="宋体" w:cs="宋体" w:hint="eastAsia"/>
          <w:color w:val="000000"/>
          <w:sz w:val="32"/>
          <w:szCs w:val="32"/>
          <w:shd w:val="clear" w:color="auto" w:fill="FFFFFF"/>
          <w:lang w:val="zh-CN"/>
        </w:rPr>
        <w:t>向市级各部门（单位）、各乡镇交办、转办信访事项</w:t>
      </w:r>
      <w:r>
        <w:rPr>
          <w:rFonts w:hAnsi="宋体" w:cs="宋体" w:hint="eastAsia"/>
          <w:color w:val="000000"/>
          <w:sz w:val="32"/>
          <w:szCs w:val="32"/>
          <w:shd w:val="clear" w:color="auto" w:fill="FFFFFF"/>
          <w:lang w:val="zh-CN"/>
        </w:rPr>
        <w:t>,</w:t>
      </w:r>
      <w:r>
        <w:rPr>
          <w:rFonts w:hAnsi="宋体" w:cs="宋体" w:hint="eastAsia"/>
          <w:color w:val="000000"/>
          <w:sz w:val="32"/>
          <w:szCs w:val="32"/>
          <w:shd w:val="clear" w:color="auto" w:fill="FFFFFF"/>
          <w:lang w:val="zh-CN"/>
        </w:rPr>
        <w:t>加强对重大信访事项的督查</w:t>
      </w:r>
      <w:r>
        <w:rPr>
          <w:rFonts w:hAnsi="宋体" w:cs="宋体" w:hint="eastAsia"/>
          <w:color w:val="000000"/>
          <w:sz w:val="32"/>
          <w:szCs w:val="32"/>
          <w:shd w:val="clear" w:color="auto" w:fill="FFFFFF"/>
          <w:lang w:val="zh-CN"/>
        </w:rPr>
        <w:t>督办；</w:t>
      </w:r>
    </w:p>
    <w:p w:rsidR="00B64A5C" w:rsidRDefault="00E02562">
      <w:pPr>
        <w:pStyle w:val="a3"/>
        <w:adjustRightInd w:val="0"/>
        <w:snapToGrid w:val="0"/>
        <w:spacing w:beforeLines="0" w:line="600" w:lineRule="exact"/>
        <w:ind w:firstLineChars="200" w:firstLine="640"/>
        <w:jc w:val="left"/>
        <w:rPr>
          <w:rFonts w:hAnsi="宋体" w:cs="宋体"/>
          <w:color w:val="000000"/>
          <w:sz w:val="32"/>
          <w:szCs w:val="32"/>
          <w:shd w:val="clear" w:color="auto" w:fill="FFFFFF"/>
          <w:lang w:val="zh-CN"/>
        </w:rPr>
      </w:pPr>
      <w:r>
        <w:rPr>
          <w:rFonts w:hAnsi="宋体" w:cs="宋体" w:hint="eastAsia"/>
          <w:color w:val="000000"/>
          <w:sz w:val="32"/>
          <w:szCs w:val="32"/>
          <w:shd w:val="clear" w:color="auto" w:fill="FFFFFF"/>
          <w:lang w:val="zh-CN"/>
        </w:rPr>
        <w:t>7</w:t>
      </w:r>
      <w:r>
        <w:rPr>
          <w:rFonts w:hAnsi="宋体" w:cs="宋体" w:hint="eastAsia"/>
          <w:color w:val="000000"/>
          <w:sz w:val="32"/>
          <w:szCs w:val="32"/>
          <w:shd w:val="clear" w:color="auto" w:fill="FFFFFF"/>
          <w:lang w:val="zh-CN"/>
        </w:rPr>
        <w:t>、承担市信访工作联席会议、市信访事项复查复核委员会日常工作</w:t>
      </w:r>
      <w:r>
        <w:rPr>
          <w:rFonts w:hAnsi="宋体" w:cs="宋体" w:hint="eastAsia"/>
          <w:color w:val="000000"/>
          <w:sz w:val="32"/>
          <w:szCs w:val="32"/>
          <w:shd w:val="clear" w:color="auto" w:fill="FFFFFF"/>
          <w:lang w:val="zh-CN"/>
        </w:rPr>
        <w:t>,</w:t>
      </w:r>
      <w:r>
        <w:rPr>
          <w:rFonts w:hAnsi="宋体" w:cs="宋体" w:hint="eastAsia"/>
          <w:color w:val="000000"/>
          <w:sz w:val="32"/>
          <w:szCs w:val="32"/>
          <w:shd w:val="clear" w:color="auto" w:fill="FFFFFF"/>
          <w:lang w:val="zh-CN"/>
        </w:rPr>
        <w:t>督促落实有关事项；</w:t>
      </w:r>
    </w:p>
    <w:p w:rsidR="00B64A5C" w:rsidRDefault="00E02562">
      <w:pPr>
        <w:pStyle w:val="a3"/>
        <w:adjustRightInd w:val="0"/>
        <w:snapToGrid w:val="0"/>
        <w:spacing w:beforeLines="0" w:line="600" w:lineRule="exact"/>
        <w:ind w:firstLineChars="200" w:firstLine="640"/>
        <w:jc w:val="left"/>
        <w:rPr>
          <w:rFonts w:hAnsi="宋体" w:cs="宋体"/>
          <w:color w:val="000000"/>
          <w:sz w:val="32"/>
          <w:szCs w:val="32"/>
          <w:shd w:val="clear" w:color="auto" w:fill="FFFFFF"/>
          <w:lang w:val="zh-CN"/>
        </w:rPr>
      </w:pPr>
      <w:r>
        <w:rPr>
          <w:rFonts w:hAnsi="宋体" w:cs="宋体" w:hint="eastAsia"/>
          <w:color w:val="000000"/>
          <w:sz w:val="32"/>
          <w:szCs w:val="32"/>
          <w:shd w:val="clear" w:color="auto" w:fill="FFFFFF"/>
          <w:lang w:val="zh-CN"/>
        </w:rPr>
        <w:t>8</w:t>
      </w:r>
      <w:r>
        <w:rPr>
          <w:rFonts w:hAnsi="宋体" w:cs="宋体" w:hint="eastAsia"/>
          <w:color w:val="000000"/>
          <w:sz w:val="32"/>
          <w:szCs w:val="32"/>
          <w:shd w:val="clear" w:color="auto" w:fill="FFFFFF"/>
          <w:lang w:val="zh-CN"/>
        </w:rPr>
        <w:t>、负责职责范围内的安全生产和职业健康、生态环境保护、社会信用体系建设和审批服务便民化等工作；</w:t>
      </w:r>
    </w:p>
    <w:p w:rsidR="00B64A5C" w:rsidRDefault="00E02562">
      <w:pPr>
        <w:pStyle w:val="a3"/>
        <w:adjustRightInd w:val="0"/>
        <w:snapToGrid w:val="0"/>
        <w:spacing w:beforeLines="0" w:line="600" w:lineRule="exact"/>
        <w:ind w:firstLineChars="200" w:firstLine="640"/>
        <w:jc w:val="left"/>
        <w:rPr>
          <w:rFonts w:hAnsi="宋体" w:cs="宋体"/>
          <w:color w:val="000000"/>
          <w:sz w:val="32"/>
          <w:szCs w:val="32"/>
          <w:shd w:val="clear" w:color="auto" w:fill="FFFFFF"/>
          <w:lang w:val="zh-CN"/>
        </w:rPr>
      </w:pPr>
      <w:r>
        <w:rPr>
          <w:rFonts w:hAnsi="宋体" w:cs="宋体" w:hint="eastAsia"/>
          <w:color w:val="000000"/>
          <w:sz w:val="32"/>
          <w:szCs w:val="32"/>
          <w:shd w:val="clear" w:color="auto" w:fill="FFFFFF"/>
          <w:lang w:val="zh-CN"/>
        </w:rPr>
        <w:t>9</w:t>
      </w:r>
      <w:r>
        <w:rPr>
          <w:rFonts w:hAnsi="宋体" w:cs="宋体" w:hint="eastAsia"/>
          <w:color w:val="000000"/>
          <w:sz w:val="32"/>
          <w:szCs w:val="32"/>
          <w:shd w:val="clear" w:color="auto" w:fill="FFFFFF"/>
          <w:lang w:val="zh-CN"/>
        </w:rPr>
        <w:t>、完成市委、市政府交办的其他任务。</w:t>
      </w:r>
    </w:p>
    <w:p w:rsidR="00B64A5C" w:rsidRDefault="00E02562">
      <w:pPr>
        <w:widowControl/>
        <w:adjustRightInd w:val="0"/>
        <w:snapToGrid w:val="0"/>
        <w:spacing w:line="580" w:lineRule="exact"/>
        <w:ind w:firstLineChars="200" w:firstLine="643"/>
        <w:contextualSpacing/>
        <w:jc w:val="left"/>
        <w:rPr>
          <w:rFonts w:ascii="仿宋_GB2312" w:eastAsia="仿宋_GB2312" w:hAnsi="宋体" w:cs="宋体"/>
          <w:b/>
          <w:bCs/>
          <w:color w:val="000000"/>
          <w:kern w:val="0"/>
          <w:sz w:val="32"/>
          <w:szCs w:val="32"/>
          <w:shd w:val="clear" w:color="auto" w:fill="FFFFFF"/>
          <w:lang w:val="zh-CN"/>
        </w:rPr>
      </w:pPr>
      <w:r>
        <w:rPr>
          <w:rFonts w:ascii="仿宋_GB2312" w:eastAsia="仿宋_GB2312" w:hAnsi="宋体" w:cs="宋体" w:hint="eastAsia"/>
          <w:b/>
          <w:bCs/>
          <w:color w:val="000000"/>
          <w:kern w:val="0"/>
          <w:sz w:val="32"/>
          <w:szCs w:val="32"/>
          <w:shd w:val="clear" w:color="auto" w:fill="FFFFFF"/>
          <w:lang w:val="zh-CN"/>
        </w:rPr>
        <w:t>（三）人员概况。</w:t>
      </w:r>
    </w:p>
    <w:p w:rsidR="00B64A5C" w:rsidRDefault="00E02562">
      <w:pPr>
        <w:pStyle w:val="2"/>
        <w:spacing w:after="0" w:line="600" w:lineRule="exact"/>
        <w:ind w:leftChars="0" w:left="0" w:firstLineChars="200" w:firstLine="640"/>
        <w:rPr>
          <w:lang w:val="zh-CN"/>
        </w:rPr>
      </w:pPr>
      <w:r>
        <w:rPr>
          <w:rFonts w:ascii="仿宋" w:eastAsia="仿宋" w:hAnsi="仿宋" w:cs="仿宋" w:hint="eastAsia"/>
          <w:sz w:val="32"/>
          <w:szCs w:val="32"/>
        </w:rPr>
        <w:t>本部门核定行政编制数</w:t>
      </w:r>
      <w:r>
        <w:rPr>
          <w:rFonts w:ascii="仿宋" w:eastAsia="仿宋" w:hAnsi="仿宋" w:cs="仿宋" w:hint="eastAsia"/>
          <w:sz w:val="32"/>
          <w:szCs w:val="32"/>
        </w:rPr>
        <w:t>10</w:t>
      </w:r>
      <w:r>
        <w:rPr>
          <w:rFonts w:ascii="仿宋" w:eastAsia="仿宋" w:hAnsi="仿宋" w:cs="仿宋" w:hint="eastAsia"/>
          <w:sz w:val="32"/>
          <w:szCs w:val="32"/>
        </w:rPr>
        <w:t>个，事业编制数</w:t>
      </w:r>
      <w:r>
        <w:rPr>
          <w:rFonts w:ascii="仿宋" w:eastAsia="仿宋" w:hAnsi="仿宋" w:cs="仿宋" w:hint="eastAsia"/>
          <w:sz w:val="32"/>
          <w:szCs w:val="32"/>
        </w:rPr>
        <w:t>8</w:t>
      </w:r>
      <w:r>
        <w:rPr>
          <w:rFonts w:ascii="仿宋" w:eastAsia="仿宋" w:hAnsi="仿宋" w:cs="仿宋" w:hint="eastAsia"/>
          <w:sz w:val="32"/>
          <w:szCs w:val="32"/>
        </w:rPr>
        <w:t>个，</w:t>
      </w:r>
      <w:r>
        <w:rPr>
          <w:rFonts w:ascii="仿宋" w:eastAsia="仿宋" w:hAnsi="仿宋" w:cs="仿宋" w:hint="eastAsia"/>
          <w:sz w:val="32"/>
          <w:szCs w:val="32"/>
        </w:rPr>
        <w:t>2019</w:t>
      </w:r>
      <w:r>
        <w:rPr>
          <w:rFonts w:ascii="仿宋" w:eastAsia="仿宋" w:hAnsi="仿宋" w:cs="仿宋" w:hint="eastAsia"/>
          <w:sz w:val="32"/>
          <w:szCs w:val="32"/>
        </w:rPr>
        <w:t>年年末实有行政人员</w:t>
      </w:r>
      <w:r>
        <w:rPr>
          <w:rFonts w:ascii="仿宋" w:eastAsia="仿宋" w:hAnsi="仿宋" w:cs="仿宋" w:hint="eastAsia"/>
          <w:sz w:val="32"/>
          <w:szCs w:val="32"/>
        </w:rPr>
        <w:t>9</w:t>
      </w:r>
      <w:r>
        <w:rPr>
          <w:rFonts w:ascii="仿宋" w:eastAsia="仿宋" w:hAnsi="仿宋" w:cs="仿宋" w:hint="eastAsia"/>
          <w:sz w:val="32"/>
          <w:szCs w:val="32"/>
        </w:rPr>
        <w:t>人，事业人员</w:t>
      </w:r>
      <w:r>
        <w:rPr>
          <w:rFonts w:ascii="仿宋" w:eastAsia="仿宋" w:hAnsi="仿宋" w:cs="仿宋" w:hint="eastAsia"/>
          <w:sz w:val="32"/>
          <w:szCs w:val="32"/>
        </w:rPr>
        <w:t>7</w:t>
      </w:r>
      <w:r>
        <w:rPr>
          <w:rFonts w:ascii="仿宋" w:eastAsia="仿宋" w:hAnsi="仿宋" w:cs="仿宋" w:hint="eastAsia"/>
          <w:sz w:val="32"/>
          <w:szCs w:val="32"/>
        </w:rPr>
        <w:t>人。</w:t>
      </w:r>
    </w:p>
    <w:p w:rsidR="00B64A5C" w:rsidRDefault="00E0256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B64A5C" w:rsidRDefault="00E02562">
      <w:pPr>
        <w:widowControl/>
        <w:adjustRightInd w:val="0"/>
        <w:snapToGrid w:val="0"/>
        <w:spacing w:line="580" w:lineRule="exact"/>
        <w:ind w:firstLineChars="200" w:firstLine="643"/>
        <w:contextualSpacing/>
        <w:jc w:val="left"/>
        <w:rPr>
          <w:rFonts w:ascii="仿宋_GB2312" w:eastAsia="仿宋_GB2312" w:hAnsi="宋体" w:cs="宋体"/>
          <w:b/>
          <w:bCs/>
          <w:color w:val="000000"/>
          <w:kern w:val="0"/>
          <w:sz w:val="32"/>
          <w:szCs w:val="32"/>
          <w:shd w:val="clear" w:color="auto" w:fill="FFFFFF"/>
          <w:lang w:val="zh-CN"/>
        </w:rPr>
      </w:pPr>
      <w:r>
        <w:rPr>
          <w:rFonts w:ascii="仿宋_GB2312" w:eastAsia="仿宋_GB2312" w:hAnsi="宋体" w:cs="宋体" w:hint="eastAsia"/>
          <w:b/>
          <w:bCs/>
          <w:color w:val="000000"/>
          <w:kern w:val="0"/>
          <w:sz w:val="32"/>
          <w:szCs w:val="32"/>
          <w:shd w:val="clear" w:color="auto" w:fill="FFFFFF"/>
          <w:lang w:val="zh-CN"/>
        </w:rPr>
        <w:t>（一）部门财政资金收入情况。</w:t>
      </w:r>
    </w:p>
    <w:p w:rsidR="00B64A5C" w:rsidRDefault="00E02562">
      <w:pPr>
        <w:spacing w:line="600" w:lineRule="exact"/>
        <w:ind w:firstLineChars="200" w:firstLine="640"/>
        <w:outlineLvl w:val="1"/>
        <w:rPr>
          <w:lang w:val="zh-CN"/>
        </w:rPr>
      </w:pPr>
      <w:bookmarkStart w:id="84" w:name="_Toc21903"/>
      <w:bookmarkStart w:id="85" w:name="_Toc31062"/>
      <w:r>
        <w:rPr>
          <w:rFonts w:ascii="仿宋" w:eastAsia="仿宋" w:hAnsi="仿宋" w:cs="仿宋"/>
          <w:color w:val="000000"/>
          <w:sz w:val="32"/>
          <w:szCs w:val="32"/>
        </w:rPr>
        <w:t>201</w:t>
      </w:r>
      <w:r>
        <w:rPr>
          <w:rFonts w:ascii="仿宋" w:eastAsia="仿宋" w:hAnsi="仿宋" w:cs="仿宋" w:hint="eastAsia"/>
          <w:color w:val="000000"/>
          <w:sz w:val="32"/>
          <w:szCs w:val="32"/>
        </w:rPr>
        <w:t>9</w:t>
      </w:r>
      <w:r>
        <w:rPr>
          <w:rFonts w:ascii="仿宋" w:eastAsia="仿宋" w:hAnsi="仿宋" w:cs="仿宋" w:hint="eastAsia"/>
          <w:color w:val="000000"/>
          <w:sz w:val="32"/>
          <w:szCs w:val="32"/>
        </w:rPr>
        <w:t>年本年收入合计</w:t>
      </w:r>
      <w:r>
        <w:rPr>
          <w:rFonts w:ascii="仿宋" w:eastAsia="仿宋" w:hAnsi="仿宋" w:cs="仿宋" w:hint="eastAsia"/>
          <w:color w:val="000000"/>
          <w:sz w:val="32"/>
          <w:szCs w:val="32"/>
        </w:rPr>
        <w:t>794.99</w:t>
      </w:r>
      <w:r>
        <w:rPr>
          <w:rFonts w:ascii="仿宋" w:eastAsia="仿宋" w:hAnsi="仿宋" w:cs="仿宋" w:hint="eastAsia"/>
          <w:color w:val="000000"/>
          <w:sz w:val="32"/>
          <w:szCs w:val="32"/>
        </w:rPr>
        <w:t>万元，其中：一般公共预算财政拨款收入</w:t>
      </w:r>
      <w:r>
        <w:rPr>
          <w:rFonts w:ascii="仿宋" w:eastAsia="仿宋" w:hAnsi="仿宋" w:cs="仿宋" w:hint="eastAsia"/>
          <w:color w:val="000000"/>
          <w:sz w:val="32"/>
          <w:szCs w:val="32"/>
        </w:rPr>
        <w:t>794.99</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100</w:t>
      </w:r>
      <w:r>
        <w:rPr>
          <w:rFonts w:ascii="仿宋" w:eastAsia="仿宋" w:hAnsi="仿宋" w:cs="仿宋"/>
          <w:color w:val="000000"/>
          <w:sz w:val="32"/>
          <w:szCs w:val="32"/>
        </w:rPr>
        <w:t>%</w:t>
      </w:r>
      <w:r>
        <w:rPr>
          <w:rFonts w:ascii="仿宋" w:eastAsia="仿宋" w:hAnsi="仿宋" w:cs="仿宋" w:hint="eastAsia"/>
          <w:color w:val="000000"/>
          <w:sz w:val="32"/>
          <w:szCs w:val="32"/>
        </w:rPr>
        <w:t>。</w:t>
      </w:r>
      <w:bookmarkEnd w:id="84"/>
      <w:bookmarkEnd w:id="85"/>
    </w:p>
    <w:p w:rsidR="00B64A5C" w:rsidRDefault="00E02562">
      <w:pPr>
        <w:widowControl/>
        <w:adjustRightInd w:val="0"/>
        <w:snapToGrid w:val="0"/>
        <w:spacing w:line="580" w:lineRule="exact"/>
        <w:ind w:firstLineChars="200" w:firstLine="643"/>
        <w:contextualSpacing/>
        <w:jc w:val="left"/>
        <w:rPr>
          <w:rFonts w:ascii="仿宋_GB2312" w:eastAsia="仿宋_GB2312" w:hAnsi="宋体" w:cs="宋体"/>
          <w:b/>
          <w:bCs/>
          <w:color w:val="000000"/>
          <w:kern w:val="0"/>
          <w:sz w:val="32"/>
          <w:szCs w:val="32"/>
          <w:shd w:val="clear" w:color="auto" w:fill="FFFFFF"/>
          <w:lang w:val="zh-CN"/>
        </w:rPr>
      </w:pPr>
      <w:r>
        <w:rPr>
          <w:rFonts w:ascii="仿宋_GB2312" w:eastAsia="仿宋_GB2312" w:hAnsi="宋体" w:cs="宋体" w:hint="eastAsia"/>
          <w:b/>
          <w:bCs/>
          <w:color w:val="000000"/>
          <w:kern w:val="0"/>
          <w:sz w:val="32"/>
          <w:szCs w:val="32"/>
          <w:shd w:val="clear" w:color="auto" w:fill="FFFFFF"/>
          <w:lang w:val="zh-CN"/>
        </w:rPr>
        <w:t>（</w:t>
      </w:r>
      <w:r>
        <w:rPr>
          <w:rFonts w:ascii="仿宋_GB2312" w:eastAsia="仿宋_GB2312" w:hAnsi="宋体" w:cs="宋体" w:hint="eastAsia"/>
          <w:b/>
          <w:bCs/>
          <w:color w:val="000000"/>
          <w:kern w:val="0"/>
          <w:sz w:val="32"/>
          <w:szCs w:val="32"/>
          <w:shd w:val="clear" w:color="auto" w:fill="FFFFFF"/>
        </w:rPr>
        <w:t>二</w:t>
      </w:r>
      <w:r>
        <w:rPr>
          <w:rFonts w:ascii="仿宋_GB2312" w:eastAsia="仿宋_GB2312" w:hAnsi="宋体" w:cs="宋体" w:hint="eastAsia"/>
          <w:b/>
          <w:bCs/>
          <w:color w:val="000000"/>
          <w:kern w:val="0"/>
          <w:sz w:val="32"/>
          <w:szCs w:val="32"/>
          <w:shd w:val="clear" w:color="auto" w:fill="FFFFFF"/>
          <w:lang w:val="zh-CN"/>
        </w:rPr>
        <w:t>）部门财政资金支出情况。</w:t>
      </w:r>
    </w:p>
    <w:p w:rsidR="00B64A5C" w:rsidRDefault="00E02562">
      <w:pPr>
        <w:spacing w:line="600" w:lineRule="exact"/>
        <w:ind w:firstLine="640"/>
        <w:rPr>
          <w:lang w:val="zh-CN"/>
        </w:rPr>
      </w:pPr>
      <w:r>
        <w:rPr>
          <w:rFonts w:ascii="仿宋" w:eastAsia="仿宋" w:hAnsi="仿宋" w:cs="仿宋"/>
          <w:color w:val="000000"/>
          <w:sz w:val="32"/>
          <w:szCs w:val="32"/>
        </w:rPr>
        <w:t>201</w:t>
      </w:r>
      <w:r>
        <w:rPr>
          <w:rFonts w:ascii="仿宋" w:eastAsia="仿宋" w:hAnsi="仿宋" w:cs="仿宋" w:hint="eastAsia"/>
          <w:color w:val="000000"/>
          <w:sz w:val="32"/>
          <w:szCs w:val="32"/>
        </w:rPr>
        <w:t>9</w:t>
      </w:r>
      <w:r>
        <w:rPr>
          <w:rFonts w:ascii="仿宋" w:eastAsia="仿宋" w:hAnsi="仿宋" w:cs="仿宋" w:hint="eastAsia"/>
          <w:color w:val="000000"/>
          <w:sz w:val="32"/>
          <w:szCs w:val="32"/>
        </w:rPr>
        <w:t>年本年支出合计</w:t>
      </w:r>
      <w:r>
        <w:rPr>
          <w:rFonts w:ascii="仿宋" w:eastAsia="仿宋" w:hAnsi="仿宋" w:cs="仿宋" w:hint="eastAsia"/>
          <w:color w:val="000000"/>
          <w:sz w:val="32"/>
          <w:szCs w:val="32"/>
        </w:rPr>
        <w:t>783.69</w:t>
      </w:r>
      <w:r>
        <w:rPr>
          <w:rFonts w:ascii="仿宋" w:eastAsia="仿宋" w:hAnsi="仿宋" w:cs="仿宋" w:hint="eastAsia"/>
          <w:color w:val="000000"/>
          <w:sz w:val="32"/>
          <w:szCs w:val="32"/>
        </w:rPr>
        <w:t>万元，其中：基本支出</w:t>
      </w:r>
      <w:r>
        <w:rPr>
          <w:rFonts w:ascii="仿宋" w:eastAsia="仿宋" w:hAnsi="仿宋" w:cs="仿宋" w:hint="eastAsia"/>
          <w:color w:val="000000"/>
          <w:sz w:val="32"/>
          <w:szCs w:val="32"/>
        </w:rPr>
        <w:t>580.35</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74.05</w:t>
      </w:r>
      <w:r>
        <w:rPr>
          <w:rFonts w:ascii="仿宋" w:eastAsia="仿宋" w:hAnsi="仿宋" w:cs="仿宋"/>
          <w:color w:val="000000"/>
          <w:sz w:val="32"/>
          <w:szCs w:val="32"/>
        </w:rPr>
        <w:t>%</w:t>
      </w:r>
      <w:r>
        <w:rPr>
          <w:rFonts w:ascii="仿宋" w:eastAsia="仿宋" w:hAnsi="仿宋" w:cs="仿宋" w:hint="eastAsia"/>
          <w:color w:val="000000"/>
          <w:sz w:val="32"/>
          <w:szCs w:val="32"/>
        </w:rPr>
        <w:t>；项目支出</w:t>
      </w:r>
      <w:r>
        <w:rPr>
          <w:rFonts w:ascii="仿宋" w:eastAsia="仿宋" w:hAnsi="仿宋" w:cs="仿宋" w:hint="eastAsia"/>
          <w:color w:val="000000"/>
          <w:sz w:val="32"/>
          <w:szCs w:val="32"/>
        </w:rPr>
        <w:t>203.34</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25.95</w:t>
      </w:r>
      <w:r>
        <w:rPr>
          <w:rFonts w:ascii="仿宋" w:eastAsia="仿宋" w:hAnsi="仿宋" w:cs="仿宋" w:hint="eastAsia"/>
          <w:color w:val="000000"/>
          <w:sz w:val="32"/>
          <w:szCs w:val="32"/>
        </w:rPr>
        <w:t>%</w:t>
      </w:r>
      <w:r>
        <w:rPr>
          <w:rFonts w:ascii="仿宋" w:eastAsia="仿宋" w:hAnsi="仿宋" w:cs="仿宋" w:hint="eastAsia"/>
          <w:color w:val="000000"/>
          <w:sz w:val="32"/>
          <w:szCs w:val="32"/>
        </w:rPr>
        <w:t>。</w:t>
      </w:r>
    </w:p>
    <w:p w:rsidR="00B64A5C" w:rsidRDefault="00E0256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B64A5C" w:rsidRDefault="00E02562">
      <w:pPr>
        <w:widowControl/>
        <w:adjustRightInd w:val="0"/>
        <w:snapToGrid w:val="0"/>
        <w:spacing w:line="580" w:lineRule="exact"/>
        <w:ind w:firstLineChars="200" w:firstLine="643"/>
        <w:contextualSpacing/>
        <w:jc w:val="left"/>
        <w:rPr>
          <w:rFonts w:ascii="仿宋_GB2312" w:eastAsia="仿宋_GB2312" w:hAnsi="宋体" w:cs="宋体"/>
          <w:b/>
          <w:bCs/>
          <w:color w:val="000000"/>
          <w:kern w:val="0"/>
          <w:sz w:val="32"/>
          <w:szCs w:val="32"/>
          <w:shd w:val="clear" w:color="auto" w:fill="FFFFFF"/>
          <w:lang w:val="zh-CN"/>
        </w:rPr>
      </w:pPr>
      <w:r>
        <w:rPr>
          <w:rFonts w:ascii="仿宋_GB2312" w:eastAsia="仿宋_GB2312" w:hAnsi="宋体" w:cs="宋体" w:hint="eastAsia"/>
          <w:b/>
          <w:bCs/>
          <w:color w:val="000000"/>
          <w:kern w:val="0"/>
          <w:sz w:val="32"/>
          <w:szCs w:val="32"/>
          <w:shd w:val="clear" w:color="auto" w:fill="FFFFFF"/>
          <w:lang w:val="zh-CN"/>
        </w:rPr>
        <w:t>（一）部门预算管理。</w:t>
      </w:r>
    </w:p>
    <w:p w:rsidR="00B64A5C" w:rsidRDefault="00E02562">
      <w:pPr>
        <w:pStyle w:val="2"/>
        <w:spacing w:line="600" w:lineRule="exact"/>
        <w:ind w:firstLineChars="200" w:firstLine="640"/>
        <w:rPr>
          <w:rFonts w:ascii="仿宋" w:eastAsia="仿宋" w:hAnsi="仿宋"/>
          <w:sz w:val="32"/>
          <w:szCs w:val="32"/>
        </w:rPr>
      </w:pPr>
      <w:r>
        <w:rPr>
          <w:rFonts w:ascii="仿宋" w:eastAsia="仿宋" w:hAnsi="仿宋" w:cs="仿宋" w:hint="eastAsia"/>
          <w:sz w:val="32"/>
          <w:szCs w:val="32"/>
        </w:rPr>
        <w:lastRenderedPageBreak/>
        <w:t>本部门绩效目标的制定科学合理，并按时按规完成目标，无违规记录。</w:t>
      </w:r>
    </w:p>
    <w:p w:rsidR="00B64A5C" w:rsidRDefault="00E02562">
      <w:pPr>
        <w:widowControl/>
        <w:adjustRightInd w:val="0"/>
        <w:snapToGrid w:val="0"/>
        <w:spacing w:line="580" w:lineRule="exact"/>
        <w:ind w:firstLineChars="200" w:firstLine="643"/>
        <w:contextualSpacing/>
        <w:jc w:val="left"/>
        <w:rPr>
          <w:rFonts w:ascii="仿宋_GB2312" w:eastAsia="仿宋_GB2312" w:hAnsi="宋体" w:cs="宋体"/>
          <w:b/>
          <w:bCs/>
          <w:color w:val="000000"/>
          <w:kern w:val="0"/>
          <w:sz w:val="32"/>
          <w:szCs w:val="32"/>
          <w:shd w:val="clear" w:color="auto" w:fill="FFFFFF"/>
          <w:lang w:val="zh-CN"/>
        </w:rPr>
      </w:pPr>
      <w:r>
        <w:rPr>
          <w:rFonts w:ascii="仿宋_GB2312" w:eastAsia="仿宋_GB2312" w:hAnsi="宋体" w:cs="宋体" w:hint="eastAsia"/>
          <w:b/>
          <w:bCs/>
          <w:color w:val="000000"/>
          <w:kern w:val="0"/>
          <w:sz w:val="32"/>
          <w:szCs w:val="32"/>
          <w:shd w:val="clear" w:color="auto" w:fill="FFFFFF"/>
          <w:lang w:val="zh-CN"/>
        </w:rPr>
        <w:t>（</w:t>
      </w:r>
      <w:r>
        <w:rPr>
          <w:rFonts w:ascii="仿宋_GB2312" w:eastAsia="仿宋_GB2312" w:hAnsi="宋体" w:cs="宋体" w:hint="eastAsia"/>
          <w:b/>
          <w:bCs/>
          <w:color w:val="000000"/>
          <w:kern w:val="0"/>
          <w:sz w:val="32"/>
          <w:szCs w:val="32"/>
          <w:shd w:val="clear" w:color="auto" w:fill="FFFFFF"/>
        </w:rPr>
        <w:t>二</w:t>
      </w:r>
      <w:r>
        <w:rPr>
          <w:rFonts w:ascii="仿宋_GB2312" w:eastAsia="仿宋_GB2312" w:hAnsi="宋体" w:cs="宋体" w:hint="eastAsia"/>
          <w:b/>
          <w:bCs/>
          <w:color w:val="000000"/>
          <w:kern w:val="0"/>
          <w:sz w:val="32"/>
          <w:szCs w:val="32"/>
          <w:shd w:val="clear" w:color="auto" w:fill="FFFFFF"/>
          <w:lang w:val="zh-CN"/>
        </w:rPr>
        <w:t>）专项预算管理。</w:t>
      </w:r>
    </w:p>
    <w:p w:rsidR="00B64A5C" w:rsidRDefault="00E02562">
      <w:pPr>
        <w:adjustRightInd w:val="0"/>
        <w:snapToGrid w:val="0"/>
        <w:spacing w:line="600" w:lineRule="exact"/>
        <w:ind w:firstLine="720"/>
        <w:rPr>
          <w:rFonts w:ascii="仿宋" w:eastAsia="仿宋" w:hAnsi="仿宋" w:cs="仿宋"/>
          <w:sz w:val="32"/>
          <w:szCs w:val="32"/>
        </w:rPr>
      </w:pPr>
      <w:r>
        <w:rPr>
          <w:rFonts w:ascii="仿宋" w:eastAsia="仿宋" w:hAnsi="仿宋" w:cs="仿宋" w:hint="eastAsia"/>
          <w:sz w:val="32"/>
          <w:szCs w:val="32"/>
          <w:lang w:val="zh-CN"/>
        </w:rPr>
        <w:t>本单位专项项目的申报、审批、实施、资金的拨付和管理，均按照相关的政策文件规定按步骤和进度实施，实现了预定目标。项目实际完成质量达到质量目标要求。无违规记录。</w:t>
      </w:r>
    </w:p>
    <w:p w:rsidR="00B64A5C" w:rsidRDefault="00E02562">
      <w:pPr>
        <w:widowControl/>
        <w:adjustRightInd w:val="0"/>
        <w:snapToGrid w:val="0"/>
        <w:spacing w:line="580" w:lineRule="exact"/>
        <w:ind w:firstLineChars="200" w:firstLine="643"/>
        <w:contextualSpacing/>
        <w:jc w:val="left"/>
        <w:rPr>
          <w:rFonts w:ascii="仿宋_GB2312" w:eastAsia="仿宋_GB2312" w:hAnsi="宋体" w:cs="宋体"/>
          <w:b/>
          <w:bCs/>
          <w:color w:val="000000"/>
          <w:kern w:val="0"/>
          <w:sz w:val="32"/>
          <w:szCs w:val="32"/>
          <w:shd w:val="clear" w:color="auto" w:fill="FFFFFF"/>
          <w:lang w:val="zh-CN"/>
        </w:rPr>
      </w:pPr>
      <w:r>
        <w:rPr>
          <w:rFonts w:ascii="仿宋_GB2312" w:eastAsia="仿宋_GB2312" w:hAnsi="宋体" w:cs="宋体" w:hint="eastAsia"/>
          <w:b/>
          <w:bCs/>
          <w:color w:val="000000"/>
          <w:kern w:val="0"/>
          <w:sz w:val="32"/>
          <w:szCs w:val="32"/>
          <w:shd w:val="clear" w:color="auto" w:fill="FFFFFF"/>
          <w:lang w:val="zh-CN"/>
        </w:rPr>
        <w:t>（</w:t>
      </w:r>
      <w:r>
        <w:rPr>
          <w:rFonts w:ascii="仿宋_GB2312" w:eastAsia="仿宋_GB2312" w:hAnsi="宋体" w:cs="宋体" w:hint="eastAsia"/>
          <w:b/>
          <w:bCs/>
          <w:color w:val="000000"/>
          <w:kern w:val="0"/>
          <w:sz w:val="32"/>
          <w:szCs w:val="32"/>
          <w:shd w:val="clear" w:color="auto" w:fill="FFFFFF"/>
        </w:rPr>
        <w:t>三</w:t>
      </w:r>
      <w:r>
        <w:rPr>
          <w:rFonts w:ascii="仿宋_GB2312" w:eastAsia="仿宋_GB2312" w:hAnsi="宋体" w:cs="宋体" w:hint="eastAsia"/>
          <w:b/>
          <w:bCs/>
          <w:color w:val="000000"/>
          <w:kern w:val="0"/>
          <w:sz w:val="32"/>
          <w:szCs w:val="32"/>
          <w:shd w:val="clear" w:color="auto" w:fill="FFFFFF"/>
          <w:lang w:val="zh-CN"/>
        </w:rPr>
        <w:t>）结果应用情况。</w:t>
      </w:r>
    </w:p>
    <w:p w:rsidR="00B64A5C" w:rsidRDefault="00E02562">
      <w:pPr>
        <w:pStyle w:val="2"/>
        <w:spacing w:after="0" w:line="600" w:lineRule="exact"/>
        <w:ind w:leftChars="0" w:left="0" w:firstLineChars="200" w:firstLine="640"/>
        <w:rPr>
          <w:rFonts w:ascii="仿宋" w:eastAsia="仿宋" w:hAnsi="仿宋"/>
          <w:sz w:val="32"/>
          <w:szCs w:val="32"/>
        </w:rPr>
      </w:pPr>
      <w:r>
        <w:rPr>
          <w:rFonts w:ascii="仿宋" w:eastAsia="仿宋" w:hAnsi="仿宋" w:cs="仿宋" w:hint="eastAsia"/>
          <w:sz w:val="32"/>
          <w:szCs w:val="32"/>
          <w:lang w:val="zh-CN"/>
        </w:rPr>
        <w:t>按照要求，本部门对项目进行了自评，自评报告上交至相关部门，并积极进行整改，优化项目效益。</w:t>
      </w:r>
    </w:p>
    <w:p w:rsidR="00B64A5C" w:rsidRDefault="00E0256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B64A5C" w:rsidRDefault="00E02562">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（一）评价结论。</w:t>
      </w:r>
    </w:p>
    <w:p w:rsidR="00B64A5C" w:rsidRDefault="00E02562">
      <w:pPr>
        <w:pStyle w:val="2"/>
        <w:spacing w:after="0" w:line="600" w:lineRule="exact"/>
        <w:ind w:leftChars="0" w:left="0" w:firstLineChars="200" w:firstLine="640"/>
        <w:rPr>
          <w:rFonts w:ascii="仿宋" w:eastAsia="仿宋" w:hAnsi="仿宋" w:cs="仿宋"/>
          <w:sz w:val="32"/>
          <w:szCs w:val="32"/>
          <w:lang w:val="zh-CN"/>
        </w:rPr>
      </w:pPr>
      <w:r>
        <w:rPr>
          <w:rFonts w:ascii="仿宋" w:eastAsia="仿宋" w:hAnsi="仿宋" w:cs="仿宋" w:hint="eastAsia"/>
          <w:sz w:val="32"/>
          <w:szCs w:val="32"/>
          <w:lang w:val="zh-CN"/>
        </w:rPr>
        <w:t>本部门</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w:t>
      </w:r>
      <w:r>
        <w:rPr>
          <w:rFonts w:ascii="仿宋" w:eastAsia="仿宋" w:hAnsi="仿宋" w:cs="仿宋" w:hint="eastAsia"/>
          <w:sz w:val="32"/>
          <w:szCs w:val="32"/>
          <w:lang w:val="zh-CN"/>
        </w:rPr>
        <w:t>整体支出绩效目标圆满完成。</w:t>
      </w:r>
    </w:p>
    <w:p w:rsidR="00B64A5C" w:rsidRDefault="00E02562">
      <w:pPr>
        <w:numPr>
          <w:ilvl w:val="0"/>
          <w:numId w:val="6"/>
        </w:num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存在问题。</w:t>
      </w:r>
    </w:p>
    <w:p w:rsidR="00B64A5C" w:rsidRDefault="00E02562">
      <w:pPr>
        <w:pStyle w:val="2"/>
        <w:spacing w:after="0" w:line="600" w:lineRule="exact"/>
        <w:ind w:leftChars="0" w:left="0" w:firstLineChars="200" w:firstLine="640"/>
      </w:pPr>
      <w:r>
        <w:rPr>
          <w:rFonts w:ascii="仿宋" w:eastAsia="仿宋" w:hAnsi="仿宋" w:cs="仿宋" w:hint="eastAsia"/>
          <w:sz w:val="32"/>
          <w:szCs w:val="32"/>
        </w:rPr>
        <w:t>随着社会的发展，群众的信访渠道和途径越来越丰富，整体加大了信访单位的工作量，为保证信访工作正常的开展，我单位人力财力皆面临巨大的压力。</w:t>
      </w:r>
    </w:p>
    <w:p w:rsidR="00B64A5C" w:rsidRDefault="00E02562">
      <w:pPr>
        <w:numPr>
          <w:ilvl w:val="0"/>
          <w:numId w:val="6"/>
        </w:numPr>
        <w:adjustRightInd w:val="0"/>
        <w:snapToGrid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改进建议。</w:t>
      </w:r>
    </w:p>
    <w:p w:rsidR="00B64A5C" w:rsidRDefault="00E02562">
      <w:pPr>
        <w:adjustRightInd w:val="0"/>
        <w:snapToGrid w:val="0"/>
        <w:spacing w:line="600" w:lineRule="exact"/>
        <w:ind w:leftChars="200" w:left="420" w:firstLineChars="100" w:firstLine="320"/>
        <w:rPr>
          <w:rFonts w:ascii="仿宋" w:eastAsia="仿宋" w:hAnsi="仿宋" w:cs="仿宋"/>
          <w:sz w:val="32"/>
          <w:szCs w:val="32"/>
          <w:lang w:val="zh-CN"/>
        </w:rPr>
      </w:pPr>
      <w:r>
        <w:rPr>
          <w:rFonts w:ascii="仿宋" w:eastAsia="仿宋" w:hAnsi="仿宋" w:cs="仿宋" w:hint="eastAsia"/>
          <w:sz w:val="32"/>
          <w:szCs w:val="32"/>
          <w:lang w:val="zh-CN"/>
        </w:rPr>
        <w:t>进一步优化我单位人员配置，并加大信访工作资金的拨付。</w:t>
      </w:r>
    </w:p>
    <w:p w:rsidR="00B64A5C" w:rsidRDefault="00B64A5C">
      <w:pPr>
        <w:spacing w:line="580" w:lineRule="exact"/>
        <w:ind w:firstLineChars="200" w:firstLine="640"/>
        <w:rPr>
          <w:rFonts w:ascii="仿宋_GB2312" w:eastAsia="仿宋_GB2312" w:hAnsi="仿宋_GB2312" w:cs="仿宋_GB2312"/>
          <w:sz w:val="32"/>
          <w:szCs w:val="32"/>
        </w:rPr>
      </w:pPr>
    </w:p>
    <w:p w:rsidR="00B64A5C" w:rsidRDefault="00B64A5C">
      <w:pPr>
        <w:spacing w:line="580" w:lineRule="exact"/>
        <w:ind w:firstLineChars="200" w:firstLine="640"/>
        <w:rPr>
          <w:rFonts w:ascii="仿宋_GB2312" w:eastAsia="仿宋_GB2312" w:hAnsi="仿宋_GB2312" w:cs="仿宋_GB2312"/>
          <w:sz w:val="32"/>
          <w:szCs w:val="32"/>
        </w:rPr>
      </w:pPr>
    </w:p>
    <w:p w:rsidR="00B64A5C" w:rsidRDefault="00B64A5C">
      <w:pPr>
        <w:spacing w:line="600" w:lineRule="exact"/>
        <w:jc w:val="center"/>
        <w:rPr>
          <w:rStyle w:val="1Char"/>
          <w:rFonts w:ascii="黑体" w:eastAsia="黑体" w:hAnsi="黑体"/>
          <w:b w:val="0"/>
        </w:rPr>
      </w:pPr>
    </w:p>
    <w:p w:rsidR="00B64A5C" w:rsidRDefault="00E02562">
      <w:pPr>
        <w:spacing w:line="600" w:lineRule="exact"/>
        <w:jc w:val="center"/>
        <w:outlineLvl w:val="0"/>
        <w:rPr>
          <w:rStyle w:val="1Char"/>
          <w:rFonts w:ascii="黑体" w:eastAsia="黑体" w:hAnsi="黑体"/>
          <w:b w:val="0"/>
        </w:rPr>
      </w:pPr>
      <w:bookmarkStart w:id="86" w:name="_Toc17462"/>
      <w:bookmarkStart w:id="87"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End w:id="80"/>
      <w:bookmarkEnd w:id="86"/>
      <w:bookmarkEnd w:id="87"/>
    </w:p>
    <w:p w:rsidR="00B64A5C" w:rsidRDefault="00E02562">
      <w:pPr>
        <w:pStyle w:val="20"/>
        <w:rPr>
          <w:rFonts w:ascii="仿宋" w:eastAsia="仿宋" w:hAnsi="仿宋"/>
          <w:color w:val="000000"/>
        </w:rPr>
      </w:pPr>
      <w:bookmarkStart w:id="88" w:name="_Toc15396619"/>
      <w:bookmarkStart w:id="89" w:name="_Toc23659"/>
      <w:r>
        <w:rPr>
          <w:rFonts w:ascii="仿宋" w:eastAsia="仿宋" w:hAnsi="仿宋" w:hint="eastAsia"/>
          <w:b w:val="0"/>
          <w:color w:val="000000"/>
        </w:rPr>
        <w:t>一、收</w:t>
      </w:r>
      <w:r>
        <w:rPr>
          <w:rStyle w:val="2Char"/>
          <w:rFonts w:ascii="仿宋" w:eastAsia="仿宋" w:hAnsi="仿宋" w:hint="eastAsia"/>
        </w:rPr>
        <w:t>入支出决算总表</w:t>
      </w:r>
      <w:bookmarkEnd w:id="88"/>
      <w:bookmarkEnd w:id="89"/>
    </w:p>
    <w:p w:rsidR="00B64A5C" w:rsidRDefault="00E02562">
      <w:pPr>
        <w:pStyle w:val="20"/>
        <w:rPr>
          <w:rFonts w:ascii="仿宋" w:eastAsia="仿宋" w:hAnsi="仿宋"/>
          <w:color w:val="000000"/>
        </w:rPr>
      </w:pPr>
      <w:bookmarkStart w:id="90" w:name="_Toc11964"/>
      <w:bookmarkStart w:id="91" w:name="_Toc15396620"/>
      <w:r>
        <w:rPr>
          <w:rFonts w:ascii="仿宋" w:eastAsia="仿宋" w:hAnsi="仿宋" w:hint="eastAsia"/>
          <w:b w:val="0"/>
          <w:color w:val="000000"/>
        </w:rPr>
        <w:t>二、收</w:t>
      </w:r>
      <w:r>
        <w:rPr>
          <w:rStyle w:val="2Char"/>
          <w:rFonts w:ascii="仿宋" w:eastAsia="仿宋" w:hAnsi="仿宋" w:hint="eastAsia"/>
        </w:rPr>
        <w:t>入决算表</w:t>
      </w:r>
      <w:bookmarkEnd w:id="90"/>
      <w:bookmarkEnd w:id="91"/>
    </w:p>
    <w:p w:rsidR="00B64A5C" w:rsidRDefault="00E02562">
      <w:pPr>
        <w:pStyle w:val="20"/>
        <w:rPr>
          <w:rFonts w:ascii="仿宋" w:eastAsia="仿宋" w:hAnsi="仿宋"/>
          <w:color w:val="000000"/>
        </w:rPr>
      </w:pPr>
      <w:bookmarkStart w:id="92" w:name="_Toc15396621"/>
      <w:bookmarkStart w:id="93" w:name="_Toc20654"/>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92"/>
      <w:bookmarkEnd w:id="93"/>
    </w:p>
    <w:p w:rsidR="00B64A5C" w:rsidRDefault="00E02562">
      <w:pPr>
        <w:pStyle w:val="20"/>
        <w:rPr>
          <w:rFonts w:ascii="仿宋" w:eastAsia="仿宋" w:hAnsi="仿宋"/>
          <w:b w:val="0"/>
          <w:color w:val="000000"/>
        </w:rPr>
      </w:pPr>
      <w:bookmarkStart w:id="94" w:name="_Toc15396622"/>
      <w:bookmarkStart w:id="95" w:name="_Toc8987"/>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94"/>
      <w:bookmarkEnd w:id="95"/>
    </w:p>
    <w:p w:rsidR="00B64A5C" w:rsidRDefault="00E02562">
      <w:pPr>
        <w:pStyle w:val="20"/>
        <w:rPr>
          <w:rStyle w:val="2Char"/>
          <w:rFonts w:ascii="仿宋" w:eastAsia="仿宋" w:hAnsi="仿宋"/>
        </w:rPr>
      </w:pPr>
      <w:bookmarkStart w:id="96" w:name="_Toc14903"/>
      <w:bookmarkStart w:id="97"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98" w:name="_Toc15396624"/>
      <w:bookmarkEnd w:id="96"/>
      <w:bookmarkEnd w:id="97"/>
    </w:p>
    <w:p w:rsidR="00B64A5C" w:rsidRDefault="00E02562">
      <w:pPr>
        <w:pStyle w:val="20"/>
        <w:rPr>
          <w:rFonts w:ascii="仿宋" w:eastAsia="仿宋" w:hAnsi="仿宋"/>
          <w:color w:val="000000"/>
        </w:rPr>
      </w:pPr>
      <w:bookmarkStart w:id="99" w:name="_Toc25639"/>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98"/>
      <w:bookmarkEnd w:id="99"/>
    </w:p>
    <w:p w:rsidR="00B64A5C" w:rsidRDefault="00E02562">
      <w:pPr>
        <w:pStyle w:val="20"/>
        <w:rPr>
          <w:rFonts w:ascii="仿宋" w:eastAsia="仿宋" w:hAnsi="仿宋"/>
          <w:color w:val="000000"/>
        </w:rPr>
      </w:pPr>
      <w:bookmarkStart w:id="100" w:name="_Toc2363"/>
      <w:bookmarkStart w:id="101"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100"/>
      <w:bookmarkEnd w:id="101"/>
    </w:p>
    <w:p w:rsidR="00B64A5C" w:rsidRDefault="00E02562">
      <w:pPr>
        <w:pStyle w:val="20"/>
        <w:rPr>
          <w:rFonts w:ascii="仿宋" w:eastAsia="仿宋" w:hAnsi="仿宋"/>
          <w:color w:val="000000"/>
        </w:rPr>
      </w:pPr>
      <w:bookmarkStart w:id="102" w:name="_Toc15396626"/>
      <w:bookmarkStart w:id="103" w:name="_Toc800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102"/>
      <w:bookmarkEnd w:id="103"/>
    </w:p>
    <w:p w:rsidR="00B64A5C" w:rsidRDefault="00E02562">
      <w:pPr>
        <w:pStyle w:val="20"/>
        <w:rPr>
          <w:rFonts w:ascii="仿宋" w:eastAsia="仿宋" w:hAnsi="仿宋"/>
          <w:color w:val="000000"/>
        </w:rPr>
      </w:pPr>
      <w:bookmarkStart w:id="104" w:name="_Toc17277"/>
      <w:bookmarkStart w:id="105"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104"/>
      <w:bookmarkEnd w:id="105"/>
    </w:p>
    <w:p w:rsidR="00B64A5C" w:rsidRDefault="00E02562">
      <w:pPr>
        <w:pStyle w:val="20"/>
        <w:rPr>
          <w:rFonts w:ascii="仿宋" w:eastAsia="仿宋" w:hAnsi="仿宋"/>
          <w:color w:val="000000"/>
        </w:rPr>
      </w:pPr>
      <w:bookmarkStart w:id="106" w:name="_Toc15396628"/>
      <w:bookmarkStart w:id="107" w:name="_Toc31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106"/>
      <w:bookmarkEnd w:id="107"/>
    </w:p>
    <w:p w:rsidR="00B64A5C" w:rsidRDefault="00E02562">
      <w:pPr>
        <w:pStyle w:val="20"/>
        <w:rPr>
          <w:rFonts w:ascii="仿宋" w:eastAsia="仿宋" w:hAnsi="仿宋"/>
          <w:color w:val="000000"/>
        </w:rPr>
      </w:pPr>
      <w:bookmarkStart w:id="108" w:name="_Toc15396629"/>
      <w:bookmarkStart w:id="109" w:name="_Toc28794"/>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108"/>
      <w:bookmarkEnd w:id="109"/>
    </w:p>
    <w:p w:rsidR="00B64A5C" w:rsidRDefault="00E02562">
      <w:pPr>
        <w:pStyle w:val="20"/>
        <w:rPr>
          <w:rFonts w:ascii="仿宋" w:eastAsia="仿宋" w:hAnsi="仿宋"/>
          <w:color w:val="000000"/>
        </w:rPr>
      </w:pPr>
      <w:bookmarkStart w:id="110" w:name="_Toc15396630"/>
      <w:bookmarkStart w:id="111" w:name="_Toc29247"/>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110"/>
      <w:bookmarkEnd w:id="111"/>
    </w:p>
    <w:p w:rsidR="00B64A5C" w:rsidRDefault="00E02562">
      <w:pPr>
        <w:pStyle w:val="20"/>
        <w:rPr>
          <w:rFonts w:ascii="仿宋" w:eastAsia="仿宋" w:hAnsi="仿宋"/>
          <w:color w:val="000000" w:themeColor="text1"/>
        </w:rPr>
      </w:pPr>
      <w:bookmarkStart w:id="112" w:name="_Toc15396631"/>
      <w:bookmarkStart w:id="113" w:name="_Toc25529"/>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112"/>
      <w:bookmarkEnd w:id="113"/>
    </w:p>
    <w:sectPr w:rsidR="00B64A5C" w:rsidSect="00B64A5C">
      <w:headerReference w:type="default" r:id="rId8"/>
      <w:footerReference w:type="default" r:id="rId9"/>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562" w:rsidRDefault="00E02562" w:rsidP="00B64A5C">
      <w:r>
        <w:separator/>
      </w:r>
    </w:p>
  </w:endnote>
  <w:endnote w:type="continuationSeparator" w:id="0">
    <w:p w:rsidR="00E02562" w:rsidRDefault="00E02562" w:rsidP="00B64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B64A5C" w:rsidRDefault="00B64A5C">
        <w:pPr>
          <w:pStyle w:val="a5"/>
          <w:jc w:val="center"/>
        </w:pPr>
        <w:r>
          <w:fldChar w:fldCharType="begin"/>
        </w:r>
        <w:r w:rsidR="00E02562">
          <w:instrText>PAGE   \* MERGEFORMAT</w:instrText>
        </w:r>
        <w:r>
          <w:fldChar w:fldCharType="separate"/>
        </w:r>
        <w:r w:rsidR="003C48C6" w:rsidRPr="003C48C6">
          <w:rPr>
            <w:noProof/>
            <w:lang w:val="zh-CN"/>
          </w:rPr>
          <w:t>12</w:t>
        </w:r>
        <w:r>
          <w:fldChar w:fldCharType="end"/>
        </w:r>
      </w:p>
    </w:sdtContent>
  </w:sdt>
  <w:p w:rsidR="00B64A5C" w:rsidRDefault="00B64A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562" w:rsidRDefault="00E02562" w:rsidP="00B64A5C">
      <w:r>
        <w:separator/>
      </w:r>
    </w:p>
  </w:footnote>
  <w:footnote w:type="continuationSeparator" w:id="0">
    <w:p w:rsidR="00E02562" w:rsidRDefault="00E02562" w:rsidP="00B64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5C" w:rsidRDefault="00B64A5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09DFBC"/>
    <w:multiLevelType w:val="singleLevel"/>
    <w:tmpl w:val="A509DFBC"/>
    <w:lvl w:ilvl="0">
      <w:start w:val="2"/>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2DCBD215"/>
    <w:multiLevelType w:val="singleLevel"/>
    <w:tmpl w:val="2DCBD215"/>
    <w:lvl w:ilvl="0">
      <w:start w:val="1"/>
      <w:numFmt w:val="decimal"/>
      <w:suff w:val="nothing"/>
      <w:lvlText w:val="（%1）"/>
      <w:lvlJc w:val="left"/>
    </w:lvl>
  </w:abstractNum>
  <w:abstractNum w:abstractNumId="5">
    <w:nsid w:val="2EA3578A"/>
    <w:multiLevelType w:val="singleLevel"/>
    <w:tmpl w:val="2EA3578A"/>
    <w:lvl w:ilvl="0">
      <w:start w:val="1"/>
      <w:numFmt w:val="decimal"/>
      <w:lvlText w:val="%1."/>
      <w:lvlJc w:val="left"/>
      <w:pPr>
        <w:tabs>
          <w:tab w:val="left" w:pos="312"/>
        </w:tabs>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Tg0MDQ0M2E3YjdjMWNmYzk0YmYxYmM0OTU5NjNjYm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414C2"/>
    <w:rsid w:val="0036561B"/>
    <w:rsid w:val="0037013F"/>
    <w:rsid w:val="00380C92"/>
    <w:rsid w:val="003A484F"/>
    <w:rsid w:val="003A4883"/>
    <w:rsid w:val="003B0BE0"/>
    <w:rsid w:val="003B0C1B"/>
    <w:rsid w:val="003B688C"/>
    <w:rsid w:val="003C0291"/>
    <w:rsid w:val="003C39AE"/>
    <w:rsid w:val="003C48C6"/>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4C25"/>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76F1A"/>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4A5C"/>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2562"/>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86D50"/>
    <w:rsid w:val="041035EE"/>
    <w:rsid w:val="04E20E5B"/>
    <w:rsid w:val="06B94057"/>
    <w:rsid w:val="0A454A85"/>
    <w:rsid w:val="10C055FF"/>
    <w:rsid w:val="119E12B6"/>
    <w:rsid w:val="14821B23"/>
    <w:rsid w:val="16BB723D"/>
    <w:rsid w:val="18F47BCD"/>
    <w:rsid w:val="19A24F39"/>
    <w:rsid w:val="1A166FF4"/>
    <w:rsid w:val="1AC528FD"/>
    <w:rsid w:val="240371BF"/>
    <w:rsid w:val="29FD04D3"/>
    <w:rsid w:val="2AB70A6F"/>
    <w:rsid w:val="2AC910D4"/>
    <w:rsid w:val="2E885C8B"/>
    <w:rsid w:val="30F019FB"/>
    <w:rsid w:val="319F7F4E"/>
    <w:rsid w:val="332F5306"/>
    <w:rsid w:val="3BC145FC"/>
    <w:rsid w:val="3C7B33D7"/>
    <w:rsid w:val="40680341"/>
    <w:rsid w:val="43DC7DCF"/>
    <w:rsid w:val="47C75492"/>
    <w:rsid w:val="4AE51F15"/>
    <w:rsid w:val="4B757B5B"/>
    <w:rsid w:val="4ECE2238"/>
    <w:rsid w:val="51DF22D9"/>
    <w:rsid w:val="54126C80"/>
    <w:rsid w:val="55474A87"/>
    <w:rsid w:val="5567459A"/>
    <w:rsid w:val="564D7C69"/>
    <w:rsid w:val="5E3710D1"/>
    <w:rsid w:val="5F17409C"/>
    <w:rsid w:val="638968D4"/>
    <w:rsid w:val="63EA594D"/>
    <w:rsid w:val="63FE7B56"/>
    <w:rsid w:val="65C371A1"/>
    <w:rsid w:val="67CA1E8C"/>
    <w:rsid w:val="69C67ECF"/>
    <w:rsid w:val="72734D90"/>
    <w:rsid w:val="76211F53"/>
    <w:rsid w:val="764F0639"/>
    <w:rsid w:val="7BB712D0"/>
    <w:rsid w:val="7C092F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Body Text Indent 2" w:semiHidden="0" w:uiPriority="0"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64A5C"/>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B64A5C"/>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unhideWhenUsed/>
    <w:qFormat/>
    <w:rsid w:val="00B64A5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64A5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B64A5C"/>
    <w:pPr>
      <w:spacing w:after="120" w:line="480" w:lineRule="auto"/>
      <w:ind w:leftChars="200" w:left="420"/>
    </w:pPr>
  </w:style>
  <w:style w:type="paragraph" w:styleId="a3">
    <w:name w:val="Body Text"/>
    <w:basedOn w:val="a"/>
    <w:link w:val="Char"/>
    <w:uiPriority w:val="99"/>
    <w:qFormat/>
    <w:rsid w:val="00B64A5C"/>
    <w:pPr>
      <w:spacing w:beforeLines="30"/>
    </w:pPr>
    <w:rPr>
      <w:rFonts w:ascii="仿宋_GB2312" w:eastAsia="仿宋_GB2312"/>
      <w:kern w:val="0"/>
      <w:sz w:val="30"/>
    </w:rPr>
  </w:style>
  <w:style w:type="paragraph" w:styleId="30">
    <w:name w:val="toc 3"/>
    <w:basedOn w:val="a"/>
    <w:next w:val="a"/>
    <w:uiPriority w:val="39"/>
    <w:unhideWhenUsed/>
    <w:qFormat/>
    <w:rsid w:val="00B64A5C"/>
    <w:pPr>
      <w:tabs>
        <w:tab w:val="right" w:leader="dot" w:pos="8296"/>
      </w:tabs>
      <w:ind w:leftChars="400" w:left="840"/>
    </w:pPr>
  </w:style>
  <w:style w:type="paragraph" w:styleId="a4">
    <w:name w:val="Balloon Text"/>
    <w:basedOn w:val="a"/>
    <w:link w:val="Char0"/>
    <w:uiPriority w:val="99"/>
    <w:semiHidden/>
    <w:unhideWhenUsed/>
    <w:qFormat/>
    <w:rsid w:val="00B64A5C"/>
    <w:rPr>
      <w:sz w:val="18"/>
      <w:szCs w:val="18"/>
    </w:rPr>
  </w:style>
  <w:style w:type="paragraph" w:styleId="a5">
    <w:name w:val="footer"/>
    <w:basedOn w:val="a"/>
    <w:link w:val="Char1"/>
    <w:uiPriority w:val="99"/>
    <w:qFormat/>
    <w:rsid w:val="00B64A5C"/>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B64A5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B64A5C"/>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rsid w:val="00B64A5C"/>
    <w:pPr>
      <w:tabs>
        <w:tab w:val="right" w:leader="dot" w:pos="8296"/>
      </w:tabs>
      <w:ind w:leftChars="200" w:left="420"/>
    </w:pPr>
  </w:style>
  <w:style w:type="character" w:styleId="a7">
    <w:name w:val="Strong"/>
    <w:basedOn w:val="a0"/>
    <w:uiPriority w:val="99"/>
    <w:qFormat/>
    <w:rsid w:val="00B64A5C"/>
    <w:rPr>
      <w:b/>
    </w:rPr>
  </w:style>
  <w:style w:type="character" w:styleId="a8">
    <w:name w:val="Hyperlink"/>
    <w:basedOn w:val="a0"/>
    <w:uiPriority w:val="99"/>
    <w:unhideWhenUsed/>
    <w:qFormat/>
    <w:rsid w:val="00B64A5C"/>
    <w:rPr>
      <w:color w:val="0000FF" w:themeColor="hyperlink"/>
      <w:u w:val="single"/>
    </w:rPr>
  </w:style>
  <w:style w:type="character" w:customStyle="1" w:styleId="HeaderChar">
    <w:name w:val="Header Char"/>
    <w:basedOn w:val="a0"/>
    <w:uiPriority w:val="99"/>
    <w:semiHidden/>
    <w:qFormat/>
    <w:rsid w:val="00B64A5C"/>
    <w:rPr>
      <w:rFonts w:ascii="Times New Roman" w:hAnsi="Times New Roman"/>
      <w:sz w:val="18"/>
      <w:szCs w:val="18"/>
    </w:rPr>
  </w:style>
  <w:style w:type="character" w:customStyle="1" w:styleId="Char2">
    <w:name w:val="页眉 Char"/>
    <w:link w:val="a6"/>
    <w:uiPriority w:val="99"/>
    <w:semiHidden/>
    <w:qFormat/>
    <w:locked/>
    <w:rsid w:val="00B64A5C"/>
    <w:rPr>
      <w:sz w:val="18"/>
    </w:rPr>
  </w:style>
  <w:style w:type="character" w:customStyle="1" w:styleId="FooterChar">
    <w:name w:val="Footer Char"/>
    <w:basedOn w:val="a0"/>
    <w:uiPriority w:val="99"/>
    <w:semiHidden/>
    <w:qFormat/>
    <w:rsid w:val="00B64A5C"/>
    <w:rPr>
      <w:rFonts w:ascii="Times New Roman" w:hAnsi="Times New Roman"/>
      <w:sz w:val="18"/>
      <w:szCs w:val="18"/>
    </w:rPr>
  </w:style>
  <w:style w:type="character" w:customStyle="1" w:styleId="Char1">
    <w:name w:val="页脚 Char"/>
    <w:link w:val="a5"/>
    <w:uiPriority w:val="99"/>
    <w:qFormat/>
    <w:locked/>
    <w:rsid w:val="00B64A5C"/>
    <w:rPr>
      <w:sz w:val="18"/>
    </w:rPr>
  </w:style>
  <w:style w:type="character" w:customStyle="1" w:styleId="BodyTextChar">
    <w:name w:val="Body Text Char"/>
    <w:basedOn w:val="a0"/>
    <w:uiPriority w:val="99"/>
    <w:semiHidden/>
    <w:qFormat/>
    <w:rsid w:val="00B64A5C"/>
    <w:rPr>
      <w:rFonts w:ascii="Times New Roman" w:hAnsi="Times New Roman"/>
      <w:szCs w:val="24"/>
    </w:rPr>
  </w:style>
  <w:style w:type="character" w:customStyle="1" w:styleId="Char">
    <w:name w:val="正文文本 Char"/>
    <w:link w:val="a3"/>
    <w:uiPriority w:val="99"/>
    <w:qFormat/>
    <w:locked/>
    <w:rsid w:val="00B64A5C"/>
    <w:rPr>
      <w:rFonts w:ascii="仿宋_GB2312" w:eastAsia="仿宋_GB2312" w:hAnsi="Times New Roman"/>
      <w:sz w:val="24"/>
    </w:rPr>
  </w:style>
  <w:style w:type="paragraph" w:customStyle="1" w:styleId="Default">
    <w:name w:val="Default"/>
    <w:uiPriority w:val="99"/>
    <w:qFormat/>
    <w:rsid w:val="00B64A5C"/>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B64A5C"/>
    <w:pPr>
      <w:ind w:firstLineChars="200" w:firstLine="420"/>
    </w:pPr>
  </w:style>
  <w:style w:type="character" w:customStyle="1" w:styleId="1Char">
    <w:name w:val="标题 1 Char"/>
    <w:basedOn w:val="a0"/>
    <w:link w:val="1"/>
    <w:uiPriority w:val="9"/>
    <w:qFormat/>
    <w:rsid w:val="00B64A5C"/>
    <w:rPr>
      <w:rFonts w:ascii="Times New Roman" w:hAnsi="Times New Roman"/>
      <w:b/>
      <w:bCs/>
      <w:kern w:val="44"/>
      <w:sz w:val="44"/>
      <w:szCs w:val="44"/>
    </w:rPr>
  </w:style>
  <w:style w:type="character" w:customStyle="1" w:styleId="2Char">
    <w:name w:val="标题 2 Char"/>
    <w:basedOn w:val="a0"/>
    <w:link w:val="20"/>
    <w:uiPriority w:val="9"/>
    <w:qFormat/>
    <w:rsid w:val="00B64A5C"/>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B64A5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B64A5C"/>
    <w:rPr>
      <w:rFonts w:ascii="Times New Roman" w:hAnsi="Times New Roman"/>
      <w:kern w:val="2"/>
      <w:sz w:val="18"/>
      <w:szCs w:val="18"/>
    </w:rPr>
  </w:style>
  <w:style w:type="character" w:customStyle="1" w:styleId="3Char">
    <w:name w:val="标题 3 Char"/>
    <w:basedOn w:val="a0"/>
    <w:link w:val="3"/>
    <w:uiPriority w:val="9"/>
    <w:qFormat/>
    <w:rsid w:val="00B64A5C"/>
    <w:rPr>
      <w:rFonts w:ascii="Times New Roman" w:hAnsi="Times New Roman"/>
      <w:b/>
      <w:bCs/>
      <w:kern w:val="2"/>
      <w:sz w:val="32"/>
      <w:szCs w:val="32"/>
    </w:rPr>
  </w:style>
  <w:style w:type="paragraph" w:customStyle="1" w:styleId="TOC2">
    <w:name w:val="TOC 标题2"/>
    <w:basedOn w:val="1"/>
    <w:next w:val="a"/>
    <w:uiPriority w:val="39"/>
    <w:unhideWhenUsed/>
    <w:qFormat/>
    <w:rsid w:val="00B64A5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rsid w:val="00B64A5C"/>
  </w:style>
  <w:style w:type="paragraph" w:customStyle="1" w:styleId="WPSOffice2">
    <w:name w:val="WPSOffice手动目录 2"/>
    <w:rsid w:val="00B64A5C"/>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E51FC-C466-4EE8-AA8E-5D931F55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1461</Words>
  <Characters>8334</Characters>
  <Application>Microsoft Office Word</Application>
  <DocSecurity>0</DocSecurity>
  <Lines>69</Lines>
  <Paragraphs>19</Paragraphs>
  <ScaleCrop>false</ScaleCrop>
  <Company>四川省财政厅</Company>
  <LinksUpToDate>false</LinksUpToDate>
  <CharactersWithSpaces>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cp:revision>
  <cp:lastPrinted>2020-10-28T09:20:00Z</cp:lastPrinted>
  <dcterms:created xsi:type="dcterms:W3CDTF">2020-10-26T02:36:00Z</dcterms:created>
  <dcterms:modified xsi:type="dcterms:W3CDTF">2023-04-14T03:48:00Z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74CA90914A5846C9989991E8808E21E4</vt:lpwstr>
  </property>
</Properties>
</file>