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charts/chart6.xml" ContentType="application/vnd.openxmlformats-officedocument.drawingml.chart+xml"/>
  <Override PartName="/word/charts/chart7.xml" ContentType="application/vnd.openxmlformats-officedocument.drawingml.chart+xml"/>
  <Override PartName="/docProps/custom.xml" ContentType="application/vnd.openxmlformats-officedocument.custom-properties+xml"/>
  <Override PartName="/word/charts/chart4.xml" ContentType="application/vnd.openxmlformats-officedocument.drawingml.chart+xml"/>
  <Override PartName="/word/charts/chart5.xml" ContentType="application/vnd.openxmlformats-officedocument.drawingml.chart+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1A7C" w:rsidRDefault="00E41A7C">
      <w:pPr>
        <w:spacing w:line="600" w:lineRule="exact"/>
        <w:jc w:val="center"/>
        <w:outlineLvl w:val="0"/>
        <w:rPr>
          <w:rFonts w:ascii="方正小标宋简体" w:eastAsia="方正小标宋简体" w:hAnsi="宋体"/>
          <w:color w:val="000000"/>
          <w:sz w:val="72"/>
          <w:szCs w:val="72"/>
        </w:rPr>
      </w:pPr>
      <w:bookmarkStart w:id="0" w:name="_Toc15306267"/>
    </w:p>
    <w:p w:rsidR="00E41A7C" w:rsidRDefault="00E41A7C">
      <w:pPr>
        <w:spacing w:line="600" w:lineRule="exact"/>
        <w:jc w:val="center"/>
        <w:outlineLvl w:val="0"/>
        <w:rPr>
          <w:rFonts w:ascii="方正小标宋简体" w:eastAsia="方正小标宋简体" w:hAnsi="宋体"/>
          <w:color w:val="000000"/>
          <w:sz w:val="72"/>
          <w:szCs w:val="72"/>
        </w:rPr>
      </w:pPr>
    </w:p>
    <w:p w:rsidR="00E41A7C" w:rsidRDefault="00E41A7C">
      <w:pPr>
        <w:spacing w:line="600" w:lineRule="exact"/>
        <w:jc w:val="center"/>
        <w:outlineLvl w:val="0"/>
        <w:rPr>
          <w:rFonts w:ascii="方正小标宋简体" w:eastAsia="方正小标宋简体" w:hAnsi="宋体"/>
          <w:color w:val="000000"/>
          <w:sz w:val="72"/>
          <w:szCs w:val="72"/>
        </w:rPr>
      </w:pPr>
    </w:p>
    <w:p w:rsidR="00E41A7C" w:rsidRDefault="00E41A7C">
      <w:pPr>
        <w:spacing w:line="600" w:lineRule="exact"/>
        <w:jc w:val="center"/>
        <w:outlineLvl w:val="0"/>
        <w:rPr>
          <w:rFonts w:ascii="方正小标宋简体" w:eastAsia="方正小标宋简体" w:hAnsi="宋体"/>
          <w:color w:val="000000"/>
          <w:sz w:val="72"/>
          <w:szCs w:val="72"/>
        </w:rPr>
      </w:pPr>
    </w:p>
    <w:p w:rsidR="00E41A7C" w:rsidRDefault="00D44DC7">
      <w:pPr>
        <w:adjustRightInd w:val="0"/>
        <w:snapToGrid w:val="0"/>
        <w:spacing w:line="360" w:lineRule="auto"/>
        <w:jc w:val="center"/>
        <w:outlineLvl w:val="0"/>
        <w:rPr>
          <w:rFonts w:ascii="方正小标宋简体" w:eastAsia="方正小标宋简体" w:hAnsi="宋体"/>
          <w:color w:val="000000"/>
          <w:sz w:val="72"/>
          <w:szCs w:val="72"/>
        </w:rPr>
      </w:pPr>
      <w:bookmarkStart w:id="1" w:name="_Toc15377193"/>
      <w:bookmarkStart w:id="2" w:name="_Toc15378441"/>
      <w:bookmarkStart w:id="3" w:name="_Toc15377425"/>
      <w:bookmarkStart w:id="4" w:name="_Toc15396597"/>
      <w:bookmarkStart w:id="5" w:name="_Toc15396475"/>
      <w:r>
        <w:rPr>
          <w:rFonts w:ascii="黑体" w:eastAsia="黑体" w:hAnsi="黑体"/>
          <w:color w:val="000000"/>
          <w:sz w:val="72"/>
          <w:szCs w:val="72"/>
        </w:rPr>
        <w:t>201</w:t>
      </w:r>
      <w:r>
        <w:rPr>
          <w:rFonts w:ascii="黑体" w:eastAsia="黑体" w:hAnsi="黑体" w:hint="eastAsia"/>
          <w:color w:val="000000"/>
          <w:sz w:val="72"/>
          <w:szCs w:val="72"/>
        </w:rPr>
        <w:t>8</w:t>
      </w:r>
      <w:r>
        <w:rPr>
          <w:rFonts w:ascii="方正小标宋简体" w:eastAsia="方正小标宋简体" w:hAnsi="宋体" w:hint="eastAsia"/>
          <w:color w:val="000000"/>
          <w:sz w:val="72"/>
          <w:szCs w:val="72"/>
        </w:rPr>
        <w:t>年度</w:t>
      </w:r>
      <w:bookmarkEnd w:id="1"/>
      <w:bookmarkEnd w:id="2"/>
      <w:bookmarkEnd w:id="3"/>
      <w:bookmarkEnd w:id="4"/>
      <w:bookmarkEnd w:id="5"/>
    </w:p>
    <w:p w:rsidR="00E41A7C" w:rsidRDefault="00D44DC7">
      <w:pPr>
        <w:adjustRightInd w:val="0"/>
        <w:snapToGrid w:val="0"/>
        <w:spacing w:line="360" w:lineRule="auto"/>
        <w:jc w:val="center"/>
        <w:outlineLvl w:val="0"/>
        <w:rPr>
          <w:rFonts w:ascii="方正小标宋简体" w:eastAsia="方正小标宋简体" w:hAnsi="宋体"/>
          <w:color w:val="000000"/>
          <w:sz w:val="72"/>
          <w:szCs w:val="72"/>
        </w:rPr>
      </w:pPr>
      <w:bookmarkStart w:id="6" w:name="_Toc15377426"/>
      <w:bookmarkStart w:id="7" w:name="_Toc15396476"/>
      <w:bookmarkStart w:id="8" w:name="_Toc15396598"/>
      <w:bookmarkStart w:id="9" w:name="_Toc15378442"/>
      <w:bookmarkStart w:id="10" w:name="_Toc15377194"/>
      <w:r>
        <w:rPr>
          <w:rFonts w:ascii="方正小标宋简体" w:eastAsia="方正小标宋简体" w:hAnsi="宋体" w:hint="eastAsia"/>
          <w:color w:val="000000"/>
          <w:sz w:val="72"/>
          <w:szCs w:val="72"/>
        </w:rPr>
        <w:t>四川省</w:t>
      </w:r>
      <w:bookmarkStart w:id="11" w:name="_Toc15306268"/>
      <w:bookmarkEnd w:id="0"/>
      <w:r>
        <w:rPr>
          <w:rFonts w:ascii="方正小标宋简体" w:eastAsia="方正小标宋简体" w:hAnsi="宋体" w:hint="eastAsia"/>
          <w:color w:val="000000"/>
          <w:sz w:val="72"/>
          <w:szCs w:val="72"/>
        </w:rPr>
        <w:t>广汉市</w:t>
      </w:r>
      <w:r w:rsidR="00033065">
        <w:rPr>
          <w:rFonts w:ascii="方正小标宋简体" w:eastAsia="方正小标宋简体" w:hAnsi="宋体" w:hint="eastAsia"/>
          <w:color w:val="000000"/>
          <w:sz w:val="72"/>
          <w:szCs w:val="72"/>
        </w:rPr>
        <w:t>工商管理和质量监督</w:t>
      </w:r>
      <w:r>
        <w:rPr>
          <w:rFonts w:ascii="方正小标宋简体" w:eastAsia="方正小标宋简体" w:hAnsi="宋体" w:hint="eastAsia"/>
          <w:color w:val="000000"/>
          <w:sz w:val="72"/>
          <w:szCs w:val="72"/>
        </w:rPr>
        <w:t>局部门决算</w:t>
      </w:r>
      <w:bookmarkEnd w:id="6"/>
      <w:bookmarkEnd w:id="7"/>
      <w:bookmarkEnd w:id="8"/>
      <w:bookmarkEnd w:id="9"/>
      <w:bookmarkEnd w:id="10"/>
      <w:bookmarkEnd w:id="11"/>
    </w:p>
    <w:p w:rsidR="00E41A7C" w:rsidRDefault="00D44DC7">
      <w:pPr>
        <w:widowControl/>
        <w:jc w:val="center"/>
        <w:rPr>
          <w:rFonts w:ascii="黑体" w:eastAsia="黑体" w:hAnsi="黑体"/>
          <w:color w:val="000000"/>
          <w:sz w:val="48"/>
          <w:szCs w:val="48"/>
        </w:rPr>
      </w:pPr>
      <w:r>
        <w:rPr>
          <w:rFonts w:ascii="方正小标宋简体" w:eastAsia="方正小标宋简体" w:hAnsi="宋体"/>
          <w:color w:val="000000"/>
          <w:sz w:val="36"/>
          <w:szCs w:val="36"/>
        </w:rPr>
        <w:br w:type="page"/>
      </w:r>
      <w:r>
        <w:rPr>
          <w:rFonts w:ascii="黑体" w:eastAsia="黑体" w:hAnsi="黑体" w:hint="eastAsia"/>
          <w:color w:val="000000"/>
          <w:sz w:val="48"/>
          <w:szCs w:val="48"/>
        </w:rPr>
        <w:lastRenderedPageBreak/>
        <w:t>目录</w:t>
      </w:r>
    </w:p>
    <w:p w:rsidR="00E41A7C" w:rsidRDefault="00537FAA">
      <w:pPr>
        <w:widowControl/>
        <w:jc w:val="center"/>
        <w:rPr>
          <w:rFonts w:ascii="黑体" w:eastAsia="黑体" w:hAnsi="黑体" w:cstheme="minorBidi"/>
          <w:sz w:val="28"/>
          <w:szCs w:val="28"/>
        </w:rPr>
      </w:pPr>
      <w:r w:rsidRPr="00537FAA">
        <w:rPr>
          <w:rFonts w:ascii="黑体" w:eastAsia="黑体" w:hAnsi="黑体"/>
          <w:color w:val="000000"/>
          <w:sz w:val="48"/>
          <w:szCs w:val="48"/>
        </w:rPr>
        <w:fldChar w:fldCharType="begin"/>
      </w:r>
      <w:r w:rsidR="00D44DC7">
        <w:rPr>
          <w:rFonts w:ascii="黑体" w:eastAsia="黑体" w:hAnsi="黑体"/>
          <w:color w:val="000000"/>
          <w:sz w:val="48"/>
          <w:szCs w:val="48"/>
        </w:rPr>
        <w:instrText xml:space="preserve"> TOC \o "1-2" \h \z \u </w:instrText>
      </w:r>
      <w:r w:rsidRPr="00537FAA">
        <w:rPr>
          <w:rFonts w:ascii="黑体" w:eastAsia="黑体" w:hAnsi="黑体"/>
          <w:color w:val="000000"/>
          <w:sz w:val="48"/>
          <w:szCs w:val="48"/>
        </w:rPr>
        <w:fldChar w:fldCharType="separate"/>
      </w:r>
    </w:p>
    <w:p w:rsidR="00E41A7C" w:rsidRDefault="00D44DC7">
      <w:pPr>
        <w:pStyle w:val="10"/>
      </w:pPr>
      <w:r>
        <w:rPr>
          <w:rFonts w:hint="eastAsia"/>
        </w:rPr>
        <w:t>公开时间：2019年8月29日</w:t>
      </w:r>
    </w:p>
    <w:p w:rsidR="00E41A7C" w:rsidRDefault="00E41A7C"/>
    <w:p w:rsidR="00E41A7C" w:rsidRDefault="00537FAA">
      <w:pPr>
        <w:pStyle w:val="10"/>
        <w:rPr>
          <w:rFonts w:cstheme="minorBidi"/>
        </w:rPr>
      </w:pPr>
      <w:hyperlink w:anchor="_Toc15396599" w:history="1">
        <w:r w:rsidR="00D44DC7">
          <w:rPr>
            <w:rStyle w:val="a8"/>
            <w:rFonts w:hint="eastAsia"/>
          </w:rPr>
          <w:t>第一部分部门概况</w:t>
        </w:r>
        <w:r w:rsidR="00D44DC7">
          <w:tab/>
        </w:r>
        <w:r w:rsidR="00D44DC7">
          <w:rPr>
            <w:rFonts w:hint="eastAsia"/>
          </w:rPr>
          <w:t>4</w:t>
        </w:r>
      </w:hyperlink>
    </w:p>
    <w:p w:rsidR="00E41A7C" w:rsidRDefault="00537FAA">
      <w:pPr>
        <w:pStyle w:val="20"/>
        <w:rPr>
          <w:rFonts w:ascii="仿宋" w:eastAsia="仿宋" w:hAnsi="仿宋" w:cstheme="minorBidi"/>
          <w:sz w:val="28"/>
          <w:szCs w:val="28"/>
        </w:rPr>
      </w:pPr>
      <w:hyperlink w:anchor="_Toc15396600" w:history="1">
        <w:r w:rsidR="00D44DC7">
          <w:rPr>
            <w:rStyle w:val="a8"/>
            <w:rFonts w:ascii="仿宋" w:eastAsia="仿宋" w:hAnsi="仿宋" w:hint="eastAsia"/>
            <w:sz w:val="28"/>
            <w:szCs w:val="28"/>
          </w:rPr>
          <w:t>一、基本职能及主要工作</w:t>
        </w:r>
        <w:r w:rsidR="00D44DC7">
          <w:rPr>
            <w:rFonts w:ascii="仿宋" w:eastAsia="仿宋" w:hAnsi="仿宋"/>
            <w:sz w:val="28"/>
            <w:szCs w:val="28"/>
          </w:rPr>
          <w:tab/>
        </w:r>
        <w:r w:rsidR="00D44DC7">
          <w:rPr>
            <w:rFonts w:ascii="仿宋" w:eastAsia="仿宋" w:hAnsi="仿宋" w:hint="eastAsia"/>
            <w:sz w:val="28"/>
            <w:szCs w:val="28"/>
          </w:rPr>
          <w:t>4</w:t>
        </w:r>
      </w:hyperlink>
    </w:p>
    <w:p w:rsidR="00E41A7C" w:rsidRDefault="00537FAA">
      <w:pPr>
        <w:pStyle w:val="20"/>
        <w:rPr>
          <w:rFonts w:ascii="仿宋" w:eastAsia="仿宋" w:hAnsi="仿宋" w:cstheme="minorBidi"/>
          <w:sz w:val="28"/>
          <w:szCs w:val="28"/>
        </w:rPr>
      </w:pPr>
      <w:hyperlink w:anchor="_Toc15396601" w:history="1">
        <w:r w:rsidR="00D44DC7">
          <w:rPr>
            <w:rStyle w:val="a8"/>
            <w:rFonts w:ascii="仿宋" w:eastAsia="仿宋" w:hAnsi="仿宋" w:hint="eastAsia"/>
            <w:sz w:val="28"/>
            <w:szCs w:val="28"/>
          </w:rPr>
          <w:t>二、机构设置</w:t>
        </w:r>
        <w:r w:rsidR="00D44DC7">
          <w:rPr>
            <w:rFonts w:ascii="仿宋" w:eastAsia="仿宋" w:hAnsi="仿宋"/>
            <w:sz w:val="28"/>
            <w:szCs w:val="28"/>
          </w:rPr>
          <w:tab/>
        </w:r>
        <w:r w:rsidR="00062900">
          <w:rPr>
            <w:rFonts w:ascii="仿宋" w:eastAsia="仿宋" w:hAnsi="仿宋" w:hint="eastAsia"/>
            <w:sz w:val="28"/>
            <w:szCs w:val="28"/>
          </w:rPr>
          <w:t>5</w:t>
        </w:r>
      </w:hyperlink>
    </w:p>
    <w:p w:rsidR="00E41A7C" w:rsidRDefault="00537FAA">
      <w:pPr>
        <w:pStyle w:val="10"/>
      </w:pPr>
      <w:hyperlink w:anchor="_Toc15396602" w:history="1">
        <w:r w:rsidR="00D44DC7">
          <w:rPr>
            <w:rStyle w:val="a8"/>
            <w:rFonts w:hint="eastAsia"/>
          </w:rPr>
          <w:t>第二部分</w:t>
        </w:r>
        <w:r w:rsidR="00D44DC7">
          <w:rPr>
            <w:rStyle w:val="a8"/>
          </w:rPr>
          <w:t xml:space="preserve"> 2018</w:t>
        </w:r>
        <w:r w:rsidR="00D44DC7">
          <w:rPr>
            <w:rStyle w:val="a8"/>
            <w:rFonts w:hint="eastAsia"/>
          </w:rPr>
          <w:t>年度部门决算情况说明</w:t>
        </w:r>
        <w:r w:rsidR="00D44DC7">
          <w:tab/>
        </w:r>
        <w:r w:rsidR="00ED4671">
          <w:rPr>
            <w:rFonts w:hint="eastAsia"/>
          </w:rPr>
          <w:t>6</w:t>
        </w:r>
      </w:hyperlink>
    </w:p>
    <w:p w:rsidR="00E41A7C" w:rsidRDefault="00537FAA">
      <w:pPr>
        <w:pStyle w:val="20"/>
        <w:rPr>
          <w:rFonts w:ascii="仿宋" w:eastAsia="仿宋" w:hAnsi="仿宋" w:cstheme="minorBidi"/>
          <w:sz w:val="28"/>
          <w:szCs w:val="28"/>
        </w:rPr>
      </w:pPr>
      <w:hyperlink w:anchor="_Toc15396603" w:history="1">
        <w:r w:rsidR="00D44DC7">
          <w:rPr>
            <w:rStyle w:val="a8"/>
            <w:rFonts w:ascii="仿宋" w:eastAsia="仿宋" w:hAnsi="仿宋" w:cstheme="majorBidi" w:hint="eastAsia"/>
            <w:bCs/>
            <w:sz w:val="28"/>
            <w:szCs w:val="28"/>
          </w:rPr>
          <w:t>一、</w:t>
        </w:r>
        <w:r w:rsidR="00D44DC7">
          <w:rPr>
            <w:rStyle w:val="a8"/>
            <w:rFonts w:ascii="仿宋" w:eastAsia="仿宋" w:hAnsi="仿宋" w:hint="eastAsia"/>
            <w:sz w:val="28"/>
            <w:szCs w:val="28"/>
          </w:rPr>
          <w:t>收</w:t>
        </w:r>
        <w:r w:rsidR="00D44DC7">
          <w:rPr>
            <w:rStyle w:val="a8"/>
            <w:rFonts w:ascii="仿宋" w:eastAsia="仿宋" w:hAnsi="仿宋" w:cstheme="majorBidi" w:hint="eastAsia"/>
            <w:bCs/>
            <w:sz w:val="28"/>
            <w:szCs w:val="28"/>
          </w:rPr>
          <w:t>入支出决算总体情况说明</w:t>
        </w:r>
        <w:r w:rsidR="00D44DC7">
          <w:rPr>
            <w:rFonts w:ascii="仿宋" w:eastAsia="仿宋" w:hAnsi="仿宋"/>
            <w:sz w:val="28"/>
            <w:szCs w:val="28"/>
          </w:rPr>
          <w:tab/>
        </w:r>
        <w:r w:rsidR="00ED4671">
          <w:rPr>
            <w:rFonts w:ascii="仿宋" w:eastAsia="仿宋" w:hAnsi="仿宋" w:hint="eastAsia"/>
            <w:sz w:val="28"/>
            <w:szCs w:val="28"/>
          </w:rPr>
          <w:t>6</w:t>
        </w:r>
      </w:hyperlink>
    </w:p>
    <w:p w:rsidR="00E41A7C" w:rsidRDefault="00537FAA">
      <w:pPr>
        <w:pStyle w:val="20"/>
        <w:rPr>
          <w:rFonts w:ascii="仿宋" w:eastAsia="仿宋" w:hAnsi="仿宋" w:cstheme="minorBidi"/>
          <w:sz w:val="28"/>
          <w:szCs w:val="28"/>
        </w:rPr>
      </w:pPr>
      <w:hyperlink w:anchor="_Toc15396604" w:history="1">
        <w:r w:rsidR="00D44DC7">
          <w:rPr>
            <w:rStyle w:val="a8"/>
            <w:rFonts w:ascii="仿宋" w:eastAsia="仿宋" w:hAnsi="仿宋" w:cstheme="majorBidi" w:hint="eastAsia"/>
            <w:bCs/>
            <w:sz w:val="28"/>
            <w:szCs w:val="28"/>
          </w:rPr>
          <w:t>二、</w:t>
        </w:r>
        <w:r w:rsidR="00D44DC7">
          <w:rPr>
            <w:rStyle w:val="a8"/>
            <w:rFonts w:ascii="仿宋" w:eastAsia="仿宋" w:hAnsi="仿宋" w:hint="eastAsia"/>
            <w:sz w:val="28"/>
            <w:szCs w:val="28"/>
          </w:rPr>
          <w:t>收</w:t>
        </w:r>
        <w:r w:rsidR="00D44DC7">
          <w:rPr>
            <w:rStyle w:val="a8"/>
            <w:rFonts w:ascii="仿宋" w:eastAsia="仿宋" w:hAnsi="仿宋" w:cstheme="majorBidi" w:hint="eastAsia"/>
            <w:bCs/>
            <w:sz w:val="28"/>
            <w:szCs w:val="28"/>
          </w:rPr>
          <w:t>入决算情况说明</w:t>
        </w:r>
        <w:r w:rsidR="00D44DC7">
          <w:rPr>
            <w:rFonts w:ascii="仿宋" w:eastAsia="仿宋" w:hAnsi="仿宋"/>
            <w:sz w:val="28"/>
            <w:szCs w:val="28"/>
          </w:rPr>
          <w:tab/>
        </w:r>
        <w:r w:rsidR="00ED4671">
          <w:rPr>
            <w:rFonts w:ascii="仿宋" w:eastAsia="仿宋" w:hAnsi="仿宋" w:hint="eastAsia"/>
            <w:sz w:val="28"/>
            <w:szCs w:val="28"/>
          </w:rPr>
          <w:t>6</w:t>
        </w:r>
      </w:hyperlink>
    </w:p>
    <w:p w:rsidR="00E41A7C" w:rsidRDefault="00537FAA">
      <w:pPr>
        <w:pStyle w:val="20"/>
        <w:rPr>
          <w:rFonts w:ascii="仿宋" w:eastAsia="仿宋" w:hAnsi="仿宋" w:cstheme="minorBidi"/>
          <w:sz w:val="28"/>
          <w:szCs w:val="28"/>
        </w:rPr>
      </w:pPr>
      <w:hyperlink w:anchor="_Toc15396605" w:history="1">
        <w:r w:rsidR="00D44DC7">
          <w:rPr>
            <w:rStyle w:val="a8"/>
            <w:rFonts w:ascii="仿宋" w:eastAsia="仿宋" w:hAnsi="仿宋" w:cstheme="majorBidi" w:hint="eastAsia"/>
            <w:bCs/>
            <w:sz w:val="28"/>
            <w:szCs w:val="28"/>
          </w:rPr>
          <w:t>三、</w:t>
        </w:r>
        <w:r w:rsidR="00D44DC7">
          <w:rPr>
            <w:rStyle w:val="a8"/>
            <w:rFonts w:ascii="仿宋" w:eastAsia="仿宋" w:hAnsi="仿宋" w:hint="eastAsia"/>
            <w:sz w:val="28"/>
            <w:szCs w:val="28"/>
          </w:rPr>
          <w:t>支</w:t>
        </w:r>
        <w:r w:rsidR="00D44DC7">
          <w:rPr>
            <w:rStyle w:val="a8"/>
            <w:rFonts w:ascii="仿宋" w:eastAsia="仿宋" w:hAnsi="仿宋" w:cstheme="majorBidi" w:hint="eastAsia"/>
            <w:bCs/>
            <w:sz w:val="28"/>
            <w:szCs w:val="28"/>
          </w:rPr>
          <w:t>出决算情况说明</w:t>
        </w:r>
        <w:r w:rsidR="00D44DC7">
          <w:rPr>
            <w:rFonts w:ascii="仿宋" w:eastAsia="仿宋" w:hAnsi="仿宋"/>
            <w:sz w:val="28"/>
            <w:szCs w:val="28"/>
          </w:rPr>
          <w:tab/>
        </w:r>
        <w:r w:rsidR="00ED4671">
          <w:rPr>
            <w:rFonts w:ascii="仿宋" w:eastAsia="仿宋" w:hAnsi="仿宋" w:hint="eastAsia"/>
            <w:sz w:val="28"/>
            <w:szCs w:val="28"/>
          </w:rPr>
          <w:t>7</w:t>
        </w:r>
      </w:hyperlink>
    </w:p>
    <w:p w:rsidR="00E41A7C" w:rsidRDefault="00537FAA">
      <w:pPr>
        <w:pStyle w:val="20"/>
        <w:rPr>
          <w:rFonts w:ascii="仿宋" w:eastAsia="仿宋" w:hAnsi="仿宋" w:cstheme="minorBidi"/>
          <w:sz w:val="28"/>
          <w:szCs w:val="28"/>
        </w:rPr>
      </w:pPr>
      <w:hyperlink w:anchor="_Toc15396606" w:history="1">
        <w:r w:rsidR="00D44DC7">
          <w:rPr>
            <w:rStyle w:val="a8"/>
            <w:rFonts w:ascii="仿宋" w:eastAsia="仿宋" w:hAnsi="仿宋" w:hint="eastAsia"/>
            <w:sz w:val="28"/>
            <w:szCs w:val="28"/>
          </w:rPr>
          <w:t>四、财</w:t>
        </w:r>
        <w:r w:rsidR="00D44DC7">
          <w:rPr>
            <w:rStyle w:val="a8"/>
            <w:rFonts w:ascii="仿宋" w:eastAsia="仿宋" w:hAnsi="仿宋" w:cstheme="majorBidi" w:hint="eastAsia"/>
            <w:bCs/>
            <w:sz w:val="28"/>
            <w:szCs w:val="28"/>
          </w:rPr>
          <w:t>政拨款收入支出决算总体情况说明</w:t>
        </w:r>
        <w:r w:rsidR="00D44DC7">
          <w:rPr>
            <w:rFonts w:ascii="仿宋" w:eastAsia="仿宋" w:hAnsi="仿宋"/>
            <w:sz w:val="28"/>
            <w:szCs w:val="28"/>
          </w:rPr>
          <w:tab/>
        </w:r>
        <w:r w:rsidR="00ED4671">
          <w:rPr>
            <w:rFonts w:ascii="仿宋" w:eastAsia="仿宋" w:hAnsi="仿宋" w:hint="eastAsia"/>
            <w:sz w:val="28"/>
            <w:szCs w:val="28"/>
          </w:rPr>
          <w:t>8</w:t>
        </w:r>
      </w:hyperlink>
    </w:p>
    <w:p w:rsidR="00E41A7C" w:rsidRDefault="00537FAA">
      <w:pPr>
        <w:pStyle w:val="20"/>
        <w:rPr>
          <w:rFonts w:ascii="仿宋" w:eastAsia="仿宋" w:hAnsi="仿宋" w:cstheme="minorBidi"/>
          <w:sz w:val="28"/>
          <w:szCs w:val="28"/>
        </w:rPr>
      </w:pPr>
      <w:hyperlink w:anchor="_Toc15396607" w:history="1">
        <w:r w:rsidR="00D44DC7">
          <w:rPr>
            <w:rStyle w:val="a8"/>
            <w:rFonts w:ascii="仿宋" w:eastAsia="仿宋" w:hAnsi="仿宋" w:hint="eastAsia"/>
            <w:sz w:val="28"/>
            <w:szCs w:val="28"/>
          </w:rPr>
          <w:t>五、一</w:t>
        </w:r>
        <w:r w:rsidR="00D44DC7">
          <w:rPr>
            <w:rStyle w:val="a8"/>
            <w:rFonts w:ascii="仿宋" w:eastAsia="仿宋" w:hAnsi="仿宋" w:cstheme="majorBidi" w:hint="eastAsia"/>
            <w:bCs/>
            <w:sz w:val="28"/>
            <w:szCs w:val="28"/>
          </w:rPr>
          <w:t>般公共预算财政拨款支出决算情况说明</w:t>
        </w:r>
        <w:r w:rsidR="00D44DC7">
          <w:rPr>
            <w:rFonts w:ascii="仿宋" w:eastAsia="仿宋" w:hAnsi="仿宋"/>
            <w:sz w:val="28"/>
            <w:szCs w:val="28"/>
          </w:rPr>
          <w:tab/>
        </w:r>
        <w:r w:rsidR="00ED4671">
          <w:rPr>
            <w:rFonts w:ascii="仿宋" w:eastAsia="仿宋" w:hAnsi="仿宋" w:hint="eastAsia"/>
            <w:sz w:val="28"/>
            <w:szCs w:val="28"/>
          </w:rPr>
          <w:t>8</w:t>
        </w:r>
      </w:hyperlink>
    </w:p>
    <w:p w:rsidR="00E41A7C" w:rsidRDefault="00537FAA">
      <w:pPr>
        <w:pStyle w:val="20"/>
        <w:rPr>
          <w:rFonts w:ascii="仿宋" w:eastAsia="仿宋" w:hAnsi="仿宋" w:cstheme="minorBidi"/>
          <w:sz w:val="28"/>
          <w:szCs w:val="28"/>
        </w:rPr>
      </w:pPr>
      <w:hyperlink w:anchor="_Toc15396608" w:history="1">
        <w:r w:rsidR="00D44DC7">
          <w:rPr>
            <w:rStyle w:val="a8"/>
            <w:rFonts w:ascii="仿宋" w:eastAsia="仿宋" w:hAnsi="仿宋" w:hint="eastAsia"/>
            <w:sz w:val="28"/>
            <w:szCs w:val="28"/>
          </w:rPr>
          <w:t>六、一</w:t>
        </w:r>
        <w:r w:rsidR="00D44DC7">
          <w:rPr>
            <w:rStyle w:val="a8"/>
            <w:rFonts w:ascii="仿宋" w:eastAsia="仿宋" w:hAnsi="仿宋" w:cstheme="majorBidi" w:hint="eastAsia"/>
            <w:bCs/>
            <w:sz w:val="28"/>
            <w:szCs w:val="28"/>
          </w:rPr>
          <w:t>般公共预算财政拨款基本支出决算情况说明</w:t>
        </w:r>
        <w:r w:rsidR="00D44DC7">
          <w:rPr>
            <w:rFonts w:ascii="仿宋" w:eastAsia="仿宋" w:hAnsi="仿宋"/>
            <w:sz w:val="28"/>
            <w:szCs w:val="28"/>
          </w:rPr>
          <w:tab/>
        </w:r>
        <w:r w:rsidR="00240851">
          <w:rPr>
            <w:rFonts w:ascii="仿宋" w:eastAsia="仿宋" w:hAnsi="仿宋" w:hint="eastAsia"/>
            <w:sz w:val="28"/>
            <w:szCs w:val="28"/>
          </w:rPr>
          <w:t>12</w:t>
        </w:r>
      </w:hyperlink>
    </w:p>
    <w:p w:rsidR="00E41A7C" w:rsidRDefault="00537FAA">
      <w:pPr>
        <w:pStyle w:val="20"/>
        <w:rPr>
          <w:rFonts w:ascii="仿宋" w:eastAsia="仿宋" w:hAnsi="仿宋" w:cstheme="minorBidi"/>
          <w:sz w:val="28"/>
          <w:szCs w:val="28"/>
        </w:rPr>
      </w:pPr>
      <w:hyperlink w:anchor="_Toc15396609" w:history="1">
        <w:r w:rsidR="00D44DC7">
          <w:rPr>
            <w:rStyle w:val="a8"/>
            <w:rFonts w:ascii="仿宋" w:eastAsia="仿宋" w:hAnsi="仿宋" w:hint="eastAsia"/>
            <w:sz w:val="28"/>
            <w:szCs w:val="28"/>
          </w:rPr>
          <w:t>七、</w:t>
        </w:r>
        <w:r w:rsidR="00D44DC7">
          <w:rPr>
            <w:rStyle w:val="a8"/>
            <w:rFonts w:ascii="仿宋" w:eastAsia="仿宋" w:hAnsi="仿宋"/>
            <w:sz w:val="28"/>
            <w:szCs w:val="28"/>
          </w:rPr>
          <w:t>“</w:t>
        </w:r>
        <w:r w:rsidR="00D44DC7">
          <w:rPr>
            <w:rStyle w:val="a8"/>
            <w:rFonts w:ascii="仿宋" w:eastAsia="仿宋" w:hAnsi="仿宋" w:cstheme="majorBidi" w:hint="eastAsia"/>
            <w:bCs/>
            <w:sz w:val="28"/>
            <w:szCs w:val="28"/>
          </w:rPr>
          <w:t>三公”经费财政拨款支出决算情况说明</w:t>
        </w:r>
        <w:r w:rsidR="00D44DC7">
          <w:rPr>
            <w:rFonts w:ascii="仿宋" w:eastAsia="仿宋" w:hAnsi="仿宋"/>
            <w:sz w:val="28"/>
            <w:szCs w:val="28"/>
          </w:rPr>
          <w:tab/>
        </w:r>
        <w:r w:rsidR="00240851">
          <w:rPr>
            <w:rFonts w:ascii="仿宋" w:eastAsia="仿宋" w:hAnsi="仿宋" w:hint="eastAsia"/>
            <w:sz w:val="28"/>
            <w:szCs w:val="28"/>
          </w:rPr>
          <w:t>13</w:t>
        </w:r>
      </w:hyperlink>
    </w:p>
    <w:p w:rsidR="00E41A7C" w:rsidRDefault="00537FAA">
      <w:pPr>
        <w:pStyle w:val="20"/>
        <w:rPr>
          <w:rFonts w:ascii="仿宋" w:eastAsia="仿宋" w:hAnsi="仿宋" w:cstheme="minorBidi"/>
          <w:sz w:val="28"/>
          <w:szCs w:val="28"/>
        </w:rPr>
      </w:pPr>
      <w:hyperlink w:anchor="_Toc15396610" w:history="1">
        <w:r w:rsidR="00D44DC7" w:rsidRPr="00240851">
          <w:rPr>
            <w:rStyle w:val="a8"/>
            <w:rFonts w:ascii="仿宋" w:eastAsia="仿宋" w:hAnsi="仿宋" w:hint="eastAsia"/>
            <w:sz w:val="28"/>
            <w:szCs w:val="28"/>
          </w:rPr>
          <w:t>八、</w:t>
        </w:r>
        <w:r w:rsidR="00240851" w:rsidRPr="00240851">
          <w:rPr>
            <w:rStyle w:val="2Char"/>
            <w:rFonts w:ascii="仿宋" w:eastAsia="仿宋" w:hAnsi="仿宋" w:hint="eastAsia"/>
            <w:b w:val="0"/>
            <w:sz w:val="28"/>
            <w:szCs w:val="28"/>
          </w:rPr>
          <w:t>预算绩效情况说明</w:t>
        </w:r>
        <w:r w:rsidR="00D44DC7">
          <w:rPr>
            <w:rFonts w:ascii="仿宋" w:eastAsia="仿宋" w:hAnsi="仿宋"/>
            <w:sz w:val="28"/>
            <w:szCs w:val="28"/>
          </w:rPr>
          <w:tab/>
        </w:r>
        <w:r w:rsidR="002A31E4">
          <w:rPr>
            <w:rFonts w:ascii="仿宋" w:eastAsia="仿宋" w:hAnsi="仿宋" w:hint="eastAsia"/>
            <w:sz w:val="28"/>
            <w:szCs w:val="28"/>
          </w:rPr>
          <w:t>15</w:t>
        </w:r>
      </w:hyperlink>
    </w:p>
    <w:p w:rsidR="00E41A7C" w:rsidRDefault="00537FAA">
      <w:pPr>
        <w:pStyle w:val="20"/>
        <w:rPr>
          <w:rFonts w:ascii="仿宋" w:eastAsia="仿宋" w:hAnsi="仿宋" w:cstheme="minorBidi"/>
          <w:sz w:val="28"/>
          <w:szCs w:val="28"/>
        </w:rPr>
      </w:pPr>
      <w:hyperlink w:anchor="_Toc15396612" w:history="1">
        <w:r w:rsidR="00FF17FA">
          <w:rPr>
            <w:rStyle w:val="a8"/>
            <w:rFonts w:ascii="仿宋" w:eastAsia="仿宋" w:hAnsi="仿宋" w:hint="eastAsia"/>
            <w:sz w:val="28"/>
            <w:szCs w:val="28"/>
          </w:rPr>
          <w:t>九</w:t>
        </w:r>
        <w:r w:rsidR="00D44DC7">
          <w:rPr>
            <w:rStyle w:val="a8"/>
            <w:rFonts w:ascii="仿宋" w:eastAsia="仿宋" w:hAnsi="仿宋" w:cstheme="majorBidi" w:hint="eastAsia"/>
            <w:bCs/>
            <w:sz w:val="28"/>
            <w:szCs w:val="28"/>
          </w:rPr>
          <w:t>、其他重要事项的情况说明</w:t>
        </w:r>
        <w:r w:rsidR="00D44DC7">
          <w:rPr>
            <w:rFonts w:ascii="仿宋" w:eastAsia="仿宋" w:hAnsi="仿宋"/>
            <w:sz w:val="28"/>
            <w:szCs w:val="28"/>
          </w:rPr>
          <w:tab/>
        </w:r>
        <w:r w:rsidR="002A31E4">
          <w:rPr>
            <w:rFonts w:ascii="仿宋" w:eastAsia="仿宋" w:hAnsi="仿宋" w:hint="eastAsia"/>
            <w:sz w:val="28"/>
            <w:szCs w:val="28"/>
          </w:rPr>
          <w:t>19</w:t>
        </w:r>
      </w:hyperlink>
    </w:p>
    <w:p w:rsidR="00E41A7C" w:rsidRDefault="00537FAA">
      <w:pPr>
        <w:pStyle w:val="10"/>
        <w:rPr>
          <w:rFonts w:cstheme="minorBidi"/>
        </w:rPr>
      </w:pPr>
      <w:hyperlink w:anchor="_Toc15396613" w:history="1">
        <w:r w:rsidR="00D44DC7">
          <w:rPr>
            <w:rStyle w:val="a8"/>
            <w:rFonts w:hint="eastAsia"/>
            <w:bCs/>
            <w:kern w:val="44"/>
          </w:rPr>
          <w:t>第三部分</w:t>
        </w:r>
        <w:r w:rsidR="00D44DC7">
          <w:rPr>
            <w:rStyle w:val="a8"/>
            <w:rFonts w:hint="eastAsia"/>
          </w:rPr>
          <w:t xml:space="preserve"> 名</w:t>
        </w:r>
        <w:r w:rsidR="00D44DC7">
          <w:rPr>
            <w:rStyle w:val="a8"/>
            <w:rFonts w:hint="eastAsia"/>
            <w:bCs/>
            <w:kern w:val="44"/>
          </w:rPr>
          <w:t>词解释</w:t>
        </w:r>
        <w:r w:rsidR="00D44DC7">
          <w:tab/>
        </w:r>
        <w:r w:rsidR="002A31E4">
          <w:rPr>
            <w:rFonts w:hint="eastAsia"/>
          </w:rPr>
          <w:t>21</w:t>
        </w:r>
      </w:hyperlink>
    </w:p>
    <w:p w:rsidR="00E41A7C" w:rsidRDefault="00537FAA">
      <w:pPr>
        <w:pStyle w:val="10"/>
        <w:rPr>
          <w:rFonts w:cstheme="minorBidi"/>
        </w:rPr>
      </w:pPr>
      <w:hyperlink w:anchor="_Toc15396614" w:history="1">
        <w:r w:rsidR="00D44DC7">
          <w:rPr>
            <w:rStyle w:val="a8"/>
            <w:rFonts w:hint="eastAsia"/>
          </w:rPr>
          <w:t>第</w:t>
        </w:r>
        <w:r w:rsidR="00D44DC7">
          <w:rPr>
            <w:rStyle w:val="a8"/>
            <w:rFonts w:hint="eastAsia"/>
            <w:bCs/>
            <w:kern w:val="44"/>
          </w:rPr>
          <w:t>四部分附件</w:t>
        </w:r>
        <w:r w:rsidR="00D44DC7">
          <w:tab/>
        </w:r>
        <w:r w:rsidR="002A31E4">
          <w:rPr>
            <w:rFonts w:hint="eastAsia"/>
          </w:rPr>
          <w:t>24</w:t>
        </w:r>
      </w:hyperlink>
    </w:p>
    <w:p w:rsidR="00E41A7C" w:rsidRDefault="00537FAA">
      <w:pPr>
        <w:pStyle w:val="20"/>
        <w:rPr>
          <w:rFonts w:ascii="仿宋" w:eastAsia="仿宋" w:hAnsi="仿宋" w:cstheme="minorBidi"/>
          <w:sz w:val="28"/>
          <w:szCs w:val="28"/>
        </w:rPr>
      </w:pPr>
      <w:hyperlink w:anchor="_Toc15396615" w:history="1">
        <w:r w:rsidR="00D44DC7">
          <w:rPr>
            <w:rStyle w:val="a8"/>
            <w:rFonts w:ascii="仿宋" w:eastAsia="仿宋" w:hAnsi="仿宋" w:hint="eastAsia"/>
            <w:kern w:val="44"/>
            <w:sz w:val="28"/>
            <w:szCs w:val="28"/>
          </w:rPr>
          <w:t>附件</w:t>
        </w:r>
        <w:r w:rsidR="00D44DC7">
          <w:rPr>
            <w:rStyle w:val="a8"/>
            <w:rFonts w:ascii="仿宋" w:eastAsia="仿宋" w:hAnsi="仿宋"/>
            <w:kern w:val="44"/>
            <w:sz w:val="28"/>
            <w:szCs w:val="28"/>
          </w:rPr>
          <w:t>1</w:t>
        </w:r>
        <w:r w:rsidR="00D44DC7">
          <w:rPr>
            <w:rFonts w:ascii="仿宋" w:eastAsia="仿宋" w:hAnsi="仿宋"/>
            <w:sz w:val="28"/>
            <w:szCs w:val="28"/>
          </w:rPr>
          <w:tab/>
        </w:r>
        <w:r w:rsidR="002A31E4">
          <w:rPr>
            <w:rFonts w:ascii="仿宋" w:eastAsia="仿宋" w:hAnsi="仿宋" w:hint="eastAsia"/>
            <w:sz w:val="28"/>
            <w:szCs w:val="28"/>
          </w:rPr>
          <w:t>24</w:t>
        </w:r>
      </w:hyperlink>
    </w:p>
    <w:p w:rsidR="00E41A7C" w:rsidRDefault="00537FAA">
      <w:pPr>
        <w:pStyle w:val="20"/>
        <w:rPr>
          <w:rFonts w:ascii="仿宋" w:eastAsia="仿宋" w:hAnsi="仿宋" w:cstheme="minorBidi"/>
          <w:sz w:val="28"/>
          <w:szCs w:val="28"/>
        </w:rPr>
      </w:pPr>
      <w:hyperlink w:anchor="_Toc15396617" w:history="1">
        <w:r w:rsidR="00D44DC7">
          <w:rPr>
            <w:rStyle w:val="a8"/>
            <w:rFonts w:ascii="仿宋" w:eastAsia="仿宋" w:hAnsi="仿宋" w:hint="eastAsia"/>
            <w:kern w:val="44"/>
            <w:sz w:val="28"/>
            <w:szCs w:val="28"/>
          </w:rPr>
          <w:t>附件</w:t>
        </w:r>
        <w:r w:rsidR="00D44DC7">
          <w:rPr>
            <w:rStyle w:val="a8"/>
            <w:rFonts w:ascii="仿宋" w:eastAsia="仿宋" w:hAnsi="仿宋"/>
            <w:kern w:val="44"/>
            <w:sz w:val="28"/>
            <w:szCs w:val="28"/>
          </w:rPr>
          <w:t>2</w:t>
        </w:r>
        <w:r w:rsidR="00D44DC7">
          <w:rPr>
            <w:rFonts w:ascii="仿宋" w:eastAsia="仿宋" w:hAnsi="仿宋"/>
            <w:sz w:val="28"/>
            <w:szCs w:val="28"/>
          </w:rPr>
          <w:tab/>
        </w:r>
        <w:r w:rsidR="002A31E4">
          <w:rPr>
            <w:rFonts w:ascii="仿宋" w:eastAsia="仿宋" w:hAnsi="仿宋" w:hint="eastAsia"/>
            <w:sz w:val="28"/>
            <w:szCs w:val="28"/>
          </w:rPr>
          <w:t>26</w:t>
        </w:r>
      </w:hyperlink>
    </w:p>
    <w:p w:rsidR="00E41A7C" w:rsidRDefault="00537FAA">
      <w:pPr>
        <w:pStyle w:val="10"/>
        <w:rPr>
          <w:rFonts w:cstheme="minorBidi"/>
        </w:rPr>
      </w:pPr>
      <w:hyperlink w:anchor="_Toc15396618" w:history="1">
        <w:r w:rsidR="00D44DC7">
          <w:rPr>
            <w:rStyle w:val="a8"/>
            <w:rFonts w:hint="eastAsia"/>
          </w:rPr>
          <w:t>第</w:t>
        </w:r>
        <w:r w:rsidR="00D44DC7">
          <w:rPr>
            <w:rStyle w:val="a8"/>
            <w:rFonts w:hint="eastAsia"/>
            <w:bCs/>
            <w:kern w:val="44"/>
          </w:rPr>
          <w:t>五部分附表</w:t>
        </w:r>
        <w:r w:rsidR="00D44DC7">
          <w:tab/>
        </w:r>
        <w:r w:rsidR="002A31E4">
          <w:rPr>
            <w:rFonts w:hint="eastAsia"/>
          </w:rPr>
          <w:t>27</w:t>
        </w:r>
      </w:hyperlink>
    </w:p>
    <w:p w:rsidR="00E41A7C" w:rsidRDefault="00D44DC7">
      <w:pPr>
        <w:pStyle w:val="20"/>
        <w:rPr>
          <w:rFonts w:ascii="仿宋" w:eastAsia="仿宋" w:hAnsi="仿宋" w:cstheme="minorBidi"/>
          <w:sz w:val="28"/>
          <w:szCs w:val="28"/>
        </w:rPr>
      </w:pPr>
      <w:r>
        <w:rPr>
          <w:rFonts w:ascii="仿宋" w:eastAsia="仿宋" w:hAnsi="仿宋" w:hint="eastAsia"/>
          <w:sz w:val="28"/>
          <w:szCs w:val="28"/>
        </w:rPr>
        <w:lastRenderedPageBreak/>
        <w:t>一、</w:t>
      </w:r>
      <w:hyperlink w:anchor="_Toc15396619" w:history="1">
        <w:r>
          <w:rPr>
            <w:rStyle w:val="a8"/>
            <w:rFonts w:ascii="仿宋" w:eastAsia="仿宋" w:hAnsi="仿宋" w:hint="eastAsia"/>
            <w:sz w:val="28"/>
            <w:szCs w:val="28"/>
          </w:rPr>
          <w:t>收入支出决算总表</w:t>
        </w:r>
        <w:r>
          <w:rPr>
            <w:rFonts w:ascii="仿宋" w:eastAsia="仿宋" w:hAnsi="仿宋"/>
            <w:sz w:val="28"/>
            <w:szCs w:val="28"/>
          </w:rPr>
          <w:tab/>
        </w:r>
        <w:r w:rsidR="00537FAA">
          <w:rPr>
            <w:rFonts w:ascii="仿宋" w:eastAsia="仿宋" w:hAnsi="仿宋"/>
            <w:sz w:val="28"/>
            <w:szCs w:val="28"/>
          </w:rPr>
          <w:fldChar w:fldCharType="begin"/>
        </w:r>
        <w:r>
          <w:rPr>
            <w:rFonts w:ascii="仿宋" w:eastAsia="仿宋" w:hAnsi="仿宋"/>
            <w:sz w:val="28"/>
            <w:szCs w:val="28"/>
          </w:rPr>
          <w:instrText xml:space="preserve"> PAGEREF _Toc15396619 \h </w:instrText>
        </w:r>
        <w:r w:rsidR="00537FAA">
          <w:rPr>
            <w:rFonts w:ascii="仿宋" w:eastAsia="仿宋" w:hAnsi="仿宋"/>
            <w:sz w:val="28"/>
            <w:szCs w:val="28"/>
          </w:rPr>
        </w:r>
        <w:r w:rsidR="00537FAA">
          <w:rPr>
            <w:rFonts w:ascii="仿宋" w:eastAsia="仿宋" w:hAnsi="仿宋"/>
            <w:sz w:val="28"/>
            <w:szCs w:val="28"/>
          </w:rPr>
          <w:fldChar w:fldCharType="separate"/>
        </w:r>
        <w:r>
          <w:rPr>
            <w:rFonts w:ascii="仿宋" w:eastAsia="仿宋" w:hAnsi="仿宋"/>
            <w:sz w:val="28"/>
            <w:szCs w:val="28"/>
          </w:rPr>
          <w:t>22</w:t>
        </w:r>
        <w:r w:rsidR="00537FAA">
          <w:rPr>
            <w:rFonts w:ascii="仿宋" w:eastAsia="仿宋" w:hAnsi="仿宋"/>
            <w:sz w:val="28"/>
            <w:szCs w:val="28"/>
          </w:rPr>
          <w:fldChar w:fldCharType="end"/>
        </w:r>
      </w:hyperlink>
    </w:p>
    <w:p w:rsidR="00E41A7C" w:rsidRDefault="00D44DC7">
      <w:pPr>
        <w:pStyle w:val="20"/>
        <w:rPr>
          <w:rFonts w:ascii="仿宋" w:eastAsia="仿宋" w:hAnsi="仿宋" w:cstheme="minorBidi"/>
          <w:sz w:val="28"/>
          <w:szCs w:val="28"/>
        </w:rPr>
      </w:pPr>
      <w:r>
        <w:rPr>
          <w:rFonts w:ascii="仿宋" w:eastAsia="仿宋" w:hAnsi="仿宋" w:hint="eastAsia"/>
          <w:sz w:val="28"/>
          <w:szCs w:val="28"/>
        </w:rPr>
        <w:t>二、</w:t>
      </w:r>
      <w:hyperlink w:anchor="_Toc15396620" w:history="1">
        <w:r>
          <w:rPr>
            <w:rStyle w:val="a8"/>
            <w:rFonts w:ascii="仿宋" w:eastAsia="仿宋" w:hAnsi="仿宋" w:hint="eastAsia"/>
            <w:sz w:val="28"/>
            <w:szCs w:val="28"/>
          </w:rPr>
          <w:t>收入总表</w:t>
        </w:r>
        <w:r>
          <w:rPr>
            <w:rFonts w:ascii="仿宋" w:eastAsia="仿宋" w:hAnsi="仿宋"/>
            <w:sz w:val="28"/>
            <w:szCs w:val="28"/>
          </w:rPr>
          <w:tab/>
        </w:r>
        <w:r w:rsidR="00537FAA">
          <w:rPr>
            <w:rFonts w:ascii="仿宋" w:eastAsia="仿宋" w:hAnsi="仿宋"/>
            <w:sz w:val="28"/>
            <w:szCs w:val="28"/>
          </w:rPr>
          <w:fldChar w:fldCharType="begin"/>
        </w:r>
        <w:r>
          <w:rPr>
            <w:rFonts w:ascii="仿宋" w:eastAsia="仿宋" w:hAnsi="仿宋"/>
            <w:sz w:val="28"/>
            <w:szCs w:val="28"/>
          </w:rPr>
          <w:instrText xml:space="preserve"> PAGEREF _Toc15396620 \h </w:instrText>
        </w:r>
        <w:r w:rsidR="00537FAA">
          <w:rPr>
            <w:rFonts w:ascii="仿宋" w:eastAsia="仿宋" w:hAnsi="仿宋"/>
            <w:sz w:val="28"/>
            <w:szCs w:val="28"/>
          </w:rPr>
        </w:r>
        <w:r w:rsidR="00537FAA">
          <w:rPr>
            <w:rFonts w:ascii="仿宋" w:eastAsia="仿宋" w:hAnsi="仿宋"/>
            <w:sz w:val="28"/>
            <w:szCs w:val="28"/>
          </w:rPr>
          <w:fldChar w:fldCharType="separate"/>
        </w:r>
        <w:r>
          <w:rPr>
            <w:rFonts w:ascii="仿宋" w:eastAsia="仿宋" w:hAnsi="仿宋"/>
            <w:sz w:val="28"/>
            <w:szCs w:val="28"/>
          </w:rPr>
          <w:t>22</w:t>
        </w:r>
        <w:r w:rsidR="00537FAA">
          <w:rPr>
            <w:rFonts w:ascii="仿宋" w:eastAsia="仿宋" w:hAnsi="仿宋"/>
            <w:sz w:val="28"/>
            <w:szCs w:val="28"/>
          </w:rPr>
          <w:fldChar w:fldCharType="end"/>
        </w:r>
      </w:hyperlink>
    </w:p>
    <w:p w:rsidR="00E41A7C" w:rsidRDefault="00D44DC7">
      <w:pPr>
        <w:pStyle w:val="20"/>
        <w:rPr>
          <w:rFonts w:ascii="仿宋" w:eastAsia="仿宋" w:hAnsi="仿宋" w:cstheme="minorBidi"/>
          <w:sz w:val="28"/>
          <w:szCs w:val="28"/>
        </w:rPr>
      </w:pPr>
      <w:r>
        <w:rPr>
          <w:rFonts w:ascii="仿宋" w:eastAsia="仿宋" w:hAnsi="仿宋" w:hint="eastAsia"/>
          <w:sz w:val="28"/>
          <w:szCs w:val="28"/>
        </w:rPr>
        <w:t>三、</w:t>
      </w:r>
      <w:hyperlink w:anchor="_Toc15396621" w:history="1">
        <w:r>
          <w:rPr>
            <w:rStyle w:val="a8"/>
            <w:rFonts w:ascii="仿宋" w:eastAsia="仿宋" w:hAnsi="仿宋" w:hint="eastAsia"/>
            <w:sz w:val="28"/>
            <w:szCs w:val="28"/>
          </w:rPr>
          <w:t>支出总表</w:t>
        </w:r>
        <w:r>
          <w:rPr>
            <w:rFonts w:ascii="仿宋" w:eastAsia="仿宋" w:hAnsi="仿宋"/>
            <w:sz w:val="28"/>
            <w:szCs w:val="28"/>
          </w:rPr>
          <w:tab/>
        </w:r>
        <w:r w:rsidR="00537FAA">
          <w:rPr>
            <w:rFonts w:ascii="仿宋" w:eastAsia="仿宋" w:hAnsi="仿宋"/>
            <w:sz w:val="28"/>
            <w:szCs w:val="28"/>
          </w:rPr>
          <w:fldChar w:fldCharType="begin"/>
        </w:r>
        <w:r>
          <w:rPr>
            <w:rFonts w:ascii="仿宋" w:eastAsia="仿宋" w:hAnsi="仿宋"/>
            <w:sz w:val="28"/>
            <w:szCs w:val="28"/>
          </w:rPr>
          <w:instrText xml:space="preserve"> PAGEREF _Toc15396621 \h </w:instrText>
        </w:r>
        <w:r w:rsidR="00537FAA">
          <w:rPr>
            <w:rFonts w:ascii="仿宋" w:eastAsia="仿宋" w:hAnsi="仿宋"/>
            <w:sz w:val="28"/>
            <w:szCs w:val="28"/>
          </w:rPr>
        </w:r>
        <w:r w:rsidR="00537FAA">
          <w:rPr>
            <w:rFonts w:ascii="仿宋" w:eastAsia="仿宋" w:hAnsi="仿宋"/>
            <w:sz w:val="28"/>
            <w:szCs w:val="28"/>
          </w:rPr>
          <w:fldChar w:fldCharType="separate"/>
        </w:r>
        <w:r>
          <w:rPr>
            <w:rFonts w:ascii="仿宋" w:eastAsia="仿宋" w:hAnsi="仿宋"/>
            <w:sz w:val="28"/>
            <w:szCs w:val="28"/>
          </w:rPr>
          <w:t>22</w:t>
        </w:r>
        <w:r w:rsidR="00537FAA">
          <w:rPr>
            <w:rFonts w:ascii="仿宋" w:eastAsia="仿宋" w:hAnsi="仿宋"/>
            <w:sz w:val="28"/>
            <w:szCs w:val="28"/>
          </w:rPr>
          <w:fldChar w:fldCharType="end"/>
        </w:r>
      </w:hyperlink>
    </w:p>
    <w:p w:rsidR="00E41A7C" w:rsidRDefault="00D44DC7">
      <w:pPr>
        <w:pStyle w:val="20"/>
        <w:rPr>
          <w:rFonts w:ascii="仿宋" w:eastAsia="仿宋" w:hAnsi="仿宋" w:cstheme="minorBidi"/>
          <w:sz w:val="28"/>
          <w:szCs w:val="28"/>
        </w:rPr>
      </w:pPr>
      <w:r>
        <w:rPr>
          <w:rFonts w:ascii="仿宋" w:eastAsia="仿宋" w:hAnsi="仿宋" w:hint="eastAsia"/>
          <w:sz w:val="28"/>
          <w:szCs w:val="28"/>
        </w:rPr>
        <w:t>四、</w:t>
      </w:r>
      <w:hyperlink w:anchor="_Toc15396622" w:history="1">
        <w:r>
          <w:rPr>
            <w:rStyle w:val="a8"/>
            <w:rFonts w:ascii="仿宋" w:eastAsia="仿宋" w:hAnsi="仿宋" w:hint="eastAsia"/>
            <w:sz w:val="28"/>
            <w:szCs w:val="28"/>
          </w:rPr>
          <w:t>财政拨款收入支出决算总表</w:t>
        </w:r>
        <w:r>
          <w:rPr>
            <w:rFonts w:ascii="仿宋" w:eastAsia="仿宋" w:hAnsi="仿宋"/>
            <w:sz w:val="28"/>
            <w:szCs w:val="28"/>
          </w:rPr>
          <w:tab/>
        </w:r>
        <w:r w:rsidR="00537FAA">
          <w:rPr>
            <w:rFonts w:ascii="仿宋" w:eastAsia="仿宋" w:hAnsi="仿宋"/>
            <w:sz w:val="28"/>
            <w:szCs w:val="28"/>
          </w:rPr>
          <w:fldChar w:fldCharType="begin"/>
        </w:r>
        <w:r>
          <w:rPr>
            <w:rFonts w:ascii="仿宋" w:eastAsia="仿宋" w:hAnsi="仿宋"/>
            <w:sz w:val="28"/>
            <w:szCs w:val="28"/>
          </w:rPr>
          <w:instrText xml:space="preserve"> PAGEREF _Toc15396622 \h </w:instrText>
        </w:r>
        <w:r w:rsidR="00537FAA">
          <w:rPr>
            <w:rFonts w:ascii="仿宋" w:eastAsia="仿宋" w:hAnsi="仿宋"/>
            <w:sz w:val="28"/>
            <w:szCs w:val="28"/>
          </w:rPr>
        </w:r>
        <w:r w:rsidR="00537FAA">
          <w:rPr>
            <w:rFonts w:ascii="仿宋" w:eastAsia="仿宋" w:hAnsi="仿宋"/>
            <w:sz w:val="28"/>
            <w:szCs w:val="28"/>
          </w:rPr>
          <w:fldChar w:fldCharType="separate"/>
        </w:r>
        <w:r>
          <w:rPr>
            <w:rFonts w:ascii="仿宋" w:eastAsia="仿宋" w:hAnsi="仿宋"/>
            <w:sz w:val="28"/>
            <w:szCs w:val="28"/>
          </w:rPr>
          <w:t>22</w:t>
        </w:r>
        <w:r w:rsidR="00537FAA">
          <w:rPr>
            <w:rFonts w:ascii="仿宋" w:eastAsia="仿宋" w:hAnsi="仿宋"/>
            <w:sz w:val="28"/>
            <w:szCs w:val="28"/>
          </w:rPr>
          <w:fldChar w:fldCharType="end"/>
        </w:r>
      </w:hyperlink>
    </w:p>
    <w:p w:rsidR="00E41A7C" w:rsidRDefault="00D44DC7">
      <w:pPr>
        <w:pStyle w:val="20"/>
        <w:rPr>
          <w:rFonts w:ascii="仿宋" w:eastAsia="仿宋" w:hAnsi="仿宋"/>
          <w:sz w:val="28"/>
          <w:szCs w:val="28"/>
        </w:rPr>
      </w:pPr>
      <w:r>
        <w:rPr>
          <w:rFonts w:ascii="仿宋" w:eastAsia="仿宋" w:hAnsi="仿宋" w:hint="eastAsia"/>
          <w:sz w:val="28"/>
          <w:szCs w:val="28"/>
        </w:rPr>
        <w:t>五、</w:t>
      </w:r>
      <w:hyperlink w:anchor="_Toc15396623" w:history="1">
        <w:r>
          <w:rPr>
            <w:rFonts w:ascii="仿宋" w:eastAsia="仿宋" w:hAnsi="仿宋" w:hint="eastAsia"/>
            <w:sz w:val="28"/>
            <w:szCs w:val="28"/>
          </w:rPr>
          <w:t>财政拨款支出决算明细表（政府经济分类科目）</w:t>
        </w:r>
        <w:r>
          <w:rPr>
            <w:rFonts w:ascii="仿宋" w:eastAsia="仿宋" w:hAnsi="仿宋"/>
            <w:sz w:val="28"/>
            <w:szCs w:val="28"/>
          </w:rPr>
          <w:tab/>
        </w:r>
        <w:r w:rsidR="00537FAA">
          <w:rPr>
            <w:rFonts w:ascii="仿宋" w:eastAsia="仿宋" w:hAnsi="仿宋"/>
            <w:sz w:val="28"/>
            <w:szCs w:val="28"/>
          </w:rPr>
          <w:fldChar w:fldCharType="begin"/>
        </w:r>
        <w:r>
          <w:rPr>
            <w:rFonts w:ascii="仿宋" w:eastAsia="仿宋" w:hAnsi="仿宋"/>
            <w:sz w:val="28"/>
            <w:szCs w:val="28"/>
          </w:rPr>
          <w:instrText xml:space="preserve"> PAGEREF _Toc15396623 \h </w:instrText>
        </w:r>
        <w:r w:rsidR="00537FAA">
          <w:rPr>
            <w:rFonts w:ascii="仿宋" w:eastAsia="仿宋" w:hAnsi="仿宋"/>
            <w:sz w:val="28"/>
            <w:szCs w:val="28"/>
          </w:rPr>
        </w:r>
        <w:r w:rsidR="00537FAA">
          <w:rPr>
            <w:rFonts w:ascii="仿宋" w:eastAsia="仿宋" w:hAnsi="仿宋"/>
            <w:sz w:val="28"/>
            <w:szCs w:val="28"/>
          </w:rPr>
          <w:fldChar w:fldCharType="separate"/>
        </w:r>
        <w:r>
          <w:rPr>
            <w:rFonts w:ascii="仿宋" w:eastAsia="仿宋" w:hAnsi="仿宋"/>
            <w:sz w:val="28"/>
            <w:szCs w:val="28"/>
          </w:rPr>
          <w:t>22</w:t>
        </w:r>
        <w:r w:rsidR="00537FAA">
          <w:rPr>
            <w:rFonts w:ascii="仿宋" w:eastAsia="仿宋" w:hAnsi="仿宋"/>
            <w:sz w:val="28"/>
            <w:szCs w:val="28"/>
          </w:rPr>
          <w:fldChar w:fldCharType="end"/>
        </w:r>
      </w:hyperlink>
    </w:p>
    <w:p w:rsidR="00E41A7C" w:rsidRDefault="00D44DC7">
      <w:pPr>
        <w:pStyle w:val="20"/>
        <w:rPr>
          <w:rFonts w:ascii="仿宋" w:eastAsia="仿宋" w:hAnsi="仿宋" w:cstheme="minorBidi"/>
          <w:sz w:val="28"/>
          <w:szCs w:val="28"/>
        </w:rPr>
      </w:pPr>
      <w:r>
        <w:rPr>
          <w:rFonts w:ascii="仿宋" w:eastAsia="仿宋" w:hAnsi="仿宋" w:hint="eastAsia"/>
          <w:sz w:val="28"/>
          <w:szCs w:val="28"/>
        </w:rPr>
        <w:t>六、</w:t>
      </w:r>
      <w:hyperlink w:anchor="_Toc15396624" w:history="1">
        <w:r>
          <w:rPr>
            <w:rStyle w:val="a8"/>
            <w:rFonts w:ascii="仿宋" w:eastAsia="仿宋" w:hAnsi="仿宋" w:hint="eastAsia"/>
            <w:sz w:val="28"/>
            <w:szCs w:val="28"/>
          </w:rPr>
          <w:t>一般公共预算财政拨款支出决算表</w:t>
        </w:r>
        <w:r>
          <w:rPr>
            <w:rFonts w:ascii="仿宋" w:eastAsia="仿宋" w:hAnsi="仿宋"/>
            <w:sz w:val="28"/>
            <w:szCs w:val="28"/>
          </w:rPr>
          <w:tab/>
        </w:r>
        <w:r w:rsidR="00537FAA">
          <w:rPr>
            <w:rFonts w:ascii="仿宋" w:eastAsia="仿宋" w:hAnsi="仿宋"/>
            <w:sz w:val="28"/>
            <w:szCs w:val="28"/>
          </w:rPr>
          <w:fldChar w:fldCharType="begin"/>
        </w:r>
        <w:r>
          <w:rPr>
            <w:rFonts w:ascii="仿宋" w:eastAsia="仿宋" w:hAnsi="仿宋"/>
            <w:sz w:val="28"/>
            <w:szCs w:val="28"/>
          </w:rPr>
          <w:instrText xml:space="preserve"> PAGEREF _Toc15396624 \h </w:instrText>
        </w:r>
        <w:r w:rsidR="00537FAA">
          <w:rPr>
            <w:rFonts w:ascii="仿宋" w:eastAsia="仿宋" w:hAnsi="仿宋"/>
            <w:sz w:val="28"/>
            <w:szCs w:val="28"/>
          </w:rPr>
        </w:r>
        <w:r w:rsidR="00537FAA">
          <w:rPr>
            <w:rFonts w:ascii="仿宋" w:eastAsia="仿宋" w:hAnsi="仿宋"/>
            <w:sz w:val="28"/>
            <w:szCs w:val="28"/>
          </w:rPr>
          <w:fldChar w:fldCharType="separate"/>
        </w:r>
        <w:r>
          <w:rPr>
            <w:rFonts w:ascii="仿宋" w:eastAsia="仿宋" w:hAnsi="仿宋"/>
            <w:sz w:val="28"/>
            <w:szCs w:val="28"/>
          </w:rPr>
          <w:t>22</w:t>
        </w:r>
        <w:r w:rsidR="00537FAA">
          <w:rPr>
            <w:rFonts w:ascii="仿宋" w:eastAsia="仿宋" w:hAnsi="仿宋"/>
            <w:sz w:val="28"/>
            <w:szCs w:val="28"/>
          </w:rPr>
          <w:fldChar w:fldCharType="end"/>
        </w:r>
      </w:hyperlink>
    </w:p>
    <w:p w:rsidR="00E41A7C" w:rsidRDefault="00D44DC7">
      <w:pPr>
        <w:pStyle w:val="20"/>
        <w:rPr>
          <w:rFonts w:ascii="仿宋" w:eastAsia="仿宋" w:hAnsi="仿宋" w:cstheme="minorBidi"/>
          <w:sz w:val="28"/>
          <w:szCs w:val="28"/>
        </w:rPr>
      </w:pPr>
      <w:r>
        <w:rPr>
          <w:rFonts w:ascii="仿宋" w:eastAsia="仿宋" w:hAnsi="仿宋" w:hint="eastAsia"/>
          <w:sz w:val="28"/>
          <w:szCs w:val="28"/>
        </w:rPr>
        <w:t>七、</w:t>
      </w:r>
      <w:hyperlink w:anchor="_Toc15396625" w:history="1">
        <w:r>
          <w:rPr>
            <w:rStyle w:val="a8"/>
            <w:rFonts w:ascii="仿宋" w:eastAsia="仿宋" w:hAnsi="仿宋" w:hint="eastAsia"/>
            <w:sz w:val="28"/>
            <w:szCs w:val="28"/>
          </w:rPr>
          <w:t>一般公共预算财政拨款支出决算明细表</w:t>
        </w:r>
        <w:r>
          <w:rPr>
            <w:rFonts w:ascii="仿宋" w:eastAsia="仿宋" w:hAnsi="仿宋"/>
            <w:sz w:val="28"/>
            <w:szCs w:val="28"/>
          </w:rPr>
          <w:tab/>
        </w:r>
        <w:r w:rsidR="00537FAA">
          <w:rPr>
            <w:rFonts w:ascii="仿宋" w:eastAsia="仿宋" w:hAnsi="仿宋"/>
            <w:sz w:val="28"/>
            <w:szCs w:val="28"/>
          </w:rPr>
          <w:fldChar w:fldCharType="begin"/>
        </w:r>
        <w:r>
          <w:rPr>
            <w:rFonts w:ascii="仿宋" w:eastAsia="仿宋" w:hAnsi="仿宋"/>
            <w:sz w:val="28"/>
            <w:szCs w:val="28"/>
          </w:rPr>
          <w:instrText xml:space="preserve"> PAGEREF _Toc15396625 \h </w:instrText>
        </w:r>
        <w:r w:rsidR="00537FAA">
          <w:rPr>
            <w:rFonts w:ascii="仿宋" w:eastAsia="仿宋" w:hAnsi="仿宋"/>
            <w:sz w:val="28"/>
            <w:szCs w:val="28"/>
          </w:rPr>
        </w:r>
        <w:r w:rsidR="00537FAA">
          <w:rPr>
            <w:rFonts w:ascii="仿宋" w:eastAsia="仿宋" w:hAnsi="仿宋"/>
            <w:sz w:val="28"/>
            <w:szCs w:val="28"/>
          </w:rPr>
          <w:fldChar w:fldCharType="separate"/>
        </w:r>
        <w:r>
          <w:rPr>
            <w:rFonts w:ascii="仿宋" w:eastAsia="仿宋" w:hAnsi="仿宋"/>
            <w:sz w:val="28"/>
            <w:szCs w:val="28"/>
          </w:rPr>
          <w:t>22</w:t>
        </w:r>
        <w:r w:rsidR="00537FAA">
          <w:rPr>
            <w:rFonts w:ascii="仿宋" w:eastAsia="仿宋" w:hAnsi="仿宋"/>
            <w:sz w:val="28"/>
            <w:szCs w:val="28"/>
          </w:rPr>
          <w:fldChar w:fldCharType="end"/>
        </w:r>
      </w:hyperlink>
    </w:p>
    <w:p w:rsidR="00E41A7C" w:rsidRDefault="00D44DC7">
      <w:pPr>
        <w:pStyle w:val="20"/>
        <w:rPr>
          <w:rFonts w:ascii="仿宋" w:eastAsia="仿宋" w:hAnsi="仿宋" w:cstheme="minorBidi"/>
          <w:sz w:val="28"/>
          <w:szCs w:val="28"/>
        </w:rPr>
      </w:pPr>
      <w:r>
        <w:rPr>
          <w:rFonts w:ascii="仿宋" w:eastAsia="仿宋" w:hAnsi="仿宋" w:hint="eastAsia"/>
          <w:sz w:val="28"/>
          <w:szCs w:val="28"/>
        </w:rPr>
        <w:t>八、</w:t>
      </w:r>
      <w:hyperlink w:anchor="_Toc15396626" w:history="1">
        <w:r>
          <w:rPr>
            <w:rStyle w:val="a8"/>
            <w:rFonts w:ascii="仿宋" w:eastAsia="仿宋" w:hAnsi="仿宋" w:hint="eastAsia"/>
            <w:sz w:val="28"/>
            <w:szCs w:val="28"/>
          </w:rPr>
          <w:t>一般公共预算财政拨款基本支出决算表</w:t>
        </w:r>
        <w:r>
          <w:rPr>
            <w:rFonts w:ascii="仿宋" w:eastAsia="仿宋" w:hAnsi="仿宋"/>
            <w:sz w:val="28"/>
            <w:szCs w:val="28"/>
          </w:rPr>
          <w:tab/>
        </w:r>
        <w:r w:rsidR="00537FAA">
          <w:rPr>
            <w:rFonts w:ascii="仿宋" w:eastAsia="仿宋" w:hAnsi="仿宋"/>
            <w:sz w:val="28"/>
            <w:szCs w:val="28"/>
          </w:rPr>
          <w:fldChar w:fldCharType="begin"/>
        </w:r>
        <w:r>
          <w:rPr>
            <w:rFonts w:ascii="仿宋" w:eastAsia="仿宋" w:hAnsi="仿宋"/>
            <w:sz w:val="28"/>
            <w:szCs w:val="28"/>
          </w:rPr>
          <w:instrText xml:space="preserve"> PAGEREF _Toc15396626 \h </w:instrText>
        </w:r>
        <w:r w:rsidR="00537FAA">
          <w:rPr>
            <w:rFonts w:ascii="仿宋" w:eastAsia="仿宋" w:hAnsi="仿宋"/>
            <w:sz w:val="28"/>
            <w:szCs w:val="28"/>
          </w:rPr>
        </w:r>
        <w:r w:rsidR="00537FAA">
          <w:rPr>
            <w:rFonts w:ascii="仿宋" w:eastAsia="仿宋" w:hAnsi="仿宋"/>
            <w:sz w:val="28"/>
            <w:szCs w:val="28"/>
          </w:rPr>
          <w:fldChar w:fldCharType="separate"/>
        </w:r>
        <w:r>
          <w:rPr>
            <w:rFonts w:ascii="仿宋" w:eastAsia="仿宋" w:hAnsi="仿宋"/>
            <w:sz w:val="28"/>
            <w:szCs w:val="28"/>
          </w:rPr>
          <w:t>22</w:t>
        </w:r>
        <w:r w:rsidR="00537FAA">
          <w:rPr>
            <w:rFonts w:ascii="仿宋" w:eastAsia="仿宋" w:hAnsi="仿宋"/>
            <w:sz w:val="28"/>
            <w:szCs w:val="28"/>
          </w:rPr>
          <w:fldChar w:fldCharType="end"/>
        </w:r>
      </w:hyperlink>
    </w:p>
    <w:p w:rsidR="00E41A7C" w:rsidRDefault="00D44DC7">
      <w:pPr>
        <w:pStyle w:val="20"/>
        <w:rPr>
          <w:rFonts w:ascii="仿宋" w:eastAsia="仿宋" w:hAnsi="仿宋" w:cstheme="minorBidi"/>
          <w:sz w:val="28"/>
          <w:szCs w:val="28"/>
        </w:rPr>
      </w:pPr>
      <w:r>
        <w:rPr>
          <w:rFonts w:ascii="仿宋" w:eastAsia="仿宋" w:hAnsi="仿宋" w:hint="eastAsia"/>
          <w:sz w:val="28"/>
          <w:szCs w:val="28"/>
        </w:rPr>
        <w:t>九、</w:t>
      </w:r>
      <w:hyperlink w:anchor="_Toc15396627" w:history="1">
        <w:r>
          <w:rPr>
            <w:rStyle w:val="a8"/>
            <w:rFonts w:ascii="仿宋" w:eastAsia="仿宋" w:hAnsi="仿宋" w:hint="eastAsia"/>
            <w:sz w:val="28"/>
            <w:szCs w:val="28"/>
          </w:rPr>
          <w:t>一般公共预算财政拨款项目支出决算表</w:t>
        </w:r>
        <w:r>
          <w:rPr>
            <w:rFonts w:ascii="仿宋" w:eastAsia="仿宋" w:hAnsi="仿宋"/>
            <w:sz w:val="28"/>
            <w:szCs w:val="28"/>
          </w:rPr>
          <w:tab/>
        </w:r>
        <w:r w:rsidR="00537FAA">
          <w:rPr>
            <w:rFonts w:ascii="仿宋" w:eastAsia="仿宋" w:hAnsi="仿宋"/>
            <w:sz w:val="28"/>
            <w:szCs w:val="28"/>
          </w:rPr>
          <w:fldChar w:fldCharType="begin"/>
        </w:r>
        <w:r>
          <w:rPr>
            <w:rFonts w:ascii="仿宋" w:eastAsia="仿宋" w:hAnsi="仿宋"/>
            <w:sz w:val="28"/>
            <w:szCs w:val="28"/>
          </w:rPr>
          <w:instrText xml:space="preserve"> PAGEREF _Toc15396627 \h </w:instrText>
        </w:r>
        <w:r w:rsidR="00537FAA">
          <w:rPr>
            <w:rFonts w:ascii="仿宋" w:eastAsia="仿宋" w:hAnsi="仿宋"/>
            <w:sz w:val="28"/>
            <w:szCs w:val="28"/>
          </w:rPr>
        </w:r>
        <w:r w:rsidR="00537FAA">
          <w:rPr>
            <w:rFonts w:ascii="仿宋" w:eastAsia="仿宋" w:hAnsi="仿宋"/>
            <w:sz w:val="28"/>
            <w:szCs w:val="28"/>
          </w:rPr>
          <w:fldChar w:fldCharType="separate"/>
        </w:r>
        <w:r>
          <w:rPr>
            <w:rFonts w:ascii="仿宋" w:eastAsia="仿宋" w:hAnsi="仿宋"/>
            <w:sz w:val="28"/>
            <w:szCs w:val="28"/>
          </w:rPr>
          <w:t>22</w:t>
        </w:r>
        <w:r w:rsidR="00537FAA">
          <w:rPr>
            <w:rFonts w:ascii="仿宋" w:eastAsia="仿宋" w:hAnsi="仿宋"/>
            <w:sz w:val="28"/>
            <w:szCs w:val="28"/>
          </w:rPr>
          <w:fldChar w:fldCharType="end"/>
        </w:r>
      </w:hyperlink>
    </w:p>
    <w:p w:rsidR="00E41A7C" w:rsidRDefault="00D44DC7">
      <w:pPr>
        <w:pStyle w:val="20"/>
        <w:rPr>
          <w:rFonts w:ascii="仿宋" w:eastAsia="仿宋" w:hAnsi="仿宋" w:cstheme="minorBidi"/>
          <w:sz w:val="28"/>
          <w:szCs w:val="28"/>
        </w:rPr>
      </w:pPr>
      <w:r>
        <w:rPr>
          <w:rFonts w:ascii="仿宋" w:eastAsia="仿宋" w:hAnsi="仿宋" w:hint="eastAsia"/>
          <w:sz w:val="28"/>
          <w:szCs w:val="28"/>
        </w:rPr>
        <w:t>十、</w:t>
      </w:r>
      <w:hyperlink w:anchor="_Toc15396628" w:history="1">
        <w:r>
          <w:rPr>
            <w:rStyle w:val="a8"/>
            <w:rFonts w:ascii="仿宋" w:eastAsia="仿宋" w:hAnsi="仿宋" w:hint="eastAsia"/>
            <w:sz w:val="28"/>
            <w:szCs w:val="28"/>
          </w:rPr>
          <w:t>一般公共预算财政拨款“三公”经费支出决算表</w:t>
        </w:r>
        <w:r>
          <w:rPr>
            <w:rFonts w:ascii="仿宋" w:eastAsia="仿宋" w:hAnsi="仿宋"/>
            <w:sz w:val="28"/>
            <w:szCs w:val="28"/>
          </w:rPr>
          <w:tab/>
        </w:r>
        <w:r w:rsidR="00537FAA">
          <w:rPr>
            <w:rFonts w:ascii="仿宋" w:eastAsia="仿宋" w:hAnsi="仿宋"/>
            <w:sz w:val="28"/>
            <w:szCs w:val="28"/>
          </w:rPr>
          <w:fldChar w:fldCharType="begin"/>
        </w:r>
        <w:r>
          <w:rPr>
            <w:rFonts w:ascii="仿宋" w:eastAsia="仿宋" w:hAnsi="仿宋"/>
            <w:sz w:val="28"/>
            <w:szCs w:val="28"/>
          </w:rPr>
          <w:instrText xml:space="preserve"> PAGEREF _Toc15396628 \h </w:instrText>
        </w:r>
        <w:r w:rsidR="00537FAA">
          <w:rPr>
            <w:rFonts w:ascii="仿宋" w:eastAsia="仿宋" w:hAnsi="仿宋"/>
            <w:sz w:val="28"/>
            <w:szCs w:val="28"/>
          </w:rPr>
        </w:r>
        <w:r w:rsidR="00537FAA">
          <w:rPr>
            <w:rFonts w:ascii="仿宋" w:eastAsia="仿宋" w:hAnsi="仿宋"/>
            <w:sz w:val="28"/>
            <w:szCs w:val="28"/>
          </w:rPr>
          <w:fldChar w:fldCharType="separate"/>
        </w:r>
        <w:r>
          <w:rPr>
            <w:rFonts w:ascii="仿宋" w:eastAsia="仿宋" w:hAnsi="仿宋"/>
            <w:sz w:val="28"/>
            <w:szCs w:val="28"/>
          </w:rPr>
          <w:t>22</w:t>
        </w:r>
        <w:r w:rsidR="00537FAA">
          <w:rPr>
            <w:rFonts w:ascii="仿宋" w:eastAsia="仿宋" w:hAnsi="仿宋"/>
            <w:sz w:val="28"/>
            <w:szCs w:val="28"/>
          </w:rPr>
          <w:fldChar w:fldCharType="end"/>
        </w:r>
      </w:hyperlink>
    </w:p>
    <w:p w:rsidR="00E41A7C" w:rsidRDefault="00D44DC7">
      <w:pPr>
        <w:pStyle w:val="20"/>
        <w:rPr>
          <w:rFonts w:ascii="仿宋" w:eastAsia="仿宋" w:hAnsi="仿宋" w:cstheme="minorBidi"/>
          <w:sz w:val="28"/>
          <w:szCs w:val="28"/>
        </w:rPr>
      </w:pPr>
      <w:r>
        <w:rPr>
          <w:rFonts w:ascii="仿宋" w:eastAsia="仿宋" w:hAnsi="仿宋" w:hint="eastAsia"/>
          <w:sz w:val="28"/>
          <w:szCs w:val="28"/>
        </w:rPr>
        <w:t>十一、</w:t>
      </w:r>
      <w:hyperlink w:anchor="_Toc15396629" w:history="1">
        <w:r>
          <w:rPr>
            <w:rStyle w:val="a8"/>
            <w:rFonts w:ascii="仿宋" w:eastAsia="仿宋" w:hAnsi="仿宋" w:hint="eastAsia"/>
            <w:sz w:val="28"/>
            <w:szCs w:val="28"/>
          </w:rPr>
          <w:t>政府性基金预算财政拨款收入支出决算表</w:t>
        </w:r>
        <w:r>
          <w:rPr>
            <w:rFonts w:ascii="仿宋" w:eastAsia="仿宋" w:hAnsi="仿宋"/>
            <w:sz w:val="28"/>
            <w:szCs w:val="28"/>
          </w:rPr>
          <w:tab/>
        </w:r>
        <w:r w:rsidR="00537FAA">
          <w:rPr>
            <w:rFonts w:ascii="仿宋" w:eastAsia="仿宋" w:hAnsi="仿宋"/>
            <w:sz w:val="28"/>
            <w:szCs w:val="28"/>
          </w:rPr>
          <w:fldChar w:fldCharType="begin"/>
        </w:r>
        <w:r>
          <w:rPr>
            <w:rFonts w:ascii="仿宋" w:eastAsia="仿宋" w:hAnsi="仿宋"/>
            <w:sz w:val="28"/>
            <w:szCs w:val="28"/>
          </w:rPr>
          <w:instrText xml:space="preserve"> PAGEREF _Toc15396629 \h </w:instrText>
        </w:r>
        <w:r w:rsidR="00537FAA">
          <w:rPr>
            <w:rFonts w:ascii="仿宋" w:eastAsia="仿宋" w:hAnsi="仿宋"/>
            <w:sz w:val="28"/>
            <w:szCs w:val="28"/>
          </w:rPr>
        </w:r>
        <w:r w:rsidR="00537FAA">
          <w:rPr>
            <w:rFonts w:ascii="仿宋" w:eastAsia="仿宋" w:hAnsi="仿宋"/>
            <w:sz w:val="28"/>
            <w:szCs w:val="28"/>
          </w:rPr>
          <w:fldChar w:fldCharType="separate"/>
        </w:r>
        <w:r>
          <w:rPr>
            <w:rFonts w:ascii="仿宋" w:eastAsia="仿宋" w:hAnsi="仿宋"/>
            <w:sz w:val="28"/>
            <w:szCs w:val="28"/>
          </w:rPr>
          <w:t>22</w:t>
        </w:r>
        <w:r w:rsidR="00537FAA">
          <w:rPr>
            <w:rFonts w:ascii="仿宋" w:eastAsia="仿宋" w:hAnsi="仿宋"/>
            <w:sz w:val="28"/>
            <w:szCs w:val="28"/>
          </w:rPr>
          <w:fldChar w:fldCharType="end"/>
        </w:r>
      </w:hyperlink>
    </w:p>
    <w:p w:rsidR="00E41A7C" w:rsidRDefault="00D44DC7">
      <w:pPr>
        <w:pStyle w:val="20"/>
        <w:rPr>
          <w:rFonts w:ascii="仿宋" w:eastAsia="仿宋" w:hAnsi="仿宋" w:cstheme="minorBidi"/>
          <w:sz w:val="28"/>
          <w:szCs w:val="28"/>
        </w:rPr>
      </w:pPr>
      <w:r>
        <w:rPr>
          <w:rFonts w:ascii="仿宋" w:eastAsia="仿宋" w:hAnsi="仿宋" w:hint="eastAsia"/>
          <w:sz w:val="28"/>
          <w:szCs w:val="28"/>
        </w:rPr>
        <w:t>十二、</w:t>
      </w:r>
      <w:hyperlink w:anchor="_Toc15396630" w:history="1">
        <w:r>
          <w:rPr>
            <w:rStyle w:val="a8"/>
            <w:rFonts w:ascii="仿宋" w:eastAsia="仿宋" w:hAnsi="仿宋" w:hint="eastAsia"/>
            <w:sz w:val="28"/>
            <w:szCs w:val="28"/>
          </w:rPr>
          <w:t>政府性基金预算财政拨款“三公”经费支出决算表</w:t>
        </w:r>
        <w:r>
          <w:rPr>
            <w:rFonts w:ascii="仿宋" w:eastAsia="仿宋" w:hAnsi="仿宋"/>
            <w:sz w:val="28"/>
            <w:szCs w:val="28"/>
          </w:rPr>
          <w:tab/>
        </w:r>
        <w:r w:rsidR="00537FAA">
          <w:rPr>
            <w:rFonts w:ascii="仿宋" w:eastAsia="仿宋" w:hAnsi="仿宋"/>
            <w:sz w:val="28"/>
            <w:szCs w:val="28"/>
          </w:rPr>
          <w:fldChar w:fldCharType="begin"/>
        </w:r>
        <w:r>
          <w:rPr>
            <w:rFonts w:ascii="仿宋" w:eastAsia="仿宋" w:hAnsi="仿宋"/>
            <w:sz w:val="28"/>
            <w:szCs w:val="28"/>
          </w:rPr>
          <w:instrText xml:space="preserve"> PAGEREF _Toc15396630 \h </w:instrText>
        </w:r>
        <w:r w:rsidR="00537FAA">
          <w:rPr>
            <w:rFonts w:ascii="仿宋" w:eastAsia="仿宋" w:hAnsi="仿宋"/>
            <w:sz w:val="28"/>
            <w:szCs w:val="28"/>
          </w:rPr>
        </w:r>
        <w:r w:rsidR="00537FAA">
          <w:rPr>
            <w:rFonts w:ascii="仿宋" w:eastAsia="仿宋" w:hAnsi="仿宋"/>
            <w:sz w:val="28"/>
            <w:szCs w:val="28"/>
          </w:rPr>
          <w:fldChar w:fldCharType="separate"/>
        </w:r>
        <w:r>
          <w:rPr>
            <w:rFonts w:ascii="仿宋" w:eastAsia="仿宋" w:hAnsi="仿宋"/>
            <w:sz w:val="28"/>
            <w:szCs w:val="28"/>
          </w:rPr>
          <w:t>22</w:t>
        </w:r>
        <w:r w:rsidR="00537FAA">
          <w:rPr>
            <w:rFonts w:ascii="仿宋" w:eastAsia="仿宋" w:hAnsi="仿宋"/>
            <w:sz w:val="28"/>
            <w:szCs w:val="28"/>
          </w:rPr>
          <w:fldChar w:fldCharType="end"/>
        </w:r>
      </w:hyperlink>
    </w:p>
    <w:p w:rsidR="00E41A7C" w:rsidRDefault="00D44DC7">
      <w:pPr>
        <w:pStyle w:val="20"/>
        <w:rPr>
          <w:rFonts w:ascii="仿宋" w:eastAsia="仿宋" w:hAnsi="仿宋" w:cstheme="minorBidi"/>
          <w:sz w:val="24"/>
        </w:rPr>
      </w:pPr>
      <w:r>
        <w:rPr>
          <w:rFonts w:ascii="仿宋" w:eastAsia="仿宋" w:hAnsi="仿宋" w:hint="eastAsia"/>
          <w:sz w:val="28"/>
          <w:szCs w:val="28"/>
        </w:rPr>
        <w:t>十三、</w:t>
      </w:r>
      <w:hyperlink w:anchor="_Toc15396631" w:history="1">
        <w:r>
          <w:rPr>
            <w:rStyle w:val="a8"/>
            <w:rFonts w:ascii="仿宋" w:eastAsia="仿宋" w:hAnsi="仿宋" w:hint="eastAsia"/>
            <w:sz w:val="28"/>
            <w:szCs w:val="28"/>
          </w:rPr>
          <w:t>国有资本经营预算支出决算表</w:t>
        </w:r>
        <w:r>
          <w:rPr>
            <w:rFonts w:ascii="仿宋" w:eastAsia="仿宋" w:hAnsi="仿宋"/>
            <w:sz w:val="28"/>
            <w:szCs w:val="28"/>
          </w:rPr>
          <w:tab/>
        </w:r>
        <w:r w:rsidR="00537FAA">
          <w:rPr>
            <w:rFonts w:ascii="仿宋" w:eastAsia="仿宋" w:hAnsi="仿宋"/>
            <w:sz w:val="28"/>
            <w:szCs w:val="28"/>
          </w:rPr>
          <w:fldChar w:fldCharType="begin"/>
        </w:r>
        <w:r>
          <w:rPr>
            <w:rFonts w:ascii="仿宋" w:eastAsia="仿宋" w:hAnsi="仿宋"/>
            <w:sz w:val="28"/>
            <w:szCs w:val="28"/>
          </w:rPr>
          <w:instrText xml:space="preserve"> PAGEREF _Toc15396631 \h </w:instrText>
        </w:r>
        <w:r w:rsidR="00537FAA">
          <w:rPr>
            <w:rFonts w:ascii="仿宋" w:eastAsia="仿宋" w:hAnsi="仿宋"/>
            <w:sz w:val="28"/>
            <w:szCs w:val="28"/>
          </w:rPr>
        </w:r>
        <w:r w:rsidR="00537FAA">
          <w:rPr>
            <w:rFonts w:ascii="仿宋" w:eastAsia="仿宋" w:hAnsi="仿宋"/>
            <w:sz w:val="28"/>
            <w:szCs w:val="28"/>
          </w:rPr>
          <w:fldChar w:fldCharType="separate"/>
        </w:r>
        <w:r>
          <w:rPr>
            <w:rFonts w:ascii="仿宋" w:eastAsia="仿宋" w:hAnsi="仿宋"/>
            <w:sz w:val="28"/>
            <w:szCs w:val="28"/>
          </w:rPr>
          <w:t>22</w:t>
        </w:r>
        <w:r w:rsidR="00537FAA">
          <w:rPr>
            <w:rFonts w:ascii="仿宋" w:eastAsia="仿宋" w:hAnsi="仿宋"/>
            <w:sz w:val="28"/>
            <w:szCs w:val="28"/>
          </w:rPr>
          <w:fldChar w:fldCharType="end"/>
        </w:r>
      </w:hyperlink>
    </w:p>
    <w:p w:rsidR="00E41A7C" w:rsidRDefault="00537FAA">
      <w:pPr>
        <w:widowControl/>
        <w:jc w:val="left"/>
        <w:rPr>
          <w:rFonts w:ascii="仿宋" w:eastAsia="仿宋" w:hAnsi="仿宋"/>
          <w:color w:val="000000"/>
          <w:sz w:val="24"/>
        </w:rPr>
      </w:pPr>
      <w:r>
        <w:rPr>
          <w:rFonts w:ascii="仿宋" w:eastAsia="仿宋" w:hAnsi="仿宋"/>
          <w:color w:val="000000"/>
          <w:sz w:val="24"/>
        </w:rPr>
        <w:fldChar w:fldCharType="end"/>
      </w:r>
    </w:p>
    <w:p w:rsidR="00E41A7C" w:rsidRDefault="00D44DC7">
      <w:pPr>
        <w:widowControl/>
        <w:jc w:val="left"/>
        <w:rPr>
          <w:rFonts w:ascii="黑体" w:eastAsia="黑体" w:hAnsi="黑体"/>
          <w:bCs/>
          <w:kern w:val="44"/>
          <w:sz w:val="44"/>
          <w:szCs w:val="44"/>
        </w:rPr>
      </w:pPr>
      <w:bookmarkStart w:id="12" w:name="_Toc15377196"/>
      <w:bookmarkStart w:id="13" w:name="_Toc15396599"/>
      <w:r>
        <w:rPr>
          <w:rFonts w:ascii="黑体" w:eastAsia="黑体" w:hAnsi="黑体"/>
          <w:b/>
        </w:rPr>
        <w:br w:type="page"/>
      </w:r>
    </w:p>
    <w:p w:rsidR="00E41A7C" w:rsidRDefault="00D44DC7">
      <w:pPr>
        <w:pStyle w:val="1"/>
        <w:jc w:val="center"/>
        <w:rPr>
          <w:rStyle w:val="1Char"/>
          <w:rFonts w:ascii="黑体" w:eastAsia="黑体" w:hAnsi="黑体"/>
          <w:b/>
        </w:rPr>
      </w:pPr>
      <w:r>
        <w:rPr>
          <w:rFonts w:ascii="黑体" w:eastAsia="黑体" w:hAnsi="黑体" w:hint="eastAsia"/>
          <w:b w:val="0"/>
        </w:rPr>
        <w:lastRenderedPageBreak/>
        <w:t xml:space="preserve">第一部分 </w:t>
      </w:r>
      <w:r>
        <w:rPr>
          <w:rStyle w:val="1Char"/>
          <w:rFonts w:ascii="黑体" w:eastAsia="黑体" w:hAnsi="黑体" w:hint="eastAsia"/>
        </w:rPr>
        <w:t>部门概况</w:t>
      </w:r>
      <w:bookmarkEnd w:id="12"/>
      <w:bookmarkEnd w:id="13"/>
    </w:p>
    <w:p w:rsidR="00E41A7C" w:rsidRDefault="00E41A7C">
      <w:pPr>
        <w:widowControl/>
        <w:jc w:val="left"/>
        <w:rPr>
          <w:rFonts w:ascii="黑体" w:eastAsia="黑体"/>
          <w:color w:val="000000"/>
          <w:sz w:val="32"/>
          <w:szCs w:val="32"/>
        </w:rPr>
      </w:pPr>
    </w:p>
    <w:p w:rsidR="00E41A7C" w:rsidRDefault="00D44DC7">
      <w:pPr>
        <w:pStyle w:val="2"/>
        <w:rPr>
          <w:rStyle w:val="2Char"/>
          <w:rFonts w:ascii="仿宋" w:eastAsia="仿宋" w:hAnsi="仿宋"/>
        </w:rPr>
      </w:pPr>
      <w:bookmarkStart w:id="14" w:name="_Toc15377197"/>
      <w:bookmarkStart w:id="15" w:name="_Toc15396600"/>
      <w:r>
        <w:rPr>
          <w:rFonts w:ascii="黑体" w:eastAsia="黑体" w:hAnsi="黑体" w:hint="eastAsia"/>
          <w:b w:val="0"/>
          <w:color w:val="000000"/>
        </w:rPr>
        <w:t>一、基</w:t>
      </w:r>
      <w:r>
        <w:rPr>
          <w:rStyle w:val="2Char"/>
          <w:rFonts w:ascii="黑体" w:eastAsia="黑体" w:hAnsi="黑体" w:hint="eastAsia"/>
        </w:rPr>
        <w:t>本职能及主要工作</w:t>
      </w:r>
      <w:bookmarkEnd w:id="14"/>
      <w:bookmarkEnd w:id="15"/>
    </w:p>
    <w:p w:rsidR="00E41A7C" w:rsidRDefault="00D44DC7">
      <w:pPr>
        <w:pStyle w:val="a3"/>
        <w:adjustRightInd w:val="0"/>
        <w:snapToGrid w:val="0"/>
        <w:spacing w:before="93" w:line="600" w:lineRule="exact"/>
        <w:ind w:firstLineChars="210" w:firstLine="672"/>
        <w:outlineLvl w:val="2"/>
        <w:rPr>
          <w:rFonts w:ascii="仿宋" w:eastAsia="仿宋" w:hAnsi="仿宋"/>
          <w:bCs/>
          <w:color w:val="000000"/>
          <w:sz w:val="32"/>
          <w:szCs w:val="32"/>
        </w:rPr>
      </w:pPr>
      <w:bookmarkStart w:id="16" w:name="_Toc15377198"/>
      <w:bookmarkStart w:id="17" w:name="_Toc15378445"/>
      <w:r>
        <w:rPr>
          <w:rFonts w:ascii="仿宋" w:eastAsia="仿宋" w:hAnsi="仿宋" w:hint="eastAsia"/>
          <w:bCs/>
          <w:color w:val="000000"/>
          <w:sz w:val="32"/>
          <w:szCs w:val="32"/>
        </w:rPr>
        <w:t>（一）主要职能。</w:t>
      </w:r>
      <w:bookmarkEnd w:id="16"/>
      <w:bookmarkEnd w:id="17"/>
    </w:p>
    <w:p w:rsidR="00062900" w:rsidRPr="00062900" w:rsidRDefault="00062900" w:rsidP="00062900">
      <w:pPr>
        <w:snapToGrid w:val="0"/>
        <w:spacing w:line="620" w:lineRule="exact"/>
        <w:ind w:firstLineChars="200" w:firstLine="640"/>
        <w:rPr>
          <w:rFonts w:ascii="仿宋_GB2312" w:eastAsia="仿宋_GB2312" w:hAnsi="仿宋"/>
          <w:color w:val="000000"/>
          <w:sz w:val="32"/>
          <w:szCs w:val="32"/>
        </w:rPr>
      </w:pPr>
      <w:r w:rsidRPr="00C90F08">
        <w:rPr>
          <w:rFonts w:ascii="仿宋_GB2312" w:eastAsia="仿宋_GB2312" w:hAnsi="仿宋" w:hint="eastAsia"/>
          <w:color w:val="000000"/>
          <w:sz w:val="32"/>
          <w:szCs w:val="32"/>
        </w:rPr>
        <w:t>广汉市工商</w:t>
      </w:r>
      <w:r>
        <w:rPr>
          <w:rFonts w:ascii="仿宋_GB2312" w:eastAsia="仿宋_GB2312" w:hAnsi="仿宋" w:hint="eastAsia"/>
          <w:color w:val="000000"/>
          <w:sz w:val="32"/>
          <w:szCs w:val="32"/>
        </w:rPr>
        <w:t>管理和质量监督</w:t>
      </w:r>
      <w:r w:rsidRPr="00C90F08">
        <w:rPr>
          <w:rFonts w:ascii="仿宋_GB2312" w:eastAsia="仿宋_GB2312" w:hAnsi="仿宋" w:hint="eastAsia"/>
          <w:color w:val="000000"/>
          <w:sz w:val="32"/>
          <w:szCs w:val="32"/>
        </w:rPr>
        <w:t>局的主要职责是：执行国家、省、市有关工商管理等方面的法律、法规、规章和方针、政策略制定。按规定组织指导查处违反工商行政管理法律、法</w:t>
      </w:r>
      <w:r w:rsidRPr="00C90F08">
        <w:rPr>
          <w:rFonts w:ascii="仿宋_GB2312" w:eastAsia="仿宋_GB2312" w:hAnsi="宋体" w:cs="宋体" w:hint="eastAsia"/>
          <w:color w:val="000000"/>
          <w:sz w:val="32"/>
          <w:szCs w:val="32"/>
        </w:rPr>
        <w:t>规、规章的行为</w:t>
      </w:r>
      <w:r>
        <w:rPr>
          <w:rFonts w:ascii="仿宋_GB2312" w:eastAsia="仿宋_GB2312" w:hAnsi="宋体" w:cs="宋体" w:hint="eastAsia"/>
          <w:color w:val="000000"/>
          <w:sz w:val="32"/>
          <w:szCs w:val="32"/>
        </w:rPr>
        <w:t>，承担产品、商品质量监督责任，负责管理标准化工作、承担特种设备安全监察责任、组织指导企业、个体工商户信用类管理</w:t>
      </w:r>
      <w:r w:rsidRPr="00C90F08">
        <w:rPr>
          <w:rFonts w:ascii="仿宋_GB2312" w:eastAsia="仿宋_GB2312" w:hAnsi="宋体" w:cs="宋体" w:hint="eastAsia"/>
          <w:color w:val="000000"/>
          <w:sz w:val="32"/>
          <w:szCs w:val="32"/>
        </w:rPr>
        <w:t>。</w:t>
      </w:r>
    </w:p>
    <w:p w:rsidR="00062900" w:rsidRPr="00C90F08" w:rsidRDefault="00062900" w:rsidP="00062900">
      <w:pPr>
        <w:snapToGrid w:val="0"/>
        <w:spacing w:line="620" w:lineRule="exact"/>
        <w:ind w:firstLineChars="200" w:firstLine="640"/>
        <w:rPr>
          <w:rFonts w:ascii="仿宋_GB2312" w:eastAsia="仿宋_GB2312" w:hAnsi="仿宋"/>
          <w:sz w:val="32"/>
          <w:szCs w:val="32"/>
        </w:rPr>
      </w:pPr>
      <w:r w:rsidRPr="00C90F08">
        <w:rPr>
          <w:rFonts w:ascii="仿宋_GB2312" w:eastAsia="仿宋_GB2312" w:hAnsi="仿宋" w:hint="eastAsia"/>
          <w:sz w:val="32"/>
          <w:szCs w:val="32"/>
        </w:rPr>
        <w:t>2．机构人员情况</w:t>
      </w:r>
    </w:p>
    <w:p w:rsidR="00062900" w:rsidRDefault="00062900" w:rsidP="00062900">
      <w:pPr>
        <w:pStyle w:val="a3"/>
        <w:adjustRightInd w:val="0"/>
        <w:snapToGrid w:val="0"/>
        <w:spacing w:beforeLines="0" w:line="620" w:lineRule="exact"/>
        <w:ind w:firstLineChars="150" w:firstLine="480"/>
        <w:jc w:val="left"/>
        <w:rPr>
          <w:bCs/>
          <w:sz w:val="32"/>
          <w:szCs w:val="32"/>
        </w:rPr>
      </w:pPr>
      <w:r w:rsidRPr="00C90F08">
        <w:rPr>
          <w:rFonts w:hAnsi="仿宋" w:hint="eastAsia"/>
          <w:sz w:val="32"/>
          <w:szCs w:val="32"/>
        </w:rPr>
        <w:t>现有编制数：行政人员</w:t>
      </w:r>
      <w:r>
        <w:rPr>
          <w:rFonts w:hAnsi="仿宋" w:hint="eastAsia"/>
          <w:sz w:val="32"/>
          <w:szCs w:val="32"/>
        </w:rPr>
        <w:t>93</w:t>
      </w:r>
      <w:r w:rsidRPr="00C90F08">
        <w:rPr>
          <w:rFonts w:hAnsi="仿宋" w:hint="eastAsia"/>
          <w:sz w:val="32"/>
          <w:szCs w:val="32"/>
        </w:rPr>
        <w:t>人、工勤人员10人、事业人员</w:t>
      </w:r>
      <w:r>
        <w:rPr>
          <w:rFonts w:hAnsi="仿宋" w:hint="eastAsia"/>
          <w:sz w:val="32"/>
          <w:szCs w:val="32"/>
        </w:rPr>
        <w:t>11</w:t>
      </w:r>
      <w:r w:rsidRPr="00C90F08">
        <w:rPr>
          <w:rFonts w:hAnsi="仿宋" w:hint="eastAsia"/>
          <w:sz w:val="32"/>
          <w:szCs w:val="32"/>
        </w:rPr>
        <w:t>人的;实有行政人员</w:t>
      </w:r>
      <w:r>
        <w:rPr>
          <w:rFonts w:hAnsi="仿宋" w:hint="eastAsia"/>
          <w:sz w:val="32"/>
          <w:szCs w:val="32"/>
        </w:rPr>
        <w:t>96</w:t>
      </w:r>
      <w:r w:rsidRPr="00C90F08">
        <w:rPr>
          <w:rFonts w:hAnsi="仿宋" w:hint="eastAsia"/>
          <w:sz w:val="32"/>
          <w:szCs w:val="32"/>
        </w:rPr>
        <w:t>人、工勤人员</w:t>
      </w:r>
      <w:r>
        <w:rPr>
          <w:rFonts w:hAnsi="仿宋" w:hint="eastAsia"/>
          <w:sz w:val="32"/>
          <w:szCs w:val="32"/>
        </w:rPr>
        <w:t>9</w:t>
      </w:r>
      <w:r w:rsidRPr="00C90F08">
        <w:rPr>
          <w:rFonts w:hAnsi="仿宋" w:hint="eastAsia"/>
          <w:sz w:val="32"/>
          <w:szCs w:val="32"/>
        </w:rPr>
        <w:t>人、事业人员</w:t>
      </w:r>
      <w:r>
        <w:rPr>
          <w:rFonts w:hAnsi="仿宋" w:hint="eastAsia"/>
          <w:sz w:val="32"/>
          <w:szCs w:val="32"/>
        </w:rPr>
        <w:t>11</w:t>
      </w:r>
      <w:r w:rsidRPr="00C90F08">
        <w:rPr>
          <w:rFonts w:hAnsi="仿宋" w:hint="eastAsia"/>
          <w:sz w:val="32"/>
          <w:szCs w:val="32"/>
        </w:rPr>
        <w:t>人。</w:t>
      </w:r>
    </w:p>
    <w:p w:rsidR="00E41A7C" w:rsidRDefault="00D44DC7">
      <w:pPr>
        <w:pStyle w:val="a3"/>
        <w:adjustRightInd w:val="0"/>
        <w:snapToGrid w:val="0"/>
        <w:spacing w:beforeLines="0" w:line="620" w:lineRule="exact"/>
        <w:ind w:firstLineChars="150" w:firstLine="480"/>
        <w:jc w:val="left"/>
        <w:rPr>
          <w:rFonts w:ascii="仿宋" w:eastAsia="仿宋" w:hAnsi="仿宋"/>
          <w:bCs/>
          <w:color w:val="000000"/>
          <w:sz w:val="32"/>
          <w:szCs w:val="32"/>
        </w:rPr>
      </w:pPr>
      <w:bookmarkStart w:id="18" w:name="_Toc15377199"/>
      <w:bookmarkStart w:id="19" w:name="_Toc15378446"/>
      <w:r>
        <w:rPr>
          <w:rFonts w:ascii="仿宋" w:eastAsia="仿宋" w:hAnsi="仿宋" w:hint="eastAsia"/>
          <w:bCs/>
          <w:color w:val="000000"/>
          <w:sz w:val="32"/>
          <w:szCs w:val="32"/>
        </w:rPr>
        <w:t>（二）</w:t>
      </w:r>
      <w:r>
        <w:rPr>
          <w:rFonts w:ascii="仿宋" w:eastAsia="仿宋" w:hAnsi="仿宋"/>
          <w:bCs/>
          <w:color w:val="000000"/>
          <w:sz w:val="32"/>
          <w:szCs w:val="32"/>
        </w:rPr>
        <w:t>201</w:t>
      </w:r>
      <w:r>
        <w:rPr>
          <w:rFonts w:ascii="仿宋" w:eastAsia="仿宋" w:hAnsi="仿宋" w:hint="eastAsia"/>
          <w:bCs/>
          <w:color w:val="000000"/>
          <w:sz w:val="32"/>
          <w:szCs w:val="32"/>
        </w:rPr>
        <w:t>8年重点工作完成情况。</w:t>
      </w:r>
      <w:bookmarkEnd w:id="18"/>
      <w:bookmarkEnd w:id="19"/>
    </w:p>
    <w:p w:rsidR="00062900" w:rsidRPr="00C90F08" w:rsidRDefault="00062900" w:rsidP="00062900">
      <w:pPr>
        <w:snapToGrid w:val="0"/>
        <w:spacing w:line="620" w:lineRule="exact"/>
        <w:ind w:firstLineChars="200" w:firstLine="640"/>
        <w:rPr>
          <w:rFonts w:ascii="仿宋_GB2312" w:eastAsia="仿宋_GB2312" w:hAnsi="宋体" w:cs="宋体"/>
          <w:sz w:val="32"/>
          <w:szCs w:val="32"/>
        </w:rPr>
      </w:pPr>
      <w:r w:rsidRPr="00C90F08">
        <w:rPr>
          <w:rFonts w:ascii="仿宋_GB2312" w:eastAsia="仿宋_GB2312" w:hAnsi="宋体" w:cs="宋体" w:hint="eastAsia"/>
          <w:sz w:val="32"/>
          <w:szCs w:val="32"/>
        </w:rPr>
        <w:t>201</w:t>
      </w:r>
      <w:r>
        <w:rPr>
          <w:rFonts w:ascii="仿宋_GB2312" w:eastAsia="仿宋_GB2312" w:hAnsi="宋体" w:cs="宋体" w:hint="eastAsia"/>
          <w:sz w:val="32"/>
          <w:szCs w:val="32"/>
        </w:rPr>
        <w:t>8</w:t>
      </w:r>
      <w:r w:rsidRPr="00C90F08">
        <w:rPr>
          <w:rFonts w:ascii="仿宋_GB2312" w:eastAsia="仿宋_GB2312" w:hAnsi="宋体" w:cs="宋体" w:hint="eastAsia"/>
          <w:sz w:val="32"/>
          <w:szCs w:val="32"/>
        </w:rPr>
        <w:t>年广汉工商局在上级主管部门和当地党委政府的大力支持下，做好市场主体的登注册和监督管理、依法查处取缔无照经营行为了；承担依法规范和维护各类市场经营秩序的责任；依法组织监督市场竞争行为，查处不正当竞争、传销等经济违法行为了；依法保护消费者合法权益，组织查</w:t>
      </w:r>
      <w:r w:rsidRPr="00C90F08">
        <w:rPr>
          <w:rFonts w:ascii="仿宋_GB2312" w:eastAsia="仿宋_GB2312" w:hAnsi="宋体" w:cs="宋体" w:hint="eastAsia"/>
          <w:sz w:val="32"/>
          <w:szCs w:val="32"/>
        </w:rPr>
        <w:lastRenderedPageBreak/>
        <w:t>处侵犯消费者合法权益案件；受理全市12315消费者投诉；依法对广告和广告经营活动实施监督管理；负责商标管理工作，查处商标侵权案件；组织指导企业、个体工商户信用分类管理和监督管理</w:t>
      </w:r>
      <w:r>
        <w:rPr>
          <w:rFonts w:ascii="仿宋_GB2312" w:eastAsia="仿宋_GB2312" w:hAnsi="宋体" w:cs="宋体" w:hint="eastAsia"/>
          <w:sz w:val="32"/>
          <w:szCs w:val="32"/>
        </w:rPr>
        <w:t>；依法对产品质量检验检测机构进行监督管理、依法监督管理特种设备注册登记,监督检查高耗能特种设备节能标准的执行情况</w:t>
      </w:r>
      <w:r w:rsidRPr="00C90F08">
        <w:rPr>
          <w:rFonts w:ascii="仿宋_GB2312" w:eastAsia="仿宋_GB2312" w:hAnsi="宋体" w:cs="宋体" w:hint="eastAsia"/>
          <w:sz w:val="32"/>
          <w:szCs w:val="32"/>
        </w:rPr>
        <w:t>。全年查处各类案件罚没收入</w:t>
      </w:r>
      <w:r w:rsidRPr="00062900">
        <w:rPr>
          <w:rFonts w:ascii="仿宋_GB2312" w:eastAsia="仿宋_GB2312" w:hAnsi="宋体" w:cs="宋体"/>
          <w:sz w:val="32"/>
          <w:szCs w:val="32"/>
        </w:rPr>
        <w:t>1,86</w:t>
      </w:r>
      <w:r w:rsidR="00AA1C15">
        <w:rPr>
          <w:rFonts w:ascii="仿宋_GB2312" w:eastAsia="仿宋_GB2312" w:hAnsi="宋体" w:cs="宋体" w:hint="eastAsia"/>
          <w:sz w:val="32"/>
          <w:szCs w:val="32"/>
        </w:rPr>
        <w:t>.</w:t>
      </w:r>
      <w:r w:rsidRPr="00062900">
        <w:rPr>
          <w:rFonts w:ascii="仿宋_GB2312" w:eastAsia="仿宋_GB2312" w:hAnsi="宋体" w:cs="宋体"/>
          <w:sz w:val="32"/>
          <w:szCs w:val="32"/>
        </w:rPr>
        <w:t>1,</w:t>
      </w:r>
      <w:r w:rsidR="00AA1C15">
        <w:rPr>
          <w:rFonts w:ascii="仿宋_GB2312" w:eastAsia="仿宋_GB2312" w:hAnsi="宋体" w:cs="宋体" w:hint="eastAsia"/>
          <w:sz w:val="32"/>
          <w:szCs w:val="32"/>
        </w:rPr>
        <w:t>9万</w:t>
      </w:r>
      <w:r w:rsidRPr="00C90F08">
        <w:rPr>
          <w:rFonts w:ascii="仿宋_GB2312" w:eastAsia="仿宋_GB2312" w:hAnsi="宋体" w:cs="宋体" w:hint="eastAsia"/>
          <w:sz w:val="32"/>
          <w:szCs w:val="32"/>
        </w:rPr>
        <w:t>元。</w:t>
      </w:r>
    </w:p>
    <w:p w:rsidR="00E41A7C" w:rsidRDefault="00E41A7C">
      <w:pPr>
        <w:pStyle w:val="a3"/>
        <w:adjustRightInd w:val="0"/>
        <w:snapToGrid w:val="0"/>
        <w:spacing w:beforeLines="0" w:line="620" w:lineRule="exact"/>
        <w:ind w:firstLineChars="150" w:firstLine="480"/>
        <w:jc w:val="left"/>
        <w:rPr>
          <w:rFonts w:ascii="仿宋" w:eastAsia="仿宋" w:hAnsi="仿宋"/>
          <w:bCs/>
          <w:color w:val="000000"/>
          <w:sz w:val="32"/>
          <w:szCs w:val="32"/>
        </w:rPr>
      </w:pPr>
    </w:p>
    <w:p w:rsidR="00E41A7C" w:rsidRDefault="00D44DC7">
      <w:pPr>
        <w:pStyle w:val="2"/>
        <w:rPr>
          <w:rStyle w:val="2Char"/>
        </w:rPr>
      </w:pPr>
      <w:bookmarkStart w:id="20" w:name="_Toc15377200"/>
      <w:bookmarkStart w:id="21" w:name="_Toc15396601"/>
      <w:r>
        <w:rPr>
          <w:rFonts w:ascii="黑体" w:eastAsia="黑体" w:hint="eastAsia"/>
          <w:b w:val="0"/>
          <w:color w:val="000000"/>
        </w:rPr>
        <w:t>二、</w:t>
      </w:r>
      <w:r>
        <w:rPr>
          <w:rFonts w:ascii="黑体" w:eastAsia="黑体" w:hAnsi="黑体" w:hint="eastAsia"/>
          <w:b w:val="0"/>
          <w:color w:val="000000"/>
        </w:rPr>
        <w:t>机</w:t>
      </w:r>
      <w:r>
        <w:rPr>
          <w:rStyle w:val="2Char"/>
          <w:rFonts w:ascii="黑体" w:eastAsia="黑体" w:hAnsi="黑体" w:hint="eastAsia"/>
        </w:rPr>
        <w:t>构设置</w:t>
      </w:r>
      <w:bookmarkEnd w:id="20"/>
      <w:bookmarkEnd w:id="21"/>
    </w:p>
    <w:p w:rsidR="00E41A7C" w:rsidRDefault="00D44DC7">
      <w:pPr>
        <w:widowControl/>
        <w:ind w:firstLineChars="200" w:firstLine="640"/>
        <w:jc w:val="left"/>
        <w:rPr>
          <w:rFonts w:ascii="仿宋" w:eastAsia="仿宋" w:hAnsi="仿宋"/>
          <w:color w:val="000000"/>
          <w:kern w:val="0"/>
          <w:sz w:val="32"/>
          <w:szCs w:val="32"/>
        </w:rPr>
      </w:pPr>
      <w:r>
        <w:rPr>
          <w:rFonts w:ascii="仿宋_GB2312" w:eastAsia="仿宋_GB2312" w:hint="eastAsia"/>
          <w:bCs/>
          <w:sz w:val="32"/>
          <w:szCs w:val="32"/>
        </w:rPr>
        <w:t>广汉市</w:t>
      </w:r>
      <w:r w:rsidR="007947D9" w:rsidRPr="00C90F08">
        <w:rPr>
          <w:rFonts w:ascii="仿宋_GB2312" w:eastAsia="仿宋_GB2312" w:hAnsi="仿宋" w:hint="eastAsia"/>
          <w:color w:val="000000"/>
          <w:sz w:val="32"/>
          <w:szCs w:val="32"/>
        </w:rPr>
        <w:t>工商</w:t>
      </w:r>
      <w:r w:rsidR="007947D9">
        <w:rPr>
          <w:rFonts w:ascii="仿宋_GB2312" w:eastAsia="仿宋_GB2312" w:hAnsi="仿宋" w:hint="eastAsia"/>
          <w:color w:val="000000"/>
          <w:sz w:val="32"/>
          <w:szCs w:val="32"/>
        </w:rPr>
        <w:t>管理和质量监督</w:t>
      </w:r>
      <w:r w:rsidR="007947D9" w:rsidRPr="00C90F08">
        <w:rPr>
          <w:rFonts w:ascii="仿宋_GB2312" w:eastAsia="仿宋_GB2312" w:hAnsi="仿宋" w:hint="eastAsia"/>
          <w:color w:val="000000"/>
          <w:sz w:val="32"/>
          <w:szCs w:val="32"/>
        </w:rPr>
        <w:t>局</w:t>
      </w:r>
      <w:r>
        <w:rPr>
          <w:rFonts w:ascii="仿宋_GB2312" w:eastAsia="仿宋_GB2312" w:hint="eastAsia"/>
          <w:bCs/>
          <w:sz w:val="32"/>
          <w:szCs w:val="32"/>
        </w:rPr>
        <w:t>属于一级决算单位，有</w:t>
      </w:r>
      <w:r w:rsidR="007947D9">
        <w:rPr>
          <w:rFonts w:ascii="仿宋_GB2312" w:eastAsia="仿宋_GB2312" w:hint="eastAsia"/>
          <w:bCs/>
          <w:sz w:val="32"/>
          <w:szCs w:val="32"/>
        </w:rPr>
        <w:t>三</w:t>
      </w:r>
      <w:r>
        <w:rPr>
          <w:rFonts w:ascii="仿宋_GB2312" w:eastAsia="仿宋_GB2312" w:hint="eastAsia"/>
          <w:bCs/>
          <w:sz w:val="32"/>
          <w:szCs w:val="32"/>
        </w:rPr>
        <w:t>个下属</w:t>
      </w:r>
      <w:r w:rsidR="007947D9">
        <w:rPr>
          <w:rFonts w:ascii="仿宋_GB2312" w:eastAsia="仿宋_GB2312" w:hint="eastAsia"/>
          <w:bCs/>
          <w:sz w:val="32"/>
          <w:szCs w:val="32"/>
        </w:rPr>
        <w:t>事业</w:t>
      </w:r>
      <w:r>
        <w:rPr>
          <w:rFonts w:ascii="仿宋_GB2312" w:eastAsia="仿宋_GB2312" w:hint="eastAsia"/>
          <w:bCs/>
          <w:sz w:val="32"/>
          <w:szCs w:val="32"/>
        </w:rPr>
        <w:t>单位，</w:t>
      </w:r>
      <w:r w:rsidR="0010050B">
        <w:rPr>
          <w:rFonts w:ascii="仿宋_GB2312" w:eastAsia="仿宋_GB2312" w:hint="eastAsia"/>
          <w:bCs/>
          <w:sz w:val="32"/>
          <w:szCs w:val="32"/>
        </w:rPr>
        <w:t>分别为广汉市计量测试所、广汉市保护消费者权益委员会、广汉市民营经济</w:t>
      </w:r>
      <w:r w:rsidR="000D23B2">
        <w:rPr>
          <w:rFonts w:ascii="仿宋_GB2312" w:eastAsia="仿宋_GB2312" w:hint="eastAsia"/>
          <w:bCs/>
          <w:sz w:val="32"/>
          <w:szCs w:val="32"/>
        </w:rPr>
        <w:t>指导</w:t>
      </w:r>
      <w:r w:rsidR="0010050B">
        <w:rPr>
          <w:rFonts w:ascii="仿宋_GB2312" w:eastAsia="仿宋_GB2312" w:hint="eastAsia"/>
          <w:bCs/>
          <w:sz w:val="32"/>
          <w:szCs w:val="32"/>
        </w:rPr>
        <w:t>服务中心。</w:t>
      </w:r>
      <w:r>
        <w:rPr>
          <w:rFonts w:ascii="仿宋_GB2312" w:eastAsia="仿宋_GB2312" w:hint="eastAsia"/>
          <w:bCs/>
          <w:sz w:val="32"/>
          <w:szCs w:val="32"/>
        </w:rPr>
        <w:t>其中</w:t>
      </w:r>
      <w:r w:rsidR="0010050B">
        <w:rPr>
          <w:rFonts w:ascii="仿宋_GB2312" w:eastAsia="仿宋_GB2312" w:hint="eastAsia"/>
          <w:bCs/>
          <w:sz w:val="32"/>
          <w:szCs w:val="32"/>
        </w:rPr>
        <w:t>广汉市计量测试所财务独立核算</w:t>
      </w:r>
      <w:r>
        <w:rPr>
          <w:rFonts w:ascii="仿宋_GB2312" w:eastAsia="仿宋_GB2312" w:hint="eastAsia"/>
          <w:bCs/>
          <w:sz w:val="32"/>
          <w:szCs w:val="32"/>
        </w:rPr>
        <w:t>，</w:t>
      </w:r>
      <w:r w:rsidR="0010050B">
        <w:rPr>
          <w:rFonts w:ascii="仿宋_GB2312" w:eastAsia="仿宋_GB2312" w:hint="eastAsia"/>
          <w:bCs/>
          <w:sz w:val="32"/>
          <w:szCs w:val="32"/>
        </w:rPr>
        <w:t>其余</w:t>
      </w:r>
      <w:r>
        <w:rPr>
          <w:rFonts w:ascii="仿宋_GB2312" w:eastAsia="仿宋_GB2312" w:hint="eastAsia"/>
          <w:bCs/>
          <w:sz w:val="32"/>
          <w:szCs w:val="32"/>
        </w:rPr>
        <w:t>两个下属单位财务未独立核算。</w:t>
      </w:r>
      <w:r>
        <w:rPr>
          <w:rFonts w:ascii="仿宋" w:eastAsia="仿宋" w:hAnsi="仿宋"/>
          <w:color w:val="000000"/>
          <w:sz w:val="32"/>
          <w:szCs w:val="32"/>
        </w:rPr>
        <w:br w:type="page"/>
      </w:r>
    </w:p>
    <w:p w:rsidR="00E41A7C" w:rsidRDefault="00D44DC7">
      <w:pPr>
        <w:pStyle w:val="1"/>
        <w:ind w:right="440"/>
        <w:jc w:val="right"/>
        <w:rPr>
          <w:rStyle w:val="1Char"/>
          <w:rFonts w:ascii="黑体" w:eastAsia="黑体" w:hAnsi="黑体"/>
        </w:rPr>
      </w:pPr>
      <w:bookmarkStart w:id="22" w:name="_Toc15377204"/>
      <w:bookmarkStart w:id="23" w:name="_Toc15396602"/>
      <w:r>
        <w:rPr>
          <w:rFonts w:ascii="黑体" w:eastAsia="黑体" w:hAnsi="黑体" w:hint="eastAsia"/>
          <w:b w:val="0"/>
          <w:color w:val="000000"/>
        </w:rPr>
        <w:lastRenderedPageBreak/>
        <w:t>第二部分</w:t>
      </w:r>
      <w:r>
        <w:rPr>
          <w:rStyle w:val="1Char"/>
          <w:rFonts w:ascii="黑体" w:eastAsia="黑体" w:hAnsi="黑体" w:hint="eastAsia"/>
        </w:rPr>
        <w:t>2018年度部门决算情况说明</w:t>
      </w:r>
      <w:bookmarkEnd w:id="22"/>
      <w:bookmarkEnd w:id="23"/>
    </w:p>
    <w:p w:rsidR="00E41A7C" w:rsidRDefault="00E41A7C"/>
    <w:p w:rsidR="00E41A7C" w:rsidRDefault="00D44DC7">
      <w:pPr>
        <w:pStyle w:val="a9"/>
        <w:numPr>
          <w:ilvl w:val="0"/>
          <w:numId w:val="1"/>
        </w:numPr>
        <w:spacing w:line="600" w:lineRule="exact"/>
        <w:ind w:firstLineChars="0"/>
        <w:outlineLvl w:val="1"/>
        <w:rPr>
          <w:rStyle w:val="2Char"/>
          <w:rFonts w:ascii="黑体" w:eastAsia="黑体" w:hAnsi="黑体"/>
          <w:b w:val="0"/>
        </w:rPr>
      </w:pPr>
      <w:bookmarkStart w:id="24" w:name="_Toc15377205"/>
      <w:bookmarkStart w:id="25" w:name="_Toc15396603"/>
      <w:r>
        <w:rPr>
          <w:rFonts w:ascii="黑体" w:eastAsia="黑体" w:hAnsi="黑体" w:hint="eastAsia"/>
          <w:color w:val="000000"/>
          <w:sz w:val="32"/>
          <w:szCs w:val="32"/>
        </w:rPr>
        <w:t>收</w:t>
      </w:r>
      <w:r>
        <w:rPr>
          <w:rStyle w:val="2Char"/>
          <w:rFonts w:ascii="黑体" w:eastAsia="黑体" w:hAnsi="黑体" w:hint="eastAsia"/>
          <w:b w:val="0"/>
        </w:rPr>
        <w:t>入支出决算总体情况说明</w:t>
      </w:r>
      <w:bookmarkEnd w:id="24"/>
      <w:bookmarkEnd w:id="25"/>
    </w:p>
    <w:p w:rsidR="00E41A7C" w:rsidRDefault="00D44DC7">
      <w:pPr>
        <w:spacing w:line="600" w:lineRule="exact"/>
        <w:ind w:firstLineChars="200" w:firstLine="640"/>
        <w:rPr>
          <w:rFonts w:ascii="仿宋" w:eastAsia="仿宋" w:hAnsi="仿宋"/>
          <w:color w:val="000000"/>
          <w:sz w:val="32"/>
          <w:szCs w:val="32"/>
        </w:rPr>
      </w:pPr>
      <w:r>
        <w:rPr>
          <w:rFonts w:ascii="仿宋" w:eastAsia="仿宋" w:hAnsi="仿宋" w:hint="eastAsia"/>
          <w:color w:val="000000"/>
          <w:sz w:val="32"/>
          <w:szCs w:val="32"/>
        </w:rPr>
        <w:t>2018年度收、支总计</w:t>
      </w:r>
      <w:r w:rsidR="000A374E">
        <w:rPr>
          <w:rFonts w:ascii="仿宋" w:eastAsia="仿宋" w:hAnsi="仿宋" w:hint="eastAsia"/>
          <w:color w:val="000000"/>
          <w:sz w:val="32"/>
          <w:szCs w:val="32"/>
        </w:rPr>
        <w:t>2983.84</w:t>
      </w:r>
      <w:r>
        <w:rPr>
          <w:rFonts w:ascii="仿宋" w:eastAsia="仿宋" w:hAnsi="仿宋" w:hint="eastAsia"/>
          <w:color w:val="000000"/>
          <w:sz w:val="32"/>
          <w:szCs w:val="32"/>
        </w:rPr>
        <w:t>万元。与2017年相比，收、支总计各</w:t>
      </w:r>
      <w:r w:rsidR="000A374E">
        <w:rPr>
          <w:rFonts w:ascii="仿宋" w:eastAsia="仿宋" w:hAnsi="仿宋" w:hint="eastAsia"/>
          <w:color w:val="000000"/>
          <w:sz w:val="32"/>
          <w:szCs w:val="32"/>
        </w:rPr>
        <w:t>增加38.5</w:t>
      </w:r>
      <w:r>
        <w:rPr>
          <w:rFonts w:ascii="仿宋" w:eastAsia="仿宋" w:hAnsi="仿宋" w:hint="eastAsia"/>
          <w:color w:val="000000"/>
          <w:sz w:val="32"/>
          <w:szCs w:val="32"/>
        </w:rPr>
        <w:t>万元，增长</w:t>
      </w:r>
      <w:r w:rsidR="000A374E">
        <w:rPr>
          <w:rFonts w:ascii="仿宋" w:eastAsia="仿宋" w:hAnsi="仿宋" w:hint="eastAsia"/>
          <w:color w:val="000000"/>
          <w:sz w:val="32"/>
          <w:szCs w:val="32"/>
        </w:rPr>
        <w:t>1.3</w:t>
      </w:r>
      <w:r>
        <w:rPr>
          <w:rFonts w:ascii="仿宋" w:eastAsia="仿宋" w:hAnsi="仿宋"/>
          <w:color w:val="000000"/>
          <w:sz w:val="32"/>
          <w:szCs w:val="32"/>
        </w:rPr>
        <w:t>%</w:t>
      </w:r>
      <w:r>
        <w:rPr>
          <w:rFonts w:ascii="仿宋" w:eastAsia="仿宋" w:hAnsi="仿宋" w:hint="eastAsia"/>
          <w:color w:val="000000"/>
          <w:sz w:val="32"/>
          <w:szCs w:val="32"/>
        </w:rPr>
        <w:t>。主要变动原因是</w:t>
      </w:r>
      <w:r w:rsidR="00DF3020">
        <w:rPr>
          <w:rFonts w:ascii="仿宋" w:eastAsia="仿宋" w:hAnsi="仿宋" w:hint="eastAsia"/>
          <w:color w:val="000000"/>
          <w:sz w:val="32"/>
          <w:szCs w:val="32"/>
        </w:rPr>
        <w:t>人员工资调整。</w:t>
      </w:r>
    </w:p>
    <w:p w:rsidR="000A374E" w:rsidRDefault="00D44DC7" w:rsidP="000A2E39">
      <w:pPr>
        <w:spacing w:line="600" w:lineRule="exact"/>
        <w:ind w:firstLineChars="200" w:firstLine="640"/>
        <w:rPr>
          <w:rFonts w:ascii="仿宋" w:eastAsia="仿宋" w:hAnsi="仿宋"/>
          <w:color w:val="000000" w:themeColor="text1"/>
          <w:sz w:val="32"/>
          <w:szCs w:val="32"/>
        </w:rPr>
      </w:pPr>
      <w:r>
        <w:rPr>
          <w:rFonts w:ascii="仿宋" w:eastAsia="仿宋" w:hAnsi="仿宋" w:hint="eastAsia"/>
          <w:color w:val="000000" w:themeColor="text1"/>
          <w:sz w:val="32"/>
          <w:szCs w:val="32"/>
        </w:rPr>
        <w:t>（图</w:t>
      </w:r>
      <w:r>
        <w:rPr>
          <w:rFonts w:ascii="仿宋" w:eastAsia="仿宋" w:hAnsi="仿宋"/>
          <w:color w:val="000000" w:themeColor="text1"/>
          <w:sz w:val="32"/>
          <w:szCs w:val="32"/>
        </w:rPr>
        <w:t>1</w:t>
      </w:r>
      <w:r>
        <w:rPr>
          <w:rFonts w:ascii="仿宋" w:eastAsia="仿宋" w:hAnsi="仿宋" w:hint="eastAsia"/>
          <w:color w:val="000000" w:themeColor="text1"/>
          <w:sz w:val="32"/>
          <w:szCs w:val="32"/>
        </w:rPr>
        <w:t>：收、支决算总计变动情况图）（柱状图）</w:t>
      </w:r>
    </w:p>
    <w:p w:rsidR="005F3F5F" w:rsidRPr="005F3F5F" w:rsidRDefault="005F3F5F" w:rsidP="005F3F5F">
      <w:pPr>
        <w:spacing w:line="600" w:lineRule="exact"/>
        <w:ind w:firstLineChars="200" w:firstLine="360"/>
        <w:jc w:val="right"/>
        <w:rPr>
          <w:rFonts w:ascii="仿宋" w:eastAsia="仿宋" w:hAnsi="仿宋"/>
          <w:b/>
          <w:color w:val="000000" w:themeColor="text1"/>
          <w:sz w:val="18"/>
          <w:szCs w:val="18"/>
        </w:rPr>
      </w:pPr>
      <w:r w:rsidRPr="005F3F5F">
        <w:rPr>
          <w:rFonts w:ascii="仿宋" w:eastAsia="仿宋" w:hAnsi="仿宋" w:hint="eastAsia"/>
          <w:b/>
          <w:color w:val="000000" w:themeColor="text1"/>
          <w:sz w:val="18"/>
          <w:szCs w:val="18"/>
        </w:rPr>
        <w:t>单位：万元</w:t>
      </w:r>
    </w:p>
    <w:p w:rsidR="00DD1F8B" w:rsidRPr="00203485" w:rsidRDefault="005F3F5F" w:rsidP="00DD1F8B">
      <w:pPr>
        <w:spacing w:line="600" w:lineRule="exact"/>
        <w:ind w:firstLineChars="200" w:firstLine="640"/>
        <w:jc w:val="left"/>
        <w:rPr>
          <w:rFonts w:ascii="仿宋_GB2312" w:eastAsia="仿宋_GB2312"/>
          <w:color w:val="000000"/>
          <w:sz w:val="32"/>
          <w:szCs w:val="32"/>
        </w:rPr>
      </w:pPr>
      <w:r>
        <w:rPr>
          <w:rFonts w:ascii="仿宋_GB2312" w:eastAsia="仿宋_GB2312"/>
          <w:noProof/>
          <w:color w:val="000000"/>
          <w:sz w:val="32"/>
          <w:szCs w:val="32"/>
        </w:rPr>
        <w:drawing>
          <wp:anchor distT="0" distB="0" distL="114300" distR="114300" simplePos="0" relativeHeight="251658240" behindDoc="0" locked="0" layoutInCell="1" allowOverlap="1">
            <wp:simplePos x="0" y="0"/>
            <wp:positionH relativeFrom="column">
              <wp:posOffset>-47625</wp:posOffset>
            </wp:positionH>
            <wp:positionV relativeFrom="paragraph">
              <wp:posOffset>48895</wp:posOffset>
            </wp:positionV>
            <wp:extent cx="5274310" cy="3076575"/>
            <wp:effectExtent l="19050" t="0" r="21590" b="0"/>
            <wp:wrapNone/>
            <wp:docPr id="2" name="图表 2"/>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anchor>
        </w:drawing>
      </w:r>
    </w:p>
    <w:p w:rsidR="000A374E" w:rsidRPr="00440E38" w:rsidRDefault="00203485" w:rsidP="00440E38">
      <w:pPr>
        <w:tabs>
          <w:tab w:val="left" w:pos="4200"/>
          <w:tab w:val="center" w:pos="4473"/>
        </w:tabs>
        <w:spacing w:line="600" w:lineRule="exact"/>
        <w:ind w:firstLineChars="200" w:firstLine="480"/>
        <w:jc w:val="left"/>
        <w:rPr>
          <w:rFonts w:ascii="仿宋_GB2312" w:eastAsia="仿宋_GB2312"/>
          <w:color w:val="000000"/>
          <w:sz w:val="24"/>
        </w:rPr>
      </w:pPr>
      <w:r>
        <w:rPr>
          <w:rFonts w:ascii="仿宋_GB2312" w:eastAsia="仿宋_GB2312"/>
          <w:color w:val="000000"/>
          <w:sz w:val="24"/>
        </w:rPr>
        <w:tab/>
      </w:r>
    </w:p>
    <w:p w:rsidR="000A374E" w:rsidRDefault="000A374E" w:rsidP="000A2E39">
      <w:pPr>
        <w:spacing w:line="600" w:lineRule="exact"/>
        <w:jc w:val="left"/>
        <w:rPr>
          <w:rFonts w:ascii="仿宋_GB2312" w:eastAsia="仿宋_GB2312"/>
          <w:color w:val="000000"/>
          <w:sz w:val="32"/>
          <w:szCs w:val="32"/>
        </w:rPr>
      </w:pPr>
    </w:p>
    <w:p w:rsidR="000A374E" w:rsidRPr="00203485" w:rsidRDefault="000A374E" w:rsidP="000A374E">
      <w:pPr>
        <w:spacing w:line="600" w:lineRule="exact"/>
        <w:jc w:val="left"/>
        <w:rPr>
          <w:rFonts w:ascii="仿宋_GB2312" w:eastAsia="仿宋_GB2312"/>
          <w:color w:val="000000"/>
          <w:sz w:val="24"/>
        </w:rPr>
      </w:pPr>
    </w:p>
    <w:p w:rsidR="000A374E" w:rsidRDefault="000A374E" w:rsidP="000A2E39">
      <w:pPr>
        <w:spacing w:line="600" w:lineRule="exact"/>
        <w:jc w:val="left"/>
        <w:rPr>
          <w:rFonts w:ascii="仿宋_GB2312" w:eastAsia="仿宋_GB2312"/>
          <w:color w:val="000000"/>
          <w:sz w:val="32"/>
          <w:szCs w:val="32"/>
        </w:rPr>
      </w:pPr>
    </w:p>
    <w:p w:rsidR="007871EF" w:rsidRDefault="007871EF" w:rsidP="007871EF">
      <w:pPr>
        <w:spacing w:line="600" w:lineRule="exact"/>
        <w:ind w:firstLineChars="200" w:firstLine="640"/>
        <w:outlineLvl w:val="1"/>
        <w:rPr>
          <w:rFonts w:ascii="黑体" w:eastAsia="黑体" w:hAnsi="黑体"/>
          <w:color w:val="000000"/>
          <w:sz w:val="32"/>
          <w:szCs w:val="32"/>
        </w:rPr>
      </w:pPr>
      <w:bookmarkStart w:id="26" w:name="_Toc15377206"/>
      <w:bookmarkStart w:id="27" w:name="_Toc15396604"/>
    </w:p>
    <w:p w:rsidR="007871EF" w:rsidRDefault="007871EF" w:rsidP="005A0DDD">
      <w:pPr>
        <w:spacing w:line="600" w:lineRule="exact"/>
        <w:ind w:firstLineChars="200" w:firstLine="640"/>
        <w:outlineLvl w:val="1"/>
        <w:rPr>
          <w:rFonts w:ascii="黑体" w:eastAsia="黑体" w:hAnsi="黑体"/>
          <w:color w:val="000000"/>
          <w:sz w:val="32"/>
          <w:szCs w:val="32"/>
        </w:rPr>
      </w:pPr>
    </w:p>
    <w:p w:rsidR="007871EF" w:rsidRDefault="007871EF" w:rsidP="007871EF">
      <w:pPr>
        <w:spacing w:line="600" w:lineRule="exact"/>
        <w:ind w:firstLineChars="200" w:firstLine="640"/>
        <w:outlineLvl w:val="1"/>
        <w:rPr>
          <w:rFonts w:ascii="黑体" w:eastAsia="黑体" w:hAnsi="黑体"/>
          <w:color w:val="000000"/>
          <w:sz w:val="32"/>
          <w:szCs w:val="32"/>
        </w:rPr>
      </w:pPr>
    </w:p>
    <w:p w:rsidR="00E41A7C" w:rsidRPr="005A0DDD" w:rsidRDefault="007871EF" w:rsidP="005A0DDD">
      <w:pPr>
        <w:spacing w:line="600" w:lineRule="exact"/>
        <w:ind w:leftChars="200" w:left="420"/>
        <w:outlineLvl w:val="1"/>
        <w:rPr>
          <w:rStyle w:val="2Char"/>
          <w:rFonts w:ascii="黑体" w:eastAsia="黑体" w:hAnsi="黑体" w:cs="Times New Roman"/>
          <w:b w:val="0"/>
          <w:bCs w:val="0"/>
          <w:color w:val="000000"/>
        </w:rPr>
      </w:pPr>
      <w:r>
        <w:rPr>
          <w:rFonts w:ascii="黑体" w:eastAsia="黑体" w:hAnsi="黑体" w:hint="eastAsia"/>
          <w:color w:val="000000"/>
          <w:sz w:val="32"/>
          <w:szCs w:val="32"/>
        </w:rPr>
        <w:br/>
        <w:t>二、</w:t>
      </w:r>
      <w:r w:rsidR="00D44DC7" w:rsidRPr="007871EF">
        <w:rPr>
          <w:rFonts w:ascii="黑体" w:eastAsia="黑体" w:hAnsi="黑体" w:hint="eastAsia"/>
          <w:color w:val="000000"/>
          <w:sz w:val="32"/>
          <w:szCs w:val="32"/>
        </w:rPr>
        <w:t>收</w:t>
      </w:r>
      <w:r w:rsidR="00D44DC7" w:rsidRPr="007871EF">
        <w:rPr>
          <w:rStyle w:val="2Char"/>
          <w:rFonts w:ascii="黑体" w:eastAsia="黑体" w:hAnsi="黑体" w:hint="eastAsia"/>
          <w:b w:val="0"/>
        </w:rPr>
        <w:t>入决算情况说明</w:t>
      </w:r>
      <w:bookmarkEnd w:id="26"/>
      <w:bookmarkEnd w:id="27"/>
    </w:p>
    <w:p w:rsidR="00E41A7C" w:rsidRDefault="00D44DC7">
      <w:pPr>
        <w:spacing w:line="600" w:lineRule="exact"/>
        <w:ind w:firstLineChars="200" w:firstLine="640"/>
        <w:outlineLvl w:val="1"/>
        <w:rPr>
          <w:rFonts w:ascii="仿宋" w:eastAsia="仿宋" w:hAnsi="仿宋"/>
          <w:color w:val="000000"/>
          <w:sz w:val="32"/>
          <w:szCs w:val="32"/>
        </w:rPr>
      </w:pPr>
      <w:r>
        <w:rPr>
          <w:rFonts w:ascii="仿宋" w:eastAsia="仿宋" w:hAnsi="仿宋"/>
          <w:color w:val="000000"/>
          <w:sz w:val="32"/>
          <w:szCs w:val="32"/>
        </w:rPr>
        <w:t>201</w:t>
      </w:r>
      <w:r>
        <w:rPr>
          <w:rFonts w:ascii="仿宋" w:eastAsia="仿宋" w:hAnsi="仿宋" w:hint="eastAsia"/>
          <w:color w:val="000000"/>
          <w:sz w:val="32"/>
          <w:szCs w:val="32"/>
        </w:rPr>
        <w:t>8年本年收入合计</w:t>
      </w:r>
      <w:r w:rsidR="00203485">
        <w:rPr>
          <w:rFonts w:ascii="仿宋" w:eastAsia="仿宋" w:hAnsi="仿宋" w:hint="eastAsia"/>
          <w:color w:val="000000"/>
          <w:sz w:val="32"/>
          <w:szCs w:val="32"/>
        </w:rPr>
        <w:t>2883.2</w:t>
      </w:r>
      <w:r>
        <w:rPr>
          <w:rFonts w:ascii="仿宋" w:eastAsia="仿宋" w:hAnsi="仿宋" w:hint="eastAsia"/>
          <w:color w:val="000000"/>
          <w:sz w:val="32"/>
          <w:szCs w:val="32"/>
        </w:rPr>
        <w:t>万元，其中：一般公共预算财政拨款收入</w:t>
      </w:r>
      <w:r w:rsidR="00203485">
        <w:rPr>
          <w:rFonts w:ascii="仿宋" w:eastAsia="仿宋" w:hAnsi="仿宋" w:hint="eastAsia"/>
          <w:color w:val="000000"/>
          <w:sz w:val="32"/>
          <w:szCs w:val="32"/>
        </w:rPr>
        <w:t>2867.9</w:t>
      </w:r>
      <w:r>
        <w:rPr>
          <w:rFonts w:ascii="仿宋" w:eastAsia="仿宋" w:hAnsi="仿宋" w:hint="eastAsia"/>
          <w:color w:val="000000"/>
          <w:sz w:val="32"/>
          <w:szCs w:val="32"/>
        </w:rPr>
        <w:t>万元，占</w:t>
      </w:r>
      <w:r w:rsidR="00203485">
        <w:rPr>
          <w:rFonts w:ascii="仿宋" w:eastAsia="仿宋" w:hAnsi="仿宋" w:hint="eastAsia"/>
          <w:color w:val="000000"/>
          <w:sz w:val="32"/>
          <w:szCs w:val="32"/>
        </w:rPr>
        <w:t>99.4</w:t>
      </w:r>
      <w:r>
        <w:rPr>
          <w:rFonts w:ascii="仿宋" w:eastAsia="仿宋" w:hAnsi="仿宋"/>
          <w:color w:val="000000"/>
          <w:sz w:val="32"/>
          <w:szCs w:val="32"/>
        </w:rPr>
        <w:t>%</w:t>
      </w:r>
      <w:r>
        <w:rPr>
          <w:rFonts w:ascii="仿宋" w:eastAsia="仿宋" w:hAnsi="仿宋" w:hint="eastAsia"/>
          <w:color w:val="000000"/>
          <w:sz w:val="32"/>
          <w:szCs w:val="32"/>
        </w:rPr>
        <w:t>；其他收入</w:t>
      </w:r>
      <w:r w:rsidR="00203485">
        <w:rPr>
          <w:rFonts w:ascii="仿宋" w:eastAsia="仿宋" w:hAnsi="仿宋" w:hint="eastAsia"/>
          <w:color w:val="000000"/>
          <w:sz w:val="32"/>
          <w:szCs w:val="32"/>
        </w:rPr>
        <w:t>15.3</w:t>
      </w:r>
      <w:r>
        <w:rPr>
          <w:rFonts w:ascii="仿宋" w:eastAsia="仿宋" w:hAnsi="仿宋" w:hint="eastAsia"/>
          <w:color w:val="000000"/>
          <w:sz w:val="32"/>
          <w:szCs w:val="32"/>
        </w:rPr>
        <w:t>万元，占</w:t>
      </w:r>
      <w:r w:rsidR="00203485">
        <w:rPr>
          <w:rFonts w:ascii="仿宋" w:eastAsia="仿宋" w:hAnsi="仿宋" w:hint="eastAsia"/>
          <w:color w:val="000000"/>
          <w:sz w:val="32"/>
          <w:szCs w:val="32"/>
        </w:rPr>
        <w:t>0.06</w:t>
      </w:r>
      <w:r>
        <w:rPr>
          <w:rFonts w:ascii="仿宋" w:eastAsia="仿宋" w:hAnsi="仿宋"/>
          <w:color w:val="000000"/>
          <w:sz w:val="32"/>
          <w:szCs w:val="32"/>
        </w:rPr>
        <w:t>%</w:t>
      </w:r>
      <w:r>
        <w:rPr>
          <w:rFonts w:ascii="仿宋" w:eastAsia="仿宋" w:hAnsi="仿宋" w:hint="eastAsia"/>
          <w:color w:val="000000"/>
          <w:sz w:val="32"/>
          <w:szCs w:val="32"/>
        </w:rPr>
        <w:t>。</w:t>
      </w:r>
    </w:p>
    <w:p w:rsidR="00ED4671" w:rsidRPr="00ED4671" w:rsidRDefault="00D44DC7" w:rsidP="00ED4671">
      <w:pPr>
        <w:spacing w:line="600" w:lineRule="exact"/>
        <w:ind w:firstLineChars="200" w:firstLine="640"/>
        <w:rPr>
          <w:rFonts w:ascii="仿宋" w:eastAsia="仿宋" w:hAnsi="仿宋"/>
          <w:color w:val="000000" w:themeColor="text1"/>
          <w:sz w:val="32"/>
          <w:szCs w:val="32"/>
        </w:rPr>
      </w:pPr>
      <w:r>
        <w:rPr>
          <w:rFonts w:ascii="仿宋" w:eastAsia="仿宋" w:hAnsi="仿宋" w:hint="eastAsia"/>
          <w:color w:val="000000" w:themeColor="text1"/>
          <w:sz w:val="32"/>
          <w:szCs w:val="32"/>
        </w:rPr>
        <w:t>（图2：收入决算结构图）（饼状图）</w:t>
      </w:r>
    </w:p>
    <w:p w:rsidR="000A2E39" w:rsidRPr="00ED4671" w:rsidRDefault="00ED4671" w:rsidP="00ED4671">
      <w:pPr>
        <w:spacing w:line="600" w:lineRule="exact"/>
        <w:ind w:firstLineChars="200" w:firstLine="360"/>
        <w:jc w:val="right"/>
        <w:rPr>
          <w:rFonts w:ascii="仿宋_GB2312" w:eastAsia="仿宋_GB2312"/>
          <w:sz w:val="18"/>
          <w:szCs w:val="18"/>
        </w:rPr>
      </w:pPr>
      <w:r w:rsidRPr="00ED4671">
        <w:rPr>
          <w:rFonts w:ascii="仿宋_GB2312" w:eastAsia="仿宋_GB2312" w:hint="eastAsia"/>
          <w:sz w:val="18"/>
          <w:szCs w:val="18"/>
        </w:rPr>
        <w:lastRenderedPageBreak/>
        <w:t>单位：万元</w:t>
      </w:r>
    </w:p>
    <w:p w:rsidR="000A2E39" w:rsidRDefault="00ED4671">
      <w:pPr>
        <w:spacing w:line="600" w:lineRule="exact"/>
        <w:ind w:firstLineChars="200" w:firstLine="640"/>
        <w:rPr>
          <w:rFonts w:ascii="仿宋_GB2312" w:eastAsia="仿宋_GB2312"/>
          <w:color w:val="FF0000"/>
          <w:sz w:val="32"/>
          <w:szCs w:val="32"/>
        </w:rPr>
      </w:pPr>
      <w:r>
        <w:rPr>
          <w:rFonts w:ascii="仿宋_GB2312" w:eastAsia="仿宋_GB2312"/>
          <w:noProof/>
          <w:color w:val="FF0000"/>
          <w:sz w:val="32"/>
          <w:szCs w:val="32"/>
        </w:rPr>
        <w:drawing>
          <wp:anchor distT="0" distB="0" distL="114300" distR="114300" simplePos="0" relativeHeight="251659264" behindDoc="0" locked="0" layoutInCell="1" allowOverlap="1">
            <wp:simplePos x="0" y="0"/>
            <wp:positionH relativeFrom="column">
              <wp:posOffset>257175</wp:posOffset>
            </wp:positionH>
            <wp:positionV relativeFrom="paragraph">
              <wp:posOffset>19050</wp:posOffset>
            </wp:positionV>
            <wp:extent cx="4969510" cy="3076575"/>
            <wp:effectExtent l="19050" t="0" r="21590" b="0"/>
            <wp:wrapNone/>
            <wp:docPr id="3" name="图表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anchor>
        </w:drawing>
      </w:r>
    </w:p>
    <w:p w:rsidR="000A2E39" w:rsidRDefault="000A2E39">
      <w:pPr>
        <w:spacing w:line="600" w:lineRule="exact"/>
        <w:ind w:firstLineChars="200" w:firstLine="640"/>
        <w:rPr>
          <w:rFonts w:ascii="仿宋_GB2312" w:eastAsia="仿宋_GB2312"/>
          <w:color w:val="FF0000"/>
          <w:sz w:val="32"/>
          <w:szCs w:val="32"/>
        </w:rPr>
      </w:pPr>
    </w:p>
    <w:p w:rsidR="00EC421A" w:rsidRDefault="00EC421A">
      <w:pPr>
        <w:spacing w:line="600" w:lineRule="exact"/>
        <w:ind w:firstLineChars="200" w:firstLine="640"/>
        <w:rPr>
          <w:rFonts w:ascii="仿宋_GB2312" w:eastAsia="仿宋_GB2312"/>
          <w:color w:val="FF0000"/>
          <w:sz w:val="32"/>
          <w:szCs w:val="32"/>
        </w:rPr>
      </w:pPr>
    </w:p>
    <w:p w:rsidR="00EC421A" w:rsidRDefault="00EC421A">
      <w:pPr>
        <w:spacing w:line="600" w:lineRule="exact"/>
        <w:ind w:firstLineChars="200" w:firstLine="640"/>
        <w:rPr>
          <w:rFonts w:ascii="仿宋_GB2312" w:eastAsia="仿宋_GB2312"/>
          <w:color w:val="FF0000"/>
          <w:sz w:val="32"/>
          <w:szCs w:val="32"/>
        </w:rPr>
      </w:pPr>
    </w:p>
    <w:p w:rsidR="00EC421A" w:rsidRDefault="00EC421A">
      <w:pPr>
        <w:spacing w:line="600" w:lineRule="exact"/>
        <w:ind w:firstLineChars="200" w:firstLine="640"/>
        <w:rPr>
          <w:rFonts w:ascii="仿宋_GB2312" w:eastAsia="仿宋_GB2312"/>
          <w:color w:val="FF0000"/>
          <w:sz w:val="32"/>
          <w:szCs w:val="32"/>
        </w:rPr>
      </w:pPr>
    </w:p>
    <w:p w:rsidR="00ED4671" w:rsidRDefault="00ED4671">
      <w:pPr>
        <w:spacing w:line="600" w:lineRule="exact"/>
        <w:ind w:firstLineChars="200" w:firstLine="640"/>
        <w:rPr>
          <w:rFonts w:ascii="仿宋_GB2312" w:eastAsia="仿宋_GB2312"/>
          <w:color w:val="FF0000"/>
          <w:sz w:val="32"/>
          <w:szCs w:val="32"/>
        </w:rPr>
      </w:pPr>
    </w:p>
    <w:p w:rsidR="00ED4671" w:rsidRDefault="00ED4671">
      <w:pPr>
        <w:spacing w:line="600" w:lineRule="exact"/>
        <w:ind w:firstLineChars="200" w:firstLine="640"/>
        <w:rPr>
          <w:rFonts w:ascii="仿宋_GB2312" w:eastAsia="仿宋_GB2312"/>
          <w:color w:val="FF0000"/>
          <w:sz w:val="32"/>
          <w:szCs w:val="32"/>
        </w:rPr>
      </w:pPr>
    </w:p>
    <w:p w:rsidR="00ED4671" w:rsidRDefault="00ED4671">
      <w:pPr>
        <w:spacing w:line="600" w:lineRule="exact"/>
        <w:ind w:firstLineChars="200" w:firstLine="640"/>
        <w:rPr>
          <w:rFonts w:ascii="仿宋_GB2312" w:eastAsia="仿宋_GB2312"/>
          <w:color w:val="FF0000"/>
          <w:sz w:val="32"/>
          <w:szCs w:val="32"/>
        </w:rPr>
      </w:pPr>
    </w:p>
    <w:p w:rsidR="00ED4671" w:rsidRDefault="00ED4671">
      <w:pPr>
        <w:spacing w:line="600" w:lineRule="exact"/>
        <w:ind w:firstLineChars="200" w:firstLine="640"/>
        <w:rPr>
          <w:rFonts w:ascii="仿宋_GB2312" w:eastAsia="仿宋_GB2312"/>
          <w:color w:val="FF0000"/>
          <w:sz w:val="32"/>
          <w:szCs w:val="32"/>
        </w:rPr>
      </w:pPr>
    </w:p>
    <w:p w:rsidR="00E41A7C" w:rsidRPr="00EC421A" w:rsidRDefault="00D44DC7" w:rsidP="00EC421A">
      <w:pPr>
        <w:pStyle w:val="a9"/>
        <w:numPr>
          <w:ilvl w:val="0"/>
          <w:numId w:val="1"/>
        </w:numPr>
        <w:spacing w:line="600" w:lineRule="exact"/>
        <w:ind w:firstLineChars="0"/>
        <w:outlineLvl w:val="1"/>
        <w:rPr>
          <w:rStyle w:val="2Char"/>
          <w:rFonts w:ascii="黑体" w:eastAsia="黑体" w:hAnsi="黑体"/>
          <w:b w:val="0"/>
        </w:rPr>
      </w:pPr>
      <w:bookmarkStart w:id="28" w:name="_Toc15396605"/>
      <w:bookmarkStart w:id="29" w:name="_Toc15377207"/>
      <w:r w:rsidRPr="00EC421A">
        <w:rPr>
          <w:rFonts w:ascii="黑体" w:eastAsia="黑体" w:hAnsi="黑体" w:hint="eastAsia"/>
          <w:color w:val="000000"/>
          <w:sz w:val="32"/>
          <w:szCs w:val="32"/>
        </w:rPr>
        <w:t>支</w:t>
      </w:r>
      <w:r w:rsidRPr="00EC421A">
        <w:rPr>
          <w:rStyle w:val="2Char"/>
          <w:rFonts w:ascii="黑体" w:eastAsia="黑体" w:hAnsi="黑体" w:hint="eastAsia"/>
          <w:b w:val="0"/>
        </w:rPr>
        <w:t>出决算情况说明</w:t>
      </w:r>
      <w:bookmarkEnd w:id="28"/>
      <w:bookmarkEnd w:id="29"/>
    </w:p>
    <w:p w:rsidR="00E41A7C" w:rsidRDefault="00D44DC7">
      <w:pPr>
        <w:spacing w:line="600" w:lineRule="exact"/>
        <w:ind w:firstLine="640"/>
        <w:rPr>
          <w:rFonts w:ascii="仿宋" w:eastAsia="仿宋" w:hAnsi="仿宋"/>
          <w:color w:val="000000"/>
          <w:sz w:val="32"/>
          <w:szCs w:val="32"/>
          <w:shd w:val="pct10" w:color="auto" w:fill="FFFFFF"/>
        </w:rPr>
      </w:pPr>
      <w:r>
        <w:rPr>
          <w:rFonts w:ascii="仿宋" w:eastAsia="仿宋" w:hAnsi="仿宋"/>
          <w:color w:val="000000"/>
          <w:sz w:val="32"/>
          <w:szCs w:val="32"/>
        </w:rPr>
        <w:t>201</w:t>
      </w:r>
      <w:r>
        <w:rPr>
          <w:rFonts w:ascii="仿宋" w:eastAsia="仿宋" w:hAnsi="仿宋" w:hint="eastAsia"/>
          <w:color w:val="000000"/>
          <w:sz w:val="32"/>
          <w:szCs w:val="32"/>
        </w:rPr>
        <w:t>8年本年支出合计</w:t>
      </w:r>
      <w:r w:rsidR="00A700A1">
        <w:rPr>
          <w:rFonts w:ascii="仿宋" w:eastAsia="仿宋" w:hAnsi="仿宋" w:hint="eastAsia"/>
          <w:color w:val="000000"/>
          <w:sz w:val="32"/>
          <w:szCs w:val="32"/>
        </w:rPr>
        <w:t>2816.97</w:t>
      </w:r>
      <w:r>
        <w:rPr>
          <w:rFonts w:ascii="仿宋" w:eastAsia="仿宋" w:hAnsi="仿宋" w:hint="eastAsia"/>
          <w:color w:val="000000"/>
          <w:sz w:val="32"/>
          <w:szCs w:val="32"/>
        </w:rPr>
        <w:t>万元，其中：基本支出</w:t>
      </w:r>
      <w:r w:rsidR="000A2E39" w:rsidRPr="000A2E39">
        <w:rPr>
          <w:rFonts w:ascii="仿宋" w:eastAsia="仿宋" w:hAnsi="仿宋"/>
          <w:color w:val="000000"/>
          <w:sz w:val="32"/>
          <w:szCs w:val="32"/>
        </w:rPr>
        <w:t>2,723.80</w:t>
      </w:r>
      <w:r>
        <w:rPr>
          <w:rFonts w:ascii="仿宋" w:eastAsia="仿宋" w:hAnsi="仿宋" w:hint="eastAsia"/>
          <w:color w:val="000000"/>
          <w:sz w:val="32"/>
          <w:szCs w:val="32"/>
        </w:rPr>
        <w:t>万元，占</w:t>
      </w:r>
      <w:r w:rsidR="000A2E39">
        <w:rPr>
          <w:rFonts w:ascii="仿宋" w:eastAsia="仿宋" w:hAnsi="仿宋" w:hint="eastAsia"/>
          <w:color w:val="000000"/>
          <w:sz w:val="32"/>
          <w:szCs w:val="32"/>
        </w:rPr>
        <w:t>96.6</w:t>
      </w:r>
      <w:r>
        <w:rPr>
          <w:rFonts w:ascii="仿宋" w:eastAsia="仿宋" w:hAnsi="仿宋"/>
          <w:color w:val="000000"/>
          <w:sz w:val="32"/>
          <w:szCs w:val="32"/>
        </w:rPr>
        <w:t>%</w:t>
      </w:r>
      <w:r>
        <w:rPr>
          <w:rFonts w:ascii="仿宋" w:eastAsia="仿宋" w:hAnsi="仿宋" w:hint="eastAsia"/>
          <w:color w:val="000000"/>
          <w:sz w:val="32"/>
          <w:szCs w:val="32"/>
        </w:rPr>
        <w:t>；项目支出</w:t>
      </w:r>
      <w:r w:rsidR="000A2E39">
        <w:rPr>
          <w:rFonts w:ascii="仿宋" w:eastAsia="仿宋" w:hAnsi="仿宋" w:hint="eastAsia"/>
          <w:color w:val="000000"/>
          <w:sz w:val="32"/>
          <w:szCs w:val="32"/>
        </w:rPr>
        <w:t>93.17</w:t>
      </w:r>
      <w:r>
        <w:rPr>
          <w:rFonts w:ascii="仿宋" w:eastAsia="仿宋" w:hAnsi="仿宋" w:hint="eastAsia"/>
          <w:color w:val="000000"/>
          <w:sz w:val="32"/>
          <w:szCs w:val="32"/>
        </w:rPr>
        <w:t>万元，占</w:t>
      </w:r>
      <w:r w:rsidR="000A2E39">
        <w:rPr>
          <w:rFonts w:ascii="仿宋" w:eastAsia="仿宋" w:hAnsi="仿宋" w:hint="eastAsia"/>
          <w:color w:val="000000"/>
          <w:sz w:val="32"/>
          <w:szCs w:val="32"/>
        </w:rPr>
        <w:t>3.4</w:t>
      </w:r>
      <w:r>
        <w:rPr>
          <w:rFonts w:ascii="仿宋" w:eastAsia="仿宋" w:hAnsi="仿宋"/>
          <w:color w:val="000000"/>
          <w:sz w:val="32"/>
          <w:szCs w:val="32"/>
        </w:rPr>
        <w:t>%</w:t>
      </w:r>
      <w:r w:rsidR="000A2E39">
        <w:rPr>
          <w:rFonts w:ascii="仿宋" w:eastAsia="仿宋" w:hAnsi="仿宋" w:hint="eastAsia"/>
          <w:color w:val="000000"/>
          <w:sz w:val="32"/>
          <w:szCs w:val="32"/>
        </w:rPr>
        <w:t>。</w:t>
      </w:r>
    </w:p>
    <w:p w:rsidR="005B40C1" w:rsidRDefault="00D44DC7" w:rsidP="00F12B58">
      <w:pPr>
        <w:spacing w:line="600" w:lineRule="exact"/>
        <w:ind w:firstLineChars="200" w:firstLine="640"/>
        <w:rPr>
          <w:rFonts w:ascii="仿宋" w:eastAsia="仿宋" w:hAnsi="仿宋"/>
          <w:color w:val="000000" w:themeColor="text1"/>
          <w:sz w:val="32"/>
          <w:szCs w:val="32"/>
        </w:rPr>
      </w:pPr>
      <w:r>
        <w:rPr>
          <w:rFonts w:ascii="仿宋" w:eastAsia="仿宋" w:hAnsi="仿宋" w:hint="eastAsia"/>
          <w:color w:val="000000" w:themeColor="text1"/>
          <w:sz w:val="32"/>
          <w:szCs w:val="32"/>
        </w:rPr>
        <w:t>（图3：支出决算结构图）（饼状图）</w:t>
      </w:r>
    </w:p>
    <w:p w:rsidR="00ED4671" w:rsidRPr="00ED4671" w:rsidRDefault="00ED4671" w:rsidP="00ED4671">
      <w:pPr>
        <w:spacing w:line="600" w:lineRule="exact"/>
        <w:ind w:firstLineChars="200" w:firstLine="360"/>
        <w:jc w:val="right"/>
        <w:rPr>
          <w:rFonts w:ascii="仿宋" w:eastAsia="仿宋" w:hAnsi="仿宋"/>
          <w:color w:val="000000" w:themeColor="text1"/>
          <w:sz w:val="18"/>
          <w:szCs w:val="18"/>
        </w:rPr>
      </w:pPr>
      <w:r>
        <w:rPr>
          <w:rFonts w:ascii="仿宋" w:eastAsia="仿宋" w:hAnsi="仿宋" w:hint="eastAsia"/>
          <w:noProof/>
          <w:color w:val="000000" w:themeColor="text1"/>
          <w:sz w:val="18"/>
          <w:szCs w:val="18"/>
        </w:rPr>
        <w:drawing>
          <wp:anchor distT="0" distB="0" distL="114300" distR="114300" simplePos="0" relativeHeight="251660288" behindDoc="0" locked="0" layoutInCell="1" allowOverlap="1">
            <wp:simplePos x="0" y="0"/>
            <wp:positionH relativeFrom="column">
              <wp:posOffset>257175</wp:posOffset>
            </wp:positionH>
            <wp:positionV relativeFrom="paragraph">
              <wp:posOffset>352425</wp:posOffset>
            </wp:positionV>
            <wp:extent cx="5133975" cy="3200400"/>
            <wp:effectExtent l="19050" t="0" r="9525" b="0"/>
            <wp:wrapNone/>
            <wp:docPr id="1"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anchor>
        </w:drawing>
      </w:r>
      <w:r w:rsidRPr="00ED4671">
        <w:rPr>
          <w:rFonts w:ascii="仿宋" w:eastAsia="仿宋" w:hAnsi="仿宋" w:hint="eastAsia"/>
          <w:color w:val="000000" w:themeColor="text1"/>
          <w:sz w:val="18"/>
          <w:szCs w:val="18"/>
        </w:rPr>
        <w:t>单位：万元</w:t>
      </w:r>
    </w:p>
    <w:p w:rsidR="005B40C1" w:rsidRDefault="005B40C1">
      <w:pPr>
        <w:spacing w:line="600" w:lineRule="exact"/>
        <w:ind w:firstLineChars="200" w:firstLine="640"/>
        <w:rPr>
          <w:rFonts w:ascii="仿宋" w:eastAsia="仿宋" w:hAnsi="仿宋"/>
          <w:color w:val="000000" w:themeColor="text1"/>
          <w:sz w:val="32"/>
          <w:szCs w:val="32"/>
        </w:rPr>
      </w:pPr>
    </w:p>
    <w:p w:rsidR="00F12B58" w:rsidRDefault="00F12B58">
      <w:pPr>
        <w:spacing w:line="600" w:lineRule="exact"/>
        <w:ind w:firstLineChars="200" w:firstLine="640"/>
        <w:rPr>
          <w:rFonts w:ascii="仿宋" w:eastAsia="仿宋" w:hAnsi="仿宋"/>
          <w:color w:val="000000" w:themeColor="text1"/>
          <w:sz w:val="32"/>
          <w:szCs w:val="32"/>
        </w:rPr>
      </w:pPr>
    </w:p>
    <w:p w:rsidR="005B40C1" w:rsidRDefault="005B40C1">
      <w:pPr>
        <w:spacing w:line="600" w:lineRule="exact"/>
        <w:ind w:firstLineChars="200" w:firstLine="640"/>
        <w:rPr>
          <w:rFonts w:ascii="仿宋" w:eastAsia="仿宋" w:hAnsi="仿宋"/>
          <w:color w:val="000000" w:themeColor="text1"/>
          <w:sz w:val="32"/>
          <w:szCs w:val="32"/>
        </w:rPr>
      </w:pPr>
    </w:p>
    <w:p w:rsidR="005B40C1" w:rsidRDefault="005B40C1">
      <w:pPr>
        <w:spacing w:line="600" w:lineRule="exact"/>
        <w:ind w:firstLineChars="200" w:firstLine="640"/>
        <w:rPr>
          <w:rFonts w:ascii="仿宋" w:eastAsia="仿宋" w:hAnsi="仿宋"/>
          <w:color w:val="000000" w:themeColor="text1"/>
          <w:sz w:val="32"/>
          <w:szCs w:val="32"/>
        </w:rPr>
      </w:pPr>
    </w:p>
    <w:p w:rsidR="00F12B58" w:rsidRDefault="00F12B58">
      <w:pPr>
        <w:spacing w:line="600" w:lineRule="exact"/>
        <w:ind w:firstLineChars="200" w:firstLine="640"/>
        <w:rPr>
          <w:rFonts w:ascii="仿宋" w:eastAsia="仿宋" w:hAnsi="仿宋"/>
          <w:color w:val="000000" w:themeColor="text1"/>
          <w:sz w:val="32"/>
          <w:szCs w:val="32"/>
        </w:rPr>
      </w:pPr>
    </w:p>
    <w:p w:rsidR="00F12B58" w:rsidRDefault="00F12B58">
      <w:pPr>
        <w:spacing w:line="600" w:lineRule="exact"/>
        <w:ind w:firstLineChars="200" w:firstLine="640"/>
        <w:rPr>
          <w:rFonts w:ascii="仿宋" w:eastAsia="仿宋" w:hAnsi="仿宋"/>
          <w:color w:val="000000" w:themeColor="text1"/>
          <w:sz w:val="32"/>
          <w:szCs w:val="32"/>
        </w:rPr>
      </w:pPr>
    </w:p>
    <w:p w:rsidR="00F12B58" w:rsidRDefault="00F12B58">
      <w:pPr>
        <w:spacing w:line="600" w:lineRule="exact"/>
        <w:ind w:firstLineChars="200" w:firstLine="640"/>
        <w:rPr>
          <w:rFonts w:ascii="仿宋" w:eastAsia="仿宋" w:hAnsi="仿宋"/>
          <w:color w:val="000000" w:themeColor="text1"/>
          <w:sz w:val="32"/>
          <w:szCs w:val="32"/>
        </w:rPr>
      </w:pPr>
    </w:p>
    <w:p w:rsidR="00F12B58" w:rsidRDefault="00F12B58">
      <w:pPr>
        <w:spacing w:line="600" w:lineRule="exact"/>
        <w:ind w:firstLineChars="200" w:firstLine="640"/>
        <w:rPr>
          <w:rFonts w:ascii="仿宋" w:eastAsia="仿宋" w:hAnsi="仿宋"/>
          <w:color w:val="000000" w:themeColor="text1"/>
          <w:sz w:val="32"/>
          <w:szCs w:val="32"/>
        </w:rPr>
      </w:pPr>
    </w:p>
    <w:p w:rsidR="00E41A7C" w:rsidRDefault="00E41A7C">
      <w:pPr>
        <w:spacing w:line="600" w:lineRule="exact"/>
        <w:ind w:firstLineChars="200" w:firstLine="640"/>
        <w:rPr>
          <w:rFonts w:ascii="仿宋_GB2312" w:eastAsia="仿宋_GB2312"/>
          <w:color w:val="FF0000"/>
          <w:sz w:val="32"/>
          <w:szCs w:val="32"/>
        </w:rPr>
      </w:pPr>
    </w:p>
    <w:p w:rsidR="00E41A7C" w:rsidRDefault="00D44DC7">
      <w:pPr>
        <w:spacing w:line="600" w:lineRule="exact"/>
        <w:ind w:firstLineChars="200" w:firstLine="640"/>
        <w:outlineLvl w:val="1"/>
        <w:rPr>
          <w:rStyle w:val="2Char"/>
          <w:rFonts w:ascii="黑体" w:eastAsia="黑体" w:hAnsi="黑体"/>
          <w:b w:val="0"/>
        </w:rPr>
      </w:pPr>
      <w:bookmarkStart w:id="30" w:name="_Toc15396606"/>
      <w:bookmarkStart w:id="31" w:name="_Toc15377208"/>
      <w:r>
        <w:rPr>
          <w:rFonts w:ascii="黑体" w:eastAsia="黑体" w:hAnsi="黑体" w:hint="eastAsia"/>
          <w:color w:val="000000"/>
          <w:sz w:val="32"/>
          <w:szCs w:val="32"/>
        </w:rPr>
        <w:t>四、财</w:t>
      </w:r>
      <w:r>
        <w:rPr>
          <w:rStyle w:val="2Char"/>
          <w:rFonts w:ascii="黑体" w:eastAsia="黑体" w:hAnsi="黑体" w:hint="eastAsia"/>
          <w:b w:val="0"/>
        </w:rPr>
        <w:t>政拨款收入支出决算总体情况说明</w:t>
      </w:r>
      <w:bookmarkEnd w:id="30"/>
      <w:bookmarkEnd w:id="31"/>
    </w:p>
    <w:p w:rsidR="00E41A7C" w:rsidRDefault="00D44DC7">
      <w:pPr>
        <w:spacing w:line="600" w:lineRule="exact"/>
        <w:ind w:firstLineChars="200" w:firstLine="640"/>
        <w:rPr>
          <w:rFonts w:ascii="仿宋" w:eastAsia="仿宋" w:hAnsi="仿宋"/>
          <w:color w:val="000000" w:themeColor="text1"/>
          <w:sz w:val="32"/>
          <w:szCs w:val="32"/>
        </w:rPr>
      </w:pPr>
      <w:r>
        <w:rPr>
          <w:rFonts w:ascii="仿宋" w:eastAsia="仿宋" w:hAnsi="仿宋"/>
          <w:color w:val="000000"/>
          <w:sz w:val="32"/>
          <w:szCs w:val="32"/>
        </w:rPr>
        <w:t>201</w:t>
      </w:r>
      <w:r>
        <w:rPr>
          <w:rFonts w:ascii="仿宋" w:eastAsia="仿宋" w:hAnsi="仿宋" w:hint="eastAsia"/>
          <w:color w:val="000000"/>
          <w:sz w:val="32"/>
          <w:szCs w:val="32"/>
        </w:rPr>
        <w:t>8年财政拨款收、支总计</w:t>
      </w:r>
      <w:r w:rsidR="005A0DDD">
        <w:rPr>
          <w:rFonts w:ascii="仿宋" w:eastAsia="仿宋" w:hAnsi="仿宋" w:hint="eastAsia"/>
          <w:color w:val="000000"/>
          <w:sz w:val="32"/>
          <w:szCs w:val="32"/>
        </w:rPr>
        <w:t>2929.59</w:t>
      </w:r>
      <w:r>
        <w:rPr>
          <w:rFonts w:ascii="仿宋" w:eastAsia="仿宋" w:hAnsi="仿宋" w:hint="eastAsia"/>
          <w:color w:val="000000"/>
          <w:sz w:val="32"/>
          <w:szCs w:val="32"/>
        </w:rPr>
        <w:t>万元。与</w:t>
      </w:r>
      <w:r>
        <w:rPr>
          <w:rFonts w:ascii="仿宋" w:eastAsia="仿宋" w:hAnsi="仿宋"/>
          <w:color w:val="000000"/>
          <w:sz w:val="32"/>
          <w:szCs w:val="32"/>
        </w:rPr>
        <w:t>201</w:t>
      </w:r>
      <w:r>
        <w:rPr>
          <w:rFonts w:ascii="仿宋" w:eastAsia="仿宋" w:hAnsi="仿宋" w:hint="eastAsia"/>
          <w:color w:val="000000"/>
          <w:sz w:val="32"/>
          <w:szCs w:val="32"/>
        </w:rPr>
        <w:t>7年相比，财政拨款收、支总计各增加</w:t>
      </w:r>
      <w:r w:rsidR="005A0DDD">
        <w:rPr>
          <w:rFonts w:ascii="仿宋" w:eastAsia="仿宋" w:hAnsi="仿宋" w:hint="eastAsia"/>
          <w:color w:val="000000"/>
          <w:sz w:val="32"/>
          <w:szCs w:val="32"/>
        </w:rPr>
        <w:t>68.7</w:t>
      </w:r>
      <w:r>
        <w:rPr>
          <w:rFonts w:ascii="仿宋" w:eastAsia="仿宋" w:hAnsi="仿宋" w:hint="eastAsia"/>
          <w:color w:val="000000"/>
          <w:sz w:val="32"/>
          <w:szCs w:val="32"/>
        </w:rPr>
        <w:t>万元，增长</w:t>
      </w:r>
      <w:r w:rsidR="005A0DDD">
        <w:rPr>
          <w:rFonts w:ascii="仿宋" w:eastAsia="仿宋" w:hAnsi="仿宋" w:hint="eastAsia"/>
          <w:color w:val="000000"/>
          <w:sz w:val="32"/>
          <w:szCs w:val="32"/>
        </w:rPr>
        <w:t>2.4</w:t>
      </w:r>
      <w:r>
        <w:rPr>
          <w:rFonts w:ascii="仿宋" w:eastAsia="仿宋" w:hAnsi="仿宋"/>
          <w:color w:val="000000"/>
          <w:sz w:val="32"/>
          <w:szCs w:val="32"/>
        </w:rPr>
        <w:t>%</w:t>
      </w:r>
      <w:r>
        <w:rPr>
          <w:rFonts w:ascii="仿宋" w:eastAsia="仿宋" w:hAnsi="仿宋" w:hint="eastAsia"/>
          <w:color w:val="000000"/>
          <w:sz w:val="32"/>
          <w:szCs w:val="32"/>
        </w:rPr>
        <w:t>。</w:t>
      </w:r>
      <w:r>
        <w:rPr>
          <w:rFonts w:ascii="仿宋" w:eastAsia="仿宋" w:hAnsi="仿宋" w:hint="eastAsia"/>
          <w:color w:val="000000" w:themeColor="text1"/>
          <w:sz w:val="32"/>
          <w:szCs w:val="32"/>
        </w:rPr>
        <w:t>（图4：财政拨款收、支决算总计变动情况）（柱状图）</w:t>
      </w:r>
    </w:p>
    <w:p w:rsidR="00ED4671" w:rsidRPr="00CA02D8" w:rsidRDefault="00CA02D8" w:rsidP="00CA02D8">
      <w:pPr>
        <w:spacing w:line="600" w:lineRule="exact"/>
        <w:ind w:firstLineChars="200" w:firstLine="360"/>
        <w:jc w:val="right"/>
        <w:rPr>
          <w:rFonts w:ascii="仿宋" w:eastAsia="仿宋" w:hAnsi="仿宋"/>
          <w:color w:val="000000" w:themeColor="text1"/>
          <w:sz w:val="18"/>
          <w:szCs w:val="18"/>
        </w:rPr>
      </w:pPr>
      <w:r w:rsidRPr="00CA02D8">
        <w:rPr>
          <w:rFonts w:ascii="仿宋" w:eastAsia="仿宋" w:hAnsi="仿宋" w:hint="eastAsia"/>
          <w:color w:val="000000" w:themeColor="text1"/>
          <w:sz w:val="18"/>
          <w:szCs w:val="18"/>
        </w:rPr>
        <w:t>单位：万元</w:t>
      </w:r>
    </w:p>
    <w:p w:rsidR="00CA02D8" w:rsidRDefault="00CA02D8">
      <w:pPr>
        <w:spacing w:line="600" w:lineRule="exact"/>
        <w:ind w:firstLineChars="200" w:firstLine="640"/>
        <w:rPr>
          <w:rFonts w:ascii="仿宋" w:eastAsia="仿宋" w:hAnsi="仿宋"/>
          <w:color w:val="000000" w:themeColor="text1"/>
          <w:sz w:val="32"/>
          <w:szCs w:val="32"/>
        </w:rPr>
      </w:pPr>
      <w:r>
        <w:rPr>
          <w:rFonts w:ascii="仿宋" w:eastAsia="仿宋" w:hAnsi="仿宋" w:hint="eastAsia"/>
          <w:noProof/>
          <w:color w:val="000000" w:themeColor="text1"/>
          <w:sz w:val="32"/>
          <w:szCs w:val="32"/>
        </w:rPr>
        <w:drawing>
          <wp:anchor distT="0" distB="0" distL="114300" distR="114300" simplePos="0" relativeHeight="251661312" behindDoc="0" locked="0" layoutInCell="1" allowOverlap="1">
            <wp:simplePos x="0" y="0"/>
            <wp:positionH relativeFrom="column">
              <wp:posOffset>428625</wp:posOffset>
            </wp:positionH>
            <wp:positionV relativeFrom="paragraph">
              <wp:posOffset>38100</wp:posOffset>
            </wp:positionV>
            <wp:extent cx="5274310" cy="3076575"/>
            <wp:effectExtent l="19050" t="0" r="21590" b="0"/>
            <wp:wrapNone/>
            <wp:docPr id="6" name="图表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anchor>
        </w:drawing>
      </w:r>
    </w:p>
    <w:p w:rsidR="00ED4671" w:rsidRDefault="00ED4671">
      <w:pPr>
        <w:spacing w:line="600" w:lineRule="exact"/>
        <w:ind w:firstLineChars="200" w:firstLine="640"/>
        <w:rPr>
          <w:rFonts w:ascii="仿宋" w:eastAsia="仿宋" w:hAnsi="仿宋"/>
          <w:color w:val="000000" w:themeColor="text1"/>
          <w:sz w:val="32"/>
          <w:szCs w:val="32"/>
        </w:rPr>
      </w:pPr>
    </w:p>
    <w:p w:rsidR="00ED4671" w:rsidRDefault="00ED4671">
      <w:pPr>
        <w:spacing w:line="600" w:lineRule="exact"/>
        <w:ind w:firstLineChars="200" w:firstLine="640"/>
        <w:rPr>
          <w:rFonts w:ascii="仿宋" w:eastAsia="仿宋" w:hAnsi="仿宋"/>
          <w:color w:val="000000" w:themeColor="text1"/>
          <w:sz w:val="32"/>
          <w:szCs w:val="32"/>
        </w:rPr>
      </w:pPr>
    </w:p>
    <w:p w:rsidR="00ED4671" w:rsidRDefault="00ED4671">
      <w:pPr>
        <w:spacing w:line="600" w:lineRule="exact"/>
        <w:ind w:firstLineChars="200" w:firstLine="640"/>
        <w:rPr>
          <w:rFonts w:ascii="仿宋" w:eastAsia="仿宋" w:hAnsi="仿宋"/>
          <w:color w:val="000000" w:themeColor="text1"/>
          <w:sz w:val="32"/>
          <w:szCs w:val="32"/>
        </w:rPr>
      </w:pPr>
    </w:p>
    <w:p w:rsidR="00ED4671" w:rsidRDefault="00ED4671">
      <w:pPr>
        <w:spacing w:line="600" w:lineRule="exact"/>
        <w:ind w:firstLineChars="200" w:firstLine="640"/>
        <w:rPr>
          <w:rFonts w:ascii="仿宋" w:eastAsia="仿宋" w:hAnsi="仿宋"/>
          <w:color w:val="000000" w:themeColor="text1"/>
          <w:sz w:val="32"/>
          <w:szCs w:val="32"/>
        </w:rPr>
      </w:pPr>
    </w:p>
    <w:p w:rsidR="00ED4671" w:rsidRDefault="00ED4671">
      <w:pPr>
        <w:spacing w:line="600" w:lineRule="exact"/>
        <w:ind w:firstLineChars="200" w:firstLine="640"/>
        <w:rPr>
          <w:rFonts w:ascii="仿宋" w:eastAsia="仿宋" w:hAnsi="仿宋"/>
          <w:color w:val="000000" w:themeColor="text1"/>
          <w:sz w:val="32"/>
          <w:szCs w:val="32"/>
        </w:rPr>
      </w:pPr>
    </w:p>
    <w:p w:rsidR="00ED4671" w:rsidRDefault="00ED4671">
      <w:pPr>
        <w:spacing w:line="600" w:lineRule="exact"/>
        <w:ind w:firstLineChars="200" w:firstLine="640"/>
        <w:rPr>
          <w:rFonts w:ascii="仿宋" w:eastAsia="仿宋" w:hAnsi="仿宋"/>
          <w:color w:val="000000" w:themeColor="text1"/>
          <w:sz w:val="32"/>
          <w:szCs w:val="32"/>
        </w:rPr>
      </w:pPr>
    </w:p>
    <w:p w:rsidR="00ED4671" w:rsidRDefault="00ED4671">
      <w:pPr>
        <w:spacing w:line="600" w:lineRule="exact"/>
        <w:ind w:firstLineChars="200" w:firstLine="640"/>
        <w:rPr>
          <w:rFonts w:ascii="仿宋" w:eastAsia="仿宋" w:hAnsi="仿宋"/>
          <w:color w:val="000000" w:themeColor="text1"/>
          <w:sz w:val="32"/>
          <w:szCs w:val="32"/>
        </w:rPr>
      </w:pPr>
    </w:p>
    <w:p w:rsidR="00ED4671" w:rsidRDefault="00ED4671" w:rsidP="00CA02D8">
      <w:pPr>
        <w:spacing w:line="600" w:lineRule="exact"/>
        <w:rPr>
          <w:rFonts w:ascii="仿宋" w:eastAsia="仿宋" w:hAnsi="仿宋"/>
          <w:color w:val="000000" w:themeColor="text1"/>
          <w:sz w:val="32"/>
          <w:szCs w:val="32"/>
        </w:rPr>
      </w:pPr>
    </w:p>
    <w:p w:rsidR="00E41A7C" w:rsidRDefault="00D44DC7">
      <w:pPr>
        <w:spacing w:line="600" w:lineRule="exact"/>
        <w:ind w:firstLine="640"/>
        <w:rPr>
          <w:rFonts w:ascii="仿宋" w:eastAsia="仿宋" w:hAnsi="仿宋"/>
          <w:b/>
          <w:color w:val="000000" w:themeColor="text1"/>
          <w:sz w:val="32"/>
          <w:szCs w:val="32"/>
        </w:rPr>
      </w:pPr>
      <w:r>
        <w:rPr>
          <w:rFonts w:ascii="仿宋" w:eastAsia="仿宋" w:hAnsi="仿宋" w:hint="eastAsia"/>
          <w:b/>
          <w:color w:val="000000" w:themeColor="text1"/>
          <w:sz w:val="32"/>
          <w:szCs w:val="32"/>
        </w:rPr>
        <w:t>（除国有资本经营预算外，数据来源于财决</w:t>
      </w:r>
      <w:r>
        <w:rPr>
          <w:rFonts w:ascii="仿宋" w:eastAsia="仿宋" w:hAnsi="仿宋"/>
          <w:b/>
          <w:color w:val="000000" w:themeColor="text1"/>
          <w:sz w:val="32"/>
          <w:szCs w:val="32"/>
        </w:rPr>
        <w:t>Z01-1</w:t>
      </w:r>
      <w:r>
        <w:rPr>
          <w:rFonts w:ascii="仿宋" w:eastAsia="仿宋" w:hAnsi="仿宋" w:hint="eastAsia"/>
          <w:b/>
          <w:color w:val="000000" w:themeColor="text1"/>
          <w:sz w:val="32"/>
          <w:szCs w:val="32"/>
        </w:rPr>
        <w:t>表，口径为“总计”数+国有资本经营预算。）</w:t>
      </w:r>
    </w:p>
    <w:p w:rsidR="00E41A7C" w:rsidRDefault="00E41A7C">
      <w:pPr>
        <w:spacing w:line="600" w:lineRule="exact"/>
        <w:ind w:firstLine="640"/>
        <w:rPr>
          <w:rFonts w:ascii="仿宋" w:eastAsia="仿宋" w:hAnsi="仿宋"/>
          <w:b/>
          <w:color w:val="00B050"/>
          <w:sz w:val="32"/>
          <w:szCs w:val="32"/>
        </w:rPr>
      </w:pPr>
    </w:p>
    <w:p w:rsidR="00E41A7C" w:rsidRDefault="00D44DC7">
      <w:pPr>
        <w:spacing w:line="600" w:lineRule="exact"/>
        <w:ind w:firstLineChars="200" w:firstLine="640"/>
        <w:outlineLvl w:val="1"/>
        <w:rPr>
          <w:rStyle w:val="2Char"/>
          <w:rFonts w:ascii="黑体" w:eastAsia="黑体" w:hAnsi="黑体"/>
          <w:b w:val="0"/>
        </w:rPr>
      </w:pPr>
      <w:bookmarkStart w:id="32" w:name="_Toc15396607"/>
      <w:bookmarkStart w:id="33" w:name="_Toc15377209"/>
      <w:r>
        <w:rPr>
          <w:rFonts w:ascii="黑体" w:eastAsia="黑体" w:hAnsi="黑体" w:hint="eastAsia"/>
          <w:color w:val="000000"/>
          <w:sz w:val="32"/>
          <w:szCs w:val="32"/>
        </w:rPr>
        <w:t>五、</w:t>
      </w:r>
      <w:r>
        <w:rPr>
          <w:rFonts w:ascii="黑体" w:eastAsia="黑体" w:hAnsi="黑体" w:hint="eastAsia"/>
          <w:b/>
          <w:color w:val="000000"/>
          <w:sz w:val="32"/>
          <w:szCs w:val="32"/>
        </w:rPr>
        <w:t>一</w:t>
      </w:r>
      <w:r>
        <w:rPr>
          <w:rStyle w:val="2Char"/>
          <w:rFonts w:ascii="黑体" w:eastAsia="黑体" w:hAnsi="黑体" w:hint="eastAsia"/>
          <w:b w:val="0"/>
        </w:rPr>
        <w:t>般公共预算财政拨款支出决算情况说明</w:t>
      </w:r>
      <w:bookmarkEnd w:id="32"/>
      <w:bookmarkEnd w:id="33"/>
    </w:p>
    <w:p w:rsidR="00E41A7C" w:rsidRDefault="00D44DC7" w:rsidP="005F3F5F">
      <w:pPr>
        <w:spacing w:line="600" w:lineRule="exact"/>
        <w:ind w:firstLineChars="200" w:firstLine="640"/>
        <w:outlineLvl w:val="2"/>
        <w:rPr>
          <w:rFonts w:ascii="仿宋" w:eastAsia="仿宋" w:hAnsi="仿宋"/>
          <w:b/>
          <w:color w:val="000000"/>
          <w:sz w:val="32"/>
          <w:szCs w:val="32"/>
        </w:rPr>
      </w:pPr>
      <w:bookmarkStart w:id="34" w:name="_Toc15377210"/>
      <w:r>
        <w:rPr>
          <w:rFonts w:ascii="仿宋" w:eastAsia="仿宋" w:hAnsi="仿宋" w:hint="eastAsia"/>
          <w:b/>
          <w:color w:val="000000"/>
          <w:sz w:val="32"/>
          <w:szCs w:val="32"/>
        </w:rPr>
        <w:t>（一）一般公共预算财政拨款支出决算总体情况</w:t>
      </w:r>
      <w:bookmarkEnd w:id="34"/>
    </w:p>
    <w:p w:rsidR="00E41A7C" w:rsidRDefault="00D44DC7">
      <w:pPr>
        <w:spacing w:line="600" w:lineRule="exact"/>
        <w:ind w:firstLineChars="200" w:firstLine="640"/>
        <w:rPr>
          <w:rFonts w:ascii="仿宋" w:eastAsia="仿宋" w:hAnsi="仿宋"/>
          <w:color w:val="000000"/>
          <w:sz w:val="32"/>
          <w:szCs w:val="32"/>
        </w:rPr>
      </w:pPr>
      <w:r>
        <w:rPr>
          <w:rFonts w:ascii="仿宋" w:eastAsia="仿宋" w:hAnsi="仿宋"/>
          <w:color w:val="000000"/>
          <w:sz w:val="32"/>
          <w:szCs w:val="32"/>
        </w:rPr>
        <w:t>201</w:t>
      </w:r>
      <w:r>
        <w:rPr>
          <w:rFonts w:ascii="仿宋" w:eastAsia="仿宋" w:hAnsi="仿宋" w:hint="eastAsia"/>
          <w:color w:val="000000"/>
          <w:sz w:val="32"/>
          <w:szCs w:val="32"/>
        </w:rPr>
        <w:t>8年一般公共预算财政拨款支出</w:t>
      </w:r>
      <w:r w:rsidR="006D3D0E" w:rsidRPr="006D3D0E">
        <w:rPr>
          <w:rFonts w:ascii="仿宋" w:eastAsia="仿宋" w:hAnsi="仿宋"/>
          <w:color w:val="000000"/>
          <w:sz w:val="32"/>
          <w:szCs w:val="32"/>
        </w:rPr>
        <w:t>2,802.51</w:t>
      </w:r>
      <w:r>
        <w:rPr>
          <w:rFonts w:ascii="仿宋" w:eastAsia="仿宋" w:hAnsi="仿宋" w:hint="eastAsia"/>
          <w:color w:val="000000"/>
          <w:sz w:val="32"/>
          <w:szCs w:val="32"/>
        </w:rPr>
        <w:t>万元，占本年支出合计的</w:t>
      </w:r>
      <w:r w:rsidR="006D3D0E">
        <w:rPr>
          <w:rFonts w:ascii="仿宋" w:eastAsia="仿宋" w:hAnsi="仿宋" w:hint="eastAsia"/>
          <w:color w:val="000000"/>
          <w:sz w:val="32"/>
          <w:szCs w:val="32"/>
        </w:rPr>
        <w:t>99.4</w:t>
      </w:r>
      <w:r>
        <w:rPr>
          <w:rFonts w:ascii="仿宋" w:eastAsia="仿宋" w:hAnsi="仿宋"/>
          <w:color w:val="000000"/>
          <w:sz w:val="32"/>
          <w:szCs w:val="32"/>
        </w:rPr>
        <w:t>%</w:t>
      </w:r>
      <w:r>
        <w:rPr>
          <w:rFonts w:ascii="仿宋" w:eastAsia="仿宋" w:hAnsi="仿宋" w:hint="eastAsia"/>
          <w:color w:val="000000"/>
          <w:sz w:val="32"/>
          <w:szCs w:val="32"/>
        </w:rPr>
        <w:t>。与</w:t>
      </w:r>
      <w:r>
        <w:rPr>
          <w:rFonts w:ascii="仿宋" w:eastAsia="仿宋" w:hAnsi="仿宋"/>
          <w:color w:val="000000"/>
          <w:sz w:val="32"/>
          <w:szCs w:val="32"/>
        </w:rPr>
        <w:t>201</w:t>
      </w:r>
      <w:r>
        <w:rPr>
          <w:rFonts w:ascii="仿宋" w:eastAsia="仿宋" w:hAnsi="仿宋" w:hint="eastAsia"/>
          <w:color w:val="000000"/>
          <w:sz w:val="32"/>
          <w:szCs w:val="32"/>
        </w:rPr>
        <w:t>7年相比，一般公共预算财政拨款增加</w:t>
      </w:r>
      <w:r w:rsidR="006D3D0E">
        <w:rPr>
          <w:rFonts w:ascii="仿宋" w:eastAsia="仿宋" w:hAnsi="仿宋" w:hint="eastAsia"/>
          <w:color w:val="000000"/>
          <w:sz w:val="32"/>
          <w:szCs w:val="32"/>
        </w:rPr>
        <w:t>3.31</w:t>
      </w:r>
      <w:r>
        <w:rPr>
          <w:rFonts w:ascii="仿宋" w:eastAsia="仿宋" w:hAnsi="仿宋" w:hint="eastAsia"/>
          <w:color w:val="000000"/>
          <w:sz w:val="32"/>
          <w:szCs w:val="32"/>
        </w:rPr>
        <w:t>万元，增长</w:t>
      </w:r>
      <w:r w:rsidR="006D3D0E">
        <w:rPr>
          <w:rFonts w:ascii="仿宋" w:eastAsia="仿宋" w:hAnsi="仿宋" w:hint="eastAsia"/>
          <w:color w:val="000000"/>
          <w:sz w:val="32"/>
          <w:szCs w:val="32"/>
        </w:rPr>
        <w:t>0.1</w:t>
      </w:r>
      <w:r>
        <w:rPr>
          <w:rFonts w:ascii="仿宋" w:eastAsia="仿宋" w:hAnsi="仿宋"/>
          <w:color w:val="000000"/>
          <w:sz w:val="32"/>
          <w:szCs w:val="32"/>
        </w:rPr>
        <w:t>%</w:t>
      </w:r>
      <w:r>
        <w:rPr>
          <w:rFonts w:ascii="仿宋" w:eastAsia="仿宋" w:hAnsi="仿宋" w:hint="eastAsia"/>
          <w:color w:val="000000"/>
          <w:sz w:val="32"/>
          <w:szCs w:val="32"/>
        </w:rPr>
        <w:t>。</w:t>
      </w:r>
    </w:p>
    <w:p w:rsidR="00E41A7C" w:rsidRDefault="00D44DC7">
      <w:pPr>
        <w:spacing w:line="600" w:lineRule="exact"/>
        <w:ind w:firstLineChars="200" w:firstLine="640"/>
        <w:rPr>
          <w:rFonts w:ascii="仿宋" w:eastAsia="仿宋" w:hAnsi="仿宋"/>
          <w:color w:val="000000" w:themeColor="text1"/>
          <w:sz w:val="32"/>
          <w:szCs w:val="32"/>
        </w:rPr>
      </w:pPr>
      <w:r>
        <w:rPr>
          <w:rFonts w:ascii="仿宋" w:eastAsia="仿宋" w:hAnsi="仿宋" w:hint="eastAsia"/>
          <w:color w:val="000000" w:themeColor="text1"/>
          <w:sz w:val="32"/>
          <w:szCs w:val="32"/>
        </w:rPr>
        <w:lastRenderedPageBreak/>
        <w:t>（图5：一般公共预算财政拨款支出决算变动情况）（柱状图）</w:t>
      </w:r>
    </w:p>
    <w:p w:rsidR="00746068" w:rsidRPr="00746068" w:rsidRDefault="00746068" w:rsidP="00746068">
      <w:pPr>
        <w:spacing w:line="600" w:lineRule="exact"/>
        <w:ind w:firstLineChars="200" w:firstLine="360"/>
        <w:jc w:val="right"/>
        <w:rPr>
          <w:rFonts w:ascii="仿宋" w:eastAsia="仿宋" w:hAnsi="仿宋"/>
          <w:color w:val="000000" w:themeColor="text1"/>
          <w:sz w:val="18"/>
          <w:szCs w:val="18"/>
        </w:rPr>
      </w:pPr>
      <w:r w:rsidRPr="00746068">
        <w:rPr>
          <w:rFonts w:ascii="仿宋" w:eastAsia="仿宋" w:hAnsi="仿宋" w:hint="eastAsia"/>
          <w:color w:val="000000" w:themeColor="text1"/>
          <w:sz w:val="18"/>
          <w:szCs w:val="18"/>
        </w:rPr>
        <w:t>单位：万元</w:t>
      </w:r>
    </w:p>
    <w:p w:rsidR="00746068" w:rsidRDefault="00746068">
      <w:pPr>
        <w:spacing w:line="600" w:lineRule="exact"/>
        <w:ind w:firstLineChars="200" w:firstLine="640"/>
        <w:rPr>
          <w:rFonts w:ascii="仿宋" w:eastAsia="仿宋" w:hAnsi="仿宋"/>
          <w:color w:val="000000" w:themeColor="text1"/>
          <w:sz w:val="32"/>
          <w:szCs w:val="32"/>
        </w:rPr>
      </w:pPr>
      <w:r>
        <w:rPr>
          <w:rFonts w:ascii="仿宋" w:eastAsia="仿宋" w:hAnsi="仿宋" w:hint="eastAsia"/>
          <w:noProof/>
          <w:color w:val="000000" w:themeColor="text1"/>
          <w:sz w:val="32"/>
          <w:szCs w:val="32"/>
        </w:rPr>
        <w:drawing>
          <wp:anchor distT="0" distB="0" distL="114300" distR="114300" simplePos="0" relativeHeight="251662336" behindDoc="0" locked="0" layoutInCell="1" allowOverlap="1">
            <wp:simplePos x="0" y="0"/>
            <wp:positionH relativeFrom="column">
              <wp:posOffset>228600</wp:posOffset>
            </wp:positionH>
            <wp:positionV relativeFrom="paragraph">
              <wp:posOffset>28575</wp:posOffset>
            </wp:positionV>
            <wp:extent cx="5274310" cy="3076575"/>
            <wp:effectExtent l="19050" t="0" r="21590" b="0"/>
            <wp:wrapNone/>
            <wp:docPr id="7" name="图表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anchor>
        </w:drawing>
      </w:r>
    </w:p>
    <w:p w:rsidR="00746068" w:rsidRDefault="00746068">
      <w:pPr>
        <w:spacing w:line="600" w:lineRule="exact"/>
        <w:ind w:firstLineChars="200" w:firstLine="640"/>
        <w:rPr>
          <w:rFonts w:ascii="仿宋" w:eastAsia="仿宋" w:hAnsi="仿宋"/>
          <w:color w:val="000000" w:themeColor="text1"/>
          <w:sz w:val="32"/>
          <w:szCs w:val="32"/>
        </w:rPr>
      </w:pPr>
    </w:p>
    <w:p w:rsidR="00746068" w:rsidRDefault="00746068">
      <w:pPr>
        <w:spacing w:line="600" w:lineRule="exact"/>
        <w:ind w:firstLineChars="200" w:firstLine="640"/>
        <w:rPr>
          <w:rFonts w:ascii="仿宋" w:eastAsia="仿宋" w:hAnsi="仿宋"/>
          <w:color w:val="000000" w:themeColor="text1"/>
          <w:sz w:val="32"/>
          <w:szCs w:val="32"/>
        </w:rPr>
      </w:pPr>
    </w:p>
    <w:p w:rsidR="00746068" w:rsidRDefault="00746068">
      <w:pPr>
        <w:spacing w:line="600" w:lineRule="exact"/>
        <w:ind w:firstLineChars="200" w:firstLine="640"/>
        <w:rPr>
          <w:rFonts w:ascii="仿宋" w:eastAsia="仿宋" w:hAnsi="仿宋"/>
          <w:color w:val="000000" w:themeColor="text1"/>
          <w:sz w:val="32"/>
          <w:szCs w:val="32"/>
        </w:rPr>
      </w:pPr>
    </w:p>
    <w:p w:rsidR="00746068" w:rsidRDefault="00746068">
      <w:pPr>
        <w:spacing w:line="600" w:lineRule="exact"/>
        <w:ind w:firstLineChars="200" w:firstLine="640"/>
        <w:rPr>
          <w:rFonts w:ascii="仿宋" w:eastAsia="仿宋" w:hAnsi="仿宋"/>
          <w:color w:val="000000" w:themeColor="text1"/>
          <w:sz w:val="32"/>
          <w:szCs w:val="32"/>
        </w:rPr>
      </w:pPr>
    </w:p>
    <w:p w:rsidR="00746068" w:rsidRDefault="00746068">
      <w:pPr>
        <w:spacing w:line="600" w:lineRule="exact"/>
        <w:ind w:firstLineChars="200" w:firstLine="640"/>
        <w:rPr>
          <w:rFonts w:ascii="仿宋" w:eastAsia="仿宋" w:hAnsi="仿宋"/>
          <w:color w:val="000000" w:themeColor="text1"/>
          <w:sz w:val="32"/>
          <w:szCs w:val="32"/>
        </w:rPr>
      </w:pPr>
    </w:p>
    <w:p w:rsidR="00746068" w:rsidRDefault="00746068">
      <w:pPr>
        <w:spacing w:line="600" w:lineRule="exact"/>
        <w:ind w:firstLineChars="200" w:firstLine="640"/>
        <w:rPr>
          <w:rFonts w:ascii="仿宋" w:eastAsia="仿宋" w:hAnsi="仿宋"/>
          <w:color w:val="000000" w:themeColor="text1"/>
          <w:sz w:val="32"/>
          <w:szCs w:val="32"/>
        </w:rPr>
      </w:pPr>
    </w:p>
    <w:p w:rsidR="00746068" w:rsidRDefault="00746068">
      <w:pPr>
        <w:spacing w:line="600" w:lineRule="exact"/>
        <w:ind w:firstLineChars="200" w:firstLine="640"/>
        <w:rPr>
          <w:rFonts w:ascii="仿宋" w:eastAsia="仿宋" w:hAnsi="仿宋"/>
          <w:color w:val="000000" w:themeColor="text1"/>
          <w:sz w:val="32"/>
          <w:szCs w:val="32"/>
        </w:rPr>
      </w:pPr>
    </w:p>
    <w:p w:rsidR="00DB7FBD" w:rsidRDefault="00DB7FBD" w:rsidP="005F3F5F">
      <w:pPr>
        <w:spacing w:line="600" w:lineRule="exact"/>
        <w:ind w:firstLineChars="200" w:firstLine="640"/>
        <w:outlineLvl w:val="2"/>
        <w:rPr>
          <w:rFonts w:ascii="仿宋" w:eastAsia="仿宋" w:hAnsi="仿宋"/>
          <w:b/>
          <w:color w:val="000000"/>
          <w:sz w:val="32"/>
          <w:szCs w:val="32"/>
        </w:rPr>
      </w:pPr>
      <w:bookmarkStart w:id="35" w:name="_Toc15377211"/>
    </w:p>
    <w:p w:rsidR="00E41A7C" w:rsidRDefault="00D44DC7" w:rsidP="005F3F5F">
      <w:pPr>
        <w:spacing w:line="600" w:lineRule="exact"/>
        <w:ind w:firstLineChars="200" w:firstLine="640"/>
        <w:outlineLvl w:val="2"/>
        <w:rPr>
          <w:rFonts w:ascii="仿宋" w:eastAsia="仿宋" w:hAnsi="仿宋"/>
          <w:b/>
          <w:color w:val="000000"/>
          <w:sz w:val="32"/>
          <w:szCs w:val="32"/>
        </w:rPr>
      </w:pPr>
      <w:r>
        <w:rPr>
          <w:rFonts w:ascii="仿宋" w:eastAsia="仿宋" w:hAnsi="仿宋" w:hint="eastAsia"/>
          <w:b/>
          <w:color w:val="000000"/>
          <w:sz w:val="32"/>
          <w:szCs w:val="32"/>
        </w:rPr>
        <w:t>（二）一般公共预算财政拨款支出决算结构情况</w:t>
      </w:r>
      <w:bookmarkEnd w:id="35"/>
    </w:p>
    <w:p w:rsidR="00E41A7C" w:rsidRDefault="00D44DC7">
      <w:pPr>
        <w:spacing w:line="600" w:lineRule="exact"/>
        <w:ind w:firstLine="640"/>
        <w:rPr>
          <w:rFonts w:ascii="仿宋" w:eastAsia="仿宋" w:hAnsi="仿宋"/>
          <w:color w:val="000000" w:themeColor="text1"/>
          <w:sz w:val="32"/>
          <w:szCs w:val="32"/>
        </w:rPr>
      </w:pPr>
      <w:r>
        <w:rPr>
          <w:rFonts w:ascii="仿宋" w:eastAsia="仿宋" w:hAnsi="仿宋"/>
          <w:color w:val="000000"/>
          <w:sz w:val="32"/>
          <w:szCs w:val="32"/>
        </w:rPr>
        <w:t>201</w:t>
      </w:r>
      <w:r>
        <w:rPr>
          <w:rFonts w:ascii="仿宋" w:eastAsia="仿宋" w:hAnsi="仿宋" w:hint="eastAsia"/>
          <w:color w:val="000000"/>
          <w:sz w:val="32"/>
          <w:szCs w:val="32"/>
        </w:rPr>
        <w:t>8年一般公共预算财</w:t>
      </w:r>
      <w:r>
        <w:rPr>
          <w:rFonts w:ascii="仿宋" w:eastAsia="仿宋" w:hAnsi="仿宋" w:hint="eastAsia"/>
          <w:color w:val="000000" w:themeColor="text1"/>
          <w:sz w:val="32"/>
          <w:szCs w:val="32"/>
        </w:rPr>
        <w:t>政拨款支出</w:t>
      </w:r>
      <w:r w:rsidR="006D3D0E" w:rsidRPr="006D3D0E">
        <w:rPr>
          <w:rFonts w:ascii="仿宋" w:eastAsia="仿宋" w:hAnsi="仿宋"/>
          <w:color w:val="000000"/>
          <w:sz w:val="32"/>
          <w:szCs w:val="32"/>
        </w:rPr>
        <w:t>2,802.51</w:t>
      </w:r>
      <w:r>
        <w:rPr>
          <w:rFonts w:ascii="仿宋" w:eastAsia="仿宋" w:hAnsi="仿宋" w:hint="eastAsia"/>
          <w:color w:val="000000" w:themeColor="text1"/>
          <w:sz w:val="32"/>
          <w:szCs w:val="32"/>
        </w:rPr>
        <w:t>万元，主要用于以下方面</w:t>
      </w:r>
      <w:r>
        <w:rPr>
          <w:rFonts w:ascii="仿宋" w:eastAsia="仿宋" w:hAnsi="仿宋"/>
          <w:color w:val="000000" w:themeColor="text1"/>
          <w:sz w:val="32"/>
          <w:szCs w:val="32"/>
        </w:rPr>
        <w:t>:</w:t>
      </w:r>
      <w:r>
        <w:rPr>
          <w:rFonts w:ascii="仿宋" w:eastAsia="仿宋" w:hAnsi="仿宋" w:hint="eastAsia"/>
          <w:b/>
          <w:color w:val="000000" w:themeColor="text1"/>
          <w:sz w:val="32"/>
          <w:szCs w:val="32"/>
        </w:rPr>
        <w:t>一般公共服务（</w:t>
      </w:r>
      <w:r w:rsidR="00F12B58">
        <w:rPr>
          <w:rFonts w:ascii="仿宋" w:eastAsia="仿宋" w:hAnsi="仿宋" w:hint="eastAsia"/>
          <w:b/>
          <w:color w:val="000000" w:themeColor="text1"/>
          <w:sz w:val="32"/>
          <w:szCs w:val="32"/>
        </w:rPr>
        <w:t>201</w:t>
      </w:r>
      <w:r>
        <w:rPr>
          <w:rFonts w:ascii="仿宋" w:eastAsia="仿宋" w:hAnsi="仿宋" w:hint="eastAsia"/>
          <w:b/>
          <w:color w:val="000000" w:themeColor="text1"/>
          <w:sz w:val="32"/>
          <w:szCs w:val="32"/>
        </w:rPr>
        <w:t>）</w:t>
      </w:r>
      <w:r>
        <w:rPr>
          <w:rFonts w:ascii="仿宋" w:eastAsia="仿宋" w:hAnsi="仿宋" w:hint="eastAsia"/>
          <w:color w:val="000000" w:themeColor="text1"/>
          <w:sz w:val="32"/>
          <w:szCs w:val="32"/>
        </w:rPr>
        <w:t>支出</w:t>
      </w:r>
      <w:r w:rsidR="006D3D0E" w:rsidRPr="006D3D0E">
        <w:rPr>
          <w:rFonts w:ascii="仿宋" w:eastAsia="仿宋" w:hAnsi="仿宋"/>
          <w:color w:val="000000" w:themeColor="text1"/>
          <w:sz w:val="32"/>
          <w:szCs w:val="32"/>
        </w:rPr>
        <w:t>2,294.02</w:t>
      </w:r>
      <w:r>
        <w:rPr>
          <w:rFonts w:ascii="仿宋" w:eastAsia="仿宋" w:hAnsi="仿宋" w:hint="eastAsia"/>
          <w:color w:val="000000" w:themeColor="text1"/>
          <w:sz w:val="32"/>
          <w:szCs w:val="32"/>
        </w:rPr>
        <w:t>万元，占</w:t>
      </w:r>
      <w:r w:rsidR="006D3D0E">
        <w:rPr>
          <w:rFonts w:ascii="仿宋" w:eastAsia="仿宋" w:hAnsi="仿宋" w:hint="eastAsia"/>
          <w:color w:val="000000" w:themeColor="text1"/>
          <w:sz w:val="32"/>
          <w:szCs w:val="32"/>
        </w:rPr>
        <w:t>81.1</w:t>
      </w:r>
      <w:r>
        <w:rPr>
          <w:rFonts w:ascii="仿宋" w:eastAsia="仿宋" w:hAnsi="仿宋"/>
          <w:color w:val="000000" w:themeColor="text1"/>
          <w:sz w:val="32"/>
          <w:szCs w:val="32"/>
        </w:rPr>
        <w:t>%</w:t>
      </w:r>
      <w:r>
        <w:rPr>
          <w:rFonts w:ascii="仿宋" w:eastAsia="仿宋" w:hAnsi="仿宋" w:hint="eastAsia"/>
          <w:color w:val="000000" w:themeColor="text1"/>
          <w:sz w:val="32"/>
          <w:szCs w:val="32"/>
        </w:rPr>
        <w:t>；</w:t>
      </w:r>
      <w:r w:rsidR="006D3D0E" w:rsidRPr="006D3D0E">
        <w:rPr>
          <w:rFonts w:ascii="仿宋" w:eastAsia="仿宋" w:hAnsi="仿宋" w:hint="eastAsia"/>
          <w:b/>
          <w:color w:val="000000" w:themeColor="text1"/>
          <w:sz w:val="32"/>
          <w:szCs w:val="32"/>
        </w:rPr>
        <w:t>质量技术监督与检验检疫事务</w:t>
      </w:r>
      <w:r>
        <w:rPr>
          <w:rFonts w:ascii="仿宋" w:eastAsia="仿宋" w:hAnsi="仿宋" w:hint="eastAsia"/>
          <w:b/>
          <w:color w:val="000000" w:themeColor="text1"/>
          <w:sz w:val="32"/>
          <w:szCs w:val="32"/>
        </w:rPr>
        <w:t>（</w:t>
      </w:r>
      <w:r w:rsidR="00F12B58">
        <w:rPr>
          <w:rFonts w:ascii="仿宋" w:eastAsia="仿宋" w:hAnsi="仿宋" w:hint="eastAsia"/>
          <w:b/>
          <w:color w:val="000000" w:themeColor="text1"/>
          <w:sz w:val="32"/>
          <w:szCs w:val="32"/>
        </w:rPr>
        <w:t>201</w:t>
      </w:r>
      <w:r>
        <w:rPr>
          <w:rFonts w:ascii="仿宋" w:eastAsia="仿宋" w:hAnsi="仿宋" w:hint="eastAsia"/>
          <w:b/>
          <w:color w:val="000000" w:themeColor="text1"/>
          <w:sz w:val="32"/>
          <w:szCs w:val="32"/>
        </w:rPr>
        <w:t>）</w:t>
      </w:r>
      <w:r w:rsidR="006D3D0E" w:rsidRPr="006D3D0E">
        <w:rPr>
          <w:rFonts w:ascii="仿宋" w:eastAsia="仿宋" w:hAnsi="仿宋"/>
          <w:color w:val="000000" w:themeColor="text1"/>
          <w:sz w:val="32"/>
          <w:szCs w:val="32"/>
        </w:rPr>
        <w:t>51.64</w:t>
      </w:r>
      <w:r>
        <w:rPr>
          <w:rFonts w:ascii="仿宋" w:eastAsia="仿宋" w:hAnsi="仿宋" w:hint="eastAsia"/>
          <w:color w:val="000000" w:themeColor="text1"/>
          <w:sz w:val="32"/>
          <w:szCs w:val="32"/>
        </w:rPr>
        <w:t>万元，占</w:t>
      </w:r>
      <w:r w:rsidR="006D3D0E">
        <w:rPr>
          <w:rFonts w:ascii="仿宋" w:eastAsia="仿宋" w:hAnsi="仿宋" w:hint="eastAsia"/>
          <w:color w:val="000000" w:themeColor="text1"/>
          <w:sz w:val="32"/>
          <w:szCs w:val="32"/>
        </w:rPr>
        <w:t>1.8</w:t>
      </w:r>
      <w:r>
        <w:rPr>
          <w:rFonts w:ascii="仿宋" w:eastAsia="仿宋" w:hAnsi="仿宋"/>
          <w:color w:val="000000" w:themeColor="text1"/>
          <w:sz w:val="32"/>
          <w:szCs w:val="32"/>
        </w:rPr>
        <w:t>%</w:t>
      </w:r>
      <w:r>
        <w:rPr>
          <w:rFonts w:ascii="仿宋" w:eastAsia="仿宋" w:hAnsi="仿宋" w:hint="eastAsia"/>
          <w:color w:val="000000" w:themeColor="text1"/>
          <w:sz w:val="32"/>
          <w:szCs w:val="32"/>
        </w:rPr>
        <w:t>；</w:t>
      </w:r>
      <w:r>
        <w:rPr>
          <w:rFonts w:ascii="仿宋" w:eastAsia="仿宋" w:hAnsi="仿宋" w:hint="eastAsia"/>
          <w:b/>
          <w:color w:val="000000" w:themeColor="text1"/>
          <w:sz w:val="32"/>
          <w:szCs w:val="32"/>
        </w:rPr>
        <w:t>社会保障和就业（</w:t>
      </w:r>
      <w:r w:rsidR="00F12B58">
        <w:rPr>
          <w:rFonts w:ascii="仿宋" w:eastAsia="仿宋" w:hAnsi="仿宋" w:hint="eastAsia"/>
          <w:b/>
          <w:color w:val="000000" w:themeColor="text1"/>
          <w:sz w:val="32"/>
          <w:szCs w:val="32"/>
        </w:rPr>
        <w:t>208</w:t>
      </w:r>
      <w:r>
        <w:rPr>
          <w:rFonts w:ascii="仿宋" w:eastAsia="仿宋" w:hAnsi="仿宋" w:hint="eastAsia"/>
          <w:b/>
          <w:color w:val="000000" w:themeColor="text1"/>
          <w:sz w:val="32"/>
          <w:szCs w:val="32"/>
        </w:rPr>
        <w:t>）</w:t>
      </w:r>
      <w:r>
        <w:rPr>
          <w:rFonts w:ascii="仿宋" w:eastAsia="仿宋" w:hAnsi="仿宋" w:hint="eastAsia"/>
          <w:color w:val="000000" w:themeColor="text1"/>
          <w:sz w:val="32"/>
          <w:szCs w:val="32"/>
        </w:rPr>
        <w:t>支出</w:t>
      </w:r>
      <w:r w:rsidR="006D3D0E" w:rsidRPr="006D3D0E">
        <w:rPr>
          <w:rFonts w:ascii="仿宋" w:eastAsia="仿宋" w:hAnsi="仿宋"/>
          <w:color w:val="000000" w:themeColor="text1"/>
          <w:sz w:val="32"/>
          <w:szCs w:val="32"/>
        </w:rPr>
        <w:t>284.45</w:t>
      </w:r>
      <w:r>
        <w:rPr>
          <w:rFonts w:ascii="仿宋" w:eastAsia="仿宋" w:hAnsi="仿宋" w:hint="eastAsia"/>
          <w:color w:val="000000" w:themeColor="text1"/>
          <w:sz w:val="32"/>
          <w:szCs w:val="32"/>
        </w:rPr>
        <w:t>万元，占</w:t>
      </w:r>
      <w:r w:rsidR="006D3D0E">
        <w:rPr>
          <w:rFonts w:ascii="仿宋" w:eastAsia="仿宋" w:hAnsi="仿宋" w:hint="eastAsia"/>
          <w:color w:val="000000" w:themeColor="text1"/>
          <w:sz w:val="32"/>
          <w:szCs w:val="32"/>
        </w:rPr>
        <w:t>9.6</w:t>
      </w:r>
      <w:r>
        <w:rPr>
          <w:rFonts w:ascii="仿宋" w:eastAsia="仿宋" w:hAnsi="仿宋"/>
          <w:color w:val="000000" w:themeColor="text1"/>
          <w:sz w:val="32"/>
          <w:szCs w:val="32"/>
        </w:rPr>
        <w:t>%</w:t>
      </w:r>
      <w:r>
        <w:rPr>
          <w:rFonts w:ascii="仿宋" w:eastAsia="仿宋" w:hAnsi="仿宋" w:hint="eastAsia"/>
          <w:color w:val="000000" w:themeColor="text1"/>
          <w:sz w:val="32"/>
          <w:szCs w:val="32"/>
        </w:rPr>
        <w:t>；</w:t>
      </w:r>
      <w:r w:rsidRPr="00F12B58">
        <w:rPr>
          <w:rFonts w:ascii="仿宋" w:eastAsia="仿宋" w:hAnsi="仿宋" w:hint="eastAsia"/>
          <w:b/>
          <w:color w:val="000000" w:themeColor="text1"/>
          <w:sz w:val="32"/>
          <w:szCs w:val="32"/>
        </w:rPr>
        <w:t>医疗卫生支出</w:t>
      </w:r>
      <w:r w:rsidR="00F12B58">
        <w:rPr>
          <w:rFonts w:ascii="仿宋" w:eastAsia="仿宋" w:hAnsi="仿宋" w:hint="eastAsia"/>
          <w:b/>
          <w:color w:val="000000" w:themeColor="text1"/>
          <w:sz w:val="32"/>
          <w:szCs w:val="32"/>
        </w:rPr>
        <w:t>（210）</w:t>
      </w:r>
      <w:r w:rsidR="006D3D0E" w:rsidRPr="006D3D0E">
        <w:rPr>
          <w:rFonts w:ascii="仿宋" w:eastAsia="仿宋" w:hAnsi="仿宋"/>
          <w:color w:val="000000" w:themeColor="text1"/>
          <w:sz w:val="32"/>
          <w:szCs w:val="32"/>
        </w:rPr>
        <w:t>84.89</w:t>
      </w:r>
      <w:r>
        <w:rPr>
          <w:rFonts w:ascii="仿宋" w:eastAsia="仿宋" w:hAnsi="仿宋" w:hint="eastAsia"/>
          <w:color w:val="000000" w:themeColor="text1"/>
          <w:sz w:val="32"/>
          <w:szCs w:val="32"/>
        </w:rPr>
        <w:t>万元，占</w:t>
      </w:r>
      <w:r w:rsidR="006D3D0E">
        <w:rPr>
          <w:rFonts w:ascii="仿宋" w:eastAsia="仿宋" w:hAnsi="仿宋" w:hint="eastAsia"/>
          <w:color w:val="000000" w:themeColor="text1"/>
          <w:sz w:val="32"/>
          <w:szCs w:val="32"/>
        </w:rPr>
        <w:t>2.9</w:t>
      </w:r>
      <w:r>
        <w:rPr>
          <w:rFonts w:ascii="仿宋" w:eastAsia="仿宋" w:hAnsi="仿宋"/>
          <w:color w:val="000000" w:themeColor="text1"/>
          <w:sz w:val="32"/>
          <w:szCs w:val="32"/>
        </w:rPr>
        <w:t>%</w:t>
      </w:r>
      <w:r>
        <w:rPr>
          <w:rFonts w:ascii="仿宋" w:eastAsia="仿宋" w:hAnsi="仿宋" w:hint="eastAsia"/>
          <w:color w:val="000000" w:themeColor="text1"/>
          <w:sz w:val="32"/>
          <w:szCs w:val="32"/>
        </w:rPr>
        <w:t>；</w:t>
      </w:r>
      <w:r w:rsidRPr="00F12B58">
        <w:rPr>
          <w:rFonts w:ascii="仿宋" w:eastAsia="仿宋" w:hAnsi="仿宋" w:hint="eastAsia"/>
          <w:b/>
          <w:color w:val="000000" w:themeColor="text1"/>
          <w:sz w:val="32"/>
          <w:szCs w:val="32"/>
        </w:rPr>
        <w:t>住房保障支出</w:t>
      </w:r>
      <w:r w:rsidR="00F12B58" w:rsidRPr="00F12B58">
        <w:rPr>
          <w:rFonts w:ascii="仿宋" w:eastAsia="仿宋" w:hAnsi="仿宋" w:hint="eastAsia"/>
          <w:b/>
          <w:color w:val="000000" w:themeColor="text1"/>
          <w:sz w:val="32"/>
          <w:szCs w:val="32"/>
        </w:rPr>
        <w:t>（221）</w:t>
      </w:r>
      <w:r w:rsidR="006D3D0E" w:rsidRPr="006D3D0E">
        <w:rPr>
          <w:rFonts w:ascii="仿宋" w:eastAsia="仿宋" w:hAnsi="仿宋"/>
          <w:color w:val="000000" w:themeColor="text1"/>
          <w:sz w:val="32"/>
          <w:szCs w:val="32"/>
        </w:rPr>
        <w:t>139.16</w:t>
      </w:r>
      <w:r>
        <w:rPr>
          <w:rFonts w:ascii="仿宋" w:eastAsia="仿宋" w:hAnsi="仿宋" w:hint="eastAsia"/>
          <w:color w:val="000000" w:themeColor="text1"/>
          <w:sz w:val="32"/>
          <w:szCs w:val="32"/>
        </w:rPr>
        <w:t>万元，占</w:t>
      </w:r>
      <w:r w:rsidR="006D3D0E">
        <w:rPr>
          <w:rFonts w:ascii="仿宋" w:eastAsia="仿宋" w:hAnsi="仿宋" w:hint="eastAsia"/>
          <w:color w:val="000000" w:themeColor="text1"/>
          <w:sz w:val="32"/>
          <w:szCs w:val="32"/>
        </w:rPr>
        <w:t>4.6</w:t>
      </w:r>
      <w:r>
        <w:rPr>
          <w:rFonts w:ascii="仿宋" w:eastAsia="仿宋" w:hAnsi="仿宋"/>
          <w:color w:val="000000" w:themeColor="text1"/>
          <w:sz w:val="32"/>
          <w:szCs w:val="32"/>
        </w:rPr>
        <w:t>%</w:t>
      </w:r>
      <w:r w:rsidR="006D3D0E">
        <w:rPr>
          <w:rFonts w:ascii="仿宋" w:eastAsia="仿宋" w:hAnsi="仿宋" w:hint="eastAsia"/>
          <w:color w:val="000000" w:themeColor="text1"/>
          <w:sz w:val="32"/>
          <w:szCs w:val="32"/>
        </w:rPr>
        <w:t>。</w:t>
      </w:r>
    </w:p>
    <w:p w:rsidR="00E41A7C" w:rsidRDefault="00D44DC7">
      <w:pPr>
        <w:spacing w:line="600" w:lineRule="exact"/>
        <w:ind w:firstLineChars="200" w:firstLine="640"/>
        <w:rPr>
          <w:rFonts w:ascii="仿宋" w:eastAsia="仿宋" w:hAnsi="仿宋"/>
          <w:color w:val="000000"/>
          <w:sz w:val="32"/>
          <w:szCs w:val="32"/>
        </w:rPr>
      </w:pPr>
      <w:r>
        <w:rPr>
          <w:rFonts w:ascii="仿宋" w:eastAsia="仿宋" w:hAnsi="仿宋" w:hint="eastAsia"/>
          <w:color w:val="000000"/>
          <w:sz w:val="32"/>
          <w:szCs w:val="32"/>
        </w:rPr>
        <w:t>（图6：一般公共预算财政拨款支出决算结构）（饼状图）</w:t>
      </w:r>
    </w:p>
    <w:p w:rsidR="00E41A7C" w:rsidRDefault="00E41A7C">
      <w:pPr>
        <w:spacing w:line="600" w:lineRule="exact"/>
        <w:ind w:firstLineChars="200" w:firstLine="640"/>
        <w:rPr>
          <w:rFonts w:ascii="仿宋" w:eastAsia="仿宋" w:hAnsi="仿宋"/>
          <w:color w:val="000000"/>
          <w:sz w:val="32"/>
          <w:szCs w:val="32"/>
        </w:rPr>
      </w:pPr>
    </w:p>
    <w:p w:rsidR="00DB7FBD" w:rsidRDefault="00DB7FBD">
      <w:pPr>
        <w:spacing w:line="600" w:lineRule="exact"/>
        <w:ind w:firstLineChars="200" w:firstLine="640"/>
        <w:rPr>
          <w:rFonts w:ascii="仿宋" w:eastAsia="仿宋" w:hAnsi="仿宋"/>
          <w:color w:val="000000"/>
          <w:sz w:val="32"/>
          <w:szCs w:val="32"/>
        </w:rPr>
      </w:pPr>
    </w:p>
    <w:p w:rsidR="00DB7FBD" w:rsidRDefault="00DB7FBD">
      <w:pPr>
        <w:spacing w:line="600" w:lineRule="exact"/>
        <w:ind w:firstLineChars="200" w:firstLine="640"/>
        <w:rPr>
          <w:rFonts w:ascii="仿宋" w:eastAsia="仿宋" w:hAnsi="仿宋"/>
          <w:color w:val="000000"/>
          <w:sz w:val="32"/>
          <w:szCs w:val="32"/>
        </w:rPr>
      </w:pPr>
    </w:p>
    <w:p w:rsidR="00732443" w:rsidRPr="00732443" w:rsidRDefault="00732443" w:rsidP="00732443">
      <w:pPr>
        <w:spacing w:line="600" w:lineRule="exact"/>
        <w:ind w:firstLineChars="200" w:firstLine="360"/>
        <w:jc w:val="right"/>
        <w:rPr>
          <w:rFonts w:ascii="仿宋" w:eastAsia="仿宋" w:hAnsi="仿宋"/>
          <w:color w:val="000000"/>
          <w:sz w:val="18"/>
          <w:szCs w:val="18"/>
        </w:rPr>
      </w:pPr>
      <w:r w:rsidRPr="00732443">
        <w:rPr>
          <w:rFonts w:ascii="仿宋" w:eastAsia="仿宋" w:hAnsi="仿宋" w:hint="eastAsia"/>
          <w:color w:val="000000"/>
          <w:sz w:val="18"/>
          <w:szCs w:val="18"/>
        </w:rPr>
        <w:lastRenderedPageBreak/>
        <w:t>单位：万元</w:t>
      </w:r>
    </w:p>
    <w:p w:rsidR="00DB7FBD" w:rsidRDefault="00732443">
      <w:pPr>
        <w:spacing w:line="600" w:lineRule="exact"/>
        <w:ind w:firstLineChars="200" w:firstLine="640"/>
        <w:rPr>
          <w:rFonts w:ascii="仿宋" w:eastAsia="仿宋" w:hAnsi="仿宋"/>
          <w:color w:val="000000"/>
          <w:sz w:val="32"/>
          <w:szCs w:val="32"/>
        </w:rPr>
      </w:pPr>
      <w:r>
        <w:rPr>
          <w:rFonts w:ascii="仿宋" w:eastAsia="仿宋" w:hAnsi="仿宋" w:hint="eastAsia"/>
          <w:noProof/>
          <w:color w:val="000000"/>
          <w:sz w:val="32"/>
          <w:szCs w:val="32"/>
        </w:rPr>
        <w:drawing>
          <wp:anchor distT="0" distB="0" distL="114300" distR="114300" simplePos="0" relativeHeight="251663360" behindDoc="0" locked="0" layoutInCell="1" allowOverlap="1">
            <wp:simplePos x="0" y="0"/>
            <wp:positionH relativeFrom="column">
              <wp:posOffset>228600</wp:posOffset>
            </wp:positionH>
            <wp:positionV relativeFrom="paragraph">
              <wp:posOffset>66675</wp:posOffset>
            </wp:positionV>
            <wp:extent cx="5274310" cy="3076575"/>
            <wp:effectExtent l="19050" t="0" r="21590" b="0"/>
            <wp:wrapNone/>
            <wp:docPr id="8" name="图表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anchor>
        </w:drawing>
      </w:r>
    </w:p>
    <w:p w:rsidR="00DB7FBD" w:rsidRDefault="00DB7FBD">
      <w:pPr>
        <w:spacing w:line="600" w:lineRule="exact"/>
        <w:ind w:firstLineChars="200" w:firstLine="640"/>
        <w:rPr>
          <w:rFonts w:ascii="仿宋" w:eastAsia="仿宋" w:hAnsi="仿宋"/>
          <w:color w:val="000000"/>
          <w:sz w:val="32"/>
          <w:szCs w:val="32"/>
        </w:rPr>
      </w:pPr>
    </w:p>
    <w:p w:rsidR="00DB7FBD" w:rsidRDefault="00DB7FBD">
      <w:pPr>
        <w:spacing w:line="600" w:lineRule="exact"/>
        <w:ind w:firstLineChars="200" w:firstLine="640"/>
        <w:rPr>
          <w:rFonts w:ascii="仿宋" w:eastAsia="仿宋" w:hAnsi="仿宋"/>
          <w:color w:val="000000"/>
          <w:sz w:val="32"/>
          <w:szCs w:val="32"/>
        </w:rPr>
      </w:pPr>
    </w:p>
    <w:p w:rsidR="00DB7FBD" w:rsidRDefault="00DB7FBD">
      <w:pPr>
        <w:spacing w:line="600" w:lineRule="exact"/>
        <w:ind w:firstLineChars="200" w:firstLine="640"/>
        <w:rPr>
          <w:rFonts w:ascii="仿宋" w:eastAsia="仿宋" w:hAnsi="仿宋"/>
          <w:color w:val="000000"/>
          <w:sz w:val="32"/>
          <w:szCs w:val="32"/>
        </w:rPr>
      </w:pPr>
    </w:p>
    <w:p w:rsidR="00DB7FBD" w:rsidRDefault="00DB7FBD">
      <w:pPr>
        <w:spacing w:line="600" w:lineRule="exact"/>
        <w:ind w:firstLineChars="200" w:firstLine="640"/>
        <w:rPr>
          <w:rFonts w:ascii="仿宋" w:eastAsia="仿宋" w:hAnsi="仿宋"/>
          <w:color w:val="000000"/>
          <w:sz w:val="32"/>
          <w:szCs w:val="32"/>
        </w:rPr>
      </w:pPr>
    </w:p>
    <w:p w:rsidR="00DB7FBD" w:rsidRDefault="00DB7FBD">
      <w:pPr>
        <w:spacing w:line="600" w:lineRule="exact"/>
        <w:ind w:firstLineChars="200" w:firstLine="640"/>
        <w:rPr>
          <w:rFonts w:ascii="仿宋" w:eastAsia="仿宋" w:hAnsi="仿宋"/>
          <w:color w:val="000000"/>
          <w:sz w:val="32"/>
          <w:szCs w:val="32"/>
        </w:rPr>
      </w:pPr>
    </w:p>
    <w:p w:rsidR="00DB7FBD" w:rsidRDefault="00DB7FBD">
      <w:pPr>
        <w:spacing w:line="600" w:lineRule="exact"/>
        <w:ind w:firstLineChars="200" w:firstLine="640"/>
        <w:rPr>
          <w:rFonts w:ascii="仿宋" w:eastAsia="仿宋" w:hAnsi="仿宋"/>
          <w:color w:val="000000"/>
          <w:sz w:val="32"/>
          <w:szCs w:val="32"/>
        </w:rPr>
      </w:pPr>
    </w:p>
    <w:p w:rsidR="00DB7FBD" w:rsidRDefault="00DB7FBD">
      <w:pPr>
        <w:spacing w:line="600" w:lineRule="exact"/>
        <w:ind w:firstLineChars="200" w:firstLine="640"/>
        <w:rPr>
          <w:rFonts w:ascii="仿宋" w:eastAsia="仿宋" w:hAnsi="仿宋"/>
          <w:color w:val="000000"/>
          <w:sz w:val="32"/>
          <w:szCs w:val="32"/>
        </w:rPr>
      </w:pPr>
    </w:p>
    <w:p w:rsidR="006852C5" w:rsidRDefault="006852C5" w:rsidP="005F3F5F">
      <w:pPr>
        <w:spacing w:line="600" w:lineRule="exact"/>
        <w:ind w:firstLineChars="200" w:firstLine="640"/>
        <w:outlineLvl w:val="2"/>
        <w:rPr>
          <w:rFonts w:ascii="仿宋" w:eastAsia="仿宋" w:hAnsi="仿宋"/>
          <w:b/>
          <w:color w:val="000000"/>
          <w:sz w:val="32"/>
          <w:szCs w:val="32"/>
        </w:rPr>
      </w:pPr>
      <w:bookmarkStart w:id="36" w:name="_Toc15377212"/>
    </w:p>
    <w:p w:rsidR="00E41A7C" w:rsidRDefault="00D44DC7" w:rsidP="005F3F5F">
      <w:pPr>
        <w:spacing w:line="600" w:lineRule="exact"/>
        <w:ind w:firstLineChars="200" w:firstLine="640"/>
        <w:outlineLvl w:val="2"/>
        <w:rPr>
          <w:rFonts w:ascii="仿宋" w:eastAsia="仿宋" w:hAnsi="仿宋"/>
          <w:b/>
          <w:color w:val="000000"/>
          <w:sz w:val="32"/>
          <w:szCs w:val="32"/>
        </w:rPr>
      </w:pPr>
      <w:r>
        <w:rPr>
          <w:rFonts w:ascii="仿宋" w:eastAsia="仿宋" w:hAnsi="仿宋" w:hint="eastAsia"/>
          <w:b/>
          <w:color w:val="000000"/>
          <w:sz w:val="32"/>
          <w:szCs w:val="32"/>
        </w:rPr>
        <w:t>（三）一般公共预算财政拨款支出决算具体情况</w:t>
      </w:r>
      <w:bookmarkEnd w:id="36"/>
    </w:p>
    <w:p w:rsidR="00E41A7C" w:rsidRDefault="00D44DC7" w:rsidP="005F3F5F">
      <w:pPr>
        <w:spacing w:line="600" w:lineRule="exact"/>
        <w:ind w:firstLineChars="200" w:firstLine="640"/>
        <w:outlineLvl w:val="2"/>
        <w:rPr>
          <w:rFonts w:ascii="仿宋" w:eastAsia="仿宋" w:hAnsi="仿宋"/>
          <w:color w:val="FF0000"/>
          <w:sz w:val="32"/>
          <w:szCs w:val="32"/>
        </w:rPr>
      </w:pPr>
      <w:bookmarkStart w:id="37" w:name="_Toc15377213"/>
      <w:bookmarkStart w:id="38" w:name="_Toc15377444"/>
      <w:bookmarkStart w:id="39" w:name="_Toc15378460"/>
      <w:r>
        <w:rPr>
          <w:rFonts w:ascii="仿宋" w:eastAsia="仿宋" w:hAnsi="仿宋" w:hint="eastAsia"/>
          <w:b/>
          <w:color w:val="000000" w:themeColor="text1"/>
          <w:sz w:val="32"/>
          <w:szCs w:val="32"/>
        </w:rPr>
        <w:t>2018年</w:t>
      </w:r>
      <w:r w:rsidR="00D53A33">
        <w:rPr>
          <w:rFonts w:ascii="仿宋" w:eastAsia="仿宋" w:hAnsi="仿宋" w:hint="eastAsia"/>
          <w:b/>
          <w:color w:val="000000" w:themeColor="text1"/>
          <w:sz w:val="32"/>
          <w:szCs w:val="32"/>
        </w:rPr>
        <w:t>一</w:t>
      </w:r>
      <w:r>
        <w:rPr>
          <w:rFonts w:ascii="仿宋" w:eastAsia="仿宋" w:hAnsi="仿宋" w:hint="eastAsia"/>
          <w:b/>
          <w:color w:val="000000" w:themeColor="text1"/>
          <w:sz w:val="32"/>
          <w:szCs w:val="32"/>
        </w:rPr>
        <w:t>般公共预算支出决算数为</w:t>
      </w:r>
      <w:r w:rsidR="00DF3020">
        <w:rPr>
          <w:rFonts w:ascii="仿宋" w:eastAsia="仿宋" w:hAnsi="仿宋" w:hint="eastAsia"/>
          <w:b/>
          <w:color w:val="000000" w:themeColor="text1"/>
          <w:sz w:val="32"/>
          <w:szCs w:val="32"/>
        </w:rPr>
        <w:t>2802.52</w:t>
      </w:r>
      <w:r>
        <w:rPr>
          <w:rFonts w:ascii="仿宋" w:eastAsia="仿宋" w:hAnsi="仿宋" w:hint="eastAsia"/>
          <w:color w:val="000000" w:themeColor="text1"/>
          <w:sz w:val="32"/>
          <w:szCs w:val="32"/>
        </w:rPr>
        <w:t>，</w:t>
      </w:r>
      <w:r>
        <w:rPr>
          <w:rStyle w:val="a7"/>
          <w:rFonts w:ascii="仿宋" w:eastAsia="仿宋" w:hAnsi="仿宋" w:hint="eastAsia"/>
          <w:bCs/>
          <w:color w:val="000000" w:themeColor="text1"/>
          <w:sz w:val="32"/>
          <w:szCs w:val="32"/>
        </w:rPr>
        <w:t>完成</w:t>
      </w:r>
      <w:r>
        <w:rPr>
          <w:rStyle w:val="a7"/>
          <w:rFonts w:ascii="仿宋" w:eastAsia="仿宋" w:hAnsi="仿宋" w:hint="eastAsia"/>
          <w:bCs/>
          <w:color w:val="000000"/>
          <w:sz w:val="32"/>
          <w:szCs w:val="32"/>
        </w:rPr>
        <w:t>预算</w:t>
      </w:r>
      <w:r w:rsidR="00F12B58">
        <w:rPr>
          <w:rStyle w:val="a7"/>
          <w:rFonts w:ascii="仿宋" w:eastAsia="仿宋" w:hAnsi="仿宋" w:hint="eastAsia"/>
          <w:bCs/>
          <w:color w:val="000000"/>
          <w:sz w:val="32"/>
          <w:szCs w:val="32"/>
        </w:rPr>
        <w:t>97.7</w:t>
      </w:r>
      <w:r>
        <w:rPr>
          <w:rStyle w:val="a7"/>
          <w:rFonts w:ascii="仿宋" w:eastAsia="仿宋" w:hAnsi="仿宋"/>
          <w:bCs/>
          <w:color w:val="000000"/>
          <w:sz w:val="32"/>
          <w:szCs w:val="32"/>
        </w:rPr>
        <w:t>%</w:t>
      </w:r>
      <w:r>
        <w:rPr>
          <w:rStyle w:val="a7"/>
          <w:rFonts w:ascii="仿宋" w:eastAsia="仿宋" w:hAnsi="仿宋" w:hint="eastAsia"/>
          <w:bCs/>
          <w:color w:val="000000"/>
          <w:sz w:val="32"/>
          <w:szCs w:val="32"/>
        </w:rPr>
        <w:t>。其中：</w:t>
      </w:r>
      <w:bookmarkEnd w:id="37"/>
      <w:bookmarkEnd w:id="38"/>
      <w:bookmarkEnd w:id="39"/>
    </w:p>
    <w:p w:rsidR="00E41A7C" w:rsidRDefault="00D44DC7" w:rsidP="005F3F5F">
      <w:pPr>
        <w:spacing w:line="600" w:lineRule="exact"/>
        <w:ind w:firstLineChars="200" w:firstLine="640"/>
        <w:rPr>
          <w:rFonts w:ascii="仿宋" w:eastAsia="仿宋" w:hAnsi="仿宋"/>
          <w:b/>
          <w:color w:val="000000"/>
          <w:sz w:val="32"/>
          <w:szCs w:val="32"/>
        </w:rPr>
      </w:pPr>
      <w:r>
        <w:rPr>
          <w:rStyle w:val="a7"/>
          <w:rFonts w:ascii="仿宋" w:eastAsia="仿宋" w:hAnsi="仿宋"/>
          <w:bCs/>
          <w:color w:val="000000"/>
          <w:sz w:val="32"/>
          <w:szCs w:val="32"/>
        </w:rPr>
        <w:t>1.</w:t>
      </w:r>
      <w:r>
        <w:rPr>
          <w:rStyle w:val="a7"/>
          <w:rFonts w:ascii="仿宋" w:eastAsia="仿宋" w:hAnsi="仿宋" w:hint="eastAsia"/>
          <w:bCs/>
          <w:color w:val="000000"/>
          <w:sz w:val="32"/>
          <w:szCs w:val="32"/>
        </w:rPr>
        <w:t>一般公共服务（</w:t>
      </w:r>
      <w:r w:rsidR="00F12B58">
        <w:rPr>
          <w:rStyle w:val="a7"/>
          <w:rFonts w:ascii="仿宋" w:eastAsia="仿宋" w:hAnsi="仿宋" w:hint="eastAsia"/>
          <w:bCs/>
          <w:color w:val="000000"/>
          <w:sz w:val="32"/>
          <w:szCs w:val="32"/>
        </w:rPr>
        <w:t>201</w:t>
      </w:r>
      <w:r>
        <w:rPr>
          <w:rStyle w:val="a7"/>
          <w:rFonts w:ascii="仿宋" w:eastAsia="仿宋" w:hAnsi="仿宋" w:hint="eastAsia"/>
          <w:bCs/>
          <w:color w:val="000000"/>
          <w:sz w:val="32"/>
          <w:szCs w:val="32"/>
        </w:rPr>
        <w:t>）</w:t>
      </w:r>
      <w:r w:rsidR="00DF3020">
        <w:rPr>
          <w:rStyle w:val="a7"/>
          <w:rFonts w:ascii="仿宋" w:eastAsia="仿宋" w:hAnsi="仿宋" w:hint="eastAsia"/>
          <w:bCs/>
          <w:color w:val="000000"/>
          <w:sz w:val="32"/>
          <w:szCs w:val="32"/>
        </w:rPr>
        <w:t>工商行政管理事务</w:t>
      </w:r>
      <w:r>
        <w:rPr>
          <w:rStyle w:val="a7"/>
          <w:rFonts w:ascii="仿宋" w:eastAsia="仿宋" w:hAnsi="仿宋" w:hint="eastAsia"/>
          <w:bCs/>
          <w:color w:val="000000"/>
          <w:sz w:val="32"/>
          <w:szCs w:val="32"/>
        </w:rPr>
        <w:t>（</w:t>
      </w:r>
      <w:r w:rsidR="00F12B58">
        <w:rPr>
          <w:rStyle w:val="a7"/>
          <w:rFonts w:ascii="仿宋" w:eastAsia="仿宋" w:hAnsi="仿宋" w:hint="eastAsia"/>
          <w:bCs/>
          <w:color w:val="000000"/>
          <w:sz w:val="32"/>
          <w:szCs w:val="32"/>
        </w:rPr>
        <w:t>15</w:t>
      </w:r>
      <w:r>
        <w:rPr>
          <w:rStyle w:val="a7"/>
          <w:rFonts w:ascii="仿宋" w:eastAsia="仿宋" w:hAnsi="仿宋" w:hint="eastAsia"/>
          <w:bCs/>
          <w:color w:val="000000"/>
          <w:sz w:val="32"/>
          <w:szCs w:val="32"/>
        </w:rPr>
        <w:t>）</w:t>
      </w:r>
      <w:r w:rsidR="00F12B58">
        <w:rPr>
          <w:rStyle w:val="a7"/>
          <w:rFonts w:ascii="仿宋" w:eastAsia="仿宋" w:hAnsi="仿宋" w:hint="eastAsia"/>
          <w:bCs/>
          <w:color w:val="000000"/>
          <w:sz w:val="32"/>
          <w:szCs w:val="32"/>
        </w:rPr>
        <w:t>行政运行</w:t>
      </w:r>
      <w:r>
        <w:rPr>
          <w:rStyle w:val="a7"/>
          <w:rFonts w:ascii="仿宋" w:eastAsia="仿宋" w:hAnsi="仿宋" w:hint="eastAsia"/>
          <w:bCs/>
          <w:color w:val="000000"/>
          <w:sz w:val="32"/>
          <w:szCs w:val="32"/>
        </w:rPr>
        <w:t>（</w:t>
      </w:r>
      <w:r w:rsidR="00F12B58">
        <w:rPr>
          <w:rStyle w:val="a7"/>
          <w:rFonts w:ascii="仿宋" w:eastAsia="仿宋" w:hAnsi="仿宋" w:hint="eastAsia"/>
          <w:bCs/>
          <w:color w:val="000000"/>
          <w:sz w:val="32"/>
          <w:szCs w:val="32"/>
        </w:rPr>
        <w:t>01</w:t>
      </w:r>
      <w:r>
        <w:rPr>
          <w:rStyle w:val="a7"/>
          <w:rFonts w:ascii="仿宋" w:eastAsia="仿宋" w:hAnsi="仿宋" w:hint="eastAsia"/>
          <w:bCs/>
          <w:color w:val="000000"/>
          <w:sz w:val="32"/>
          <w:szCs w:val="32"/>
        </w:rPr>
        <w:t>）</w:t>
      </w:r>
      <w:r>
        <w:rPr>
          <w:rStyle w:val="a7"/>
          <w:rFonts w:ascii="仿宋" w:eastAsia="仿宋" w:hAnsi="仿宋"/>
          <w:bCs/>
          <w:color w:val="000000"/>
          <w:sz w:val="32"/>
          <w:szCs w:val="32"/>
        </w:rPr>
        <w:t>:</w:t>
      </w:r>
      <w:r>
        <w:rPr>
          <w:rStyle w:val="a7"/>
          <w:rFonts w:ascii="仿宋" w:eastAsia="仿宋" w:hAnsi="仿宋" w:hint="eastAsia"/>
          <w:b w:val="0"/>
          <w:bCs/>
          <w:color w:val="000000"/>
          <w:sz w:val="32"/>
          <w:szCs w:val="32"/>
        </w:rPr>
        <w:t>支出决算为</w:t>
      </w:r>
      <w:r w:rsidR="00C04E05">
        <w:rPr>
          <w:rStyle w:val="a7"/>
          <w:rFonts w:ascii="仿宋" w:eastAsia="仿宋" w:hAnsi="仿宋" w:hint="eastAsia"/>
          <w:b w:val="0"/>
          <w:bCs/>
          <w:color w:val="000000"/>
          <w:sz w:val="32"/>
          <w:szCs w:val="32"/>
        </w:rPr>
        <w:t>2092.21</w:t>
      </w:r>
      <w:r>
        <w:rPr>
          <w:rStyle w:val="a7"/>
          <w:rFonts w:ascii="仿宋" w:eastAsia="仿宋" w:hAnsi="仿宋" w:hint="eastAsia"/>
          <w:b w:val="0"/>
          <w:bCs/>
          <w:color w:val="000000"/>
          <w:sz w:val="32"/>
          <w:szCs w:val="32"/>
        </w:rPr>
        <w:t>万元，完成预算</w:t>
      </w:r>
      <w:r w:rsidR="00C04E05">
        <w:rPr>
          <w:rStyle w:val="a7"/>
          <w:rFonts w:ascii="仿宋" w:eastAsia="仿宋" w:hAnsi="仿宋" w:hint="eastAsia"/>
          <w:b w:val="0"/>
          <w:bCs/>
          <w:color w:val="000000"/>
          <w:sz w:val="32"/>
          <w:szCs w:val="32"/>
        </w:rPr>
        <w:t>97.9</w:t>
      </w:r>
      <w:r>
        <w:rPr>
          <w:rStyle w:val="a7"/>
          <w:rFonts w:ascii="仿宋" w:eastAsia="仿宋" w:hAnsi="仿宋"/>
          <w:b w:val="0"/>
          <w:bCs/>
          <w:color w:val="000000"/>
          <w:sz w:val="32"/>
          <w:szCs w:val="32"/>
        </w:rPr>
        <w:t>%</w:t>
      </w:r>
      <w:r>
        <w:rPr>
          <w:rStyle w:val="a7"/>
          <w:rFonts w:ascii="仿宋" w:eastAsia="仿宋" w:hAnsi="仿宋" w:hint="eastAsia"/>
          <w:b w:val="0"/>
          <w:bCs/>
          <w:color w:val="000000"/>
          <w:sz w:val="32"/>
          <w:szCs w:val="32"/>
        </w:rPr>
        <w:t>，决算数小于预算数的主要原因是</w:t>
      </w:r>
      <w:r w:rsidR="00C04E05">
        <w:rPr>
          <w:rStyle w:val="a7"/>
          <w:rFonts w:ascii="仿宋" w:eastAsia="仿宋" w:hAnsi="仿宋" w:hint="eastAsia"/>
          <w:b w:val="0"/>
          <w:bCs/>
          <w:color w:val="000000"/>
          <w:sz w:val="32"/>
          <w:szCs w:val="32"/>
        </w:rPr>
        <w:t>年底调整工资，财政追加预算归为财政应返还额度于2019年使用</w:t>
      </w:r>
      <w:r>
        <w:rPr>
          <w:rStyle w:val="a7"/>
          <w:rFonts w:ascii="仿宋" w:eastAsia="仿宋" w:hAnsi="仿宋" w:hint="eastAsia"/>
          <w:b w:val="0"/>
          <w:bCs/>
          <w:color w:val="000000"/>
          <w:sz w:val="32"/>
          <w:szCs w:val="32"/>
        </w:rPr>
        <w:t>。</w:t>
      </w:r>
    </w:p>
    <w:p w:rsidR="00E41A7C" w:rsidRDefault="00D44DC7" w:rsidP="005F3F5F">
      <w:pPr>
        <w:spacing w:line="600" w:lineRule="exact"/>
        <w:ind w:firstLineChars="200" w:firstLine="640"/>
        <w:rPr>
          <w:rFonts w:ascii="仿宋" w:eastAsia="仿宋" w:hAnsi="仿宋"/>
          <w:b/>
          <w:color w:val="000000"/>
          <w:sz w:val="32"/>
          <w:szCs w:val="32"/>
        </w:rPr>
      </w:pPr>
      <w:r>
        <w:rPr>
          <w:rStyle w:val="a7"/>
          <w:rFonts w:ascii="仿宋" w:eastAsia="仿宋" w:hAnsi="仿宋"/>
          <w:bCs/>
          <w:color w:val="000000"/>
          <w:sz w:val="32"/>
          <w:szCs w:val="32"/>
        </w:rPr>
        <w:t>2.</w:t>
      </w:r>
      <w:r w:rsidR="000D5223">
        <w:rPr>
          <w:rStyle w:val="a7"/>
          <w:rFonts w:ascii="仿宋" w:eastAsia="仿宋" w:hAnsi="仿宋" w:hint="eastAsia"/>
          <w:bCs/>
          <w:color w:val="000000"/>
          <w:sz w:val="32"/>
          <w:szCs w:val="32"/>
        </w:rPr>
        <w:t>一般公共服务（201）工商行政管理事务（15）行政运行（02）</w:t>
      </w:r>
      <w:r w:rsidR="000D5223">
        <w:rPr>
          <w:rStyle w:val="a7"/>
          <w:rFonts w:ascii="仿宋" w:eastAsia="仿宋" w:hAnsi="仿宋" w:hint="eastAsia"/>
          <w:b w:val="0"/>
          <w:bCs/>
          <w:color w:val="000000"/>
          <w:sz w:val="32"/>
          <w:szCs w:val="32"/>
        </w:rPr>
        <w:t>：</w:t>
      </w:r>
      <w:r>
        <w:rPr>
          <w:rStyle w:val="a7"/>
          <w:rFonts w:ascii="仿宋" w:eastAsia="仿宋" w:hAnsi="仿宋" w:hint="eastAsia"/>
          <w:b w:val="0"/>
          <w:bCs/>
          <w:color w:val="000000"/>
          <w:sz w:val="32"/>
          <w:szCs w:val="32"/>
        </w:rPr>
        <w:t>支出决算为</w:t>
      </w:r>
      <w:r w:rsidR="000D5223">
        <w:rPr>
          <w:rStyle w:val="a7"/>
          <w:rFonts w:ascii="仿宋" w:eastAsia="仿宋" w:hAnsi="仿宋" w:hint="eastAsia"/>
          <w:b w:val="0"/>
          <w:bCs/>
          <w:color w:val="000000"/>
          <w:sz w:val="32"/>
          <w:szCs w:val="32"/>
        </w:rPr>
        <w:t>27.1</w:t>
      </w:r>
      <w:r>
        <w:rPr>
          <w:rStyle w:val="a7"/>
          <w:rFonts w:ascii="仿宋" w:eastAsia="仿宋" w:hAnsi="仿宋" w:hint="eastAsia"/>
          <w:b w:val="0"/>
          <w:bCs/>
          <w:color w:val="000000"/>
          <w:sz w:val="32"/>
          <w:szCs w:val="32"/>
        </w:rPr>
        <w:t>万元，完成预算</w:t>
      </w:r>
      <w:r w:rsidR="000D5223">
        <w:rPr>
          <w:rStyle w:val="a7"/>
          <w:rFonts w:ascii="仿宋" w:eastAsia="仿宋" w:hAnsi="仿宋" w:hint="eastAsia"/>
          <w:b w:val="0"/>
          <w:bCs/>
          <w:color w:val="000000"/>
          <w:sz w:val="32"/>
          <w:szCs w:val="32"/>
        </w:rPr>
        <w:t>82.1</w:t>
      </w:r>
      <w:r>
        <w:rPr>
          <w:rStyle w:val="a7"/>
          <w:rFonts w:ascii="仿宋" w:eastAsia="仿宋" w:hAnsi="仿宋"/>
          <w:b w:val="0"/>
          <w:bCs/>
          <w:color w:val="000000"/>
          <w:sz w:val="32"/>
          <w:szCs w:val="32"/>
        </w:rPr>
        <w:t>%</w:t>
      </w:r>
      <w:r>
        <w:rPr>
          <w:rStyle w:val="a7"/>
          <w:rFonts w:ascii="仿宋" w:eastAsia="仿宋" w:hAnsi="仿宋" w:hint="eastAsia"/>
          <w:b w:val="0"/>
          <w:bCs/>
          <w:color w:val="000000"/>
          <w:sz w:val="32"/>
          <w:szCs w:val="32"/>
        </w:rPr>
        <w:t>，决算数小于预算数的主要原因是</w:t>
      </w:r>
      <w:r w:rsidR="000D5223">
        <w:rPr>
          <w:rStyle w:val="a7"/>
          <w:rFonts w:ascii="仿宋" w:eastAsia="仿宋" w:hAnsi="仿宋" w:hint="eastAsia"/>
          <w:b w:val="0"/>
          <w:bCs/>
          <w:color w:val="000000"/>
          <w:sz w:val="32"/>
          <w:szCs w:val="32"/>
        </w:rPr>
        <w:t>日常工作中厉行节约，减少开支</w:t>
      </w:r>
      <w:r>
        <w:rPr>
          <w:rStyle w:val="a7"/>
          <w:rFonts w:ascii="仿宋" w:eastAsia="仿宋" w:hAnsi="仿宋" w:hint="eastAsia"/>
          <w:b w:val="0"/>
          <w:bCs/>
          <w:color w:val="000000"/>
          <w:sz w:val="32"/>
          <w:szCs w:val="32"/>
        </w:rPr>
        <w:t>。</w:t>
      </w:r>
    </w:p>
    <w:p w:rsidR="00E41A7C" w:rsidRDefault="00D44DC7" w:rsidP="005F3F5F">
      <w:pPr>
        <w:spacing w:line="600" w:lineRule="exact"/>
        <w:ind w:firstLineChars="200" w:firstLine="640"/>
        <w:rPr>
          <w:rFonts w:ascii="仿宋" w:eastAsia="仿宋" w:hAnsi="仿宋"/>
          <w:b/>
          <w:color w:val="000000"/>
          <w:sz w:val="32"/>
          <w:szCs w:val="32"/>
        </w:rPr>
      </w:pPr>
      <w:r>
        <w:rPr>
          <w:rStyle w:val="a7"/>
          <w:rFonts w:ascii="仿宋" w:eastAsia="仿宋" w:hAnsi="仿宋"/>
          <w:bCs/>
          <w:color w:val="000000"/>
          <w:sz w:val="32"/>
          <w:szCs w:val="32"/>
        </w:rPr>
        <w:t>3.</w:t>
      </w:r>
      <w:r w:rsidR="000D5223">
        <w:rPr>
          <w:rStyle w:val="a7"/>
          <w:rFonts w:ascii="仿宋" w:eastAsia="仿宋" w:hAnsi="仿宋" w:hint="eastAsia"/>
          <w:bCs/>
          <w:color w:val="000000"/>
          <w:sz w:val="32"/>
          <w:szCs w:val="32"/>
        </w:rPr>
        <w:t>一般公共服务（201）工商行政管理事务（15）工商行政管理专项（04）</w:t>
      </w:r>
      <w:r>
        <w:rPr>
          <w:rStyle w:val="a7"/>
          <w:rFonts w:ascii="仿宋" w:eastAsia="仿宋" w:hAnsi="仿宋"/>
          <w:bCs/>
          <w:color w:val="000000"/>
          <w:sz w:val="32"/>
          <w:szCs w:val="32"/>
        </w:rPr>
        <w:t>:</w:t>
      </w:r>
      <w:r>
        <w:rPr>
          <w:rStyle w:val="a7"/>
          <w:rFonts w:ascii="仿宋" w:eastAsia="仿宋" w:hAnsi="仿宋" w:hint="eastAsia"/>
          <w:b w:val="0"/>
          <w:bCs/>
          <w:color w:val="000000"/>
          <w:sz w:val="32"/>
          <w:szCs w:val="32"/>
        </w:rPr>
        <w:t>支出决算为</w:t>
      </w:r>
      <w:r w:rsidR="000D5223">
        <w:rPr>
          <w:rStyle w:val="a7"/>
          <w:rFonts w:ascii="仿宋" w:eastAsia="仿宋" w:hAnsi="仿宋" w:hint="eastAsia"/>
          <w:b w:val="0"/>
          <w:bCs/>
          <w:color w:val="000000"/>
          <w:sz w:val="32"/>
          <w:szCs w:val="32"/>
        </w:rPr>
        <w:t>15</w:t>
      </w:r>
      <w:r>
        <w:rPr>
          <w:rStyle w:val="a7"/>
          <w:rFonts w:ascii="仿宋" w:eastAsia="仿宋" w:hAnsi="仿宋" w:hint="eastAsia"/>
          <w:b w:val="0"/>
          <w:bCs/>
          <w:color w:val="000000"/>
          <w:sz w:val="32"/>
          <w:szCs w:val="32"/>
        </w:rPr>
        <w:t>万元，完成预算</w:t>
      </w:r>
      <w:r w:rsidR="000D5223">
        <w:rPr>
          <w:rStyle w:val="a7"/>
          <w:rFonts w:ascii="仿宋" w:eastAsia="仿宋" w:hAnsi="仿宋" w:hint="eastAsia"/>
          <w:b w:val="0"/>
          <w:bCs/>
          <w:color w:val="000000"/>
          <w:sz w:val="32"/>
          <w:szCs w:val="32"/>
        </w:rPr>
        <w:t>100</w:t>
      </w:r>
      <w:r>
        <w:rPr>
          <w:rStyle w:val="a7"/>
          <w:rFonts w:ascii="仿宋" w:eastAsia="仿宋" w:hAnsi="仿宋"/>
          <w:b w:val="0"/>
          <w:bCs/>
          <w:color w:val="000000"/>
          <w:sz w:val="32"/>
          <w:szCs w:val="32"/>
        </w:rPr>
        <w:t>%</w:t>
      </w:r>
      <w:r w:rsidR="000D5223">
        <w:rPr>
          <w:rStyle w:val="a7"/>
          <w:rFonts w:ascii="仿宋" w:eastAsia="仿宋" w:hAnsi="仿宋" w:hint="eastAsia"/>
          <w:b w:val="0"/>
          <w:bCs/>
          <w:color w:val="000000"/>
          <w:sz w:val="32"/>
          <w:szCs w:val="32"/>
        </w:rPr>
        <w:t>。</w:t>
      </w:r>
    </w:p>
    <w:p w:rsidR="00E41A7C" w:rsidRDefault="00D44DC7" w:rsidP="005F3F5F">
      <w:pPr>
        <w:spacing w:line="600" w:lineRule="exact"/>
        <w:ind w:firstLineChars="200" w:firstLine="640"/>
        <w:rPr>
          <w:rFonts w:ascii="仿宋" w:eastAsia="仿宋" w:hAnsi="仿宋"/>
          <w:b/>
          <w:color w:val="000000"/>
          <w:sz w:val="32"/>
          <w:szCs w:val="32"/>
        </w:rPr>
      </w:pPr>
      <w:r>
        <w:rPr>
          <w:rStyle w:val="a7"/>
          <w:rFonts w:ascii="仿宋" w:eastAsia="仿宋" w:hAnsi="仿宋"/>
          <w:bCs/>
          <w:color w:val="000000"/>
          <w:sz w:val="32"/>
          <w:szCs w:val="32"/>
        </w:rPr>
        <w:t>4.</w:t>
      </w:r>
      <w:r w:rsidR="000D5223">
        <w:rPr>
          <w:rStyle w:val="a7"/>
          <w:rFonts w:ascii="仿宋" w:eastAsia="仿宋" w:hAnsi="仿宋" w:hint="eastAsia"/>
          <w:bCs/>
          <w:color w:val="000000"/>
          <w:sz w:val="32"/>
          <w:szCs w:val="32"/>
        </w:rPr>
        <w:t>一般公共服务（201）工商行政管理事务（15）</w:t>
      </w:r>
      <w:r w:rsidR="00A55ED2">
        <w:rPr>
          <w:rStyle w:val="a7"/>
          <w:rFonts w:ascii="仿宋" w:eastAsia="仿宋" w:hAnsi="仿宋" w:hint="eastAsia"/>
          <w:bCs/>
          <w:color w:val="000000"/>
          <w:sz w:val="32"/>
          <w:szCs w:val="32"/>
        </w:rPr>
        <w:t>执法</w:t>
      </w:r>
      <w:r w:rsidR="00A55ED2">
        <w:rPr>
          <w:rStyle w:val="a7"/>
          <w:rFonts w:ascii="仿宋" w:eastAsia="仿宋" w:hAnsi="仿宋" w:hint="eastAsia"/>
          <w:bCs/>
          <w:color w:val="000000"/>
          <w:sz w:val="32"/>
          <w:szCs w:val="32"/>
        </w:rPr>
        <w:lastRenderedPageBreak/>
        <w:t>办案专项</w:t>
      </w:r>
      <w:r w:rsidR="000D5223">
        <w:rPr>
          <w:rStyle w:val="a7"/>
          <w:rFonts w:ascii="仿宋" w:eastAsia="仿宋" w:hAnsi="仿宋" w:hint="eastAsia"/>
          <w:bCs/>
          <w:color w:val="000000"/>
          <w:sz w:val="32"/>
          <w:szCs w:val="32"/>
        </w:rPr>
        <w:t>（05）</w:t>
      </w:r>
      <w:r>
        <w:rPr>
          <w:rStyle w:val="a7"/>
          <w:rFonts w:ascii="仿宋" w:eastAsia="仿宋" w:hAnsi="仿宋"/>
          <w:bCs/>
          <w:color w:val="000000"/>
          <w:sz w:val="32"/>
          <w:szCs w:val="32"/>
        </w:rPr>
        <w:t>:</w:t>
      </w:r>
      <w:r>
        <w:rPr>
          <w:rStyle w:val="a7"/>
          <w:rFonts w:ascii="仿宋" w:eastAsia="仿宋" w:hAnsi="仿宋" w:hint="eastAsia"/>
          <w:b w:val="0"/>
          <w:bCs/>
          <w:color w:val="000000"/>
          <w:sz w:val="32"/>
          <w:szCs w:val="32"/>
        </w:rPr>
        <w:t>支出决算为</w:t>
      </w:r>
      <w:r w:rsidR="000D5223">
        <w:rPr>
          <w:rStyle w:val="a7"/>
          <w:rFonts w:ascii="仿宋" w:eastAsia="仿宋" w:hAnsi="仿宋" w:hint="eastAsia"/>
          <w:b w:val="0"/>
          <w:bCs/>
          <w:color w:val="000000"/>
          <w:sz w:val="32"/>
          <w:szCs w:val="32"/>
        </w:rPr>
        <w:t>10</w:t>
      </w:r>
      <w:r>
        <w:rPr>
          <w:rStyle w:val="a7"/>
          <w:rFonts w:ascii="仿宋" w:eastAsia="仿宋" w:hAnsi="仿宋" w:hint="eastAsia"/>
          <w:b w:val="0"/>
          <w:bCs/>
          <w:color w:val="000000"/>
          <w:sz w:val="32"/>
          <w:szCs w:val="32"/>
        </w:rPr>
        <w:t>万元，完成预算</w:t>
      </w:r>
      <w:r w:rsidR="000D5223">
        <w:rPr>
          <w:rStyle w:val="a7"/>
          <w:rFonts w:ascii="仿宋" w:eastAsia="仿宋" w:hAnsi="仿宋" w:hint="eastAsia"/>
          <w:b w:val="0"/>
          <w:bCs/>
          <w:color w:val="000000"/>
          <w:sz w:val="32"/>
          <w:szCs w:val="32"/>
        </w:rPr>
        <w:t>100</w:t>
      </w:r>
      <w:r>
        <w:rPr>
          <w:rStyle w:val="a7"/>
          <w:rFonts w:ascii="仿宋" w:eastAsia="仿宋" w:hAnsi="仿宋"/>
          <w:b w:val="0"/>
          <w:bCs/>
          <w:color w:val="000000"/>
          <w:sz w:val="32"/>
          <w:szCs w:val="32"/>
        </w:rPr>
        <w:t>%</w:t>
      </w:r>
      <w:r>
        <w:rPr>
          <w:rStyle w:val="a7"/>
          <w:rFonts w:ascii="仿宋" w:eastAsia="仿宋" w:hAnsi="仿宋" w:hint="eastAsia"/>
          <w:b w:val="0"/>
          <w:bCs/>
          <w:color w:val="000000"/>
          <w:sz w:val="32"/>
          <w:szCs w:val="32"/>
        </w:rPr>
        <w:t>。</w:t>
      </w:r>
    </w:p>
    <w:p w:rsidR="00E41A7C" w:rsidRDefault="00D44DC7" w:rsidP="005F3F5F">
      <w:pPr>
        <w:spacing w:line="600" w:lineRule="exact"/>
        <w:ind w:firstLineChars="200" w:firstLine="640"/>
        <w:rPr>
          <w:rFonts w:ascii="仿宋" w:eastAsia="仿宋" w:hAnsi="仿宋"/>
          <w:b/>
          <w:color w:val="000000"/>
          <w:sz w:val="32"/>
          <w:szCs w:val="32"/>
        </w:rPr>
      </w:pPr>
      <w:r>
        <w:rPr>
          <w:rStyle w:val="a7"/>
          <w:rFonts w:ascii="仿宋" w:eastAsia="仿宋" w:hAnsi="仿宋"/>
          <w:bCs/>
          <w:color w:val="000000"/>
          <w:sz w:val="32"/>
          <w:szCs w:val="32"/>
        </w:rPr>
        <w:t>5.</w:t>
      </w:r>
      <w:r w:rsidR="00A55ED2">
        <w:rPr>
          <w:rStyle w:val="a7"/>
          <w:rFonts w:ascii="仿宋" w:eastAsia="仿宋" w:hAnsi="仿宋" w:hint="eastAsia"/>
          <w:bCs/>
          <w:color w:val="000000"/>
          <w:sz w:val="32"/>
          <w:szCs w:val="32"/>
        </w:rPr>
        <w:t>一般公共服务（201）工商行政管理事务（15）消费者权益保护（</w:t>
      </w:r>
      <w:r w:rsidR="00E279F8">
        <w:rPr>
          <w:rStyle w:val="a7"/>
          <w:rFonts w:ascii="仿宋" w:eastAsia="仿宋" w:hAnsi="仿宋" w:hint="eastAsia"/>
          <w:bCs/>
          <w:color w:val="000000"/>
          <w:sz w:val="32"/>
          <w:szCs w:val="32"/>
        </w:rPr>
        <w:t>06</w:t>
      </w:r>
      <w:r w:rsidR="00A55ED2">
        <w:rPr>
          <w:rStyle w:val="a7"/>
          <w:rFonts w:ascii="仿宋" w:eastAsia="仿宋" w:hAnsi="仿宋" w:hint="eastAsia"/>
          <w:bCs/>
          <w:color w:val="000000"/>
          <w:sz w:val="32"/>
          <w:szCs w:val="32"/>
        </w:rPr>
        <w:t>）</w:t>
      </w:r>
      <w:r>
        <w:rPr>
          <w:rStyle w:val="a7"/>
          <w:rFonts w:ascii="仿宋" w:eastAsia="仿宋" w:hAnsi="仿宋"/>
          <w:bCs/>
          <w:color w:val="000000"/>
          <w:sz w:val="32"/>
          <w:szCs w:val="32"/>
        </w:rPr>
        <w:t>:</w:t>
      </w:r>
      <w:r>
        <w:rPr>
          <w:rStyle w:val="a7"/>
          <w:rFonts w:ascii="仿宋" w:eastAsia="仿宋" w:hAnsi="仿宋" w:hint="eastAsia"/>
          <w:b w:val="0"/>
          <w:bCs/>
          <w:color w:val="000000"/>
          <w:sz w:val="32"/>
          <w:szCs w:val="32"/>
        </w:rPr>
        <w:t>支出决算为</w:t>
      </w:r>
      <w:r w:rsidR="00A55ED2">
        <w:rPr>
          <w:rStyle w:val="a7"/>
          <w:rFonts w:ascii="仿宋" w:eastAsia="仿宋" w:hAnsi="仿宋" w:hint="eastAsia"/>
          <w:b w:val="0"/>
          <w:bCs/>
          <w:color w:val="000000"/>
          <w:sz w:val="32"/>
          <w:szCs w:val="32"/>
        </w:rPr>
        <w:t>5</w:t>
      </w:r>
      <w:r>
        <w:rPr>
          <w:rStyle w:val="a7"/>
          <w:rFonts w:ascii="仿宋" w:eastAsia="仿宋" w:hAnsi="仿宋" w:hint="eastAsia"/>
          <w:b w:val="0"/>
          <w:bCs/>
          <w:color w:val="000000"/>
          <w:sz w:val="32"/>
          <w:szCs w:val="32"/>
        </w:rPr>
        <w:t>万元，完成预算</w:t>
      </w:r>
      <w:r w:rsidR="00A55ED2">
        <w:rPr>
          <w:rStyle w:val="a7"/>
          <w:rFonts w:ascii="仿宋" w:eastAsia="仿宋" w:hAnsi="仿宋" w:hint="eastAsia"/>
          <w:b w:val="0"/>
          <w:bCs/>
          <w:color w:val="000000"/>
          <w:sz w:val="32"/>
          <w:szCs w:val="32"/>
        </w:rPr>
        <w:t>100</w:t>
      </w:r>
      <w:r>
        <w:rPr>
          <w:rStyle w:val="a7"/>
          <w:rFonts w:ascii="仿宋" w:eastAsia="仿宋" w:hAnsi="仿宋"/>
          <w:b w:val="0"/>
          <w:bCs/>
          <w:color w:val="000000"/>
          <w:sz w:val="32"/>
          <w:szCs w:val="32"/>
        </w:rPr>
        <w:t>%</w:t>
      </w:r>
      <w:r>
        <w:rPr>
          <w:rStyle w:val="a7"/>
          <w:rFonts w:ascii="仿宋" w:eastAsia="仿宋" w:hAnsi="仿宋" w:hint="eastAsia"/>
          <w:b w:val="0"/>
          <w:bCs/>
          <w:color w:val="000000"/>
          <w:sz w:val="32"/>
          <w:szCs w:val="32"/>
        </w:rPr>
        <w:t>。</w:t>
      </w:r>
    </w:p>
    <w:p w:rsidR="00E41A7C" w:rsidRDefault="00D44DC7" w:rsidP="005F3F5F">
      <w:pPr>
        <w:spacing w:line="600" w:lineRule="exact"/>
        <w:ind w:firstLineChars="200" w:firstLine="640"/>
        <w:rPr>
          <w:rFonts w:ascii="仿宋" w:eastAsia="仿宋" w:hAnsi="仿宋"/>
          <w:b/>
          <w:color w:val="000000"/>
          <w:sz w:val="32"/>
          <w:szCs w:val="32"/>
        </w:rPr>
      </w:pPr>
      <w:r>
        <w:rPr>
          <w:rStyle w:val="a7"/>
          <w:rFonts w:ascii="仿宋" w:eastAsia="仿宋" w:hAnsi="仿宋"/>
          <w:bCs/>
          <w:color w:val="000000"/>
          <w:sz w:val="32"/>
          <w:szCs w:val="32"/>
        </w:rPr>
        <w:t>6.</w:t>
      </w:r>
      <w:r w:rsidR="00E279F8">
        <w:rPr>
          <w:rStyle w:val="a7"/>
          <w:rFonts w:ascii="仿宋" w:eastAsia="仿宋" w:hAnsi="仿宋" w:hint="eastAsia"/>
          <w:bCs/>
          <w:color w:val="000000"/>
          <w:sz w:val="32"/>
          <w:szCs w:val="32"/>
        </w:rPr>
        <w:t>一般公共服务（201）工商行政管理事务（15）信息化建设（07）</w:t>
      </w:r>
      <w:r>
        <w:rPr>
          <w:rStyle w:val="a7"/>
          <w:rFonts w:ascii="仿宋" w:eastAsia="仿宋" w:hAnsi="仿宋"/>
          <w:bCs/>
          <w:color w:val="000000"/>
          <w:sz w:val="32"/>
          <w:szCs w:val="32"/>
        </w:rPr>
        <w:t>:</w:t>
      </w:r>
      <w:r>
        <w:rPr>
          <w:rStyle w:val="a7"/>
          <w:rFonts w:ascii="仿宋" w:eastAsia="仿宋" w:hAnsi="仿宋" w:hint="eastAsia"/>
          <w:b w:val="0"/>
          <w:bCs/>
          <w:color w:val="000000"/>
          <w:sz w:val="32"/>
          <w:szCs w:val="32"/>
        </w:rPr>
        <w:t>支出决算为</w:t>
      </w:r>
      <w:r w:rsidR="00E279F8">
        <w:rPr>
          <w:rStyle w:val="a7"/>
          <w:rFonts w:ascii="仿宋" w:eastAsia="仿宋" w:hAnsi="仿宋" w:hint="eastAsia"/>
          <w:b w:val="0"/>
          <w:bCs/>
          <w:color w:val="000000"/>
          <w:sz w:val="32"/>
          <w:szCs w:val="32"/>
        </w:rPr>
        <w:t>10</w:t>
      </w:r>
      <w:r>
        <w:rPr>
          <w:rStyle w:val="a7"/>
          <w:rFonts w:ascii="仿宋" w:eastAsia="仿宋" w:hAnsi="仿宋" w:hint="eastAsia"/>
          <w:b w:val="0"/>
          <w:bCs/>
          <w:color w:val="000000"/>
          <w:sz w:val="32"/>
          <w:szCs w:val="32"/>
        </w:rPr>
        <w:t>万元，完成预算</w:t>
      </w:r>
      <w:r w:rsidR="00E279F8">
        <w:rPr>
          <w:rStyle w:val="a7"/>
          <w:rFonts w:ascii="仿宋" w:eastAsia="仿宋" w:hAnsi="仿宋" w:hint="eastAsia"/>
          <w:b w:val="0"/>
          <w:bCs/>
          <w:color w:val="000000"/>
          <w:sz w:val="32"/>
          <w:szCs w:val="32"/>
        </w:rPr>
        <w:t>100</w:t>
      </w:r>
      <w:r>
        <w:rPr>
          <w:rStyle w:val="a7"/>
          <w:rFonts w:ascii="仿宋" w:eastAsia="仿宋" w:hAnsi="仿宋"/>
          <w:b w:val="0"/>
          <w:bCs/>
          <w:color w:val="000000"/>
          <w:sz w:val="32"/>
          <w:szCs w:val="32"/>
        </w:rPr>
        <w:t>%</w:t>
      </w:r>
      <w:r w:rsidR="00E279F8">
        <w:rPr>
          <w:rStyle w:val="a7"/>
          <w:rFonts w:ascii="仿宋" w:eastAsia="仿宋" w:hAnsi="仿宋" w:hint="eastAsia"/>
          <w:b w:val="0"/>
          <w:bCs/>
          <w:color w:val="000000"/>
          <w:sz w:val="32"/>
          <w:szCs w:val="32"/>
        </w:rPr>
        <w:t>。</w:t>
      </w:r>
    </w:p>
    <w:p w:rsidR="00E41A7C" w:rsidRPr="00225B3D" w:rsidRDefault="00E279F8" w:rsidP="005F3F5F">
      <w:pPr>
        <w:spacing w:line="600" w:lineRule="exact"/>
        <w:ind w:firstLineChars="200" w:firstLine="640"/>
        <w:rPr>
          <w:rStyle w:val="a7"/>
          <w:rFonts w:ascii="仿宋" w:eastAsia="仿宋" w:hAnsi="仿宋"/>
          <w:bCs/>
          <w:color w:val="000000"/>
          <w:sz w:val="32"/>
          <w:szCs w:val="32"/>
        </w:rPr>
      </w:pPr>
      <w:r w:rsidRPr="00225B3D">
        <w:rPr>
          <w:rFonts w:ascii="仿宋" w:eastAsia="仿宋" w:hAnsi="仿宋" w:hint="eastAsia"/>
          <w:b/>
          <w:color w:val="000000"/>
          <w:sz w:val="32"/>
          <w:szCs w:val="32"/>
        </w:rPr>
        <w:t>7．</w:t>
      </w:r>
      <w:r w:rsidRPr="00225B3D">
        <w:rPr>
          <w:rStyle w:val="a7"/>
          <w:rFonts w:ascii="仿宋" w:eastAsia="仿宋" w:hAnsi="仿宋" w:hint="eastAsia"/>
          <w:bCs/>
          <w:color w:val="000000"/>
          <w:sz w:val="32"/>
          <w:szCs w:val="32"/>
        </w:rPr>
        <w:t>一般公共服务（201）工商行政管理事务（15）行政运行（50）事业运行：支出决算为83.09万元，完成预算100</w:t>
      </w:r>
      <w:r w:rsidRPr="00225B3D">
        <w:rPr>
          <w:rStyle w:val="a7"/>
          <w:rFonts w:ascii="仿宋" w:eastAsia="仿宋" w:hAnsi="仿宋"/>
          <w:bCs/>
          <w:color w:val="000000"/>
          <w:sz w:val="32"/>
          <w:szCs w:val="32"/>
        </w:rPr>
        <w:t>%</w:t>
      </w:r>
      <w:r w:rsidRPr="00225B3D">
        <w:rPr>
          <w:rStyle w:val="a7"/>
          <w:rFonts w:ascii="仿宋" w:eastAsia="仿宋" w:hAnsi="仿宋" w:hint="eastAsia"/>
          <w:bCs/>
          <w:color w:val="000000"/>
          <w:sz w:val="32"/>
          <w:szCs w:val="32"/>
        </w:rPr>
        <w:t>。</w:t>
      </w:r>
    </w:p>
    <w:p w:rsidR="00E279F8" w:rsidRDefault="00E279F8" w:rsidP="005F3F5F">
      <w:pPr>
        <w:spacing w:line="600" w:lineRule="exact"/>
        <w:ind w:firstLineChars="200" w:firstLine="640"/>
        <w:rPr>
          <w:rStyle w:val="a7"/>
          <w:rFonts w:ascii="仿宋" w:eastAsia="仿宋" w:hAnsi="仿宋"/>
          <w:b w:val="0"/>
          <w:bCs/>
          <w:color w:val="000000"/>
          <w:sz w:val="32"/>
          <w:szCs w:val="32"/>
        </w:rPr>
      </w:pPr>
      <w:r w:rsidRPr="00225B3D">
        <w:rPr>
          <w:rStyle w:val="a7"/>
          <w:rFonts w:ascii="仿宋" w:eastAsia="仿宋" w:hAnsi="仿宋" w:hint="eastAsia"/>
          <w:bCs/>
          <w:color w:val="000000"/>
          <w:sz w:val="32"/>
          <w:szCs w:val="32"/>
        </w:rPr>
        <w:t>8.一</w:t>
      </w:r>
      <w:r w:rsidRPr="00E279F8">
        <w:rPr>
          <w:rStyle w:val="a7"/>
          <w:rFonts w:ascii="仿宋" w:eastAsia="仿宋" w:hAnsi="仿宋" w:hint="eastAsia"/>
          <w:bCs/>
          <w:color w:val="000000"/>
          <w:sz w:val="32"/>
          <w:szCs w:val="32"/>
        </w:rPr>
        <w:t>般公共服务（201）质量技术监督与检验检疫事务（17）其他质量技术监督与检验检疫事务支出（99）</w:t>
      </w:r>
      <w:r>
        <w:rPr>
          <w:rStyle w:val="a7"/>
          <w:rFonts w:ascii="仿宋" w:eastAsia="仿宋" w:hAnsi="仿宋" w:hint="eastAsia"/>
          <w:bCs/>
          <w:color w:val="000000"/>
          <w:sz w:val="32"/>
          <w:szCs w:val="32"/>
        </w:rPr>
        <w:t>：</w:t>
      </w:r>
      <w:r>
        <w:rPr>
          <w:rStyle w:val="a7"/>
          <w:rFonts w:ascii="仿宋" w:eastAsia="仿宋" w:hAnsi="仿宋" w:hint="eastAsia"/>
          <w:b w:val="0"/>
          <w:bCs/>
          <w:color w:val="000000"/>
          <w:sz w:val="32"/>
          <w:szCs w:val="32"/>
        </w:rPr>
        <w:t>支出决算为:50万元，完成预算73.5</w:t>
      </w:r>
      <w:r>
        <w:rPr>
          <w:rStyle w:val="a7"/>
          <w:rFonts w:ascii="仿宋" w:eastAsia="仿宋" w:hAnsi="仿宋"/>
          <w:b w:val="0"/>
          <w:bCs/>
          <w:color w:val="000000"/>
          <w:sz w:val="32"/>
          <w:szCs w:val="32"/>
        </w:rPr>
        <w:t>%</w:t>
      </w:r>
      <w:r>
        <w:rPr>
          <w:rStyle w:val="a7"/>
          <w:rFonts w:ascii="仿宋" w:eastAsia="仿宋" w:hAnsi="仿宋" w:hint="eastAsia"/>
          <w:b w:val="0"/>
          <w:bCs/>
          <w:color w:val="000000"/>
          <w:sz w:val="32"/>
          <w:szCs w:val="32"/>
        </w:rPr>
        <w:t>，决算数小于预算数的主要原因是有18万预算指标返还成财政应返还额度于2019年使用。</w:t>
      </w:r>
    </w:p>
    <w:p w:rsidR="00225B3D" w:rsidRDefault="00225B3D" w:rsidP="005F3F5F">
      <w:pPr>
        <w:spacing w:line="600" w:lineRule="exact"/>
        <w:ind w:firstLineChars="200" w:firstLine="640"/>
        <w:rPr>
          <w:rStyle w:val="a7"/>
          <w:rFonts w:ascii="仿宋" w:eastAsia="仿宋" w:hAnsi="仿宋"/>
          <w:b w:val="0"/>
          <w:bCs/>
          <w:color w:val="000000"/>
          <w:sz w:val="32"/>
          <w:szCs w:val="32"/>
        </w:rPr>
      </w:pPr>
      <w:r w:rsidRPr="00225B3D">
        <w:rPr>
          <w:rStyle w:val="a7"/>
          <w:rFonts w:ascii="仿宋" w:eastAsia="仿宋" w:hAnsi="仿宋" w:hint="eastAsia"/>
          <w:bCs/>
          <w:color w:val="000000"/>
          <w:sz w:val="32"/>
          <w:szCs w:val="32"/>
        </w:rPr>
        <w:t>9.社会保障和就业支出（208）行政事业单位离退休（05）  未归口管理的行政单位离退休（04）</w:t>
      </w:r>
      <w:r>
        <w:rPr>
          <w:rStyle w:val="a7"/>
          <w:rFonts w:ascii="仿宋" w:eastAsia="仿宋" w:hAnsi="仿宋" w:hint="eastAsia"/>
          <w:bCs/>
          <w:color w:val="000000"/>
          <w:sz w:val="32"/>
          <w:szCs w:val="32"/>
        </w:rPr>
        <w:t>：</w:t>
      </w:r>
      <w:r>
        <w:rPr>
          <w:rStyle w:val="a7"/>
          <w:rFonts w:ascii="仿宋" w:eastAsia="仿宋" w:hAnsi="仿宋" w:hint="eastAsia"/>
          <w:b w:val="0"/>
          <w:bCs/>
          <w:color w:val="000000"/>
          <w:sz w:val="32"/>
          <w:szCs w:val="32"/>
        </w:rPr>
        <w:t>支出决算为:87.82万元，完成预算100</w:t>
      </w:r>
      <w:r>
        <w:rPr>
          <w:rStyle w:val="a7"/>
          <w:rFonts w:ascii="仿宋" w:eastAsia="仿宋" w:hAnsi="仿宋"/>
          <w:b w:val="0"/>
          <w:bCs/>
          <w:color w:val="000000"/>
          <w:sz w:val="32"/>
          <w:szCs w:val="32"/>
        </w:rPr>
        <w:t>%</w:t>
      </w:r>
      <w:r>
        <w:rPr>
          <w:rStyle w:val="a7"/>
          <w:rFonts w:ascii="仿宋" w:eastAsia="仿宋" w:hAnsi="仿宋" w:hint="eastAsia"/>
          <w:b w:val="0"/>
          <w:bCs/>
          <w:color w:val="000000"/>
          <w:sz w:val="32"/>
          <w:szCs w:val="32"/>
        </w:rPr>
        <w:t>。</w:t>
      </w:r>
    </w:p>
    <w:p w:rsidR="00225B3D" w:rsidRDefault="00225B3D" w:rsidP="00225B3D">
      <w:pPr>
        <w:spacing w:line="600" w:lineRule="exact"/>
        <w:ind w:firstLineChars="200" w:firstLine="640"/>
        <w:rPr>
          <w:rStyle w:val="a7"/>
          <w:rFonts w:ascii="仿宋" w:eastAsia="仿宋" w:hAnsi="仿宋"/>
          <w:b w:val="0"/>
          <w:bCs/>
          <w:color w:val="000000"/>
          <w:sz w:val="32"/>
          <w:szCs w:val="32"/>
        </w:rPr>
      </w:pPr>
      <w:r>
        <w:rPr>
          <w:rStyle w:val="a7"/>
          <w:rFonts w:ascii="仿宋" w:eastAsia="仿宋" w:hAnsi="仿宋" w:hint="eastAsia"/>
          <w:b w:val="0"/>
          <w:bCs/>
          <w:color w:val="000000"/>
          <w:sz w:val="32"/>
          <w:szCs w:val="32"/>
        </w:rPr>
        <w:t>10.</w:t>
      </w:r>
      <w:r w:rsidRPr="00225B3D">
        <w:rPr>
          <w:rStyle w:val="a7"/>
          <w:rFonts w:ascii="仿宋" w:eastAsia="仿宋" w:hAnsi="仿宋" w:hint="eastAsia"/>
          <w:bCs/>
          <w:color w:val="000000"/>
          <w:sz w:val="32"/>
          <w:szCs w:val="32"/>
        </w:rPr>
        <w:t>社会保障和就业支出（208）行政事业单位离退休（05）  机关事业单位基本养老保险缴费支出（0</w:t>
      </w:r>
      <w:r>
        <w:rPr>
          <w:rStyle w:val="a7"/>
          <w:rFonts w:ascii="仿宋" w:eastAsia="仿宋" w:hAnsi="仿宋" w:hint="eastAsia"/>
          <w:bCs/>
          <w:color w:val="000000"/>
          <w:sz w:val="32"/>
          <w:szCs w:val="32"/>
        </w:rPr>
        <w:t>5</w:t>
      </w:r>
      <w:r w:rsidRPr="00225B3D">
        <w:rPr>
          <w:rStyle w:val="a7"/>
          <w:rFonts w:ascii="仿宋" w:eastAsia="仿宋" w:hAnsi="仿宋" w:hint="eastAsia"/>
          <w:bCs/>
          <w:color w:val="000000"/>
          <w:sz w:val="32"/>
          <w:szCs w:val="32"/>
        </w:rPr>
        <w:t>）</w:t>
      </w:r>
      <w:r>
        <w:rPr>
          <w:rStyle w:val="a7"/>
          <w:rFonts w:ascii="仿宋" w:eastAsia="仿宋" w:hAnsi="仿宋" w:hint="eastAsia"/>
          <w:bCs/>
          <w:color w:val="000000"/>
          <w:sz w:val="32"/>
          <w:szCs w:val="32"/>
        </w:rPr>
        <w:t>：</w:t>
      </w:r>
      <w:r w:rsidR="00B41C8D">
        <w:rPr>
          <w:rStyle w:val="a7"/>
          <w:rFonts w:ascii="仿宋" w:eastAsia="仿宋" w:hAnsi="仿宋" w:hint="eastAsia"/>
          <w:b w:val="0"/>
          <w:bCs/>
          <w:color w:val="000000"/>
          <w:sz w:val="32"/>
          <w:szCs w:val="32"/>
        </w:rPr>
        <w:t>支出决算为142.25万元，完成预算100</w:t>
      </w:r>
      <w:r w:rsidR="00B41C8D">
        <w:rPr>
          <w:rStyle w:val="a7"/>
          <w:rFonts w:ascii="仿宋" w:eastAsia="仿宋" w:hAnsi="仿宋"/>
          <w:b w:val="0"/>
          <w:bCs/>
          <w:color w:val="000000"/>
          <w:sz w:val="32"/>
          <w:szCs w:val="32"/>
        </w:rPr>
        <w:t>%</w:t>
      </w:r>
      <w:r w:rsidR="00B41C8D">
        <w:rPr>
          <w:rStyle w:val="a7"/>
          <w:rFonts w:ascii="仿宋" w:eastAsia="仿宋" w:hAnsi="仿宋" w:hint="eastAsia"/>
          <w:b w:val="0"/>
          <w:bCs/>
          <w:color w:val="000000"/>
          <w:sz w:val="32"/>
          <w:szCs w:val="32"/>
        </w:rPr>
        <w:t>。</w:t>
      </w:r>
    </w:p>
    <w:p w:rsidR="00B41C8D" w:rsidRDefault="00B41C8D" w:rsidP="005F3F5F">
      <w:pPr>
        <w:spacing w:line="600" w:lineRule="exact"/>
        <w:ind w:firstLineChars="200" w:firstLine="640"/>
        <w:rPr>
          <w:rStyle w:val="a7"/>
          <w:rFonts w:ascii="仿宋" w:eastAsia="仿宋" w:hAnsi="仿宋"/>
          <w:b w:val="0"/>
          <w:bCs/>
          <w:color w:val="000000"/>
          <w:sz w:val="32"/>
          <w:szCs w:val="32"/>
        </w:rPr>
      </w:pPr>
      <w:r>
        <w:rPr>
          <w:rStyle w:val="a7"/>
          <w:rFonts w:ascii="仿宋" w:eastAsia="仿宋" w:hAnsi="仿宋" w:hint="eastAsia"/>
          <w:bCs/>
          <w:color w:val="000000"/>
          <w:sz w:val="32"/>
          <w:szCs w:val="32"/>
        </w:rPr>
        <w:t>11.</w:t>
      </w:r>
      <w:r w:rsidRPr="00225B3D">
        <w:rPr>
          <w:rStyle w:val="a7"/>
          <w:rFonts w:ascii="仿宋" w:eastAsia="仿宋" w:hAnsi="仿宋" w:hint="eastAsia"/>
          <w:bCs/>
          <w:color w:val="000000"/>
          <w:sz w:val="32"/>
          <w:szCs w:val="32"/>
        </w:rPr>
        <w:t xml:space="preserve">社会保障和就业支出（208）行政事业单位离退休（05）  </w:t>
      </w:r>
      <w:r w:rsidRPr="00B41C8D">
        <w:rPr>
          <w:rStyle w:val="a7"/>
          <w:rFonts w:ascii="仿宋" w:eastAsia="仿宋" w:hAnsi="仿宋" w:hint="eastAsia"/>
          <w:bCs/>
          <w:color w:val="000000"/>
          <w:sz w:val="32"/>
          <w:szCs w:val="32"/>
        </w:rPr>
        <w:t xml:space="preserve">  机关事业单位职业年金缴费支出</w:t>
      </w:r>
      <w:r w:rsidRPr="00225B3D">
        <w:rPr>
          <w:rStyle w:val="a7"/>
          <w:rFonts w:ascii="仿宋" w:eastAsia="仿宋" w:hAnsi="仿宋" w:hint="eastAsia"/>
          <w:bCs/>
          <w:color w:val="000000"/>
          <w:sz w:val="32"/>
          <w:szCs w:val="32"/>
        </w:rPr>
        <w:t>（</w:t>
      </w:r>
      <w:r>
        <w:rPr>
          <w:rStyle w:val="a7"/>
          <w:rFonts w:ascii="仿宋" w:eastAsia="仿宋" w:hAnsi="仿宋" w:hint="eastAsia"/>
          <w:bCs/>
          <w:color w:val="000000"/>
          <w:sz w:val="32"/>
          <w:szCs w:val="32"/>
        </w:rPr>
        <w:t>06</w:t>
      </w:r>
      <w:r w:rsidRPr="00225B3D">
        <w:rPr>
          <w:rStyle w:val="a7"/>
          <w:rFonts w:ascii="仿宋" w:eastAsia="仿宋" w:hAnsi="仿宋" w:hint="eastAsia"/>
          <w:bCs/>
          <w:color w:val="000000"/>
          <w:sz w:val="32"/>
          <w:szCs w:val="32"/>
        </w:rPr>
        <w:t>）</w:t>
      </w:r>
      <w:r>
        <w:rPr>
          <w:rStyle w:val="a7"/>
          <w:rFonts w:ascii="仿宋" w:eastAsia="仿宋" w:hAnsi="仿宋" w:hint="eastAsia"/>
          <w:bCs/>
          <w:color w:val="000000"/>
          <w:sz w:val="32"/>
          <w:szCs w:val="32"/>
        </w:rPr>
        <w:t>：</w:t>
      </w:r>
      <w:r>
        <w:rPr>
          <w:rStyle w:val="a7"/>
          <w:rFonts w:ascii="仿宋" w:eastAsia="仿宋" w:hAnsi="仿宋" w:hint="eastAsia"/>
          <w:b w:val="0"/>
          <w:bCs/>
          <w:color w:val="000000"/>
          <w:sz w:val="32"/>
          <w:szCs w:val="32"/>
        </w:rPr>
        <w:t>支出决算为:54.38万元，完成预算100</w:t>
      </w:r>
      <w:r>
        <w:rPr>
          <w:rStyle w:val="a7"/>
          <w:rFonts w:ascii="仿宋" w:eastAsia="仿宋" w:hAnsi="仿宋"/>
          <w:b w:val="0"/>
          <w:bCs/>
          <w:color w:val="000000"/>
          <w:sz w:val="32"/>
          <w:szCs w:val="32"/>
        </w:rPr>
        <w:t>%</w:t>
      </w:r>
      <w:r>
        <w:rPr>
          <w:rStyle w:val="a7"/>
          <w:rFonts w:ascii="仿宋" w:eastAsia="仿宋" w:hAnsi="仿宋" w:hint="eastAsia"/>
          <w:b w:val="0"/>
          <w:bCs/>
          <w:color w:val="000000"/>
          <w:sz w:val="32"/>
          <w:szCs w:val="32"/>
        </w:rPr>
        <w:t>。</w:t>
      </w:r>
    </w:p>
    <w:p w:rsidR="00B41C8D" w:rsidRDefault="00B41C8D" w:rsidP="005F3F5F">
      <w:pPr>
        <w:spacing w:line="600" w:lineRule="exact"/>
        <w:ind w:firstLineChars="200" w:firstLine="640"/>
        <w:rPr>
          <w:rStyle w:val="a7"/>
          <w:rFonts w:ascii="仿宋" w:eastAsia="仿宋" w:hAnsi="仿宋"/>
          <w:b w:val="0"/>
          <w:bCs/>
          <w:color w:val="000000"/>
          <w:sz w:val="32"/>
          <w:szCs w:val="32"/>
        </w:rPr>
      </w:pPr>
      <w:r>
        <w:rPr>
          <w:rStyle w:val="a7"/>
          <w:rFonts w:ascii="仿宋" w:eastAsia="仿宋" w:hAnsi="仿宋" w:hint="eastAsia"/>
          <w:bCs/>
          <w:color w:val="000000"/>
          <w:sz w:val="32"/>
          <w:szCs w:val="32"/>
        </w:rPr>
        <w:t>12.</w:t>
      </w:r>
      <w:r w:rsidRPr="00B41C8D">
        <w:rPr>
          <w:rStyle w:val="a7"/>
          <w:rFonts w:ascii="仿宋" w:eastAsia="仿宋" w:hAnsi="仿宋" w:hint="eastAsia"/>
          <w:bCs/>
          <w:color w:val="000000"/>
          <w:sz w:val="32"/>
          <w:szCs w:val="32"/>
        </w:rPr>
        <w:t>医疗卫生与计划生育支出</w:t>
      </w:r>
      <w:r w:rsidRPr="00225B3D">
        <w:rPr>
          <w:rStyle w:val="a7"/>
          <w:rFonts w:ascii="仿宋" w:eastAsia="仿宋" w:hAnsi="仿宋" w:hint="eastAsia"/>
          <w:bCs/>
          <w:color w:val="000000"/>
          <w:sz w:val="32"/>
          <w:szCs w:val="32"/>
        </w:rPr>
        <w:t>（</w:t>
      </w:r>
      <w:r>
        <w:rPr>
          <w:rStyle w:val="a7"/>
          <w:rFonts w:ascii="仿宋" w:eastAsia="仿宋" w:hAnsi="仿宋" w:hint="eastAsia"/>
          <w:bCs/>
          <w:color w:val="000000"/>
          <w:sz w:val="32"/>
          <w:szCs w:val="32"/>
        </w:rPr>
        <w:t>210</w:t>
      </w:r>
      <w:r w:rsidRPr="00225B3D">
        <w:rPr>
          <w:rStyle w:val="a7"/>
          <w:rFonts w:ascii="仿宋" w:eastAsia="仿宋" w:hAnsi="仿宋" w:hint="eastAsia"/>
          <w:bCs/>
          <w:color w:val="000000"/>
          <w:sz w:val="32"/>
          <w:szCs w:val="32"/>
        </w:rPr>
        <w:t>）</w:t>
      </w:r>
      <w:r w:rsidRPr="00B41C8D">
        <w:rPr>
          <w:rStyle w:val="a7"/>
          <w:rFonts w:ascii="仿宋" w:eastAsia="仿宋" w:hAnsi="仿宋" w:hint="eastAsia"/>
          <w:bCs/>
          <w:color w:val="000000"/>
          <w:sz w:val="32"/>
          <w:szCs w:val="32"/>
        </w:rPr>
        <w:t>行政事业单位医疗</w:t>
      </w:r>
      <w:r w:rsidRPr="00225B3D">
        <w:rPr>
          <w:rStyle w:val="a7"/>
          <w:rFonts w:ascii="仿宋" w:eastAsia="仿宋" w:hAnsi="仿宋" w:hint="eastAsia"/>
          <w:bCs/>
          <w:color w:val="000000"/>
          <w:sz w:val="32"/>
          <w:szCs w:val="32"/>
        </w:rPr>
        <w:t>（</w:t>
      </w:r>
      <w:r>
        <w:rPr>
          <w:rStyle w:val="a7"/>
          <w:rFonts w:ascii="仿宋" w:eastAsia="仿宋" w:hAnsi="仿宋" w:hint="eastAsia"/>
          <w:bCs/>
          <w:color w:val="000000"/>
          <w:sz w:val="32"/>
          <w:szCs w:val="32"/>
        </w:rPr>
        <w:t>11</w:t>
      </w:r>
      <w:r w:rsidRPr="00225B3D">
        <w:rPr>
          <w:rStyle w:val="a7"/>
          <w:rFonts w:ascii="仿宋" w:eastAsia="仿宋" w:hAnsi="仿宋" w:hint="eastAsia"/>
          <w:bCs/>
          <w:color w:val="000000"/>
          <w:sz w:val="32"/>
          <w:szCs w:val="32"/>
        </w:rPr>
        <w:t>）</w:t>
      </w:r>
      <w:r w:rsidRPr="00B41C8D">
        <w:rPr>
          <w:rStyle w:val="a7"/>
          <w:rFonts w:ascii="仿宋" w:eastAsia="仿宋" w:hAnsi="仿宋" w:hint="eastAsia"/>
          <w:bCs/>
          <w:color w:val="000000"/>
          <w:sz w:val="32"/>
          <w:szCs w:val="32"/>
        </w:rPr>
        <w:t>行政单位医疗</w:t>
      </w:r>
      <w:r w:rsidRPr="00225B3D">
        <w:rPr>
          <w:rStyle w:val="a7"/>
          <w:rFonts w:ascii="仿宋" w:eastAsia="仿宋" w:hAnsi="仿宋" w:hint="eastAsia"/>
          <w:bCs/>
          <w:color w:val="000000"/>
          <w:sz w:val="32"/>
          <w:szCs w:val="32"/>
        </w:rPr>
        <w:t>（</w:t>
      </w:r>
      <w:r>
        <w:rPr>
          <w:rStyle w:val="a7"/>
          <w:rFonts w:ascii="仿宋" w:eastAsia="仿宋" w:hAnsi="仿宋" w:hint="eastAsia"/>
          <w:bCs/>
          <w:color w:val="000000"/>
          <w:sz w:val="32"/>
          <w:szCs w:val="32"/>
        </w:rPr>
        <w:t>01</w:t>
      </w:r>
      <w:r w:rsidRPr="00225B3D">
        <w:rPr>
          <w:rStyle w:val="a7"/>
          <w:rFonts w:ascii="仿宋" w:eastAsia="仿宋" w:hAnsi="仿宋" w:hint="eastAsia"/>
          <w:bCs/>
          <w:color w:val="000000"/>
          <w:sz w:val="32"/>
          <w:szCs w:val="32"/>
        </w:rPr>
        <w:t>）</w:t>
      </w:r>
      <w:r>
        <w:rPr>
          <w:rStyle w:val="a7"/>
          <w:rFonts w:ascii="仿宋" w:eastAsia="仿宋" w:hAnsi="仿宋" w:hint="eastAsia"/>
          <w:bCs/>
          <w:color w:val="000000"/>
          <w:sz w:val="32"/>
          <w:szCs w:val="32"/>
        </w:rPr>
        <w:t>：</w:t>
      </w:r>
      <w:r>
        <w:rPr>
          <w:rStyle w:val="a7"/>
          <w:rFonts w:ascii="仿宋" w:eastAsia="仿宋" w:hAnsi="仿宋" w:hint="eastAsia"/>
          <w:b w:val="0"/>
          <w:bCs/>
          <w:color w:val="000000"/>
          <w:sz w:val="32"/>
          <w:szCs w:val="32"/>
        </w:rPr>
        <w:t>支出决算为:51.1万元，完成预</w:t>
      </w:r>
      <w:r>
        <w:rPr>
          <w:rStyle w:val="a7"/>
          <w:rFonts w:ascii="仿宋" w:eastAsia="仿宋" w:hAnsi="仿宋" w:hint="eastAsia"/>
          <w:b w:val="0"/>
          <w:bCs/>
          <w:color w:val="000000"/>
          <w:sz w:val="32"/>
          <w:szCs w:val="32"/>
        </w:rPr>
        <w:lastRenderedPageBreak/>
        <w:t>算100</w:t>
      </w:r>
      <w:r>
        <w:rPr>
          <w:rStyle w:val="a7"/>
          <w:rFonts w:ascii="仿宋" w:eastAsia="仿宋" w:hAnsi="仿宋"/>
          <w:b w:val="0"/>
          <w:bCs/>
          <w:color w:val="000000"/>
          <w:sz w:val="32"/>
          <w:szCs w:val="32"/>
        </w:rPr>
        <w:t>%</w:t>
      </w:r>
      <w:r>
        <w:rPr>
          <w:rStyle w:val="a7"/>
          <w:rFonts w:ascii="仿宋" w:eastAsia="仿宋" w:hAnsi="仿宋" w:hint="eastAsia"/>
          <w:b w:val="0"/>
          <w:bCs/>
          <w:color w:val="000000"/>
          <w:sz w:val="32"/>
          <w:szCs w:val="32"/>
        </w:rPr>
        <w:t>。</w:t>
      </w:r>
    </w:p>
    <w:p w:rsidR="00B41C8D" w:rsidRDefault="00B41C8D" w:rsidP="005F3F5F">
      <w:pPr>
        <w:spacing w:line="600" w:lineRule="exact"/>
        <w:ind w:firstLineChars="200" w:firstLine="640"/>
        <w:rPr>
          <w:rStyle w:val="a7"/>
          <w:rFonts w:ascii="仿宋" w:eastAsia="仿宋" w:hAnsi="仿宋"/>
          <w:b w:val="0"/>
          <w:bCs/>
          <w:color w:val="000000"/>
          <w:sz w:val="32"/>
          <w:szCs w:val="32"/>
        </w:rPr>
      </w:pPr>
      <w:r>
        <w:rPr>
          <w:rStyle w:val="a7"/>
          <w:rFonts w:ascii="仿宋" w:eastAsia="仿宋" w:hAnsi="仿宋" w:hint="eastAsia"/>
          <w:bCs/>
          <w:color w:val="000000"/>
          <w:sz w:val="32"/>
          <w:szCs w:val="32"/>
        </w:rPr>
        <w:t>13.</w:t>
      </w:r>
      <w:r w:rsidRPr="00B41C8D">
        <w:rPr>
          <w:rStyle w:val="a7"/>
          <w:rFonts w:ascii="仿宋" w:eastAsia="仿宋" w:hAnsi="仿宋" w:hint="eastAsia"/>
          <w:bCs/>
          <w:color w:val="000000"/>
          <w:sz w:val="32"/>
          <w:szCs w:val="32"/>
        </w:rPr>
        <w:t>医疗卫生与计划生育支出</w:t>
      </w:r>
      <w:r w:rsidRPr="00225B3D">
        <w:rPr>
          <w:rStyle w:val="a7"/>
          <w:rFonts w:ascii="仿宋" w:eastAsia="仿宋" w:hAnsi="仿宋" w:hint="eastAsia"/>
          <w:bCs/>
          <w:color w:val="000000"/>
          <w:sz w:val="32"/>
          <w:szCs w:val="32"/>
        </w:rPr>
        <w:t>（</w:t>
      </w:r>
      <w:r>
        <w:rPr>
          <w:rStyle w:val="a7"/>
          <w:rFonts w:ascii="仿宋" w:eastAsia="仿宋" w:hAnsi="仿宋" w:hint="eastAsia"/>
          <w:bCs/>
          <w:color w:val="000000"/>
          <w:sz w:val="32"/>
          <w:szCs w:val="32"/>
        </w:rPr>
        <w:t>210</w:t>
      </w:r>
      <w:r w:rsidRPr="00225B3D">
        <w:rPr>
          <w:rStyle w:val="a7"/>
          <w:rFonts w:ascii="仿宋" w:eastAsia="仿宋" w:hAnsi="仿宋" w:hint="eastAsia"/>
          <w:bCs/>
          <w:color w:val="000000"/>
          <w:sz w:val="32"/>
          <w:szCs w:val="32"/>
        </w:rPr>
        <w:t>）</w:t>
      </w:r>
      <w:r w:rsidRPr="00B41C8D">
        <w:rPr>
          <w:rStyle w:val="a7"/>
          <w:rFonts w:ascii="仿宋" w:eastAsia="仿宋" w:hAnsi="仿宋" w:hint="eastAsia"/>
          <w:bCs/>
          <w:color w:val="000000"/>
          <w:sz w:val="32"/>
          <w:szCs w:val="32"/>
        </w:rPr>
        <w:t>行政事业单位医疗</w:t>
      </w:r>
      <w:r w:rsidRPr="00225B3D">
        <w:rPr>
          <w:rStyle w:val="a7"/>
          <w:rFonts w:ascii="仿宋" w:eastAsia="仿宋" w:hAnsi="仿宋" w:hint="eastAsia"/>
          <w:bCs/>
          <w:color w:val="000000"/>
          <w:sz w:val="32"/>
          <w:szCs w:val="32"/>
        </w:rPr>
        <w:t>（</w:t>
      </w:r>
      <w:r>
        <w:rPr>
          <w:rStyle w:val="a7"/>
          <w:rFonts w:ascii="仿宋" w:eastAsia="仿宋" w:hAnsi="仿宋" w:hint="eastAsia"/>
          <w:bCs/>
          <w:color w:val="000000"/>
          <w:sz w:val="32"/>
          <w:szCs w:val="32"/>
        </w:rPr>
        <w:t>11</w:t>
      </w:r>
      <w:r w:rsidRPr="00225B3D">
        <w:rPr>
          <w:rStyle w:val="a7"/>
          <w:rFonts w:ascii="仿宋" w:eastAsia="仿宋" w:hAnsi="仿宋" w:hint="eastAsia"/>
          <w:bCs/>
          <w:color w:val="000000"/>
          <w:sz w:val="32"/>
          <w:szCs w:val="32"/>
        </w:rPr>
        <w:t>）</w:t>
      </w:r>
      <w:r w:rsidRPr="00B41C8D">
        <w:rPr>
          <w:rStyle w:val="a7"/>
          <w:rFonts w:ascii="仿宋" w:eastAsia="仿宋" w:hAnsi="仿宋" w:hint="eastAsia"/>
          <w:bCs/>
          <w:color w:val="000000"/>
          <w:sz w:val="32"/>
          <w:szCs w:val="32"/>
        </w:rPr>
        <w:t>事业单位医疗</w:t>
      </w:r>
      <w:r w:rsidRPr="00225B3D">
        <w:rPr>
          <w:rStyle w:val="a7"/>
          <w:rFonts w:ascii="仿宋" w:eastAsia="仿宋" w:hAnsi="仿宋" w:hint="eastAsia"/>
          <w:bCs/>
          <w:color w:val="000000"/>
          <w:sz w:val="32"/>
          <w:szCs w:val="32"/>
        </w:rPr>
        <w:t>（</w:t>
      </w:r>
      <w:r>
        <w:rPr>
          <w:rStyle w:val="a7"/>
          <w:rFonts w:ascii="仿宋" w:eastAsia="仿宋" w:hAnsi="仿宋" w:hint="eastAsia"/>
          <w:bCs/>
          <w:color w:val="000000"/>
          <w:sz w:val="32"/>
          <w:szCs w:val="32"/>
        </w:rPr>
        <w:t>02</w:t>
      </w:r>
      <w:r w:rsidRPr="00225B3D">
        <w:rPr>
          <w:rStyle w:val="a7"/>
          <w:rFonts w:ascii="仿宋" w:eastAsia="仿宋" w:hAnsi="仿宋" w:hint="eastAsia"/>
          <w:bCs/>
          <w:color w:val="000000"/>
          <w:sz w:val="32"/>
          <w:szCs w:val="32"/>
        </w:rPr>
        <w:t>）</w:t>
      </w:r>
      <w:r>
        <w:rPr>
          <w:rStyle w:val="a7"/>
          <w:rFonts w:ascii="仿宋" w:eastAsia="仿宋" w:hAnsi="仿宋" w:hint="eastAsia"/>
          <w:bCs/>
          <w:color w:val="000000"/>
          <w:sz w:val="32"/>
          <w:szCs w:val="32"/>
        </w:rPr>
        <w:t>：</w:t>
      </w:r>
      <w:r>
        <w:rPr>
          <w:rStyle w:val="a7"/>
          <w:rFonts w:ascii="仿宋" w:eastAsia="仿宋" w:hAnsi="仿宋" w:hint="eastAsia"/>
          <w:b w:val="0"/>
          <w:bCs/>
          <w:color w:val="000000"/>
          <w:sz w:val="32"/>
          <w:szCs w:val="32"/>
        </w:rPr>
        <w:t>支出决算为:4.12万元，完成预算100</w:t>
      </w:r>
      <w:r>
        <w:rPr>
          <w:rStyle w:val="a7"/>
          <w:rFonts w:ascii="仿宋" w:eastAsia="仿宋" w:hAnsi="仿宋"/>
          <w:b w:val="0"/>
          <w:bCs/>
          <w:color w:val="000000"/>
          <w:sz w:val="32"/>
          <w:szCs w:val="32"/>
        </w:rPr>
        <w:t>%</w:t>
      </w:r>
      <w:r>
        <w:rPr>
          <w:rStyle w:val="a7"/>
          <w:rFonts w:ascii="仿宋" w:eastAsia="仿宋" w:hAnsi="仿宋" w:hint="eastAsia"/>
          <w:b w:val="0"/>
          <w:bCs/>
          <w:color w:val="000000"/>
          <w:sz w:val="32"/>
          <w:szCs w:val="32"/>
        </w:rPr>
        <w:t>。</w:t>
      </w:r>
    </w:p>
    <w:p w:rsidR="00B41C8D" w:rsidRDefault="00B41C8D" w:rsidP="005F3F5F">
      <w:pPr>
        <w:spacing w:line="600" w:lineRule="exact"/>
        <w:ind w:firstLineChars="200" w:firstLine="640"/>
        <w:rPr>
          <w:rStyle w:val="a7"/>
          <w:rFonts w:ascii="仿宋" w:eastAsia="仿宋" w:hAnsi="仿宋"/>
          <w:b w:val="0"/>
          <w:bCs/>
          <w:color w:val="000000"/>
          <w:sz w:val="32"/>
          <w:szCs w:val="32"/>
        </w:rPr>
      </w:pPr>
      <w:r>
        <w:rPr>
          <w:rStyle w:val="a7"/>
          <w:rFonts w:ascii="仿宋" w:eastAsia="仿宋" w:hAnsi="仿宋" w:hint="eastAsia"/>
          <w:bCs/>
          <w:color w:val="000000"/>
          <w:sz w:val="32"/>
          <w:szCs w:val="32"/>
        </w:rPr>
        <w:t>14.</w:t>
      </w:r>
      <w:r w:rsidRPr="00B41C8D">
        <w:rPr>
          <w:rStyle w:val="a7"/>
          <w:rFonts w:ascii="仿宋" w:eastAsia="仿宋" w:hAnsi="仿宋" w:hint="eastAsia"/>
          <w:bCs/>
          <w:color w:val="000000"/>
          <w:sz w:val="32"/>
          <w:szCs w:val="32"/>
        </w:rPr>
        <w:t>医疗卫生与计划生育支出</w:t>
      </w:r>
      <w:r w:rsidRPr="00225B3D">
        <w:rPr>
          <w:rStyle w:val="a7"/>
          <w:rFonts w:ascii="仿宋" w:eastAsia="仿宋" w:hAnsi="仿宋" w:hint="eastAsia"/>
          <w:bCs/>
          <w:color w:val="000000"/>
          <w:sz w:val="32"/>
          <w:szCs w:val="32"/>
        </w:rPr>
        <w:t>（</w:t>
      </w:r>
      <w:r>
        <w:rPr>
          <w:rStyle w:val="a7"/>
          <w:rFonts w:ascii="仿宋" w:eastAsia="仿宋" w:hAnsi="仿宋" w:hint="eastAsia"/>
          <w:bCs/>
          <w:color w:val="000000"/>
          <w:sz w:val="32"/>
          <w:szCs w:val="32"/>
        </w:rPr>
        <w:t>210</w:t>
      </w:r>
      <w:r w:rsidRPr="00225B3D">
        <w:rPr>
          <w:rStyle w:val="a7"/>
          <w:rFonts w:ascii="仿宋" w:eastAsia="仿宋" w:hAnsi="仿宋" w:hint="eastAsia"/>
          <w:bCs/>
          <w:color w:val="000000"/>
          <w:sz w:val="32"/>
          <w:szCs w:val="32"/>
        </w:rPr>
        <w:t>）</w:t>
      </w:r>
      <w:r w:rsidRPr="00B41C8D">
        <w:rPr>
          <w:rStyle w:val="a7"/>
          <w:rFonts w:ascii="仿宋" w:eastAsia="仿宋" w:hAnsi="仿宋" w:hint="eastAsia"/>
          <w:bCs/>
          <w:color w:val="000000"/>
          <w:sz w:val="32"/>
          <w:szCs w:val="32"/>
        </w:rPr>
        <w:t>行政事业单位医疗</w:t>
      </w:r>
      <w:r w:rsidRPr="00225B3D">
        <w:rPr>
          <w:rStyle w:val="a7"/>
          <w:rFonts w:ascii="仿宋" w:eastAsia="仿宋" w:hAnsi="仿宋" w:hint="eastAsia"/>
          <w:bCs/>
          <w:color w:val="000000"/>
          <w:sz w:val="32"/>
          <w:szCs w:val="32"/>
        </w:rPr>
        <w:t>（</w:t>
      </w:r>
      <w:r>
        <w:rPr>
          <w:rStyle w:val="a7"/>
          <w:rFonts w:ascii="仿宋" w:eastAsia="仿宋" w:hAnsi="仿宋" w:hint="eastAsia"/>
          <w:bCs/>
          <w:color w:val="000000"/>
          <w:sz w:val="32"/>
          <w:szCs w:val="32"/>
        </w:rPr>
        <w:t>11</w:t>
      </w:r>
      <w:r w:rsidRPr="00225B3D">
        <w:rPr>
          <w:rStyle w:val="a7"/>
          <w:rFonts w:ascii="仿宋" w:eastAsia="仿宋" w:hAnsi="仿宋" w:hint="eastAsia"/>
          <w:bCs/>
          <w:color w:val="000000"/>
          <w:sz w:val="32"/>
          <w:szCs w:val="32"/>
        </w:rPr>
        <w:t>）</w:t>
      </w:r>
      <w:r>
        <w:rPr>
          <w:rStyle w:val="a7"/>
          <w:rFonts w:ascii="仿宋" w:eastAsia="仿宋" w:hAnsi="仿宋" w:hint="eastAsia"/>
          <w:bCs/>
          <w:color w:val="000000"/>
          <w:sz w:val="32"/>
          <w:szCs w:val="32"/>
        </w:rPr>
        <w:t>公务员医疗补助</w:t>
      </w:r>
      <w:r w:rsidRPr="00225B3D">
        <w:rPr>
          <w:rStyle w:val="a7"/>
          <w:rFonts w:ascii="仿宋" w:eastAsia="仿宋" w:hAnsi="仿宋" w:hint="eastAsia"/>
          <w:bCs/>
          <w:color w:val="000000"/>
          <w:sz w:val="32"/>
          <w:szCs w:val="32"/>
        </w:rPr>
        <w:t>（</w:t>
      </w:r>
      <w:r>
        <w:rPr>
          <w:rStyle w:val="a7"/>
          <w:rFonts w:ascii="仿宋" w:eastAsia="仿宋" w:hAnsi="仿宋" w:hint="eastAsia"/>
          <w:bCs/>
          <w:color w:val="000000"/>
          <w:sz w:val="32"/>
          <w:szCs w:val="32"/>
        </w:rPr>
        <w:t>03</w:t>
      </w:r>
      <w:r w:rsidRPr="00225B3D">
        <w:rPr>
          <w:rStyle w:val="a7"/>
          <w:rFonts w:ascii="仿宋" w:eastAsia="仿宋" w:hAnsi="仿宋" w:hint="eastAsia"/>
          <w:bCs/>
          <w:color w:val="000000"/>
          <w:sz w:val="32"/>
          <w:szCs w:val="32"/>
        </w:rPr>
        <w:t>）</w:t>
      </w:r>
      <w:r>
        <w:rPr>
          <w:rStyle w:val="a7"/>
          <w:rFonts w:ascii="仿宋" w:eastAsia="仿宋" w:hAnsi="仿宋" w:hint="eastAsia"/>
          <w:bCs/>
          <w:color w:val="000000"/>
          <w:sz w:val="32"/>
          <w:szCs w:val="32"/>
        </w:rPr>
        <w:t>：</w:t>
      </w:r>
      <w:r>
        <w:rPr>
          <w:rStyle w:val="a7"/>
          <w:rFonts w:ascii="仿宋" w:eastAsia="仿宋" w:hAnsi="仿宋" w:hint="eastAsia"/>
          <w:b w:val="0"/>
          <w:bCs/>
          <w:color w:val="000000"/>
          <w:sz w:val="32"/>
          <w:szCs w:val="32"/>
        </w:rPr>
        <w:t>支出决算为:29.67万元，完成预算100</w:t>
      </w:r>
      <w:r>
        <w:rPr>
          <w:rStyle w:val="a7"/>
          <w:rFonts w:ascii="仿宋" w:eastAsia="仿宋" w:hAnsi="仿宋"/>
          <w:b w:val="0"/>
          <w:bCs/>
          <w:color w:val="000000"/>
          <w:sz w:val="32"/>
          <w:szCs w:val="32"/>
        </w:rPr>
        <w:t>%</w:t>
      </w:r>
      <w:r>
        <w:rPr>
          <w:rStyle w:val="a7"/>
          <w:rFonts w:ascii="仿宋" w:eastAsia="仿宋" w:hAnsi="仿宋" w:hint="eastAsia"/>
          <w:b w:val="0"/>
          <w:bCs/>
          <w:color w:val="000000"/>
          <w:sz w:val="32"/>
          <w:szCs w:val="32"/>
        </w:rPr>
        <w:t>。</w:t>
      </w:r>
    </w:p>
    <w:p w:rsidR="00B41C8D" w:rsidRPr="009D2D1A" w:rsidRDefault="00B41C8D" w:rsidP="005F3F5F">
      <w:pPr>
        <w:spacing w:line="600" w:lineRule="exact"/>
        <w:ind w:firstLineChars="200" w:firstLine="640"/>
        <w:rPr>
          <w:rFonts w:ascii="仿宋" w:eastAsia="仿宋" w:hAnsi="仿宋"/>
          <w:bCs/>
          <w:color w:val="000000"/>
          <w:sz w:val="32"/>
          <w:szCs w:val="32"/>
        </w:rPr>
      </w:pPr>
      <w:r>
        <w:rPr>
          <w:rStyle w:val="a7"/>
          <w:rFonts w:ascii="仿宋" w:eastAsia="仿宋" w:hAnsi="仿宋" w:hint="eastAsia"/>
          <w:bCs/>
          <w:color w:val="000000"/>
          <w:sz w:val="32"/>
          <w:szCs w:val="32"/>
        </w:rPr>
        <w:t>15.住房保障支出</w:t>
      </w:r>
      <w:r w:rsidRPr="00225B3D">
        <w:rPr>
          <w:rStyle w:val="a7"/>
          <w:rFonts w:ascii="仿宋" w:eastAsia="仿宋" w:hAnsi="仿宋" w:hint="eastAsia"/>
          <w:bCs/>
          <w:color w:val="000000"/>
          <w:sz w:val="32"/>
          <w:szCs w:val="32"/>
        </w:rPr>
        <w:t>（</w:t>
      </w:r>
      <w:r>
        <w:rPr>
          <w:rStyle w:val="a7"/>
          <w:rFonts w:ascii="仿宋" w:eastAsia="仿宋" w:hAnsi="仿宋" w:hint="eastAsia"/>
          <w:bCs/>
          <w:color w:val="000000"/>
          <w:sz w:val="32"/>
          <w:szCs w:val="32"/>
        </w:rPr>
        <w:t>221</w:t>
      </w:r>
      <w:r w:rsidRPr="00225B3D">
        <w:rPr>
          <w:rStyle w:val="a7"/>
          <w:rFonts w:ascii="仿宋" w:eastAsia="仿宋" w:hAnsi="仿宋" w:hint="eastAsia"/>
          <w:bCs/>
          <w:color w:val="000000"/>
          <w:sz w:val="32"/>
          <w:szCs w:val="32"/>
        </w:rPr>
        <w:t>）</w:t>
      </w:r>
      <w:r>
        <w:rPr>
          <w:rStyle w:val="a7"/>
          <w:rFonts w:ascii="仿宋" w:eastAsia="仿宋" w:hAnsi="仿宋" w:hint="eastAsia"/>
          <w:bCs/>
          <w:color w:val="000000"/>
          <w:sz w:val="32"/>
          <w:szCs w:val="32"/>
        </w:rPr>
        <w:t>住房改革支出</w:t>
      </w:r>
      <w:r w:rsidRPr="00225B3D">
        <w:rPr>
          <w:rStyle w:val="a7"/>
          <w:rFonts w:ascii="仿宋" w:eastAsia="仿宋" w:hAnsi="仿宋" w:hint="eastAsia"/>
          <w:bCs/>
          <w:color w:val="000000"/>
          <w:sz w:val="32"/>
          <w:szCs w:val="32"/>
        </w:rPr>
        <w:t>（</w:t>
      </w:r>
      <w:r>
        <w:rPr>
          <w:rStyle w:val="a7"/>
          <w:rFonts w:ascii="仿宋" w:eastAsia="仿宋" w:hAnsi="仿宋" w:hint="eastAsia"/>
          <w:bCs/>
          <w:color w:val="000000"/>
          <w:sz w:val="32"/>
          <w:szCs w:val="32"/>
        </w:rPr>
        <w:t>02</w:t>
      </w:r>
      <w:r w:rsidRPr="00225B3D">
        <w:rPr>
          <w:rStyle w:val="a7"/>
          <w:rFonts w:ascii="仿宋" w:eastAsia="仿宋" w:hAnsi="仿宋" w:hint="eastAsia"/>
          <w:bCs/>
          <w:color w:val="000000"/>
          <w:sz w:val="32"/>
          <w:szCs w:val="32"/>
        </w:rPr>
        <w:t>）</w:t>
      </w:r>
      <w:r>
        <w:rPr>
          <w:rStyle w:val="a7"/>
          <w:rFonts w:ascii="仿宋" w:eastAsia="仿宋" w:hAnsi="仿宋" w:hint="eastAsia"/>
          <w:bCs/>
          <w:color w:val="000000"/>
          <w:sz w:val="32"/>
          <w:szCs w:val="32"/>
        </w:rPr>
        <w:t>住房公积金</w:t>
      </w:r>
      <w:r w:rsidRPr="00225B3D">
        <w:rPr>
          <w:rStyle w:val="a7"/>
          <w:rFonts w:ascii="仿宋" w:eastAsia="仿宋" w:hAnsi="仿宋" w:hint="eastAsia"/>
          <w:bCs/>
          <w:color w:val="000000"/>
          <w:sz w:val="32"/>
          <w:szCs w:val="32"/>
        </w:rPr>
        <w:t>（</w:t>
      </w:r>
      <w:r>
        <w:rPr>
          <w:rStyle w:val="a7"/>
          <w:rFonts w:ascii="仿宋" w:eastAsia="仿宋" w:hAnsi="仿宋" w:hint="eastAsia"/>
          <w:bCs/>
          <w:color w:val="000000"/>
          <w:sz w:val="32"/>
          <w:szCs w:val="32"/>
        </w:rPr>
        <w:t>01）：</w:t>
      </w:r>
      <w:r>
        <w:rPr>
          <w:rStyle w:val="a7"/>
          <w:rFonts w:ascii="仿宋" w:eastAsia="仿宋" w:hAnsi="仿宋" w:hint="eastAsia"/>
          <w:b w:val="0"/>
          <w:bCs/>
          <w:color w:val="000000"/>
          <w:sz w:val="32"/>
          <w:szCs w:val="32"/>
        </w:rPr>
        <w:t>支出决算为:139.16万元，完成预算100</w:t>
      </w:r>
      <w:r>
        <w:rPr>
          <w:rStyle w:val="a7"/>
          <w:rFonts w:ascii="仿宋" w:eastAsia="仿宋" w:hAnsi="仿宋"/>
          <w:b w:val="0"/>
          <w:bCs/>
          <w:color w:val="000000"/>
          <w:sz w:val="32"/>
          <w:szCs w:val="32"/>
        </w:rPr>
        <w:t>%</w:t>
      </w:r>
      <w:r>
        <w:rPr>
          <w:rStyle w:val="a7"/>
          <w:rFonts w:ascii="仿宋" w:eastAsia="仿宋" w:hAnsi="仿宋" w:hint="eastAsia"/>
          <w:b w:val="0"/>
          <w:bCs/>
          <w:color w:val="000000"/>
          <w:sz w:val="32"/>
          <w:szCs w:val="32"/>
        </w:rPr>
        <w:t>。</w:t>
      </w:r>
      <w:bookmarkStart w:id="40" w:name="_GoBack"/>
      <w:bookmarkEnd w:id="40"/>
    </w:p>
    <w:p w:rsidR="00E41A7C" w:rsidRDefault="00D44DC7">
      <w:pPr>
        <w:spacing w:line="600" w:lineRule="exact"/>
        <w:ind w:firstLine="640"/>
        <w:rPr>
          <w:rFonts w:ascii="仿宋" w:eastAsia="仿宋" w:hAnsi="仿宋"/>
          <w:b/>
          <w:color w:val="000000"/>
          <w:sz w:val="32"/>
          <w:szCs w:val="32"/>
        </w:rPr>
      </w:pPr>
      <w:r>
        <w:rPr>
          <w:rFonts w:ascii="仿宋" w:eastAsia="仿宋" w:hAnsi="仿宋" w:hint="eastAsia"/>
          <w:b/>
          <w:color w:val="000000"/>
          <w:sz w:val="32"/>
          <w:szCs w:val="32"/>
        </w:rPr>
        <w:t>（数据来源财决</w:t>
      </w:r>
      <w:r>
        <w:rPr>
          <w:rFonts w:ascii="仿宋" w:eastAsia="仿宋" w:hAnsi="仿宋"/>
          <w:b/>
          <w:color w:val="000000"/>
          <w:sz w:val="32"/>
          <w:szCs w:val="32"/>
        </w:rPr>
        <w:t>08</w:t>
      </w:r>
      <w:r>
        <w:rPr>
          <w:rFonts w:ascii="仿宋" w:eastAsia="仿宋" w:hAnsi="仿宋" w:hint="eastAsia"/>
          <w:b/>
          <w:color w:val="000000"/>
          <w:sz w:val="32"/>
          <w:szCs w:val="32"/>
        </w:rPr>
        <w:t>表，罗列全部功能分类科目至项级。上述“预算”口径为调整预算数。增减变动原因为决算数</w:t>
      </w:r>
      <w:r>
        <w:rPr>
          <w:rFonts w:ascii="仿宋" w:eastAsia="仿宋" w:hAnsi="仿宋"/>
          <w:b/>
          <w:color w:val="000000"/>
          <w:sz w:val="32"/>
          <w:szCs w:val="32"/>
        </w:rPr>
        <w:t>&lt;</w:t>
      </w:r>
      <w:r>
        <w:rPr>
          <w:rFonts w:ascii="仿宋" w:eastAsia="仿宋" w:hAnsi="仿宋" w:hint="eastAsia"/>
          <w:b/>
          <w:color w:val="000000"/>
          <w:sz w:val="32"/>
          <w:szCs w:val="32"/>
        </w:rPr>
        <w:t>项级</w:t>
      </w:r>
      <w:r>
        <w:rPr>
          <w:rFonts w:ascii="仿宋" w:eastAsia="仿宋" w:hAnsi="仿宋"/>
          <w:b/>
          <w:color w:val="000000"/>
          <w:sz w:val="32"/>
          <w:szCs w:val="32"/>
        </w:rPr>
        <w:t>&gt;</w:t>
      </w:r>
      <w:r>
        <w:rPr>
          <w:rFonts w:ascii="仿宋" w:eastAsia="仿宋" w:hAnsi="仿宋" w:hint="eastAsia"/>
          <w:b/>
          <w:color w:val="000000"/>
          <w:sz w:val="32"/>
          <w:szCs w:val="32"/>
        </w:rPr>
        <w:t>和调整预算数</w:t>
      </w:r>
      <w:r>
        <w:rPr>
          <w:rFonts w:ascii="仿宋" w:eastAsia="仿宋" w:hAnsi="仿宋"/>
          <w:b/>
          <w:color w:val="000000"/>
          <w:sz w:val="32"/>
          <w:szCs w:val="32"/>
        </w:rPr>
        <w:t>&lt;</w:t>
      </w:r>
      <w:r>
        <w:rPr>
          <w:rFonts w:ascii="仿宋" w:eastAsia="仿宋" w:hAnsi="仿宋" w:hint="eastAsia"/>
          <w:b/>
          <w:color w:val="000000"/>
          <w:sz w:val="32"/>
          <w:szCs w:val="32"/>
        </w:rPr>
        <w:t>项级</w:t>
      </w:r>
      <w:r>
        <w:rPr>
          <w:rFonts w:ascii="仿宋" w:eastAsia="仿宋" w:hAnsi="仿宋"/>
          <w:b/>
          <w:color w:val="000000"/>
          <w:sz w:val="32"/>
          <w:szCs w:val="32"/>
        </w:rPr>
        <w:t>&gt;</w:t>
      </w:r>
      <w:r>
        <w:rPr>
          <w:rFonts w:ascii="仿宋" w:eastAsia="仿宋" w:hAnsi="仿宋" w:hint="eastAsia"/>
          <w:b/>
          <w:color w:val="000000"/>
          <w:sz w:val="32"/>
          <w:szCs w:val="32"/>
        </w:rPr>
        <w:t>比较，与预算数持平可以不写原因。）</w:t>
      </w:r>
    </w:p>
    <w:p w:rsidR="00E41A7C" w:rsidRDefault="00E41A7C">
      <w:pPr>
        <w:spacing w:line="600" w:lineRule="exact"/>
        <w:ind w:firstLine="640"/>
        <w:rPr>
          <w:rFonts w:ascii="仿宋" w:eastAsia="仿宋" w:hAnsi="仿宋"/>
          <w:b/>
          <w:color w:val="000000"/>
          <w:sz w:val="32"/>
          <w:szCs w:val="32"/>
        </w:rPr>
      </w:pPr>
    </w:p>
    <w:p w:rsidR="00E41A7C" w:rsidRDefault="00D44DC7">
      <w:pPr>
        <w:tabs>
          <w:tab w:val="right" w:pos="8306"/>
        </w:tabs>
        <w:spacing w:line="600" w:lineRule="exact"/>
        <w:ind w:firstLine="640"/>
        <w:outlineLvl w:val="1"/>
        <w:rPr>
          <w:rStyle w:val="2Char"/>
        </w:rPr>
      </w:pPr>
      <w:bookmarkStart w:id="41" w:name="_Toc15377214"/>
      <w:bookmarkStart w:id="42" w:name="_Toc15396608"/>
      <w:r>
        <w:rPr>
          <w:rFonts w:ascii="黑体" w:eastAsia="黑体" w:hint="eastAsia"/>
          <w:color w:val="000000"/>
          <w:sz w:val="32"/>
          <w:szCs w:val="32"/>
        </w:rPr>
        <w:t>六</w:t>
      </w:r>
      <w:r>
        <w:rPr>
          <w:rFonts w:ascii="黑体" w:eastAsia="黑体" w:hint="eastAsia"/>
          <w:b/>
          <w:color w:val="000000"/>
          <w:sz w:val="32"/>
          <w:szCs w:val="32"/>
        </w:rPr>
        <w:t>、</w:t>
      </w:r>
      <w:r>
        <w:rPr>
          <w:rFonts w:ascii="黑体" w:eastAsia="黑体" w:hAnsi="黑体" w:hint="eastAsia"/>
          <w:b/>
          <w:color w:val="000000"/>
          <w:sz w:val="32"/>
          <w:szCs w:val="32"/>
        </w:rPr>
        <w:t>一</w:t>
      </w:r>
      <w:r>
        <w:rPr>
          <w:rStyle w:val="2Char"/>
          <w:rFonts w:ascii="黑体" w:eastAsia="黑体" w:hAnsi="黑体" w:hint="eastAsia"/>
          <w:b w:val="0"/>
        </w:rPr>
        <w:t>般公共预算财政拨款基本支出决算情况说明</w:t>
      </w:r>
      <w:bookmarkEnd w:id="41"/>
      <w:bookmarkEnd w:id="42"/>
      <w:r>
        <w:rPr>
          <w:rStyle w:val="2Char"/>
          <w:rFonts w:ascii="黑体" w:eastAsia="黑体" w:hAnsi="黑体"/>
          <w:b w:val="0"/>
        </w:rPr>
        <w:tab/>
      </w:r>
    </w:p>
    <w:p w:rsidR="00E41A7C" w:rsidRDefault="00D44DC7">
      <w:pPr>
        <w:spacing w:line="600" w:lineRule="exact"/>
        <w:ind w:firstLine="645"/>
        <w:rPr>
          <w:rFonts w:ascii="仿宋" w:eastAsia="仿宋" w:hAnsi="仿宋"/>
          <w:color w:val="000000"/>
          <w:sz w:val="32"/>
          <w:szCs w:val="32"/>
        </w:rPr>
      </w:pPr>
      <w:r>
        <w:rPr>
          <w:rFonts w:ascii="仿宋" w:eastAsia="仿宋" w:hAnsi="仿宋"/>
          <w:color w:val="000000"/>
          <w:sz w:val="32"/>
          <w:szCs w:val="32"/>
        </w:rPr>
        <w:t>201</w:t>
      </w:r>
      <w:r>
        <w:rPr>
          <w:rFonts w:ascii="仿宋" w:eastAsia="仿宋" w:hAnsi="仿宋" w:hint="eastAsia"/>
          <w:color w:val="000000"/>
          <w:sz w:val="32"/>
          <w:szCs w:val="32"/>
        </w:rPr>
        <w:t>8年一般公共预算财政拨款基本支出</w:t>
      </w:r>
      <w:r w:rsidR="00D207E7">
        <w:rPr>
          <w:rFonts w:ascii="仿宋" w:eastAsia="仿宋" w:hAnsi="仿宋" w:hint="eastAsia"/>
          <w:color w:val="000000"/>
          <w:sz w:val="32"/>
          <w:szCs w:val="32"/>
        </w:rPr>
        <w:t>2723.83</w:t>
      </w:r>
      <w:r>
        <w:rPr>
          <w:rFonts w:ascii="仿宋" w:eastAsia="仿宋" w:hAnsi="仿宋" w:hint="eastAsia"/>
          <w:color w:val="000000"/>
          <w:sz w:val="32"/>
          <w:szCs w:val="32"/>
        </w:rPr>
        <w:t>万元，其中：</w:t>
      </w:r>
    </w:p>
    <w:p w:rsidR="00E41A7C" w:rsidRDefault="00D44DC7">
      <w:pPr>
        <w:spacing w:line="600" w:lineRule="exact"/>
        <w:ind w:firstLine="645"/>
        <w:rPr>
          <w:rFonts w:ascii="仿宋" w:eastAsia="仿宋" w:hAnsi="仿宋"/>
          <w:color w:val="000000"/>
          <w:sz w:val="32"/>
          <w:szCs w:val="32"/>
        </w:rPr>
      </w:pPr>
      <w:r>
        <w:rPr>
          <w:rFonts w:ascii="仿宋" w:eastAsia="仿宋" w:hAnsi="仿宋" w:hint="eastAsia"/>
          <w:color w:val="000000"/>
          <w:sz w:val="32"/>
          <w:szCs w:val="32"/>
        </w:rPr>
        <w:t>人员经费</w:t>
      </w:r>
      <w:r w:rsidR="00D207E7">
        <w:rPr>
          <w:rFonts w:ascii="仿宋" w:eastAsia="仿宋" w:hAnsi="仿宋" w:hint="eastAsia"/>
          <w:color w:val="000000"/>
          <w:sz w:val="32"/>
          <w:szCs w:val="32"/>
        </w:rPr>
        <w:t>2417.3</w:t>
      </w:r>
      <w:r>
        <w:rPr>
          <w:rFonts w:ascii="仿宋" w:eastAsia="仿宋" w:hAnsi="仿宋" w:hint="eastAsia"/>
          <w:color w:val="000000"/>
          <w:sz w:val="32"/>
          <w:szCs w:val="32"/>
        </w:rPr>
        <w:t>万元，主要包括：基本工资、津贴补贴、奖金、伙食补助费、绩效工资、机关事业单位基本养老保险缴费、职业年金缴费、其他社会保障缴费、其他工资福利支出、离休费、退休费、抚恤金、生活补助、医疗费、奖励金、住房公积金、提租补贴、购房补贴、其他对个人和家庭的补助支出等。</w:t>
      </w:r>
      <w:r>
        <w:rPr>
          <w:rFonts w:ascii="仿宋" w:eastAsia="仿宋" w:hAnsi="仿宋"/>
          <w:color w:val="000000"/>
          <w:sz w:val="32"/>
          <w:szCs w:val="32"/>
        </w:rPr>
        <w:br/>
      </w:r>
      <w:r>
        <w:rPr>
          <w:rFonts w:ascii="仿宋" w:eastAsia="仿宋" w:hAnsi="仿宋" w:hint="eastAsia"/>
          <w:color w:val="000000"/>
          <w:sz w:val="32"/>
          <w:szCs w:val="32"/>
        </w:rPr>
        <w:t xml:space="preserve">　　公用经费</w:t>
      </w:r>
      <w:r w:rsidR="00D207E7">
        <w:rPr>
          <w:rFonts w:ascii="仿宋" w:eastAsia="仿宋" w:hAnsi="仿宋" w:hint="eastAsia"/>
          <w:color w:val="000000"/>
          <w:sz w:val="32"/>
          <w:szCs w:val="32"/>
        </w:rPr>
        <w:t>306.53</w:t>
      </w:r>
      <w:r>
        <w:rPr>
          <w:rFonts w:ascii="仿宋" w:eastAsia="仿宋" w:hAnsi="仿宋" w:hint="eastAsia"/>
          <w:color w:val="000000"/>
          <w:sz w:val="32"/>
          <w:szCs w:val="32"/>
        </w:rPr>
        <w:t>万元，主要包括：办公费、印刷费、</w:t>
      </w:r>
      <w:r>
        <w:rPr>
          <w:rFonts w:ascii="仿宋" w:eastAsia="仿宋" w:hAnsi="仿宋" w:hint="eastAsia"/>
          <w:color w:val="000000"/>
          <w:sz w:val="32"/>
          <w:szCs w:val="32"/>
        </w:rPr>
        <w:lastRenderedPageBreak/>
        <w:t>咨询费、手续费、水费、电费、邮电费、取暖费、物业管理费、差旅费、因公出国（境）费用、维修（护）费、租赁费、会议费、培训费、公务接待费、劳务费、委托业务费、工会经费、福利费、公务用车运行维护费、其他交通费、税金及附加费用、其他商品和服务支出、办公设备购置、专用设备购置、信息网络及软件购置更新、其他资本性支出等。</w:t>
      </w:r>
    </w:p>
    <w:p w:rsidR="00E41A7C" w:rsidRDefault="00D44DC7">
      <w:pPr>
        <w:spacing w:line="600" w:lineRule="exact"/>
        <w:ind w:firstLine="640"/>
        <w:rPr>
          <w:rFonts w:ascii="仿宋" w:eastAsia="仿宋" w:hAnsi="仿宋"/>
          <w:b/>
          <w:color w:val="000000" w:themeColor="text1"/>
          <w:sz w:val="32"/>
          <w:szCs w:val="32"/>
        </w:rPr>
      </w:pPr>
      <w:r>
        <w:rPr>
          <w:rFonts w:ascii="仿宋" w:eastAsia="仿宋" w:hAnsi="仿宋" w:hint="eastAsia"/>
          <w:b/>
          <w:color w:val="000000" w:themeColor="text1"/>
          <w:sz w:val="32"/>
          <w:szCs w:val="32"/>
        </w:rPr>
        <w:t>（数据来源财决</w:t>
      </w:r>
      <w:r>
        <w:rPr>
          <w:rFonts w:ascii="仿宋" w:eastAsia="仿宋" w:hAnsi="仿宋"/>
          <w:b/>
          <w:color w:val="000000" w:themeColor="text1"/>
          <w:sz w:val="32"/>
          <w:szCs w:val="32"/>
        </w:rPr>
        <w:t>0</w:t>
      </w:r>
      <w:r>
        <w:rPr>
          <w:rFonts w:ascii="仿宋" w:eastAsia="仿宋" w:hAnsi="仿宋" w:hint="eastAsia"/>
          <w:b/>
          <w:color w:val="000000" w:themeColor="text1"/>
          <w:sz w:val="32"/>
          <w:szCs w:val="32"/>
        </w:rPr>
        <w:t>7表，根据本部门实际支出情况罗列全部经济分类科目。）</w:t>
      </w:r>
    </w:p>
    <w:p w:rsidR="00E41A7C" w:rsidRDefault="00E41A7C">
      <w:pPr>
        <w:spacing w:line="600" w:lineRule="exact"/>
        <w:ind w:firstLine="640"/>
        <w:rPr>
          <w:rFonts w:ascii="仿宋" w:eastAsia="仿宋" w:hAnsi="仿宋"/>
          <w:b/>
          <w:color w:val="FF0000"/>
          <w:sz w:val="32"/>
          <w:szCs w:val="32"/>
        </w:rPr>
      </w:pPr>
    </w:p>
    <w:p w:rsidR="00E41A7C" w:rsidRDefault="00D44DC7">
      <w:pPr>
        <w:spacing w:line="600" w:lineRule="exact"/>
        <w:ind w:firstLine="640"/>
        <w:outlineLvl w:val="1"/>
        <w:rPr>
          <w:rStyle w:val="2Char"/>
          <w:rFonts w:ascii="黑体" w:eastAsia="黑体" w:hAnsi="黑体"/>
          <w:b w:val="0"/>
        </w:rPr>
      </w:pPr>
      <w:bookmarkStart w:id="43" w:name="_Toc15377215"/>
      <w:bookmarkStart w:id="44" w:name="_Toc15396609"/>
      <w:r>
        <w:rPr>
          <w:rFonts w:ascii="黑体" w:eastAsia="黑体" w:hint="eastAsia"/>
          <w:color w:val="000000"/>
          <w:sz w:val="32"/>
          <w:szCs w:val="32"/>
        </w:rPr>
        <w:t>七、</w:t>
      </w:r>
      <w:r>
        <w:rPr>
          <w:rStyle w:val="2Char"/>
          <w:rFonts w:ascii="黑体" w:eastAsia="黑体" w:hAnsi="黑体" w:hint="eastAsia"/>
        </w:rPr>
        <w:t>“</w:t>
      </w:r>
      <w:r>
        <w:rPr>
          <w:rStyle w:val="2Char"/>
          <w:rFonts w:ascii="黑体" w:eastAsia="黑体" w:hAnsi="黑体" w:hint="eastAsia"/>
          <w:b w:val="0"/>
        </w:rPr>
        <w:t>三公”经费财政拨款支出决算情况说明</w:t>
      </w:r>
      <w:bookmarkEnd w:id="43"/>
      <w:bookmarkEnd w:id="44"/>
    </w:p>
    <w:p w:rsidR="00E41A7C" w:rsidRDefault="00D44DC7">
      <w:pPr>
        <w:spacing w:line="600" w:lineRule="exact"/>
        <w:ind w:firstLine="640"/>
        <w:outlineLvl w:val="2"/>
        <w:rPr>
          <w:rFonts w:ascii="仿宋" w:eastAsia="仿宋" w:hAnsi="仿宋"/>
          <w:b/>
          <w:color w:val="000000"/>
          <w:sz w:val="32"/>
          <w:szCs w:val="32"/>
        </w:rPr>
      </w:pPr>
      <w:bookmarkStart w:id="45" w:name="_Toc15377216"/>
      <w:r>
        <w:rPr>
          <w:rFonts w:ascii="仿宋" w:eastAsia="仿宋" w:hAnsi="仿宋" w:hint="eastAsia"/>
          <w:b/>
          <w:color w:val="000000"/>
          <w:sz w:val="32"/>
          <w:szCs w:val="32"/>
        </w:rPr>
        <w:t>（一）“三公”经费财政拨款支出决算总体情况说明</w:t>
      </w:r>
      <w:bookmarkEnd w:id="45"/>
    </w:p>
    <w:p w:rsidR="00E41A7C" w:rsidRDefault="00D44DC7">
      <w:pPr>
        <w:spacing w:line="600" w:lineRule="exact"/>
        <w:ind w:firstLine="640"/>
        <w:rPr>
          <w:rFonts w:ascii="仿宋" w:eastAsia="仿宋" w:hAnsi="仿宋"/>
          <w:color w:val="000000"/>
          <w:sz w:val="32"/>
          <w:szCs w:val="32"/>
        </w:rPr>
      </w:pPr>
      <w:r>
        <w:rPr>
          <w:rFonts w:ascii="仿宋" w:eastAsia="仿宋" w:hAnsi="仿宋"/>
          <w:color w:val="000000"/>
          <w:sz w:val="32"/>
          <w:szCs w:val="32"/>
        </w:rPr>
        <w:t>201</w:t>
      </w:r>
      <w:r>
        <w:rPr>
          <w:rFonts w:ascii="仿宋" w:eastAsia="仿宋" w:hAnsi="仿宋" w:hint="eastAsia"/>
          <w:color w:val="000000"/>
          <w:sz w:val="32"/>
          <w:szCs w:val="32"/>
        </w:rPr>
        <w:t>8年“三公”经费财政拨款支出决算为</w:t>
      </w:r>
      <w:r w:rsidR="00DF3020">
        <w:rPr>
          <w:rFonts w:ascii="仿宋" w:eastAsia="仿宋" w:hAnsi="仿宋" w:hint="eastAsia"/>
          <w:color w:val="000000"/>
          <w:sz w:val="32"/>
          <w:szCs w:val="32"/>
        </w:rPr>
        <w:t>22.37</w:t>
      </w:r>
      <w:r>
        <w:rPr>
          <w:rFonts w:ascii="仿宋" w:eastAsia="仿宋" w:hAnsi="仿宋" w:hint="eastAsia"/>
          <w:color w:val="000000"/>
          <w:sz w:val="32"/>
          <w:szCs w:val="32"/>
        </w:rPr>
        <w:t>万元，完成预算</w:t>
      </w:r>
      <w:r w:rsidR="00DF3020">
        <w:rPr>
          <w:rFonts w:ascii="仿宋" w:eastAsia="仿宋" w:hAnsi="仿宋" w:hint="eastAsia"/>
          <w:color w:val="000000"/>
          <w:sz w:val="32"/>
          <w:szCs w:val="32"/>
        </w:rPr>
        <w:t>41.4</w:t>
      </w:r>
      <w:r>
        <w:rPr>
          <w:rFonts w:ascii="仿宋" w:eastAsia="仿宋" w:hAnsi="仿宋"/>
          <w:color w:val="000000"/>
          <w:sz w:val="32"/>
          <w:szCs w:val="32"/>
        </w:rPr>
        <w:t>%</w:t>
      </w:r>
      <w:r>
        <w:rPr>
          <w:rFonts w:ascii="仿宋" w:eastAsia="仿宋" w:hAnsi="仿宋" w:hint="eastAsia"/>
          <w:color w:val="000000"/>
          <w:sz w:val="32"/>
          <w:szCs w:val="32"/>
        </w:rPr>
        <w:t>，决算数小于预算数的主要原因是</w:t>
      </w:r>
      <w:r w:rsidR="00DF3020">
        <w:rPr>
          <w:rFonts w:ascii="仿宋" w:eastAsia="仿宋" w:hAnsi="仿宋" w:hint="eastAsia"/>
          <w:color w:val="000000"/>
          <w:sz w:val="32"/>
          <w:szCs w:val="32"/>
        </w:rPr>
        <w:t>厉行节约</w:t>
      </w:r>
      <w:r>
        <w:rPr>
          <w:rFonts w:ascii="仿宋" w:eastAsia="仿宋" w:hAnsi="仿宋" w:hint="eastAsia"/>
          <w:color w:val="000000"/>
          <w:sz w:val="32"/>
          <w:szCs w:val="32"/>
        </w:rPr>
        <w:t>。</w:t>
      </w:r>
    </w:p>
    <w:p w:rsidR="00E41A7C" w:rsidRDefault="00D44DC7">
      <w:pPr>
        <w:spacing w:line="600" w:lineRule="exact"/>
        <w:ind w:firstLine="640"/>
        <w:rPr>
          <w:rFonts w:ascii="仿宋" w:eastAsia="仿宋" w:hAnsi="仿宋"/>
          <w:b/>
          <w:color w:val="000000" w:themeColor="text1"/>
          <w:sz w:val="32"/>
          <w:szCs w:val="32"/>
        </w:rPr>
      </w:pPr>
      <w:r>
        <w:rPr>
          <w:rFonts w:ascii="仿宋" w:eastAsia="仿宋" w:hAnsi="仿宋" w:hint="eastAsia"/>
          <w:b/>
          <w:color w:val="000000"/>
          <w:sz w:val="32"/>
          <w:szCs w:val="32"/>
        </w:rPr>
        <w:t>（上述“预算”口径为调整预</w:t>
      </w:r>
      <w:r>
        <w:rPr>
          <w:rFonts w:ascii="仿宋" w:eastAsia="仿宋" w:hAnsi="仿宋" w:hint="eastAsia"/>
          <w:b/>
          <w:color w:val="000000" w:themeColor="text1"/>
          <w:sz w:val="32"/>
          <w:szCs w:val="32"/>
        </w:rPr>
        <w:t>算数，包括政府性基金支出决算情况。）</w:t>
      </w:r>
    </w:p>
    <w:p w:rsidR="00E41A7C" w:rsidRDefault="00D44DC7">
      <w:pPr>
        <w:spacing w:line="600" w:lineRule="exact"/>
        <w:ind w:firstLine="640"/>
        <w:outlineLvl w:val="2"/>
        <w:rPr>
          <w:rFonts w:ascii="仿宋" w:eastAsia="仿宋" w:hAnsi="仿宋"/>
          <w:b/>
          <w:color w:val="000000"/>
          <w:sz w:val="32"/>
          <w:szCs w:val="32"/>
        </w:rPr>
      </w:pPr>
      <w:bookmarkStart w:id="46" w:name="_Toc15377217"/>
      <w:r>
        <w:rPr>
          <w:rFonts w:ascii="仿宋" w:eastAsia="仿宋" w:hAnsi="仿宋" w:hint="eastAsia"/>
          <w:b/>
          <w:color w:val="000000"/>
          <w:sz w:val="32"/>
          <w:szCs w:val="32"/>
        </w:rPr>
        <w:t>（二）“三公”经费财政拨款支出决算具体情况说明</w:t>
      </w:r>
      <w:bookmarkEnd w:id="46"/>
    </w:p>
    <w:p w:rsidR="00E41A7C" w:rsidRDefault="00D44DC7">
      <w:pPr>
        <w:spacing w:line="600" w:lineRule="exact"/>
        <w:ind w:firstLine="640"/>
        <w:rPr>
          <w:rFonts w:ascii="仿宋" w:eastAsia="仿宋" w:hAnsi="仿宋"/>
          <w:color w:val="000000"/>
          <w:sz w:val="32"/>
          <w:szCs w:val="32"/>
        </w:rPr>
      </w:pPr>
      <w:r>
        <w:rPr>
          <w:rFonts w:ascii="仿宋" w:eastAsia="仿宋" w:hAnsi="仿宋"/>
          <w:color w:val="000000"/>
          <w:sz w:val="32"/>
          <w:szCs w:val="32"/>
        </w:rPr>
        <w:t>201</w:t>
      </w:r>
      <w:r>
        <w:rPr>
          <w:rFonts w:ascii="仿宋" w:eastAsia="仿宋" w:hAnsi="仿宋" w:hint="eastAsia"/>
          <w:color w:val="000000"/>
          <w:sz w:val="32"/>
          <w:szCs w:val="32"/>
        </w:rPr>
        <w:t>8年“三公”经费财政拨款支出决算中，因公出国（境）费支出决算</w:t>
      </w:r>
      <w:r w:rsidR="002B1574">
        <w:rPr>
          <w:rFonts w:ascii="仿宋" w:eastAsia="仿宋" w:hAnsi="仿宋" w:hint="eastAsia"/>
          <w:color w:val="000000"/>
          <w:sz w:val="32"/>
          <w:szCs w:val="32"/>
        </w:rPr>
        <w:t>0</w:t>
      </w:r>
      <w:r>
        <w:rPr>
          <w:rFonts w:ascii="仿宋" w:eastAsia="仿宋" w:hAnsi="仿宋" w:hint="eastAsia"/>
          <w:color w:val="000000"/>
          <w:sz w:val="32"/>
          <w:szCs w:val="32"/>
        </w:rPr>
        <w:t>万元，占</w:t>
      </w:r>
      <w:r w:rsidR="002B1574">
        <w:rPr>
          <w:rFonts w:ascii="仿宋" w:eastAsia="仿宋" w:hAnsi="仿宋" w:hint="eastAsia"/>
          <w:color w:val="000000"/>
          <w:sz w:val="32"/>
          <w:szCs w:val="32"/>
        </w:rPr>
        <w:t>0</w:t>
      </w:r>
      <w:r>
        <w:rPr>
          <w:rFonts w:ascii="仿宋" w:eastAsia="仿宋" w:hAnsi="仿宋"/>
          <w:color w:val="000000"/>
          <w:sz w:val="32"/>
          <w:szCs w:val="32"/>
        </w:rPr>
        <w:t>%</w:t>
      </w:r>
      <w:r>
        <w:rPr>
          <w:rFonts w:ascii="仿宋" w:eastAsia="仿宋" w:hAnsi="仿宋" w:hint="eastAsia"/>
          <w:color w:val="000000"/>
          <w:sz w:val="32"/>
          <w:szCs w:val="32"/>
        </w:rPr>
        <w:t>；公务用车购置及运行维护费支出决算</w:t>
      </w:r>
      <w:r w:rsidR="002B1574">
        <w:rPr>
          <w:rFonts w:ascii="仿宋" w:eastAsia="仿宋" w:hAnsi="仿宋" w:hint="eastAsia"/>
          <w:color w:val="000000"/>
          <w:sz w:val="32"/>
          <w:szCs w:val="32"/>
        </w:rPr>
        <w:t>20.47</w:t>
      </w:r>
      <w:r>
        <w:rPr>
          <w:rFonts w:ascii="仿宋" w:eastAsia="仿宋" w:hAnsi="仿宋" w:hint="eastAsia"/>
          <w:color w:val="000000"/>
          <w:sz w:val="32"/>
          <w:szCs w:val="32"/>
        </w:rPr>
        <w:t>万元，占</w:t>
      </w:r>
      <w:r w:rsidR="002B1574">
        <w:rPr>
          <w:rFonts w:ascii="仿宋" w:eastAsia="仿宋" w:hAnsi="仿宋" w:hint="eastAsia"/>
          <w:color w:val="000000"/>
          <w:sz w:val="32"/>
          <w:szCs w:val="32"/>
        </w:rPr>
        <w:t>91.5</w:t>
      </w:r>
      <w:r>
        <w:rPr>
          <w:rFonts w:ascii="仿宋" w:eastAsia="仿宋" w:hAnsi="仿宋"/>
          <w:color w:val="000000"/>
          <w:sz w:val="32"/>
          <w:szCs w:val="32"/>
        </w:rPr>
        <w:t>%</w:t>
      </w:r>
      <w:r>
        <w:rPr>
          <w:rFonts w:ascii="仿宋" w:eastAsia="仿宋" w:hAnsi="仿宋" w:hint="eastAsia"/>
          <w:color w:val="000000"/>
          <w:sz w:val="32"/>
          <w:szCs w:val="32"/>
        </w:rPr>
        <w:t>；公务接待费支出决算</w:t>
      </w:r>
      <w:r w:rsidR="002B1574">
        <w:rPr>
          <w:rFonts w:ascii="仿宋" w:eastAsia="仿宋" w:hAnsi="仿宋" w:hint="eastAsia"/>
          <w:color w:val="000000"/>
          <w:sz w:val="32"/>
          <w:szCs w:val="32"/>
        </w:rPr>
        <w:t>1.9</w:t>
      </w:r>
      <w:r>
        <w:rPr>
          <w:rFonts w:ascii="仿宋" w:eastAsia="仿宋" w:hAnsi="仿宋" w:hint="eastAsia"/>
          <w:color w:val="000000"/>
          <w:sz w:val="32"/>
          <w:szCs w:val="32"/>
        </w:rPr>
        <w:t>万元，占</w:t>
      </w:r>
      <w:r w:rsidR="002B1574">
        <w:rPr>
          <w:rFonts w:ascii="仿宋" w:eastAsia="仿宋" w:hAnsi="仿宋" w:hint="eastAsia"/>
          <w:color w:val="000000"/>
          <w:sz w:val="32"/>
          <w:szCs w:val="32"/>
        </w:rPr>
        <w:t>8.5</w:t>
      </w:r>
      <w:r>
        <w:rPr>
          <w:rFonts w:ascii="仿宋" w:eastAsia="仿宋" w:hAnsi="仿宋"/>
          <w:color w:val="000000"/>
          <w:sz w:val="32"/>
          <w:szCs w:val="32"/>
        </w:rPr>
        <w:t>%</w:t>
      </w:r>
      <w:r>
        <w:rPr>
          <w:rFonts w:ascii="仿宋" w:eastAsia="仿宋" w:hAnsi="仿宋" w:hint="eastAsia"/>
          <w:color w:val="000000"/>
          <w:sz w:val="32"/>
          <w:szCs w:val="32"/>
        </w:rPr>
        <w:t>。具体情况如下：</w:t>
      </w:r>
    </w:p>
    <w:p w:rsidR="00E41A7C" w:rsidRDefault="00D44DC7">
      <w:pPr>
        <w:spacing w:line="600" w:lineRule="exact"/>
        <w:ind w:firstLine="640"/>
        <w:rPr>
          <w:rFonts w:ascii="仿宋" w:eastAsia="仿宋" w:hAnsi="仿宋"/>
          <w:color w:val="000000"/>
          <w:sz w:val="32"/>
          <w:szCs w:val="32"/>
        </w:rPr>
      </w:pPr>
      <w:r>
        <w:rPr>
          <w:rFonts w:ascii="仿宋" w:eastAsia="仿宋" w:hAnsi="仿宋" w:hint="eastAsia"/>
          <w:color w:val="000000"/>
          <w:sz w:val="32"/>
          <w:szCs w:val="32"/>
        </w:rPr>
        <w:t>（图8：“三公”经费财政拨款支出结构）（饼状图）</w:t>
      </w:r>
    </w:p>
    <w:p w:rsidR="006852C5" w:rsidRDefault="006852C5">
      <w:pPr>
        <w:spacing w:line="600" w:lineRule="exact"/>
        <w:ind w:firstLine="640"/>
        <w:rPr>
          <w:rFonts w:ascii="仿宋" w:eastAsia="仿宋" w:hAnsi="仿宋"/>
          <w:color w:val="000000"/>
          <w:sz w:val="32"/>
          <w:szCs w:val="32"/>
        </w:rPr>
      </w:pPr>
    </w:p>
    <w:p w:rsidR="006852C5" w:rsidRDefault="006852C5">
      <w:pPr>
        <w:spacing w:line="600" w:lineRule="exact"/>
        <w:ind w:firstLine="640"/>
        <w:rPr>
          <w:rFonts w:ascii="仿宋" w:eastAsia="仿宋" w:hAnsi="仿宋"/>
          <w:color w:val="000000"/>
          <w:sz w:val="32"/>
          <w:szCs w:val="32"/>
        </w:rPr>
      </w:pPr>
    </w:p>
    <w:p w:rsidR="006852C5" w:rsidRPr="006852C5" w:rsidRDefault="006852C5" w:rsidP="006852C5">
      <w:pPr>
        <w:spacing w:line="600" w:lineRule="exact"/>
        <w:ind w:firstLine="640"/>
        <w:jc w:val="right"/>
        <w:rPr>
          <w:rFonts w:ascii="仿宋" w:eastAsia="仿宋" w:hAnsi="仿宋"/>
          <w:color w:val="000000"/>
          <w:sz w:val="18"/>
          <w:szCs w:val="18"/>
        </w:rPr>
      </w:pPr>
      <w:r w:rsidRPr="006852C5">
        <w:rPr>
          <w:rFonts w:ascii="仿宋" w:eastAsia="仿宋" w:hAnsi="仿宋" w:hint="eastAsia"/>
          <w:color w:val="000000"/>
          <w:sz w:val="18"/>
          <w:szCs w:val="18"/>
        </w:rPr>
        <w:lastRenderedPageBreak/>
        <w:t>单位：万元</w:t>
      </w:r>
    </w:p>
    <w:p w:rsidR="006852C5" w:rsidRDefault="006852C5">
      <w:pPr>
        <w:spacing w:line="600" w:lineRule="exact"/>
        <w:ind w:firstLine="640"/>
        <w:rPr>
          <w:rFonts w:ascii="仿宋" w:eastAsia="仿宋" w:hAnsi="仿宋"/>
          <w:color w:val="000000"/>
          <w:sz w:val="32"/>
          <w:szCs w:val="32"/>
        </w:rPr>
      </w:pPr>
      <w:r>
        <w:rPr>
          <w:rFonts w:ascii="仿宋" w:eastAsia="仿宋" w:hAnsi="仿宋" w:hint="eastAsia"/>
          <w:noProof/>
          <w:color w:val="000000"/>
          <w:sz w:val="32"/>
          <w:szCs w:val="32"/>
        </w:rPr>
        <w:drawing>
          <wp:anchor distT="0" distB="0" distL="114300" distR="114300" simplePos="0" relativeHeight="251664384" behindDoc="0" locked="0" layoutInCell="1" allowOverlap="1">
            <wp:simplePos x="0" y="0"/>
            <wp:positionH relativeFrom="column">
              <wp:posOffset>161925</wp:posOffset>
            </wp:positionH>
            <wp:positionV relativeFrom="paragraph">
              <wp:posOffset>47625</wp:posOffset>
            </wp:positionV>
            <wp:extent cx="5274310" cy="3076575"/>
            <wp:effectExtent l="19050" t="0" r="21590" b="0"/>
            <wp:wrapNone/>
            <wp:docPr id="11" name="图表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anchor>
        </w:drawing>
      </w:r>
    </w:p>
    <w:p w:rsidR="006852C5" w:rsidRDefault="006852C5">
      <w:pPr>
        <w:spacing w:line="600" w:lineRule="exact"/>
        <w:ind w:firstLine="640"/>
        <w:rPr>
          <w:rFonts w:ascii="仿宋" w:eastAsia="仿宋" w:hAnsi="仿宋"/>
          <w:color w:val="000000"/>
          <w:sz w:val="32"/>
          <w:szCs w:val="32"/>
        </w:rPr>
      </w:pPr>
    </w:p>
    <w:p w:rsidR="006852C5" w:rsidRDefault="006852C5">
      <w:pPr>
        <w:spacing w:line="600" w:lineRule="exact"/>
        <w:ind w:firstLine="640"/>
        <w:rPr>
          <w:rFonts w:ascii="仿宋" w:eastAsia="仿宋" w:hAnsi="仿宋"/>
          <w:color w:val="000000"/>
          <w:sz w:val="32"/>
          <w:szCs w:val="32"/>
        </w:rPr>
      </w:pPr>
    </w:p>
    <w:p w:rsidR="006852C5" w:rsidRDefault="006852C5">
      <w:pPr>
        <w:spacing w:line="600" w:lineRule="exact"/>
        <w:ind w:firstLine="640"/>
        <w:rPr>
          <w:rFonts w:ascii="仿宋" w:eastAsia="仿宋" w:hAnsi="仿宋"/>
          <w:color w:val="000000"/>
          <w:sz w:val="32"/>
          <w:szCs w:val="32"/>
        </w:rPr>
      </w:pPr>
    </w:p>
    <w:p w:rsidR="006852C5" w:rsidRDefault="006852C5">
      <w:pPr>
        <w:spacing w:line="600" w:lineRule="exact"/>
        <w:ind w:firstLine="640"/>
        <w:rPr>
          <w:rFonts w:ascii="仿宋" w:eastAsia="仿宋" w:hAnsi="仿宋"/>
          <w:color w:val="000000"/>
          <w:sz w:val="32"/>
          <w:szCs w:val="32"/>
        </w:rPr>
      </w:pPr>
    </w:p>
    <w:p w:rsidR="006852C5" w:rsidRDefault="006852C5">
      <w:pPr>
        <w:spacing w:line="600" w:lineRule="exact"/>
        <w:ind w:firstLine="640"/>
        <w:rPr>
          <w:rFonts w:ascii="仿宋" w:eastAsia="仿宋" w:hAnsi="仿宋"/>
          <w:color w:val="000000"/>
          <w:sz w:val="32"/>
          <w:szCs w:val="32"/>
        </w:rPr>
      </w:pPr>
    </w:p>
    <w:p w:rsidR="006852C5" w:rsidRDefault="006852C5">
      <w:pPr>
        <w:spacing w:line="600" w:lineRule="exact"/>
        <w:ind w:firstLine="640"/>
        <w:rPr>
          <w:rFonts w:ascii="仿宋" w:eastAsia="仿宋" w:hAnsi="仿宋"/>
          <w:color w:val="000000"/>
          <w:sz w:val="32"/>
          <w:szCs w:val="32"/>
        </w:rPr>
      </w:pPr>
    </w:p>
    <w:p w:rsidR="006852C5" w:rsidRDefault="006852C5">
      <w:pPr>
        <w:spacing w:line="600" w:lineRule="exact"/>
        <w:ind w:firstLine="640"/>
        <w:rPr>
          <w:rFonts w:ascii="仿宋" w:eastAsia="仿宋" w:hAnsi="仿宋"/>
          <w:color w:val="000000"/>
          <w:sz w:val="32"/>
          <w:szCs w:val="32"/>
        </w:rPr>
      </w:pPr>
    </w:p>
    <w:p w:rsidR="006852C5" w:rsidRDefault="006852C5">
      <w:pPr>
        <w:spacing w:line="600" w:lineRule="exact"/>
        <w:ind w:firstLine="640"/>
        <w:rPr>
          <w:rFonts w:ascii="仿宋_GB2312" w:eastAsia="仿宋_GB2312"/>
          <w:b/>
          <w:color w:val="000000"/>
          <w:sz w:val="32"/>
          <w:szCs w:val="32"/>
        </w:rPr>
      </w:pPr>
    </w:p>
    <w:p w:rsidR="00E41A7C" w:rsidRDefault="002B1574">
      <w:pPr>
        <w:spacing w:line="600" w:lineRule="exact"/>
        <w:ind w:firstLine="640"/>
        <w:rPr>
          <w:rFonts w:ascii="仿宋_GB2312" w:eastAsia="仿宋_GB2312"/>
          <w:b/>
          <w:color w:val="000000"/>
          <w:sz w:val="32"/>
          <w:szCs w:val="32"/>
        </w:rPr>
      </w:pPr>
      <w:r>
        <w:rPr>
          <w:rFonts w:ascii="仿宋_GB2312" w:eastAsia="仿宋_GB2312" w:hint="eastAsia"/>
          <w:b/>
          <w:color w:val="000000"/>
          <w:sz w:val="32"/>
          <w:szCs w:val="32"/>
        </w:rPr>
        <w:t>1</w:t>
      </w:r>
      <w:r w:rsidR="00D44DC7">
        <w:rPr>
          <w:rFonts w:ascii="仿宋_GB2312" w:eastAsia="仿宋_GB2312"/>
          <w:b/>
          <w:color w:val="000000"/>
          <w:sz w:val="32"/>
          <w:szCs w:val="32"/>
        </w:rPr>
        <w:t>.</w:t>
      </w:r>
      <w:r w:rsidR="00D44DC7">
        <w:rPr>
          <w:rFonts w:ascii="仿宋_GB2312" w:eastAsia="仿宋_GB2312" w:hint="eastAsia"/>
          <w:b/>
          <w:color w:val="000000"/>
          <w:sz w:val="32"/>
          <w:szCs w:val="32"/>
        </w:rPr>
        <w:t>公务用车购置及运行维护费支出</w:t>
      </w:r>
      <w:r>
        <w:rPr>
          <w:rFonts w:ascii="仿宋_GB2312" w:eastAsia="仿宋_GB2312" w:hint="eastAsia"/>
          <w:color w:val="000000"/>
          <w:sz w:val="32"/>
          <w:szCs w:val="32"/>
        </w:rPr>
        <w:t>20.47</w:t>
      </w:r>
      <w:r w:rsidR="00D44DC7">
        <w:rPr>
          <w:rFonts w:ascii="仿宋_GB2312" w:eastAsia="仿宋_GB2312" w:hint="eastAsia"/>
          <w:color w:val="000000"/>
          <w:sz w:val="32"/>
          <w:szCs w:val="32"/>
        </w:rPr>
        <w:t>万元,</w:t>
      </w:r>
      <w:r w:rsidR="00D44DC7">
        <w:rPr>
          <w:rStyle w:val="a7"/>
          <w:rFonts w:ascii="仿宋" w:eastAsia="仿宋" w:hAnsi="仿宋" w:hint="eastAsia"/>
          <w:b w:val="0"/>
          <w:bCs/>
          <w:color w:val="000000"/>
          <w:sz w:val="32"/>
          <w:szCs w:val="32"/>
        </w:rPr>
        <w:t>完成预算</w:t>
      </w:r>
      <w:r>
        <w:rPr>
          <w:rStyle w:val="a7"/>
          <w:rFonts w:ascii="仿宋" w:eastAsia="仿宋" w:hAnsi="仿宋" w:hint="eastAsia"/>
          <w:b w:val="0"/>
          <w:bCs/>
          <w:color w:val="000000"/>
          <w:sz w:val="32"/>
          <w:szCs w:val="32"/>
        </w:rPr>
        <w:t>43.5</w:t>
      </w:r>
      <w:r w:rsidR="00D44DC7">
        <w:rPr>
          <w:rStyle w:val="a7"/>
          <w:rFonts w:ascii="仿宋" w:eastAsia="仿宋" w:hAnsi="仿宋"/>
          <w:b w:val="0"/>
          <w:bCs/>
          <w:color w:val="000000"/>
          <w:sz w:val="32"/>
          <w:szCs w:val="32"/>
        </w:rPr>
        <w:t>%</w:t>
      </w:r>
      <w:r w:rsidR="00D44DC7">
        <w:rPr>
          <w:rStyle w:val="a7"/>
          <w:rFonts w:ascii="仿宋" w:eastAsia="仿宋" w:hAnsi="仿宋" w:hint="eastAsia"/>
          <w:b w:val="0"/>
          <w:bCs/>
          <w:color w:val="000000"/>
          <w:sz w:val="32"/>
          <w:szCs w:val="32"/>
        </w:rPr>
        <w:t>。</w:t>
      </w:r>
      <w:r w:rsidR="00D44DC7">
        <w:rPr>
          <w:rFonts w:ascii="仿宋_GB2312" w:eastAsia="仿宋_GB2312" w:hint="eastAsia"/>
          <w:color w:val="000000"/>
          <w:sz w:val="32"/>
          <w:szCs w:val="32"/>
        </w:rPr>
        <w:t>公务用车购置及运行维护费支出决算比</w:t>
      </w:r>
      <w:r w:rsidR="00D44DC7">
        <w:rPr>
          <w:rFonts w:ascii="仿宋_GB2312" w:eastAsia="仿宋_GB2312"/>
          <w:color w:val="000000"/>
          <w:sz w:val="32"/>
          <w:szCs w:val="32"/>
        </w:rPr>
        <w:t>201</w:t>
      </w:r>
      <w:r w:rsidR="00D44DC7">
        <w:rPr>
          <w:rFonts w:ascii="仿宋_GB2312" w:eastAsia="仿宋_GB2312" w:hint="eastAsia"/>
          <w:color w:val="000000"/>
          <w:sz w:val="32"/>
          <w:szCs w:val="32"/>
        </w:rPr>
        <w:t>7年减少</w:t>
      </w:r>
      <w:r>
        <w:rPr>
          <w:rFonts w:ascii="仿宋_GB2312" w:eastAsia="仿宋_GB2312" w:hint="eastAsia"/>
          <w:color w:val="000000"/>
          <w:sz w:val="32"/>
          <w:szCs w:val="32"/>
        </w:rPr>
        <w:t>13.59</w:t>
      </w:r>
      <w:r w:rsidR="00D44DC7">
        <w:rPr>
          <w:rFonts w:ascii="仿宋_GB2312" w:eastAsia="仿宋_GB2312" w:hint="eastAsia"/>
          <w:color w:val="000000"/>
          <w:sz w:val="32"/>
          <w:szCs w:val="32"/>
        </w:rPr>
        <w:t>万元，下降</w:t>
      </w:r>
      <w:r>
        <w:rPr>
          <w:rFonts w:ascii="仿宋_GB2312" w:eastAsia="仿宋_GB2312" w:hint="eastAsia"/>
          <w:color w:val="000000"/>
          <w:sz w:val="32"/>
          <w:szCs w:val="32"/>
        </w:rPr>
        <w:t>39.9</w:t>
      </w:r>
      <w:r w:rsidR="00D44DC7">
        <w:rPr>
          <w:rFonts w:ascii="仿宋_GB2312" w:eastAsia="仿宋_GB2312"/>
          <w:color w:val="000000"/>
          <w:sz w:val="32"/>
          <w:szCs w:val="32"/>
        </w:rPr>
        <w:t>%</w:t>
      </w:r>
      <w:r w:rsidR="00D44DC7">
        <w:rPr>
          <w:rFonts w:ascii="仿宋_GB2312" w:eastAsia="仿宋_GB2312" w:hint="eastAsia"/>
          <w:color w:val="000000"/>
          <w:sz w:val="32"/>
          <w:szCs w:val="32"/>
        </w:rPr>
        <w:t>。主要原因是</w:t>
      </w:r>
      <w:r>
        <w:rPr>
          <w:rFonts w:ascii="仿宋_GB2312" w:eastAsia="仿宋_GB2312" w:hint="eastAsia"/>
          <w:color w:val="000000"/>
          <w:sz w:val="32"/>
          <w:szCs w:val="32"/>
        </w:rPr>
        <w:t>厉行节约</w:t>
      </w:r>
      <w:r w:rsidR="00D44DC7">
        <w:rPr>
          <w:rFonts w:ascii="仿宋_GB2312" w:eastAsia="仿宋_GB2312" w:hint="eastAsia"/>
          <w:color w:val="000000"/>
          <w:sz w:val="32"/>
          <w:szCs w:val="32"/>
        </w:rPr>
        <w:t>。</w:t>
      </w:r>
    </w:p>
    <w:p w:rsidR="00E41A7C" w:rsidRDefault="00D44DC7">
      <w:pPr>
        <w:spacing w:line="600" w:lineRule="exact"/>
        <w:ind w:firstLine="640"/>
        <w:rPr>
          <w:rFonts w:ascii="仿宋_GB2312" w:eastAsia="仿宋_GB2312"/>
          <w:color w:val="000000"/>
          <w:sz w:val="32"/>
          <w:szCs w:val="32"/>
        </w:rPr>
      </w:pPr>
      <w:r>
        <w:rPr>
          <w:rFonts w:ascii="仿宋_GB2312" w:eastAsia="仿宋_GB2312" w:hint="eastAsia"/>
          <w:b/>
          <w:color w:val="000000"/>
          <w:sz w:val="32"/>
          <w:szCs w:val="32"/>
        </w:rPr>
        <w:t>公务用车运行维护费支出</w:t>
      </w:r>
      <w:r w:rsidR="002B1574">
        <w:rPr>
          <w:rFonts w:ascii="仿宋_GB2312" w:eastAsia="仿宋_GB2312" w:hint="eastAsia"/>
          <w:color w:val="000000"/>
          <w:sz w:val="32"/>
          <w:szCs w:val="32"/>
        </w:rPr>
        <w:t>20.47</w:t>
      </w:r>
      <w:r>
        <w:rPr>
          <w:rFonts w:ascii="仿宋_GB2312" w:eastAsia="仿宋_GB2312" w:hint="eastAsia"/>
          <w:color w:val="000000"/>
          <w:sz w:val="32"/>
          <w:szCs w:val="32"/>
        </w:rPr>
        <w:t>万元。主要用于</w:t>
      </w:r>
      <w:r w:rsidR="002B1574">
        <w:rPr>
          <w:rFonts w:ascii="仿宋_GB2312" w:eastAsia="仿宋_GB2312" w:hint="eastAsia"/>
          <w:color w:val="000000"/>
          <w:sz w:val="32"/>
          <w:szCs w:val="32"/>
        </w:rPr>
        <w:t>日常执法办案、监督检查</w:t>
      </w:r>
      <w:r>
        <w:rPr>
          <w:rFonts w:ascii="仿宋_GB2312" w:eastAsia="仿宋_GB2312" w:hint="eastAsia"/>
          <w:color w:val="000000"/>
          <w:sz w:val="32"/>
          <w:szCs w:val="32"/>
        </w:rPr>
        <w:t>等所需的公务用车燃料费、维修费、过路过桥费、保险费等支出。</w:t>
      </w:r>
    </w:p>
    <w:p w:rsidR="00E41A7C" w:rsidRDefault="00D44DC7">
      <w:pPr>
        <w:spacing w:line="600" w:lineRule="exact"/>
        <w:ind w:firstLine="640"/>
        <w:rPr>
          <w:rFonts w:ascii="仿宋_GB2312" w:eastAsia="仿宋_GB2312"/>
          <w:color w:val="000000"/>
          <w:sz w:val="32"/>
          <w:szCs w:val="32"/>
        </w:rPr>
      </w:pPr>
      <w:r>
        <w:rPr>
          <w:rFonts w:ascii="仿宋_GB2312" w:eastAsia="仿宋_GB2312"/>
          <w:b/>
          <w:color w:val="000000"/>
          <w:sz w:val="32"/>
          <w:szCs w:val="32"/>
        </w:rPr>
        <w:t>3.</w:t>
      </w:r>
      <w:r>
        <w:rPr>
          <w:rFonts w:ascii="仿宋_GB2312" w:eastAsia="仿宋_GB2312" w:hint="eastAsia"/>
          <w:b/>
          <w:color w:val="000000"/>
          <w:sz w:val="32"/>
          <w:szCs w:val="32"/>
        </w:rPr>
        <w:t>公务接待费支出</w:t>
      </w:r>
      <w:r w:rsidR="002B1574">
        <w:rPr>
          <w:rFonts w:ascii="仿宋_GB2312" w:eastAsia="仿宋_GB2312" w:hint="eastAsia"/>
          <w:color w:val="000000"/>
          <w:sz w:val="32"/>
          <w:szCs w:val="32"/>
        </w:rPr>
        <w:t>1.9</w:t>
      </w:r>
      <w:r>
        <w:rPr>
          <w:rFonts w:ascii="仿宋_GB2312" w:eastAsia="仿宋_GB2312" w:hint="eastAsia"/>
          <w:color w:val="000000"/>
          <w:sz w:val="32"/>
          <w:szCs w:val="32"/>
        </w:rPr>
        <w:t>万元，</w:t>
      </w:r>
      <w:r>
        <w:rPr>
          <w:rStyle w:val="a7"/>
          <w:rFonts w:ascii="仿宋" w:eastAsia="仿宋" w:hAnsi="仿宋" w:hint="eastAsia"/>
          <w:b w:val="0"/>
          <w:bCs/>
          <w:color w:val="000000"/>
          <w:sz w:val="32"/>
          <w:szCs w:val="32"/>
        </w:rPr>
        <w:t>完成预算</w:t>
      </w:r>
      <w:r w:rsidR="002B1574">
        <w:rPr>
          <w:rStyle w:val="a7"/>
          <w:rFonts w:ascii="仿宋" w:eastAsia="仿宋" w:hAnsi="仿宋" w:hint="eastAsia"/>
          <w:b w:val="0"/>
          <w:bCs/>
          <w:color w:val="000000"/>
          <w:sz w:val="32"/>
          <w:szCs w:val="32"/>
        </w:rPr>
        <w:t>27.1</w:t>
      </w:r>
      <w:r>
        <w:rPr>
          <w:rStyle w:val="a7"/>
          <w:rFonts w:ascii="仿宋" w:eastAsia="仿宋" w:hAnsi="仿宋"/>
          <w:b w:val="0"/>
          <w:bCs/>
          <w:color w:val="000000"/>
          <w:sz w:val="32"/>
          <w:szCs w:val="32"/>
        </w:rPr>
        <w:t>%</w:t>
      </w:r>
      <w:r>
        <w:rPr>
          <w:rStyle w:val="a7"/>
          <w:rFonts w:ascii="仿宋" w:eastAsia="仿宋" w:hAnsi="仿宋" w:hint="eastAsia"/>
          <w:b w:val="0"/>
          <w:bCs/>
          <w:color w:val="000000"/>
          <w:sz w:val="32"/>
          <w:szCs w:val="32"/>
        </w:rPr>
        <w:t>。</w:t>
      </w:r>
      <w:r>
        <w:rPr>
          <w:rFonts w:ascii="仿宋_GB2312" w:eastAsia="仿宋_GB2312" w:hint="eastAsia"/>
          <w:color w:val="000000"/>
          <w:sz w:val="32"/>
          <w:szCs w:val="32"/>
        </w:rPr>
        <w:t>公务接待费支出决算比</w:t>
      </w:r>
      <w:r>
        <w:rPr>
          <w:rFonts w:ascii="仿宋_GB2312" w:eastAsia="仿宋_GB2312"/>
          <w:color w:val="000000"/>
          <w:sz w:val="32"/>
          <w:szCs w:val="32"/>
        </w:rPr>
        <w:t>201</w:t>
      </w:r>
      <w:r>
        <w:rPr>
          <w:rFonts w:ascii="仿宋_GB2312" w:eastAsia="仿宋_GB2312" w:hint="eastAsia"/>
          <w:color w:val="000000"/>
          <w:sz w:val="32"/>
          <w:szCs w:val="32"/>
        </w:rPr>
        <w:t>7年减少</w:t>
      </w:r>
      <w:r w:rsidR="002B1574">
        <w:rPr>
          <w:rFonts w:ascii="仿宋_GB2312" w:eastAsia="仿宋_GB2312" w:hint="eastAsia"/>
          <w:color w:val="000000"/>
          <w:sz w:val="32"/>
          <w:szCs w:val="32"/>
        </w:rPr>
        <w:t>3.88</w:t>
      </w:r>
      <w:r>
        <w:rPr>
          <w:rFonts w:ascii="仿宋_GB2312" w:eastAsia="仿宋_GB2312" w:hint="eastAsia"/>
          <w:color w:val="000000"/>
          <w:sz w:val="32"/>
          <w:szCs w:val="32"/>
        </w:rPr>
        <w:t>万元，下降</w:t>
      </w:r>
      <w:r w:rsidR="002B1574">
        <w:rPr>
          <w:rFonts w:ascii="仿宋_GB2312" w:eastAsia="仿宋_GB2312" w:hint="eastAsia"/>
          <w:color w:val="000000"/>
          <w:sz w:val="32"/>
          <w:szCs w:val="32"/>
        </w:rPr>
        <w:t>67.1</w:t>
      </w:r>
      <w:r>
        <w:rPr>
          <w:rFonts w:ascii="仿宋_GB2312" w:eastAsia="仿宋_GB2312"/>
          <w:color w:val="000000"/>
          <w:sz w:val="32"/>
          <w:szCs w:val="32"/>
        </w:rPr>
        <w:t>%</w:t>
      </w:r>
      <w:r>
        <w:rPr>
          <w:rFonts w:ascii="仿宋_GB2312" w:eastAsia="仿宋_GB2312" w:hint="eastAsia"/>
          <w:color w:val="000000"/>
          <w:sz w:val="32"/>
          <w:szCs w:val="32"/>
        </w:rPr>
        <w:t>。主要原因是</w:t>
      </w:r>
      <w:r w:rsidR="002B1574">
        <w:rPr>
          <w:rFonts w:ascii="仿宋_GB2312" w:eastAsia="仿宋_GB2312" w:hint="eastAsia"/>
          <w:color w:val="000000"/>
          <w:sz w:val="32"/>
          <w:szCs w:val="32"/>
        </w:rPr>
        <w:t>厉行节约</w:t>
      </w:r>
      <w:r>
        <w:rPr>
          <w:rFonts w:ascii="仿宋_GB2312" w:eastAsia="仿宋_GB2312" w:hint="eastAsia"/>
          <w:color w:val="000000"/>
          <w:sz w:val="32"/>
          <w:szCs w:val="32"/>
        </w:rPr>
        <w:t>。</w:t>
      </w:r>
    </w:p>
    <w:p w:rsidR="00E41A7C" w:rsidRDefault="00D44DC7" w:rsidP="002B1574">
      <w:pPr>
        <w:spacing w:line="60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主要用于执行公务、开展业务活动开支的交通费、住宿费、用餐费等。国内公务接待</w:t>
      </w:r>
      <w:r w:rsidR="002B1574">
        <w:rPr>
          <w:rFonts w:ascii="仿宋_GB2312" w:eastAsia="仿宋_GB2312" w:hint="eastAsia"/>
          <w:color w:val="000000"/>
          <w:sz w:val="32"/>
          <w:szCs w:val="32"/>
        </w:rPr>
        <w:t>23</w:t>
      </w:r>
      <w:r>
        <w:rPr>
          <w:rFonts w:ascii="仿宋_GB2312" w:eastAsia="仿宋_GB2312" w:hint="eastAsia"/>
          <w:color w:val="000000"/>
          <w:sz w:val="32"/>
          <w:szCs w:val="32"/>
        </w:rPr>
        <w:t>批次，</w:t>
      </w:r>
      <w:r w:rsidR="002B1574">
        <w:rPr>
          <w:rFonts w:ascii="仿宋_GB2312" w:eastAsia="仿宋_GB2312" w:hint="eastAsia"/>
          <w:color w:val="000000"/>
          <w:sz w:val="32"/>
          <w:szCs w:val="32"/>
        </w:rPr>
        <w:t>133</w:t>
      </w:r>
      <w:r>
        <w:rPr>
          <w:rFonts w:ascii="仿宋_GB2312" w:eastAsia="仿宋_GB2312" w:hint="eastAsia"/>
          <w:color w:val="000000"/>
          <w:sz w:val="32"/>
          <w:szCs w:val="32"/>
        </w:rPr>
        <w:t>人次（不包括陪同人员），共计支出</w:t>
      </w:r>
      <w:r w:rsidR="002B1574">
        <w:rPr>
          <w:rFonts w:ascii="仿宋_GB2312" w:eastAsia="仿宋_GB2312" w:hint="eastAsia"/>
          <w:color w:val="000000"/>
          <w:sz w:val="32"/>
          <w:szCs w:val="32"/>
        </w:rPr>
        <w:t>1.9</w:t>
      </w:r>
      <w:r>
        <w:rPr>
          <w:rFonts w:ascii="仿宋_GB2312" w:eastAsia="仿宋_GB2312" w:hint="eastAsia"/>
          <w:color w:val="000000"/>
          <w:sz w:val="32"/>
          <w:szCs w:val="32"/>
        </w:rPr>
        <w:t>万元，其中：</w:t>
      </w:r>
      <w:r>
        <w:rPr>
          <w:rFonts w:ascii="仿宋" w:eastAsia="仿宋" w:hAnsi="仿宋" w:hint="eastAsia"/>
          <w:b/>
          <w:color w:val="000000"/>
          <w:sz w:val="32"/>
          <w:szCs w:val="32"/>
        </w:rPr>
        <w:t>其他国内公务接待支出</w:t>
      </w:r>
      <w:r w:rsidR="002B1574">
        <w:rPr>
          <w:rFonts w:ascii="仿宋" w:eastAsia="仿宋" w:hAnsi="仿宋" w:hint="eastAsia"/>
          <w:color w:val="000000"/>
          <w:sz w:val="32"/>
          <w:szCs w:val="32"/>
        </w:rPr>
        <w:t>1.9</w:t>
      </w:r>
      <w:r>
        <w:rPr>
          <w:rFonts w:ascii="仿宋_GB2312" w:eastAsia="仿宋_GB2312" w:hint="eastAsia"/>
          <w:color w:val="000000"/>
          <w:sz w:val="32"/>
          <w:szCs w:val="32"/>
        </w:rPr>
        <w:t>万元，主要用于</w:t>
      </w:r>
      <w:r w:rsidR="002B1574">
        <w:rPr>
          <w:rFonts w:ascii="仿宋_GB2312" w:eastAsia="仿宋_GB2312" w:hint="eastAsia"/>
          <w:color w:val="000000"/>
          <w:sz w:val="32"/>
          <w:szCs w:val="32"/>
        </w:rPr>
        <w:t>各项工作开展过程中的接待事宜。</w:t>
      </w:r>
    </w:p>
    <w:p w:rsidR="00E41A7C" w:rsidRDefault="00E41A7C">
      <w:pPr>
        <w:spacing w:line="600" w:lineRule="exact"/>
        <w:ind w:firstLine="640"/>
        <w:outlineLvl w:val="1"/>
        <w:rPr>
          <w:rFonts w:ascii="黑体" w:eastAsia="黑体"/>
          <w:color w:val="000000"/>
          <w:sz w:val="32"/>
          <w:szCs w:val="32"/>
        </w:rPr>
      </w:pPr>
      <w:bookmarkStart w:id="47" w:name="_Toc15377218"/>
      <w:bookmarkStart w:id="48" w:name="_Toc15396610"/>
    </w:p>
    <w:bookmarkEnd w:id="47"/>
    <w:bookmarkEnd w:id="48"/>
    <w:p w:rsidR="00E41A7C" w:rsidRPr="00240851" w:rsidRDefault="00240851" w:rsidP="00240851">
      <w:pPr>
        <w:spacing w:line="580" w:lineRule="exact"/>
        <w:ind w:firstLineChars="200" w:firstLine="640"/>
        <w:rPr>
          <w:rStyle w:val="2Char"/>
          <w:rFonts w:ascii="黑体" w:eastAsia="黑体" w:hAnsi="黑体"/>
          <w:b w:val="0"/>
        </w:rPr>
      </w:pPr>
      <w:r w:rsidRPr="00240851">
        <w:rPr>
          <w:rStyle w:val="2Char"/>
          <w:rFonts w:ascii="黑体" w:eastAsia="黑体" w:hAnsi="黑体" w:hint="eastAsia"/>
          <w:b w:val="0"/>
        </w:rPr>
        <w:t>八、</w:t>
      </w:r>
      <w:r w:rsidR="00D44DC7" w:rsidRPr="00240851">
        <w:rPr>
          <w:rStyle w:val="2Char"/>
          <w:rFonts w:ascii="黑体" w:eastAsia="黑体" w:hAnsi="黑体" w:hint="eastAsia"/>
          <w:b w:val="0"/>
        </w:rPr>
        <w:t>预算绩效情况说明</w:t>
      </w:r>
    </w:p>
    <w:p w:rsidR="00E41A7C" w:rsidRDefault="00D44DC7" w:rsidP="005F3F5F">
      <w:pPr>
        <w:numPr>
          <w:ilvl w:val="0"/>
          <w:numId w:val="4"/>
        </w:numPr>
        <w:spacing w:line="580" w:lineRule="exact"/>
        <w:ind w:firstLineChars="200" w:firstLine="640"/>
        <w:rPr>
          <w:rFonts w:ascii="仿宋" w:eastAsia="仿宋" w:hAnsi="仿宋" w:cs="楷体_GB2312"/>
          <w:b/>
          <w:bCs/>
          <w:sz w:val="32"/>
          <w:szCs w:val="32"/>
        </w:rPr>
      </w:pPr>
      <w:r>
        <w:rPr>
          <w:rFonts w:ascii="仿宋" w:eastAsia="仿宋" w:hAnsi="仿宋" w:cs="楷体_GB2312" w:hint="eastAsia"/>
          <w:b/>
          <w:bCs/>
          <w:sz w:val="32"/>
          <w:szCs w:val="32"/>
        </w:rPr>
        <w:t>预算绩效管理工作开展情况。</w:t>
      </w:r>
    </w:p>
    <w:p w:rsidR="0038743A" w:rsidRPr="0038743A" w:rsidRDefault="0038743A" w:rsidP="0038743A">
      <w:pPr>
        <w:spacing w:line="600" w:lineRule="exact"/>
        <w:ind w:firstLineChars="200" w:firstLine="640"/>
        <w:rPr>
          <w:rFonts w:ascii="仿宋_GB2312" w:eastAsia="仿宋_GB2312" w:hAnsi="华文仿宋"/>
          <w:kern w:val="0"/>
          <w:sz w:val="32"/>
          <w:szCs w:val="32"/>
        </w:rPr>
      </w:pPr>
      <w:r w:rsidRPr="0038743A">
        <w:rPr>
          <w:rFonts w:ascii="仿宋_GB2312" w:eastAsia="仿宋_GB2312" w:hAnsi="华文仿宋" w:hint="eastAsia"/>
          <w:kern w:val="0"/>
          <w:sz w:val="32"/>
          <w:szCs w:val="32"/>
        </w:rPr>
        <w:t>广汉市工商质监局高度重视</w:t>
      </w:r>
      <w:r w:rsidR="007D2C05">
        <w:rPr>
          <w:rFonts w:ascii="仿宋_GB2312" w:eastAsia="仿宋_GB2312" w:hAnsi="华文仿宋" w:hint="eastAsia"/>
          <w:kern w:val="0"/>
          <w:sz w:val="32"/>
          <w:szCs w:val="32"/>
        </w:rPr>
        <w:t>此</w:t>
      </w:r>
      <w:r w:rsidRPr="0038743A">
        <w:rPr>
          <w:rFonts w:ascii="仿宋_GB2312" w:eastAsia="仿宋_GB2312" w:hAnsi="华文仿宋" w:hint="eastAsia"/>
          <w:kern w:val="0"/>
          <w:sz w:val="32"/>
          <w:szCs w:val="32"/>
        </w:rPr>
        <w:t>次部门预算支出绩效评价工作，遵循“实事求是、尊重客观、力求准确”的原则，积极组织财务人员对2018年部门预算支出绩效进行评价。通过此次绩效评价，有利于我单位进一步合理高效使用财政资金，避免财政资金支出的随意性和盲目性。</w:t>
      </w:r>
    </w:p>
    <w:p w:rsidR="00E41A7C" w:rsidRDefault="00D44DC7" w:rsidP="005F3F5F">
      <w:pPr>
        <w:numPr>
          <w:ilvl w:val="0"/>
          <w:numId w:val="4"/>
        </w:numPr>
        <w:spacing w:line="580" w:lineRule="exact"/>
        <w:ind w:firstLineChars="200" w:firstLine="640"/>
        <w:rPr>
          <w:rFonts w:ascii="仿宋_GB2312" w:eastAsia="仿宋_GB2312" w:hAnsi="仿宋_GB2312" w:cs="仿宋_GB2312"/>
          <w:sz w:val="32"/>
          <w:szCs w:val="32"/>
        </w:rPr>
      </w:pPr>
      <w:r>
        <w:rPr>
          <w:rFonts w:ascii="仿宋" w:eastAsia="仿宋" w:hAnsi="仿宋" w:cs="楷体_GB2312" w:hint="eastAsia"/>
          <w:b/>
          <w:bCs/>
          <w:sz w:val="32"/>
          <w:szCs w:val="32"/>
        </w:rPr>
        <w:t>项目绩效目标完成情况。</w:t>
      </w:r>
      <w:r>
        <w:rPr>
          <w:rFonts w:ascii="楷体_GB2312" w:eastAsia="楷体_GB2312" w:hAnsi="楷体_GB2312" w:cs="楷体_GB2312" w:hint="eastAsia"/>
          <w:b/>
          <w:bCs/>
          <w:sz w:val="32"/>
          <w:szCs w:val="32"/>
        </w:rPr>
        <w:br/>
      </w:r>
      <w:r>
        <w:rPr>
          <w:rFonts w:ascii="仿宋_GB2312" w:eastAsia="仿宋_GB2312" w:hAnsi="仿宋_GB2312" w:cs="仿宋_GB2312" w:hint="eastAsia"/>
          <w:sz w:val="32"/>
          <w:szCs w:val="32"/>
        </w:rPr>
        <w:t xml:space="preserve">    本部门在2018年度部门决算中反映“</w:t>
      </w:r>
      <w:r w:rsidR="00333856">
        <w:rPr>
          <w:rFonts w:ascii="仿宋_GB2312" w:eastAsia="仿宋_GB2312" w:hAnsi="仿宋_GB2312" w:cs="仿宋_GB2312" w:hint="eastAsia"/>
          <w:sz w:val="32"/>
          <w:szCs w:val="32"/>
        </w:rPr>
        <w:t>红盾春雷行动2018</w:t>
      </w:r>
      <w:r>
        <w:rPr>
          <w:rFonts w:ascii="仿宋_GB2312" w:eastAsia="仿宋_GB2312" w:hAnsi="仿宋_GB2312" w:cs="仿宋_GB2312"/>
          <w:sz w:val="32"/>
          <w:szCs w:val="32"/>
        </w:rPr>
        <w:t>””</w:t>
      </w:r>
      <w:r w:rsidR="00333856">
        <w:rPr>
          <w:rFonts w:ascii="仿宋_GB2312" w:eastAsia="仿宋_GB2312" w:hAnsi="仿宋_GB2312" w:cs="仿宋_GB2312" w:hint="eastAsia"/>
          <w:sz w:val="32"/>
          <w:szCs w:val="32"/>
        </w:rPr>
        <w:t>非公党（团）建工作</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w:t>
      </w:r>
      <w:r w:rsidR="0008588C" w:rsidRPr="0008588C">
        <w:rPr>
          <w:rFonts w:ascii="仿宋_GB2312" w:eastAsia="仿宋_GB2312" w:hAnsi="仿宋_GB2312" w:cs="仿宋_GB2312" w:hint="eastAsia"/>
          <w:sz w:val="32"/>
          <w:szCs w:val="32"/>
        </w:rPr>
        <w:t xml:space="preserve"> </w:t>
      </w:r>
      <w:r w:rsidR="0008588C" w:rsidRPr="00C71452">
        <w:rPr>
          <w:rFonts w:ascii="仿宋_GB2312" w:eastAsia="仿宋_GB2312" w:hAnsi="仿宋_GB2312" w:cs="仿宋_GB2312" w:hint="eastAsia"/>
          <w:sz w:val="32"/>
          <w:szCs w:val="32"/>
        </w:rPr>
        <w:t>市</w:t>
      </w:r>
      <w:r w:rsidR="0008588C">
        <w:rPr>
          <w:rFonts w:ascii="仿宋_GB2312" w:eastAsia="仿宋_GB2312" w:hAnsi="仿宋_GB2312" w:cs="仿宋_GB2312" w:hint="eastAsia"/>
          <w:sz w:val="32"/>
          <w:szCs w:val="32"/>
        </w:rPr>
        <w:t>场监管和执法办案工作</w:t>
      </w:r>
      <w:r>
        <w:rPr>
          <w:rFonts w:ascii="仿宋_GB2312" w:eastAsia="仿宋_GB2312" w:hAnsi="仿宋_GB2312" w:cs="仿宋_GB2312" w:hint="eastAsia"/>
          <w:sz w:val="32"/>
          <w:szCs w:val="32"/>
        </w:rPr>
        <w:t>”等</w:t>
      </w:r>
      <w:r w:rsidR="0008588C">
        <w:rPr>
          <w:rFonts w:ascii="仿宋_GB2312" w:eastAsia="仿宋_GB2312" w:hAnsi="仿宋_GB2312" w:cs="仿宋_GB2312" w:hint="eastAsia"/>
          <w:sz w:val="32"/>
          <w:szCs w:val="32"/>
        </w:rPr>
        <w:t>4</w:t>
      </w:r>
      <w:r>
        <w:rPr>
          <w:rFonts w:ascii="仿宋_GB2312" w:eastAsia="仿宋_GB2312" w:hAnsi="仿宋_GB2312" w:cs="仿宋_GB2312" w:hint="eastAsia"/>
          <w:sz w:val="32"/>
          <w:szCs w:val="32"/>
        </w:rPr>
        <w:t>个项目绩效目标实际完成情况。（本单位部门项目绩效目标个数在5个以上的，选取5个项目进行公开，目标个数在5个以下的，全部进行公开，公开内容包括完成情况综述和完成情况表）。</w:t>
      </w:r>
    </w:p>
    <w:p w:rsidR="00E41A7C" w:rsidRDefault="00333856">
      <w:pPr>
        <w:numPr>
          <w:ilvl w:val="0"/>
          <w:numId w:val="5"/>
        </w:numPr>
        <w:spacing w:line="5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红盾春雷行动2018</w:t>
      </w:r>
      <w:r w:rsidR="00D44DC7">
        <w:rPr>
          <w:rFonts w:ascii="仿宋_GB2312" w:eastAsia="仿宋_GB2312" w:hAnsi="仿宋_GB2312" w:cs="仿宋_GB2312" w:hint="eastAsia"/>
          <w:sz w:val="32"/>
          <w:szCs w:val="32"/>
        </w:rPr>
        <w:t>项目绩效目标完成情况综述。项目全年预算数</w:t>
      </w:r>
      <w:r>
        <w:rPr>
          <w:rFonts w:ascii="仿宋_GB2312" w:eastAsia="仿宋_GB2312" w:hAnsi="仿宋_GB2312" w:cs="仿宋_GB2312" w:hint="eastAsia"/>
          <w:sz w:val="32"/>
          <w:szCs w:val="32"/>
        </w:rPr>
        <w:t>12</w:t>
      </w:r>
      <w:r w:rsidR="00D44DC7">
        <w:rPr>
          <w:rFonts w:ascii="仿宋_GB2312" w:eastAsia="仿宋_GB2312" w:hAnsi="仿宋_GB2312" w:cs="仿宋_GB2312" w:hint="eastAsia"/>
          <w:sz w:val="32"/>
          <w:szCs w:val="32"/>
        </w:rPr>
        <w:t>万元，执行数为</w:t>
      </w:r>
      <w:r>
        <w:rPr>
          <w:rFonts w:ascii="仿宋_GB2312" w:eastAsia="仿宋_GB2312" w:hAnsi="仿宋_GB2312" w:cs="仿宋_GB2312" w:hint="eastAsia"/>
          <w:sz w:val="32"/>
          <w:szCs w:val="32"/>
        </w:rPr>
        <w:t>12</w:t>
      </w:r>
      <w:r w:rsidR="00D44DC7">
        <w:rPr>
          <w:rFonts w:ascii="仿宋_GB2312" w:eastAsia="仿宋_GB2312" w:hAnsi="仿宋_GB2312" w:cs="仿宋_GB2312" w:hint="eastAsia"/>
          <w:sz w:val="32"/>
          <w:szCs w:val="32"/>
        </w:rPr>
        <w:t>万元，完成预算的</w:t>
      </w:r>
      <w:r>
        <w:rPr>
          <w:rFonts w:ascii="仿宋_GB2312" w:eastAsia="仿宋_GB2312" w:hAnsi="仿宋_GB2312" w:cs="仿宋_GB2312" w:hint="eastAsia"/>
          <w:sz w:val="32"/>
          <w:szCs w:val="32"/>
        </w:rPr>
        <w:t>100</w:t>
      </w:r>
      <w:r w:rsidR="00D44DC7">
        <w:rPr>
          <w:rFonts w:ascii="仿宋_GB2312" w:eastAsia="仿宋_GB2312" w:hAnsi="仿宋_GB2312" w:cs="仿宋_GB2312" w:hint="eastAsia"/>
          <w:sz w:val="32"/>
          <w:szCs w:val="32"/>
        </w:rPr>
        <w:t>%。通过项目实施，</w:t>
      </w:r>
      <w:r w:rsidR="00C71452" w:rsidRPr="00C71452">
        <w:rPr>
          <w:rFonts w:ascii="仿宋_GB2312" w:eastAsia="仿宋_GB2312" w:hAnsi="仿宋" w:hint="eastAsia"/>
          <w:sz w:val="32"/>
          <w:szCs w:val="32"/>
        </w:rPr>
        <w:t>依法组织监督市场竞争行为，依法查处不正当竞争、传销等 经济违法行为，保障了市场有序竞争，打击了各种制假造假行为，维护了消费者的合法权益。</w:t>
      </w:r>
    </w:p>
    <w:p w:rsidR="00C71452" w:rsidRDefault="00333856" w:rsidP="00C71452">
      <w:pPr>
        <w:numPr>
          <w:ilvl w:val="0"/>
          <w:numId w:val="5"/>
        </w:numPr>
        <w:spacing w:line="580" w:lineRule="exact"/>
        <w:ind w:firstLineChars="200" w:firstLine="640"/>
        <w:rPr>
          <w:rFonts w:ascii="仿宋_GB2312" w:eastAsia="仿宋_GB2312" w:hAnsi="仿宋_GB2312" w:cs="仿宋_GB2312"/>
          <w:sz w:val="32"/>
          <w:szCs w:val="32"/>
        </w:rPr>
      </w:pPr>
      <w:r w:rsidRPr="00C71452">
        <w:rPr>
          <w:rFonts w:ascii="仿宋_GB2312" w:eastAsia="仿宋_GB2312" w:hAnsi="仿宋_GB2312" w:cs="仿宋_GB2312" w:hint="eastAsia"/>
          <w:sz w:val="32"/>
          <w:szCs w:val="32"/>
        </w:rPr>
        <w:t>非公党（团）建工作</w:t>
      </w:r>
      <w:r w:rsidR="00D44DC7" w:rsidRPr="00C71452">
        <w:rPr>
          <w:rFonts w:ascii="仿宋_GB2312" w:eastAsia="仿宋_GB2312" w:hAnsi="仿宋_GB2312" w:cs="仿宋_GB2312" w:hint="eastAsia"/>
          <w:sz w:val="32"/>
          <w:szCs w:val="32"/>
        </w:rPr>
        <w:t>项目绩效目标完成情况综述。项目全年预算数</w:t>
      </w:r>
      <w:r w:rsidRPr="00C71452">
        <w:rPr>
          <w:rFonts w:ascii="仿宋_GB2312" w:eastAsia="仿宋_GB2312" w:hAnsi="仿宋_GB2312" w:cs="仿宋_GB2312" w:hint="eastAsia"/>
          <w:sz w:val="32"/>
          <w:szCs w:val="32"/>
        </w:rPr>
        <w:t>2</w:t>
      </w:r>
      <w:r w:rsidR="00D44DC7" w:rsidRPr="00C71452">
        <w:rPr>
          <w:rFonts w:ascii="仿宋_GB2312" w:eastAsia="仿宋_GB2312" w:hAnsi="仿宋_GB2312" w:cs="仿宋_GB2312" w:hint="eastAsia"/>
          <w:sz w:val="32"/>
          <w:szCs w:val="32"/>
        </w:rPr>
        <w:t>万元，执行数为</w:t>
      </w:r>
      <w:r w:rsidRPr="00C71452">
        <w:rPr>
          <w:rFonts w:ascii="仿宋_GB2312" w:eastAsia="仿宋_GB2312" w:hAnsi="仿宋_GB2312" w:cs="仿宋_GB2312" w:hint="eastAsia"/>
          <w:sz w:val="32"/>
          <w:szCs w:val="32"/>
        </w:rPr>
        <w:t>1.483</w:t>
      </w:r>
      <w:r w:rsidR="00D44DC7" w:rsidRPr="00C71452">
        <w:rPr>
          <w:rFonts w:ascii="仿宋_GB2312" w:eastAsia="仿宋_GB2312" w:hAnsi="仿宋_GB2312" w:cs="仿宋_GB2312" w:hint="eastAsia"/>
          <w:sz w:val="32"/>
          <w:szCs w:val="32"/>
        </w:rPr>
        <w:t>万元，完成预算的</w:t>
      </w:r>
      <w:r w:rsidRPr="00C71452">
        <w:rPr>
          <w:rFonts w:ascii="仿宋_GB2312" w:eastAsia="仿宋_GB2312" w:hAnsi="仿宋_GB2312" w:cs="仿宋_GB2312" w:hint="eastAsia"/>
          <w:sz w:val="32"/>
          <w:szCs w:val="32"/>
        </w:rPr>
        <w:t>74.15</w:t>
      </w:r>
      <w:r w:rsidR="00D44DC7" w:rsidRPr="00C71452">
        <w:rPr>
          <w:rFonts w:ascii="仿宋_GB2312" w:eastAsia="仿宋_GB2312" w:hAnsi="仿宋_GB2312" w:cs="仿宋_GB2312" w:hint="eastAsia"/>
          <w:sz w:val="32"/>
          <w:szCs w:val="32"/>
        </w:rPr>
        <w:t>%。通过项目实施，促进了</w:t>
      </w:r>
      <w:r w:rsidR="00C71452" w:rsidRPr="00C71452">
        <w:rPr>
          <w:rFonts w:ascii="仿宋_GB2312" w:eastAsia="仿宋_GB2312" w:hAnsi="仿宋_GB2312" w:cs="仿宋_GB2312" w:hint="eastAsia"/>
          <w:sz w:val="32"/>
          <w:szCs w:val="32"/>
        </w:rPr>
        <w:t>民营企业党（团）建工作的</w:t>
      </w:r>
      <w:r w:rsidR="00C71452" w:rsidRPr="00C71452">
        <w:rPr>
          <w:rFonts w:ascii="仿宋_GB2312" w:eastAsia="仿宋_GB2312" w:hAnsi="仿宋_GB2312" w:cs="仿宋_GB2312" w:hint="eastAsia"/>
          <w:sz w:val="32"/>
          <w:szCs w:val="32"/>
        </w:rPr>
        <w:lastRenderedPageBreak/>
        <w:t>开展</w:t>
      </w:r>
      <w:r w:rsidR="00C71452">
        <w:rPr>
          <w:rFonts w:ascii="仿宋_GB2312" w:eastAsia="仿宋_GB2312" w:hAnsi="仿宋_GB2312" w:cs="仿宋_GB2312" w:hint="eastAsia"/>
          <w:sz w:val="32"/>
          <w:szCs w:val="32"/>
        </w:rPr>
        <w:t>。</w:t>
      </w:r>
    </w:p>
    <w:p w:rsidR="00C71452" w:rsidRPr="00C71452" w:rsidRDefault="00305AA9" w:rsidP="00C71452">
      <w:pPr>
        <w:widowControl/>
        <w:shd w:val="clear" w:color="auto" w:fill="FFFFFF"/>
        <w:spacing w:line="390" w:lineRule="atLeast"/>
        <w:ind w:leftChars="100" w:left="210" w:firstLineChars="77" w:firstLine="246"/>
        <w:jc w:val="left"/>
        <w:rPr>
          <w:rFonts w:ascii="仿宋_GB2312" w:eastAsia="仿宋_GB2312" w:hAnsi="仿宋"/>
          <w:sz w:val="32"/>
          <w:szCs w:val="32"/>
        </w:rPr>
      </w:pPr>
      <w:r>
        <w:rPr>
          <w:rFonts w:ascii="仿宋_GB2312" w:eastAsia="仿宋_GB2312" w:hAnsi="仿宋_GB2312" w:cs="仿宋_GB2312" w:hint="eastAsia"/>
          <w:sz w:val="32"/>
          <w:szCs w:val="32"/>
        </w:rPr>
        <w:t>3.</w:t>
      </w:r>
      <w:r w:rsidR="00510686" w:rsidRPr="00C71452">
        <w:rPr>
          <w:rFonts w:ascii="仿宋_GB2312" w:eastAsia="仿宋_GB2312" w:hAnsi="仿宋_GB2312" w:cs="仿宋_GB2312" w:hint="eastAsia"/>
          <w:sz w:val="32"/>
          <w:szCs w:val="32"/>
        </w:rPr>
        <w:t>市</w:t>
      </w:r>
      <w:r w:rsidR="00510686">
        <w:rPr>
          <w:rFonts w:ascii="仿宋_GB2312" w:eastAsia="仿宋_GB2312" w:hAnsi="仿宋_GB2312" w:cs="仿宋_GB2312" w:hint="eastAsia"/>
          <w:sz w:val="32"/>
          <w:szCs w:val="32"/>
        </w:rPr>
        <w:t>场监管和执法办案工作项目绩效目标完成情况综述。项目全年预算数8万元，执行数为8万元，完成预算的100%。通过项目实施，</w:t>
      </w:r>
      <w:r w:rsidR="00C71452" w:rsidRPr="00C71452">
        <w:rPr>
          <w:rFonts w:ascii="仿宋_GB2312" w:eastAsia="仿宋_GB2312" w:hAnsi="仿宋_GB2312" w:cs="仿宋_GB2312" w:hint="eastAsia"/>
          <w:sz w:val="32"/>
          <w:szCs w:val="32"/>
        </w:rPr>
        <w:t>促进</w:t>
      </w:r>
      <w:r w:rsidR="00510686" w:rsidRPr="00C71452">
        <w:rPr>
          <w:rFonts w:ascii="仿宋_GB2312" w:eastAsia="仿宋_GB2312" w:hAnsi="仿宋_GB2312" w:cs="仿宋_GB2312" w:hint="eastAsia"/>
          <w:sz w:val="32"/>
          <w:szCs w:val="32"/>
        </w:rPr>
        <w:t>了</w:t>
      </w:r>
      <w:r w:rsidR="00C71452" w:rsidRPr="00C71452">
        <w:rPr>
          <w:rFonts w:ascii="仿宋_GB2312" w:eastAsia="仿宋_GB2312" w:hAnsi="仿宋" w:hint="eastAsia"/>
          <w:sz w:val="32"/>
          <w:szCs w:val="32"/>
        </w:rPr>
        <w:t>查处违反工商行政管理和质量技术监督法律、法规、规章的行为。依法保护消费者合法权益，组织查处侵犯消费者合法权益案件；依法组织监督市场交易行为，组织查处假冒伪劣等违法行为</w:t>
      </w:r>
      <w:r>
        <w:rPr>
          <w:rFonts w:ascii="仿宋_GB2312" w:eastAsia="仿宋_GB2312" w:hAnsi="仿宋" w:hint="eastAsia"/>
          <w:sz w:val="32"/>
          <w:szCs w:val="32"/>
        </w:rPr>
        <w:t>，</w:t>
      </w:r>
      <w:r w:rsidR="00C71452" w:rsidRPr="00C71452">
        <w:rPr>
          <w:rFonts w:ascii="仿宋_GB2312" w:eastAsia="仿宋_GB2312" w:hAnsi="仿宋" w:hint="eastAsia"/>
          <w:sz w:val="32"/>
          <w:szCs w:val="32"/>
        </w:rPr>
        <w:t>提高了管理产品、商品质量安全强制检验、风险监控、监督抽查工作的查处水平和办事效率。</w:t>
      </w:r>
    </w:p>
    <w:p w:rsidR="00510686" w:rsidRPr="00305AA9" w:rsidRDefault="00305AA9" w:rsidP="00C71452">
      <w:pPr>
        <w:widowControl/>
        <w:shd w:val="clear" w:color="auto" w:fill="FFFFFF"/>
        <w:spacing w:line="390" w:lineRule="atLeast"/>
        <w:ind w:leftChars="100" w:left="210" w:firstLineChars="77" w:firstLine="246"/>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4.</w:t>
      </w:r>
      <w:r w:rsidR="00510686">
        <w:rPr>
          <w:rFonts w:ascii="仿宋_GB2312" w:eastAsia="仿宋_GB2312" w:hAnsi="仿宋_GB2312" w:cs="仿宋_GB2312" w:hint="eastAsia"/>
          <w:sz w:val="32"/>
          <w:szCs w:val="32"/>
        </w:rPr>
        <w:t>市场主体年报及监管工作项目绩效目标完成情况综述。项目全年预算数6万元，执行数为6万元，完成预算的100%。通过项目实施，</w:t>
      </w:r>
      <w:r>
        <w:rPr>
          <w:rFonts w:ascii="仿宋_GB2312" w:eastAsia="仿宋_GB2312" w:hAnsi="仿宋_GB2312" w:cs="仿宋_GB2312" w:hint="eastAsia"/>
          <w:sz w:val="32"/>
          <w:szCs w:val="32"/>
        </w:rPr>
        <w:t>存进</w:t>
      </w:r>
      <w:r w:rsidR="00510686">
        <w:rPr>
          <w:rFonts w:ascii="仿宋_GB2312" w:eastAsia="仿宋_GB2312" w:hAnsi="仿宋_GB2312" w:cs="仿宋_GB2312" w:hint="eastAsia"/>
          <w:sz w:val="32"/>
          <w:szCs w:val="32"/>
        </w:rPr>
        <w:t>了</w:t>
      </w:r>
      <w:r w:rsidRPr="00305AA9">
        <w:rPr>
          <w:rFonts w:ascii="仿宋_GB2312" w:eastAsia="仿宋_GB2312" w:hAnsi="仿宋" w:hint="eastAsia"/>
          <w:sz w:val="32"/>
          <w:szCs w:val="32"/>
        </w:rPr>
        <w:t>全市内资企业（股份有限公司除外）、农民专业合作社和个体工商户等市场主体的登记注册和监督管理工作的开展，提高了依法查处取缔无照经营行为的查处水平和办事效率。</w:t>
      </w:r>
    </w:p>
    <w:p w:rsidR="00E41A7C" w:rsidRDefault="00D44DC7" w:rsidP="005F3F5F">
      <w:pPr>
        <w:numPr>
          <w:ilvl w:val="0"/>
          <w:numId w:val="4"/>
        </w:numPr>
        <w:spacing w:line="580" w:lineRule="exact"/>
        <w:ind w:firstLineChars="200" w:firstLine="640"/>
        <w:rPr>
          <w:rFonts w:ascii="仿宋" w:eastAsia="仿宋" w:hAnsi="仿宋" w:cs="仿宋_GB2312"/>
          <w:sz w:val="32"/>
          <w:szCs w:val="32"/>
        </w:rPr>
      </w:pPr>
      <w:r>
        <w:rPr>
          <w:rFonts w:ascii="仿宋" w:eastAsia="仿宋" w:hAnsi="仿宋" w:cs="楷体_GB2312" w:hint="eastAsia"/>
          <w:b/>
          <w:bCs/>
          <w:sz w:val="32"/>
          <w:szCs w:val="32"/>
        </w:rPr>
        <w:t>部门开展绩效评价结果。</w:t>
      </w:r>
    </w:p>
    <w:p w:rsidR="0038743A" w:rsidRPr="0038743A" w:rsidRDefault="0038743A" w:rsidP="0038743A">
      <w:pPr>
        <w:spacing w:line="600" w:lineRule="exact"/>
        <w:ind w:firstLineChars="200" w:firstLine="640"/>
        <w:rPr>
          <w:rFonts w:ascii="仿宋_GB2312" w:eastAsia="仿宋_GB2312" w:hAnsi="Arial Narrow"/>
          <w:sz w:val="32"/>
          <w:szCs w:val="32"/>
        </w:rPr>
      </w:pPr>
      <w:r>
        <w:rPr>
          <w:rFonts w:ascii="仿宋_GB2312" w:eastAsia="仿宋_GB2312" w:hAnsi="Arial Narrow" w:hint="eastAsia"/>
          <w:sz w:val="32"/>
          <w:szCs w:val="32"/>
        </w:rPr>
        <w:t>2</w:t>
      </w:r>
      <w:r w:rsidRPr="0038743A">
        <w:rPr>
          <w:rFonts w:ascii="仿宋_GB2312" w:eastAsia="仿宋_GB2312" w:hAnsi="Arial Narrow" w:hint="eastAsia"/>
          <w:sz w:val="32"/>
          <w:szCs w:val="32"/>
        </w:rPr>
        <w:t>018年广汉工商局在上级主管部门和当地党委政府的大力支持下，做好市场主体的登注册和监督管理、依法查处取缔无照经营行为了；承担依法规范和维护各类市场经营秩序的责任；依法组织监督市场竞争行为，查处不正当竞争、传销等经济违法行为了；依法保护消费者合法权益，组织查处侵犯消费者合法权益案件；受理全市12315消费者投诉；</w:t>
      </w:r>
      <w:r w:rsidRPr="0038743A">
        <w:rPr>
          <w:rFonts w:ascii="仿宋_GB2312" w:eastAsia="仿宋_GB2312" w:hAnsi="Arial Narrow" w:hint="eastAsia"/>
          <w:sz w:val="32"/>
          <w:szCs w:val="32"/>
        </w:rPr>
        <w:lastRenderedPageBreak/>
        <w:t>依法对广告和广告经营活动实施监督管理；负责商标管理工作，查处商标侵权案件；组织指导企业、个体工商户信用分类管理和监督管理；依法对产品质量检验检测机构进行监督管理、依法监督管理特种设备注册登记,监督检查高耗能特种设备节能标准的执行情况。</w:t>
      </w:r>
    </w:p>
    <w:p w:rsidR="0038743A" w:rsidRPr="0038743A" w:rsidRDefault="0038743A" w:rsidP="0038743A">
      <w:pPr>
        <w:widowControl/>
        <w:adjustRightInd w:val="0"/>
        <w:snapToGrid w:val="0"/>
        <w:spacing w:line="500" w:lineRule="exact"/>
        <w:ind w:firstLine="720"/>
        <w:jc w:val="left"/>
        <w:rPr>
          <w:rFonts w:ascii="仿宋_GB2312" w:eastAsia="仿宋_GB2312" w:hAnsi="宋体" w:cs="宋体"/>
          <w:color w:val="000000"/>
          <w:kern w:val="0"/>
          <w:sz w:val="32"/>
          <w:szCs w:val="32"/>
          <w:shd w:val="clear" w:color="auto" w:fill="FFFFFF"/>
          <w:lang w:val="zh-CN"/>
        </w:rPr>
      </w:pPr>
      <w:r w:rsidRPr="0038743A">
        <w:rPr>
          <w:rFonts w:ascii="仿宋_GB2312" w:eastAsia="仿宋_GB2312" w:hAnsi="宋体" w:cs="宋体" w:hint="eastAsia"/>
          <w:color w:val="000000"/>
          <w:kern w:val="0"/>
          <w:sz w:val="32"/>
          <w:szCs w:val="32"/>
          <w:shd w:val="clear" w:color="auto" w:fill="FFFFFF"/>
          <w:lang w:val="zh-CN"/>
        </w:rPr>
        <w:t>（一）评价结论。</w:t>
      </w:r>
    </w:p>
    <w:p w:rsidR="0038743A" w:rsidRPr="0038743A" w:rsidRDefault="0038743A" w:rsidP="0038743A">
      <w:pPr>
        <w:widowControl/>
        <w:adjustRightInd w:val="0"/>
        <w:snapToGrid w:val="0"/>
        <w:spacing w:line="500" w:lineRule="exact"/>
        <w:ind w:firstLine="720"/>
        <w:jc w:val="left"/>
        <w:rPr>
          <w:rFonts w:ascii="仿宋_GB2312" w:eastAsia="仿宋_GB2312" w:hAnsi="宋体" w:cs="宋体"/>
          <w:color w:val="000000"/>
          <w:kern w:val="0"/>
          <w:sz w:val="32"/>
          <w:szCs w:val="32"/>
          <w:shd w:val="clear" w:color="auto" w:fill="FFFFFF"/>
        </w:rPr>
      </w:pPr>
      <w:r w:rsidRPr="0038743A">
        <w:rPr>
          <w:rFonts w:ascii="仿宋_GB2312" w:eastAsia="仿宋_GB2312" w:hAnsi="宋体" w:cs="宋体" w:hint="eastAsia"/>
          <w:color w:val="000000"/>
          <w:kern w:val="0"/>
          <w:sz w:val="32"/>
          <w:szCs w:val="32"/>
          <w:shd w:val="clear" w:color="auto" w:fill="FFFFFF"/>
        </w:rPr>
        <w:t>预算制度执行总体较为有效、绩效管理总的贯彻落实较好。</w:t>
      </w:r>
    </w:p>
    <w:p w:rsidR="0038743A" w:rsidRPr="0038743A" w:rsidRDefault="0038743A" w:rsidP="0038743A">
      <w:pPr>
        <w:widowControl/>
        <w:adjustRightInd w:val="0"/>
        <w:snapToGrid w:val="0"/>
        <w:spacing w:line="500" w:lineRule="exact"/>
        <w:ind w:firstLine="720"/>
        <w:jc w:val="left"/>
        <w:rPr>
          <w:rFonts w:ascii="仿宋_GB2312" w:eastAsia="仿宋_GB2312" w:hAnsi="宋体" w:cs="宋体"/>
          <w:color w:val="000000"/>
          <w:kern w:val="0"/>
          <w:sz w:val="32"/>
          <w:szCs w:val="32"/>
          <w:shd w:val="clear" w:color="auto" w:fill="FFFFFF"/>
          <w:lang w:val="zh-CN"/>
        </w:rPr>
      </w:pPr>
      <w:r w:rsidRPr="0038743A">
        <w:rPr>
          <w:rFonts w:ascii="仿宋_GB2312" w:eastAsia="仿宋_GB2312" w:hAnsi="宋体" w:cs="宋体" w:hint="eastAsia"/>
          <w:color w:val="000000"/>
          <w:kern w:val="0"/>
          <w:sz w:val="32"/>
          <w:szCs w:val="32"/>
          <w:shd w:val="clear" w:color="auto" w:fill="FFFFFF"/>
          <w:lang w:val="zh-CN"/>
        </w:rPr>
        <w:t>（二）存在问题。</w:t>
      </w:r>
    </w:p>
    <w:p w:rsidR="0038743A" w:rsidRPr="0038743A" w:rsidRDefault="0038743A" w:rsidP="0038743A">
      <w:pPr>
        <w:widowControl/>
        <w:adjustRightInd w:val="0"/>
        <w:snapToGrid w:val="0"/>
        <w:spacing w:line="500" w:lineRule="exact"/>
        <w:ind w:firstLine="720"/>
        <w:jc w:val="left"/>
        <w:rPr>
          <w:rFonts w:ascii="仿宋_GB2312" w:eastAsia="仿宋_GB2312" w:hAnsi="宋体" w:cs="宋体"/>
          <w:color w:val="000000"/>
          <w:kern w:val="0"/>
          <w:sz w:val="32"/>
          <w:szCs w:val="32"/>
          <w:shd w:val="clear" w:color="auto" w:fill="FFFFFF"/>
          <w:lang w:val="zh-CN"/>
        </w:rPr>
      </w:pPr>
      <w:r w:rsidRPr="0038743A">
        <w:rPr>
          <w:rFonts w:ascii="仿宋_GB2312" w:eastAsia="仿宋_GB2312" w:hAnsi="Arial Narrow" w:hint="eastAsia"/>
          <w:kern w:val="0"/>
          <w:sz w:val="32"/>
          <w:szCs w:val="32"/>
        </w:rPr>
        <w:t>预算制度执行仍需进一步强化。因内控各相对岗位缺乏相应的人，一些权责落实不是很到位，</w:t>
      </w:r>
      <w:r w:rsidRPr="0038743A">
        <w:rPr>
          <w:rFonts w:ascii="仿宋_GB2312" w:eastAsia="仿宋_GB2312" w:hAnsi="Arial Narrow" w:hint="eastAsia"/>
          <w:sz w:val="32"/>
          <w:szCs w:val="32"/>
        </w:rPr>
        <w:t>未能充分发挥内部控制管理的监督运行机制</w:t>
      </w:r>
    </w:p>
    <w:p w:rsidR="0038743A" w:rsidRPr="0038743A" w:rsidRDefault="0038743A" w:rsidP="0038743A">
      <w:pPr>
        <w:ind w:firstLineChars="225" w:firstLine="720"/>
        <w:rPr>
          <w:rFonts w:ascii="仿宋_GB2312" w:eastAsia="仿宋_GB2312" w:hAnsi="宋体" w:cs="宋体"/>
          <w:color w:val="000000"/>
          <w:kern w:val="0"/>
          <w:sz w:val="32"/>
          <w:szCs w:val="32"/>
          <w:shd w:val="clear" w:color="auto" w:fill="FFFFFF"/>
          <w:lang w:val="zh-CN"/>
        </w:rPr>
      </w:pPr>
      <w:r w:rsidRPr="0038743A">
        <w:rPr>
          <w:rFonts w:ascii="仿宋_GB2312" w:eastAsia="仿宋_GB2312" w:hAnsi="宋体" w:cs="宋体" w:hint="eastAsia"/>
          <w:color w:val="000000"/>
          <w:kern w:val="0"/>
          <w:sz w:val="32"/>
          <w:szCs w:val="32"/>
          <w:shd w:val="clear" w:color="auto" w:fill="FFFFFF"/>
          <w:lang w:val="zh-CN"/>
        </w:rPr>
        <w:t>（三）改进建议。</w:t>
      </w:r>
    </w:p>
    <w:p w:rsidR="0038743A" w:rsidRPr="002A31E4" w:rsidRDefault="0038743A" w:rsidP="002A31E4">
      <w:pPr>
        <w:ind w:firstLineChars="225" w:firstLine="720"/>
        <w:rPr>
          <w:rFonts w:ascii="仿宋_GB2312" w:eastAsia="仿宋_GB2312" w:hAnsi="宋体" w:cs="宋体"/>
          <w:color w:val="000000"/>
          <w:kern w:val="0"/>
          <w:sz w:val="32"/>
          <w:szCs w:val="32"/>
          <w:shd w:val="clear" w:color="auto" w:fill="FFFFFF"/>
        </w:rPr>
      </w:pPr>
      <w:r w:rsidRPr="0038743A">
        <w:rPr>
          <w:rFonts w:ascii="仿宋_GB2312" w:eastAsia="仿宋_GB2312" w:hAnsi="宋体" w:cs="宋体" w:hint="eastAsia"/>
          <w:color w:val="000000"/>
          <w:kern w:val="0"/>
          <w:sz w:val="32"/>
          <w:szCs w:val="32"/>
          <w:shd w:val="clear" w:color="auto" w:fill="FFFFFF"/>
        </w:rPr>
        <w:t>预算管理不够细化。在预算管理过程中，需加强全局内设机构的协调联动，保证预算编制的合理与精细，做好、做细预算编制工作。科学编制预算方案，严格审核预算方案，认真执行，强化监督。</w:t>
      </w:r>
      <w:bookmarkStart w:id="49" w:name="_Toc15377221"/>
      <w:bookmarkStart w:id="50" w:name="_Toc15396612"/>
    </w:p>
    <w:p w:rsidR="00E41A7C" w:rsidRDefault="00D44DC7">
      <w:pPr>
        <w:spacing w:line="600" w:lineRule="exact"/>
        <w:ind w:firstLineChars="250" w:firstLine="800"/>
        <w:outlineLvl w:val="1"/>
        <w:rPr>
          <w:rStyle w:val="2Char"/>
          <w:rFonts w:ascii="黑体" w:eastAsia="黑体" w:hAnsi="黑体"/>
        </w:rPr>
      </w:pPr>
      <w:r>
        <w:rPr>
          <w:rFonts w:ascii="黑体" w:eastAsia="黑体" w:hAnsi="黑体" w:hint="eastAsia"/>
          <w:color w:val="000000"/>
          <w:sz w:val="32"/>
          <w:szCs w:val="32"/>
        </w:rPr>
        <w:t>十</w:t>
      </w:r>
      <w:r>
        <w:rPr>
          <w:rStyle w:val="2Char"/>
          <w:rFonts w:ascii="黑体" w:eastAsia="黑体" w:hAnsi="黑体" w:hint="eastAsia"/>
        </w:rPr>
        <w:t>一、</w:t>
      </w:r>
      <w:r>
        <w:rPr>
          <w:rStyle w:val="2Char"/>
          <w:rFonts w:ascii="黑体" w:eastAsia="黑体" w:hAnsi="黑体" w:hint="eastAsia"/>
          <w:b w:val="0"/>
        </w:rPr>
        <w:t>其他重要事项的情况说明</w:t>
      </w:r>
      <w:bookmarkEnd w:id="49"/>
      <w:bookmarkEnd w:id="50"/>
    </w:p>
    <w:p w:rsidR="00E41A7C" w:rsidRDefault="00D44DC7" w:rsidP="005F3F5F">
      <w:pPr>
        <w:spacing w:line="600" w:lineRule="exact"/>
        <w:ind w:firstLineChars="200" w:firstLine="640"/>
        <w:outlineLvl w:val="2"/>
        <w:rPr>
          <w:rFonts w:ascii="仿宋" w:eastAsia="仿宋" w:hAnsi="仿宋"/>
          <w:color w:val="000000"/>
          <w:sz w:val="32"/>
          <w:szCs w:val="32"/>
        </w:rPr>
      </w:pPr>
      <w:bookmarkStart w:id="51" w:name="_Toc15377222"/>
      <w:r>
        <w:rPr>
          <w:rFonts w:ascii="仿宋" w:eastAsia="仿宋" w:hAnsi="仿宋" w:hint="eastAsia"/>
          <w:b/>
          <w:color w:val="000000"/>
          <w:sz w:val="32"/>
          <w:szCs w:val="32"/>
        </w:rPr>
        <w:t>（一）机关运行经费支出情况</w:t>
      </w:r>
      <w:bookmarkEnd w:id="51"/>
    </w:p>
    <w:p w:rsidR="00E41A7C" w:rsidRDefault="00D44DC7">
      <w:pPr>
        <w:spacing w:line="600" w:lineRule="exact"/>
        <w:ind w:firstLineChars="200" w:firstLine="640"/>
        <w:rPr>
          <w:rFonts w:ascii="仿宋_GB2312" w:eastAsia="仿宋_GB2312"/>
          <w:color w:val="000000" w:themeColor="text1"/>
          <w:sz w:val="32"/>
          <w:szCs w:val="32"/>
        </w:rPr>
      </w:pPr>
      <w:r>
        <w:rPr>
          <w:rFonts w:ascii="仿宋_GB2312" w:eastAsia="仿宋_GB2312"/>
          <w:color w:val="000000"/>
          <w:sz w:val="32"/>
          <w:szCs w:val="32"/>
        </w:rPr>
        <w:t>201</w:t>
      </w:r>
      <w:r>
        <w:rPr>
          <w:rFonts w:ascii="仿宋_GB2312" w:eastAsia="仿宋_GB2312" w:hint="eastAsia"/>
          <w:color w:val="000000"/>
          <w:sz w:val="32"/>
          <w:szCs w:val="32"/>
        </w:rPr>
        <w:t>8年，</w:t>
      </w:r>
      <w:r w:rsidR="00DC3CDD">
        <w:rPr>
          <w:rFonts w:ascii="仿宋_GB2312" w:eastAsia="仿宋_GB2312" w:hint="eastAsia"/>
          <w:color w:val="000000"/>
          <w:sz w:val="32"/>
          <w:szCs w:val="32"/>
        </w:rPr>
        <w:t>广汉市工商管理和质量监督局</w:t>
      </w:r>
      <w:r>
        <w:rPr>
          <w:rFonts w:ascii="仿宋_GB2312" w:eastAsia="仿宋_GB2312" w:hint="eastAsia"/>
          <w:color w:val="000000"/>
          <w:sz w:val="32"/>
          <w:szCs w:val="32"/>
        </w:rPr>
        <w:t>机关运行经费支出</w:t>
      </w:r>
      <w:r w:rsidR="00DC3CDD">
        <w:rPr>
          <w:rFonts w:ascii="仿宋_GB2312" w:eastAsia="仿宋_GB2312" w:hint="eastAsia"/>
          <w:color w:val="000000"/>
          <w:sz w:val="32"/>
          <w:szCs w:val="32"/>
        </w:rPr>
        <w:t>306.52</w:t>
      </w:r>
      <w:r>
        <w:rPr>
          <w:rFonts w:ascii="仿宋_GB2312" w:eastAsia="仿宋_GB2312" w:hint="eastAsia"/>
          <w:color w:val="000000"/>
          <w:sz w:val="32"/>
          <w:szCs w:val="32"/>
        </w:rPr>
        <w:t>万元，比</w:t>
      </w:r>
      <w:r>
        <w:rPr>
          <w:rFonts w:ascii="仿宋_GB2312" w:eastAsia="仿宋_GB2312"/>
          <w:color w:val="000000"/>
          <w:sz w:val="32"/>
          <w:szCs w:val="32"/>
        </w:rPr>
        <w:t>201</w:t>
      </w:r>
      <w:r>
        <w:rPr>
          <w:rFonts w:ascii="仿宋_GB2312" w:eastAsia="仿宋_GB2312" w:hint="eastAsia"/>
          <w:color w:val="000000"/>
          <w:sz w:val="32"/>
          <w:szCs w:val="32"/>
        </w:rPr>
        <w:t>7年减少</w:t>
      </w:r>
      <w:r w:rsidR="00DC3CDD">
        <w:rPr>
          <w:rFonts w:ascii="仿宋_GB2312" w:eastAsia="仿宋_GB2312" w:hint="eastAsia"/>
          <w:color w:val="000000"/>
          <w:sz w:val="32"/>
          <w:szCs w:val="32"/>
        </w:rPr>
        <w:t>44.67</w:t>
      </w:r>
      <w:r>
        <w:rPr>
          <w:rFonts w:ascii="仿宋_GB2312" w:eastAsia="仿宋_GB2312" w:hint="eastAsia"/>
          <w:color w:val="000000"/>
          <w:sz w:val="32"/>
          <w:szCs w:val="32"/>
        </w:rPr>
        <w:t>万元，下降</w:t>
      </w:r>
      <w:r w:rsidR="00DC3CDD">
        <w:rPr>
          <w:rFonts w:ascii="仿宋_GB2312" w:eastAsia="仿宋_GB2312" w:hint="eastAsia"/>
          <w:color w:val="000000"/>
          <w:sz w:val="32"/>
          <w:szCs w:val="32"/>
        </w:rPr>
        <w:t>12.7</w:t>
      </w:r>
      <w:r>
        <w:rPr>
          <w:rFonts w:ascii="仿宋_GB2312" w:eastAsia="仿宋_GB2312"/>
          <w:color w:val="000000"/>
          <w:sz w:val="32"/>
          <w:szCs w:val="32"/>
        </w:rPr>
        <w:t>%</w:t>
      </w:r>
      <w:r w:rsidR="00DC3CDD">
        <w:rPr>
          <w:rFonts w:ascii="仿宋_GB2312" w:eastAsia="仿宋_GB2312" w:hint="eastAsia"/>
          <w:color w:val="000000"/>
          <w:sz w:val="32"/>
          <w:szCs w:val="32"/>
        </w:rPr>
        <w:t>。</w:t>
      </w:r>
      <w:r>
        <w:rPr>
          <w:rFonts w:ascii="仿宋_GB2312" w:eastAsia="仿宋_GB2312" w:hint="eastAsia"/>
          <w:color w:val="000000" w:themeColor="text1"/>
          <w:sz w:val="32"/>
          <w:szCs w:val="32"/>
        </w:rPr>
        <w:t>主要原因是</w:t>
      </w:r>
      <w:r w:rsidR="00DC3CDD">
        <w:rPr>
          <w:rFonts w:ascii="仿宋_GB2312" w:eastAsia="仿宋_GB2312" w:hint="eastAsia"/>
          <w:color w:val="000000" w:themeColor="text1"/>
          <w:sz w:val="32"/>
          <w:szCs w:val="32"/>
        </w:rPr>
        <w:t>在职人数减少，日常工作厉行节约。</w:t>
      </w:r>
    </w:p>
    <w:p w:rsidR="00E41A7C" w:rsidRDefault="00D44DC7">
      <w:pPr>
        <w:spacing w:line="600" w:lineRule="exact"/>
        <w:ind w:firstLine="640"/>
        <w:rPr>
          <w:rFonts w:ascii="仿宋" w:eastAsia="仿宋" w:hAnsi="仿宋"/>
          <w:b/>
          <w:color w:val="000000"/>
          <w:sz w:val="32"/>
          <w:szCs w:val="32"/>
        </w:rPr>
      </w:pPr>
      <w:r>
        <w:rPr>
          <w:rFonts w:ascii="仿宋" w:eastAsia="仿宋" w:hAnsi="仿宋" w:hint="eastAsia"/>
          <w:b/>
          <w:color w:val="000000"/>
          <w:sz w:val="32"/>
          <w:szCs w:val="32"/>
        </w:rPr>
        <w:t>（数据来源财决</w:t>
      </w:r>
      <w:r>
        <w:rPr>
          <w:rFonts w:ascii="仿宋" w:eastAsia="仿宋" w:hAnsi="仿宋"/>
          <w:b/>
          <w:color w:val="000000"/>
          <w:sz w:val="32"/>
          <w:szCs w:val="32"/>
        </w:rPr>
        <w:t>CS05</w:t>
      </w:r>
      <w:r>
        <w:rPr>
          <w:rFonts w:ascii="仿宋" w:eastAsia="仿宋" w:hAnsi="仿宋" w:hint="eastAsia"/>
          <w:b/>
          <w:color w:val="000000"/>
          <w:sz w:val="32"/>
          <w:szCs w:val="32"/>
        </w:rPr>
        <w:t>表）</w:t>
      </w:r>
    </w:p>
    <w:p w:rsidR="00E41A7C" w:rsidRDefault="00D44DC7" w:rsidP="005F3F5F">
      <w:pPr>
        <w:autoSpaceDE w:val="0"/>
        <w:autoSpaceDN w:val="0"/>
        <w:adjustRightInd w:val="0"/>
        <w:spacing w:line="600" w:lineRule="exact"/>
        <w:ind w:firstLineChars="200" w:firstLine="640"/>
        <w:jc w:val="left"/>
        <w:outlineLvl w:val="2"/>
        <w:rPr>
          <w:rFonts w:ascii="仿宋" w:eastAsia="仿宋" w:hAnsi="仿宋"/>
          <w:b/>
          <w:color w:val="000000"/>
          <w:sz w:val="32"/>
          <w:szCs w:val="32"/>
        </w:rPr>
      </w:pPr>
      <w:bookmarkStart w:id="52" w:name="_Toc15377223"/>
      <w:r>
        <w:rPr>
          <w:rFonts w:ascii="仿宋" w:eastAsia="仿宋" w:hAnsi="仿宋" w:hint="eastAsia"/>
          <w:b/>
          <w:color w:val="000000"/>
          <w:sz w:val="32"/>
          <w:szCs w:val="32"/>
        </w:rPr>
        <w:t>（二）政府采购支出情况</w:t>
      </w:r>
      <w:bookmarkEnd w:id="52"/>
    </w:p>
    <w:p w:rsidR="00E41A7C" w:rsidRDefault="00D44DC7">
      <w:pPr>
        <w:spacing w:line="600" w:lineRule="exact"/>
        <w:ind w:firstLineChars="200" w:firstLine="640"/>
        <w:rPr>
          <w:rFonts w:ascii="仿宋_GB2312" w:eastAsia="仿宋_GB2312"/>
          <w:color w:val="000000"/>
          <w:sz w:val="32"/>
          <w:szCs w:val="32"/>
        </w:rPr>
      </w:pPr>
      <w:r>
        <w:rPr>
          <w:rFonts w:ascii="仿宋_GB2312" w:eastAsia="仿宋_GB2312"/>
          <w:color w:val="000000"/>
          <w:sz w:val="32"/>
          <w:szCs w:val="32"/>
        </w:rPr>
        <w:lastRenderedPageBreak/>
        <w:t>201</w:t>
      </w:r>
      <w:r>
        <w:rPr>
          <w:rFonts w:ascii="仿宋_GB2312" w:eastAsia="仿宋_GB2312" w:hint="eastAsia"/>
          <w:color w:val="000000"/>
          <w:sz w:val="32"/>
          <w:szCs w:val="32"/>
        </w:rPr>
        <w:t>8年，</w:t>
      </w:r>
      <w:r w:rsidR="00DC3CDD">
        <w:rPr>
          <w:rFonts w:ascii="仿宋_GB2312" w:eastAsia="仿宋_GB2312" w:hint="eastAsia"/>
          <w:color w:val="000000"/>
          <w:sz w:val="32"/>
          <w:szCs w:val="32"/>
        </w:rPr>
        <w:t>广汉市工商管理和质量监督局</w:t>
      </w:r>
      <w:r>
        <w:rPr>
          <w:rFonts w:ascii="仿宋_GB2312" w:eastAsia="仿宋_GB2312" w:hint="eastAsia"/>
          <w:color w:val="000000"/>
          <w:sz w:val="32"/>
          <w:szCs w:val="32"/>
        </w:rPr>
        <w:t>政府采购支出总额</w:t>
      </w:r>
      <w:r w:rsidR="00DC3CDD">
        <w:rPr>
          <w:rFonts w:ascii="仿宋_GB2312" w:eastAsia="仿宋_GB2312" w:hint="eastAsia"/>
          <w:color w:val="000000"/>
          <w:sz w:val="32"/>
          <w:szCs w:val="32"/>
        </w:rPr>
        <w:t>16.75</w:t>
      </w:r>
      <w:r>
        <w:rPr>
          <w:rFonts w:ascii="仿宋_GB2312" w:eastAsia="仿宋_GB2312" w:hint="eastAsia"/>
          <w:color w:val="000000"/>
          <w:sz w:val="32"/>
          <w:szCs w:val="32"/>
        </w:rPr>
        <w:t>万元，其中：政府采购货物支出</w:t>
      </w:r>
      <w:r w:rsidR="00DC3CDD">
        <w:rPr>
          <w:rFonts w:ascii="仿宋_GB2312" w:eastAsia="仿宋_GB2312" w:hint="eastAsia"/>
          <w:color w:val="000000"/>
          <w:sz w:val="32"/>
          <w:szCs w:val="32"/>
        </w:rPr>
        <w:t>16.75万元，</w:t>
      </w:r>
      <w:r>
        <w:rPr>
          <w:rFonts w:ascii="仿宋_GB2312" w:eastAsia="仿宋_GB2312" w:hint="eastAsia"/>
          <w:color w:val="000000"/>
          <w:sz w:val="32"/>
          <w:szCs w:val="32"/>
        </w:rPr>
        <w:t>主要用于</w:t>
      </w:r>
      <w:r w:rsidR="00DC3CDD">
        <w:rPr>
          <w:rFonts w:ascii="仿宋_GB2312" w:eastAsia="仿宋_GB2312" w:hint="eastAsia"/>
          <w:color w:val="000000"/>
          <w:sz w:val="32"/>
          <w:szCs w:val="32"/>
        </w:rPr>
        <w:t>日常工作中办公设备的购置</w:t>
      </w:r>
      <w:r>
        <w:rPr>
          <w:rFonts w:ascii="仿宋_GB2312" w:eastAsia="仿宋_GB2312" w:hint="eastAsia"/>
          <w:color w:val="000000"/>
          <w:sz w:val="32"/>
          <w:szCs w:val="32"/>
        </w:rPr>
        <w:t>。</w:t>
      </w:r>
    </w:p>
    <w:p w:rsidR="00E41A7C" w:rsidRDefault="00D44DC7" w:rsidP="005F3F5F">
      <w:pPr>
        <w:autoSpaceDE w:val="0"/>
        <w:autoSpaceDN w:val="0"/>
        <w:adjustRightInd w:val="0"/>
        <w:spacing w:line="600" w:lineRule="exact"/>
        <w:ind w:firstLineChars="200" w:firstLine="640"/>
        <w:jc w:val="left"/>
        <w:outlineLvl w:val="2"/>
        <w:rPr>
          <w:rFonts w:ascii="仿宋" w:eastAsia="仿宋" w:hAnsi="仿宋"/>
          <w:b/>
          <w:color w:val="000000"/>
          <w:sz w:val="32"/>
          <w:szCs w:val="32"/>
        </w:rPr>
      </w:pPr>
      <w:r>
        <w:rPr>
          <w:rFonts w:ascii="仿宋" w:eastAsia="仿宋" w:hAnsi="仿宋" w:hint="eastAsia"/>
          <w:b/>
          <w:color w:val="000000"/>
          <w:sz w:val="32"/>
          <w:szCs w:val="32"/>
        </w:rPr>
        <w:t>（数据来源财决</w:t>
      </w:r>
      <w:r>
        <w:rPr>
          <w:rFonts w:ascii="仿宋" w:eastAsia="仿宋" w:hAnsi="仿宋"/>
          <w:b/>
          <w:color w:val="000000"/>
          <w:sz w:val="32"/>
          <w:szCs w:val="32"/>
        </w:rPr>
        <w:t>CS06</w:t>
      </w:r>
      <w:r>
        <w:rPr>
          <w:rFonts w:ascii="仿宋" w:eastAsia="仿宋" w:hAnsi="仿宋" w:hint="eastAsia"/>
          <w:b/>
          <w:color w:val="000000"/>
          <w:sz w:val="32"/>
          <w:szCs w:val="32"/>
        </w:rPr>
        <w:t>表）</w:t>
      </w:r>
    </w:p>
    <w:p w:rsidR="00E41A7C" w:rsidRDefault="00D44DC7" w:rsidP="005F3F5F">
      <w:pPr>
        <w:autoSpaceDE w:val="0"/>
        <w:autoSpaceDN w:val="0"/>
        <w:adjustRightInd w:val="0"/>
        <w:spacing w:line="600" w:lineRule="exact"/>
        <w:ind w:firstLineChars="200" w:firstLine="640"/>
        <w:jc w:val="left"/>
        <w:outlineLvl w:val="2"/>
        <w:rPr>
          <w:rFonts w:ascii="仿宋" w:eastAsia="仿宋" w:hAnsi="仿宋"/>
          <w:b/>
          <w:color w:val="000000"/>
          <w:sz w:val="32"/>
          <w:szCs w:val="32"/>
        </w:rPr>
      </w:pPr>
      <w:bookmarkStart w:id="53" w:name="_Toc15377224"/>
      <w:r>
        <w:rPr>
          <w:rFonts w:ascii="仿宋" w:eastAsia="仿宋" w:hAnsi="仿宋" w:hint="eastAsia"/>
          <w:b/>
          <w:color w:val="000000"/>
          <w:sz w:val="32"/>
          <w:szCs w:val="32"/>
        </w:rPr>
        <w:t>（三）国有资产占有使用情况</w:t>
      </w:r>
      <w:bookmarkEnd w:id="53"/>
    </w:p>
    <w:p w:rsidR="00E41A7C" w:rsidRDefault="00D44DC7">
      <w:pPr>
        <w:autoSpaceDE w:val="0"/>
        <w:autoSpaceDN w:val="0"/>
        <w:adjustRightInd w:val="0"/>
        <w:spacing w:line="600" w:lineRule="exact"/>
        <w:ind w:firstLineChars="200" w:firstLine="640"/>
        <w:jc w:val="left"/>
        <w:rPr>
          <w:rFonts w:ascii="仿宋_GB2312" w:eastAsia="仿宋_GB2312"/>
          <w:color w:val="000000"/>
          <w:sz w:val="32"/>
          <w:szCs w:val="32"/>
        </w:rPr>
      </w:pPr>
      <w:r>
        <w:rPr>
          <w:rFonts w:ascii="仿宋_GB2312" w:eastAsia="仿宋_GB2312" w:hint="eastAsia"/>
          <w:color w:val="000000"/>
          <w:sz w:val="32"/>
          <w:szCs w:val="32"/>
        </w:rPr>
        <w:t>截至</w:t>
      </w:r>
      <w:r>
        <w:rPr>
          <w:rFonts w:ascii="仿宋_GB2312" w:eastAsia="仿宋_GB2312"/>
          <w:color w:val="000000"/>
          <w:sz w:val="32"/>
          <w:szCs w:val="32"/>
        </w:rPr>
        <w:t>201</w:t>
      </w:r>
      <w:r>
        <w:rPr>
          <w:rFonts w:ascii="仿宋_GB2312" w:eastAsia="仿宋_GB2312" w:hint="eastAsia"/>
          <w:color w:val="000000"/>
          <w:sz w:val="32"/>
          <w:szCs w:val="32"/>
        </w:rPr>
        <w:t>8年</w:t>
      </w:r>
      <w:r>
        <w:rPr>
          <w:rFonts w:ascii="仿宋_GB2312" w:eastAsia="仿宋_GB2312"/>
          <w:color w:val="000000"/>
          <w:sz w:val="32"/>
          <w:szCs w:val="32"/>
        </w:rPr>
        <w:t>12</w:t>
      </w:r>
      <w:r>
        <w:rPr>
          <w:rFonts w:ascii="仿宋_GB2312" w:eastAsia="仿宋_GB2312" w:hint="eastAsia"/>
          <w:color w:val="000000"/>
          <w:sz w:val="32"/>
          <w:szCs w:val="32"/>
        </w:rPr>
        <w:t>月</w:t>
      </w:r>
      <w:r>
        <w:rPr>
          <w:rFonts w:ascii="仿宋_GB2312" w:eastAsia="仿宋_GB2312"/>
          <w:color w:val="000000"/>
          <w:sz w:val="32"/>
          <w:szCs w:val="32"/>
        </w:rPr>
        <w:t>31</w:t>
      </w:r>
      <w:r>
        <w:rPr>
          <w:rFonts w:ascii="仿宋_GB2312" w:eastAsia="仿宋_GB2312" w:hint="eastAsia"/>
          <w:color w:val="000000"/>
          <w:sz w:val="32"/>
          <w:szCs w:val="32"/>
        </w:rPr>
        <w:t>日，</w:t>
      </w:r>
      <w:r w:rsidR="009B1375">
        <w:rPr>
          <w:rFonts w:ascii="仿宋_GB2312" w:eastAsia="仿宋_GB2312" w:hint="eastAsia"/>
          <w:color w:val="000000"/>
          <w:sz w:val="32"/>
          <w:szCs w:val="32"/>
        </w:rPr>
        <w:t>广汉市工商管理和质量监督局</w:t>
      </w:r>
      <w:r>
        <w:rPr>
          <w:rFonts w:ascii="仿宋_GB2312" w:eastAsia="仿宋_GB2312" w:hint="eastAsia"/>
          <w:color w:val="000000"/>
          <w:sz w:val="32"/>
          <w:szCs w:val="32"/>
        </w:rPr>
        <w:t>共有车辆</w:t>
      </w:r>
      <w:r w:rsidR="009B1375">
        <w:rPr>
          <w:rFonts w:ascii="仿宋_GB2312" w:eastAsia="仿宋_GB2312" w:hint="eastAsia"/>
          <w:color w:val="000000"/>
          <w:sz w:val="32"/>
          <w:szCs w:val="32"/>
        </w:rPr>
        <w:t>18</w:t>
      </w:r>
      <w:r>
        <w:rPr>
          <w:rFonts w:ascii="仿宋_GB2312" w:eastAsia="仿宋_GB2312" w:hint="eastAsia"/>
          <w:color w:val="000000"/>
          <w:sz w:val="32"/>
          <w:szCs w:val="32"/>
        </w:rPr>
        <w:t>辆，其中：一般执法执勤用车</w:t>
      </w:r>
      <w:r w:rsidR="009B1375">
        <w:rPr>
          <w:rFonts w:ascii="仿宋_GB2312" w:eastAsia="仿宋_GB2312" w:hint="eastAsia"/>
          <w:color w:val="000000"/>
          <w:sz w:val="32"/>
          <w:szCs w:val="32"/>
        </w:rPr>
        <w:t>18辆。</w:t>
      </w:r>
    </w:p>
    <w:p w:rsidR="00E41A7C" w:rsidRDefault="00D44DC7" w:rsidP="005F3F5F">
      <w:pPr>
        <w:autoSpaceDE w:val="0"/>
        <w:autoSpaceDN w:val="0"/>
        <w:adjustRightInd w:val="0"/>
        <w:spacing w:line="600" w:lineRule="exact"/>
        <w:ind w:firstLineChars="200" w:firstLine="640"/>
        <w:jc w:val="left"/>
        <w:outlineLvl w:val="2"/>
        <w:rPr>
          <w:rFonts w:ascii="仿宋" w:eastAsia="仿宋" w:hAnsi="仿宋"/>
          <w:b/>
          <w:color w:val="000000"/>
          <w:sz w:val="32"/>
          <w:szCs w:val="32"/>
        </w:rPr>
      </w:pPr>
      <w:r>
        <w:rPr>
          <w:rFonts w:ascii="仿宋" w:eastAsia="仿宋" w:hAnsi="仿宋" w:hint="eastAsia"/>
          <w:b/>
          <w:color w:val="000000"/>
          <w:sz w:val="32"/>
          <w:szCs w:val="32"/>
        </w:rPr>
        <w:t>（数据来源财决</w:t>
      </w:r>
      <w:r>
        <w:rPr>
          <w:rFonts w:ascii="仿宋" w:eastAsia="仿宋" w:hAnsi="仿宋"/>
          <w:b/>
          <w:color w:val="000000"/>
          <w:sz w:val="32"/>
          <w:szCs w:val="32"/>
        </w:rPr>
        <w:t>CS05</w:t>
      </w:r>
      <w:r>
        <w:rPr>
          <w:rFonts w:ascii="仿宋" w:eastAsia="仿宋" w:hAnsi="仿宋" w:hint="eastAsia"/>
          <w:b/>
          <w:color w:val="000000"/>
          <w:sz w:val="32"/>
          <w:szCs w:val="32"/>
        </w:rPr>
        <w:t>表，按部门决算报表填报数据罗列车辆情况。）</w:t>
      </w:r>
    </w:p>
    <w:p w:rsidR="00E41A7C" w:rsidRDefault="00E41A7C" w:rsidP="005F3F5F">
      <w:pPr>
        <w:spacing w:line="600" w:lineRule="atLeast"/>
        <w:ind w:firstLineChars="200" w:firstLine="640"/>
        <w:rPr>
          <w:rFonts w:ascii="仿宋_GB2312" w:eastAsia="仿宋_GB2312"/>
          <w:b/>
          <w:color w:val="000000"/>
          <w:sz w:val="32"/>
          <w:szCs w:val="32"/>
        </w:rPr>
      </w:pPr>
    </w:p>
    <w:p w:rsidR="00E41A7C" w:rsidRDefault="00D44DC7">
      <w:pPr>
        <w:widowControl/>
        <w:jc w:val="left"/>
        <w:rPr>
          <w:rFonts w:ascii="仿宋_GB2312" w:eastAsia="仿宋_GB2312"/>
          <w:b/>
          <w:color w:val="000000"/>
          <w:sz w:val="32"/>
          <w:szCs w:val="32"/>
        </w:rPr>
      </w:pPr>
      <w:r>
        <w:rPr>
          <w:rFonts w:ascii="仿宋_GB2312" w:eastAsia="仿宋_GB2312"/>
          <w:b/>
          <w:color w:val="000000"/>
          <w:sz w:val="32"/>
          <w:szCs w:val="32"/>
        </w:rPr>
        <w:br w:type="page"/>
      </w:r>
    </w:p>
    <w:p w:rsidR="00E41A7C" w:rsidRDefault="00D44DC7">
      <w:pPr>
        <w:numPr>
          <w:ilvl w:val="0"/>
          <w:numId w:val="6"/>
        </w:numPr>
        <w:spacing w:line="600" w:lineRule="exact"/>
        <w:ind w:firstLineChars="150" w:firstLine="663"/>
        <w:jc w:val="center"/>
        <w:outlineLvl w:val="0"/>
        <w:rPr>
          <w:rStyle w:val="1Char"/>
          <w:rFonts w:ascii="黑体" w:eastAsia="黑体" w:hAnsi="黑体"/>
          <w:b w:val="0"/>
        </w:rPr>
      </w:pPr>
      <w:bookmarkStart w:id="54" w:name="_Toc15377225"/>
      <w:bookmarkStart w:id="55" w:name="_Toc15396613"/>
      <w:r>
        <w:rPr>
          <w:rFonts w:ascii="黑体" w:eastAsia="黑体" w:hAnsi="黑体" w:hint="eastAsia"/>
          <w:b/>
          <w:color w:val="000000"/>
          <w:sz w:val="44"/>
          <w:szCs w:val="44"/>
        </w:rPr>
        <w:lastRenderedPageBreak/>
        <w:t>名</w:t>
      </w:r>
      <w:r>
        <w:rPr>
          <w:rStyle w:val="1Char"/>
          <w:rFonts w:ascii="黑体" w:eastAsia="黑体" w:hAnsi="黑体" w:hint="eastAsia"/>
          <w:b w:val="0"/>
        </w:rPr>
        <w:t>词解释</w:t>
      </w:r>
      <w:bookmarkEnd w:id="54"/>
      <w:bookmarkEnd w:id="55"/>
    </w:p>
    <w:p w:rsidR="00E41A7C" w:rsidRDefault="00E41A7C">
      <w:pPr>
        <w:spacing w:line="600" w:lineRule="exact"/>
        <w:jc w:val="left"/>
        <w:rPr>
          <w:rFonts w:ascii="宋体"/>
          <w:b/>
          <w:color w:val="000000"/>
          <w:sz w:val="44"/>
          <w:szCs w:val="44"/>
        </w:rPr>
      </w:pPr>
    </w:p>
    <w:p w:rsidR="00E41A7C" w:rsidRDefault="00D44DC7">
      <w:pPr>
        <w:pStyle w:val="Default"/>
        <w:spacing w:line="560" w:lineRule="exact"/>
        <w:ind w:firstLineChars="200" w:firstLine="640"/>
        <w:rPr>
          <w:rFonts w:ascii="仿宋_GB2312" w:eastAsia="仿宋_GB2312"/>
          <w:sz w:val="32"/>
          <w:szCs w:val="32"/>
        </w:rPr>
      </w:pPr>
      <w:r>
        <w:rPr>
          <w:rFonts w:ascii="仿宋_GB2312" w:eastAsia="仿宋_GB2312"/>
          <w:sz w:val="32"/>
          <w:szCs w:val="32"/>
        </w:rPr>
        <w:t>1.</w:t>
      </w:r>
      <w:r>
        <w:rPr>
          <w:rFonts w:ascii="仿宋_GB2312" w:eastAsia="仿宋_GB2312" w:hint="eastAsia"/>
          <w:sz w:val="32"/>
          <w:szCs w:val="32"/>
        </w:rPr>
        <w:t>财政拨款收入：指单位从同级财政部门取得的财政预算资金。</w:t>
      </w:r>
    </w:p>
    <w:p w:rsidR="00E41A7C" w:rsidRDefault="00D44DC7">
      <w:pPr>
        <w:pStyle w:val="Default"/>
        <w:spacing w:line="560" w:lineRule="exact"/>
        <w:ind w:firstLineChars="200" w:firstLine="640"/>
        <w:rPr>
          <w:rFonts w:ascii="仿宋_GB2312" w:eastAsia="仿宋_GB2312"/>
          <w:sz w:val="32"/>
          <w:szCs w:val="32"/>
        </w:rPr>
      </w:pPr>
      <w:r>
        <w:rPr>
          <w:rFonts w:ascii="仿宋_GB2312" w:eastAsia="仿宋_GB2312"/>
          <w:sz w:val="32"/>
          <w:szCs w:val="32"/>
        </w:rPr>
        <w:t>2.</w:t>
      </w:r>
      <w:r>
        <w:rPr>
          <w:rFonts w:ascii="仿宋_GB2312" w:eastAsia="仿宋_GB2312" w:hint="eastAsia"/>
          <w:sz w:val="32"/>
          <w:szCs w:val="32"/>
        </w:rPr>
        <w:t>事业收入：指事业单位开展专业业务活动及辅助活动取得的收入。如…（二级预算单位事业收入情况）等。</w:t>
      </w:r>
    </w:p>
    <w:p w:rsidR="00E41A7C" w:rsidRDefault="00D44DC7">
      <w:pPr>
        <w:pStyle w:val="Default"/>
        <w:spacing w:line="560" w:lineRule="exact"/>
        <w:ind w:firstLineChars="200" w:firstLine="640"/>
        <w:rPr>
          <w:rFonts w:ascii="仿宋_GB2312" w:eastAsia="仿宋_GB2312"/>
          <w:sz w:val="32"/>
          <w:szCs w:val="32"/>
        </w:rPr>
      </w:pPr>
      <w:r>
        <w:rPr>
          <w:rFonts w:ascii="仿宋_GB2312" w:eastAsia="仿宋_GB2312"/>
          <w:sz w:val="32"/>
          <w:szCs w:val="32"/>
        </w:rPr>
        <w:t>3.</w:t>
      </w:r>
      <w:r>
        <w:rPr>
          <w:rFonts w:ascii="仿宋_GB2312" w:eastAsia="仿宋_GB2312" w:hint="eastAsia"/>
          <w:sz w:val="32"/>
          <w:szCs w:val="32"/>
        </w:rPr>
        <w:t>经营收入：指事业单位在专业业务活动及其辅助活动之外开展非独立核算经营活动取得的收入。如…（二级预算单位经营收入情况）等。</w:t>
      </w:r>
    </w:p>
    <w:p w:rsidR="00E41A7C" w:rsidRDefault="00D44DC7">
      <w:pPr>
        <w:pStyle w:val="Default"/>
        <w:spacing w:line="560" w:lineRule="exact"/>
        <w:ind w:firstLineChars="200" w:firstLine="640"/>
        <w:rPr>
          <w:rFonts w:ascii="仿宋_GB2312" w:eastAsia="仿宋_GB2312"/>
          <w:sz w:val="32"/>
          <w:szCs w:val="32"/>
        </w:rPr>
      </w:pPr>
      <w:r>
        <w:rPr>
          <w:rFonts w:ascii="仿宋_GB2312" w:eastAsia="仿宋_GB2312"/>
          <w:sz w:val="32"/>
          <w:szCs w:val="32"/>
        </w:rPr>
        <w:t>4.</w:t>
      </w:r>
      <w:r>
        <w:rPr>
          <w:rFonts w:ascii="仿宋_GB2312" w:eastAsia="仿宋_GB2312" w:hint="eastAsia"/>
          <w:sz w:val="32"/>
          <w:szCs w:val="32"/>
        </w:rPr>
        <w:t>其他收入：指单位取得的除上述收入以外的各项收入。主要是…（收入类型）等。</w:t>
      </w:r>
    </w:p>
    <w:p w:rsidR="00E41A7C" w:rsidRDefault="00D44DC7">
      <w:pPr>
        <w:pStyle w:val="Default"/>
        <w:spacing w:line="560" w:lineRule="exact"/>
        <w:ind w:firstLineChars="200" w:firstLine="640"/>
        <w:rPr>
          <w:rFonts w:ascii="仿宋_GB2312" w:eastAsia="仿宋_GB2312"/>
          <w:sz w:val="32"/>
          <w:szCs w:val="32"/>
        </w:rPr>
      </w:pPr>
      <w:r>
        <w:rPr>
          <w:rFonts w:ascii="仿宋_GB2312" w:eastAsia="仿宋_GB2312"/>
          <w:sz w:val="32"/>
          <w:szCs w:val="32"/>
        </w:rPr>
        <w:t>5.</w:t>
      </w:r>
      <w:r>
        <w:rPr>
          <w:rFonts w:ascii="仿宋_GB2312" w:eastAsia="仿宋_GB2312" w:hint="eastAsia"/>
          <w:sz w:val="32"/>
          <w:szCs w:val="32"/>
        </w:rPr>
        <w:t>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p>
    <w:p w:rsidR="00E41A7C" w:rsidRDefault="00D44DC7">
      <w:pPr>
        <w:pStyle w:val="Default"/>
        <w:spacing w:line="560" w:lineRule="exact"/>
        <w:ind w:firstLineChars="200" w:firstLine="640"/>
        <w:rPr>
          <w:rFonts w:ascii="仿宋_GB2312" w:eastAsia="仿宋_GB2312"/>
          <w:sz w:val="32"/>
          <w:szCs w:val="32"/>
        </w:rPr>
      </w:pPr>
      <w:r>
        <w:rPr>
          <w:rFonts w:ascii="仿宋_GB2312" w:eastAsia="仿宋_GB2312"/>
          <w:sz w:val="32"/>
          <w:szCs w:val="32"/>
        </w:rPr>
        <w:t>6.</w:t>
      </w:r>
      <w:r>
        <w:rPr>
          <w:rFonts w:ascii="仿宋_GB2312" w:eastAsia="仿宋_GB2312" w:hint="eastAsia"/>
          <w:sz w:val="32"/>
          <w:szCs w:val="32"/>
        </w:rPr>
        <w:t>年初结转和结余：指以前年度尚未完成、结转到本年按有关规定继续使用的资金。</w:t>
      </w:r>
    </w:p>
    <w:p w:rsidR="00E41A7C" w:rsidRDefault="00D44DC7">
      <w:pPr>
        <w:pStyle w:val="Default"/>
        <w:spacing w:line="560" w:lineRule="exact"/>
        <w:ind w:firstLineChars="200" w:firstLine="640"/>
        <w:rPr>
          <w:rFonts w:ascii="仿宋_GB2312" w:eastAsia="仿宋_GB2312"/>
          <w:sz w:val="32"/>
          <w:szCs w:val="32"/>
        </w:rPr>
      </w:pPr>
      <w:r>
        <w:rPr>
          <w:rFonts w:ascii="仿宋_GB2312" w:eastAsia="仿宋_GB2312"/>
          <w:sz w:val="32"/>
          <w:szCs w:val="32"/>
        </w:rPr>
        <w:t>7.</w:t>
      </w:r>
      <w:r>
        <w:rPr>
          <w:rFonts w:ascii="仿宋_GB2312" w:eastAsia="仿宋_GB2312" w:hint="eastAsia"/>
          <w:sz w:val="32"/>
          <w:szCs w:val="32"/>
        </w:rPr>
        <w:t>结余分配：指事业单位按照事业单位会计制度的规定从非财政补助结余中分配的事业基金和职工福利基金等。</w:t>
      </w:r>
    </w:p>
    <w:p w:rsidR="00E41A7C" w:rsidRDefault="00D44DC7">
      <w:pPr>
        <w:pStyle w:val="Default"/>
        <w:spacing w:line="560" w:lineRule="exact"/>
        <w:ind w:firstLineChars="200" w:firstLine="640"/>
        <w:rPr>
          <w:rFonts w:ascii="仿宋_GB2312" w:eastAsia="仿宋_GB2312"/>
          <w:sz w:val="32"/>
          <w:szCs w:val="32"/>
        </w:rPr>
      </w:pPr>
      <w:r>
        <w:rPr>
          <w:rFonts w:ascii="仿宋_GB2312" w:eastAsia="仿宋_GB2312"/>
          <w:sz w:val="32"/>
          <w:szCs w:val="32"/>
        </w:rPr>
        <w:t>8</w:t>
      </w:r>
      <w:r>
        <w:rPr>
          <w:rFonts w:ascii="仿宋_GB2312" w:eastAsia="仿宋_GB2312" w:hint="eastAsia"/>
          <w:sz w:val="32"/>
          <w:szCs w:val="32"/>
        </w:rPr>
        <w:t>、年末结转和结余：指单位按有关规定结转到下年或以后年度继续使用的资金。</w:t>
      </w:r>
    </w:p>
    <w:p w:rsidR="00E41A7C" w:rsidRDefault="00D44DC7">
      <w:pPr>
        <w:ind w:firstLineChars="200" w:firstLine="640"/>
        <w:rPr>
          <w:rFonts w:ascii="仿宋_GB2312" w:eastAsia="仿宋_GB2312"/>
          <w:color w:val="000000"/>
          <w:sz w:val="32"/>
          <w:szCs w:val="32"/>
        </w:rPr>
      </w:pPr>
      <w:r>
        <w:rPr>
          <w:rFonts w:ascii="仿宋_GB2312" w:eastAsia="仿宋_GB2312"/>
          <w:color w:val="000000"/>
          <w:sz w:val="32"/>
          <w:szCs w:val="32"/>
        </w:rPr>
        <w:t>9.</w:t>
      </w:r>
      <w:r>
        <w:rPr>
          <w:rFonts w:ascii="仿宋_GB2312" w:eastAsia="仿宋_GB2312" w:hint="eastAsia"/>
          <w:color w:val="000000"/>
          <w:sz w:val="32"/>
          <w:szCs w:val="32"/>
        </w:rPr>
        <w:t>一般公共服务（类）…（款）…（项）：指……。</w:t>
      </w:r>
    </w:p>
    <w:p w:rsidR="00E41A7C" w:rsidRDefault="00D44DC7">
      <w:pPr>
        <w:ind w:firstLineChars="200" w:firstLine="640"/>
        <w:rPr>
          <w:rFonts w:ascii="仿宋_GB2312" w:eastAsia="仿宋_GB2312"/>
          <w:color w:val="000000"/>
          <w:sz w:val="32"/>
          <w:szCs w:val="32"/>
        </w:rPr>
      </w:pPr>
      <w:r>
        <w:rPr>
          <w:rFonts w:ascii="仿宋_GB2312" w:eastAsia="仿宋_GB2312"/>
          <w:color w:val="000000"/>
          <w:sz w:val="32"/>
          <w:szCs w:val="32"/>
        </w:rPr>
        <w:t>10.</w:t>
      </w:r>
      <w:r>
        <w:rPr>
          <w:rFonts w:ascii="仿宋_GB2312" w:eastAsia="仿宋_GB2312" w:hint="eastAsia"/>
          <w:color w:val="000000"/>
          <w:sz w:val="32"/>
          <w:szCs w:val="32"/>
        </w:rPr>
        <w:t>外交（类）…（款）…（项）：指……。</w:t>
      </w:r>
    </w:p>
    <w:p w:rsidR="00E41A7C" w:rsidRDefault="00D44DC7">
      <w:pPr>
        <w:ind w:firstLineChars="200" w:firstLine="640"/>
        <w:rPr>
          <w:rFonts w:ascii="仿宋_GB2312" w:eastAsia="仿宋_GB2312"/>
          <w:color w:val="000000"/>
          <w:sz w:val="32"/>
          <w:szCs w:val="32"/>
        </w:rPr>
      </w:pPr>
      <w:r>
        <w:rPr>
          <w:rFonts w:ascii="仿宋_GB2312" w:eastAsia="仿宋_GB2312"/>
          <w:color w:val="000000"/>
          <w:sz w:val="32"/>
          <w:szCs w:val="32"/>
        </w:rPr>
        <w:lastRenderedPageBreak/>
        <w:t>11.</w:t>
      </w:r>
      <w:r>
        <w:rPr>
          <w:rFonts w:ascii="仿宋_GB2312" w:eastAsia="仿宋_GB2312" w:hint="eastAsia"/>
          <w:color w:val="000000"/>
          <w:sz w:val="32"/>
          <w:szCs w:val="32"/>
        </w:rPr>
        <w:t>公共安全（类）…（款）…（项）：指……。</w:t>
      </w:r>
    </w:p>
    <w:p w:rsidR="00E41A7C" w:rsidRDefault="00D44DC7">
      <w:pPr>
        <w:ind w:firstLineChars="200" w:firstLine="640"/>
        <w:rPr>
          <w:rFonts w:ascii="仿宋_GB2312" w:eastAsia="仿宋_GB2312"/>
          <w:color w:val="000000"/>
          <w:sz w:val="32"/>
          <w:szCs w:val="32"/>
        </w:rPr>
      </w:pPr>
      <w:r>
        <w:rPr>
          <w:rFonts w:ascii="仿宋_GB2312" w:eastAsia="仿宋_GB2312"/>
          <w:color w:val="000000"/>
          <w:sz w:val="32"/>
          <w:szCs w:val="32"/>
        </w:rPr>
        <w:t>12.</w:t>
      </w:r>
      <w:r>
        <w:rPr>
          <w:rFonts w:ascii="仿宋_GB2312" w:eastAsia="仿宋_GB2312" w:hint="eastAsia"/>
          <w:color w:val="000000"/>
          <w:sz w:val="32"/>
          <w:szCs w:val="32"/>
        </w:rPr>
        <w:t>教育（类）…（款）…（项）：指……。</w:t>
      </w:r>
    </w:p>
    <w:p w:rsidR="00E41A7C" w:rsidRDefault="00D44DC7">
      <w:pPr>
        <w:ind w:firstLineChars="200" w:firstLine="640"/>
        <w:rPr>
          <w:rFonts w:ascii="仿宋_GB2312" w:eastAsia="仿宋_GB2312"/>
          <w:color w:val="000000"/>
          <w:sz w:val="32"/>
          <w:szCs w:val="32"/>
        </w:rPr>
      </w:pPr>
      <w:r>
        <w:rPr>
          <w:rFonts w:ascii="仿宋_GB2312" w:eastAsia="仿宋_GB2312"/>
          <w:color w:val="000000"/>
          <w:sz w:val="32"/>
          <w:szCs w:val="32"/>
        </w:rPr>
        <w:t>13.</w:t>
      </w:r>
      <w:r>
        <w:rPr>
          <w:rFonts w:ascii="仿宋_GB2312" w:eastAsia="仿宋_GB2312" w:hint="eastAsia"/>
          <w:color w:val="000000"/>
          <w:sz w:val="32"/>
          <w:szCs w:val="32"/>
        </w:rPr>
        <w:t>科学技术（类）…（款）…（项）：指……。</w:t>
      </w:r>
    </w:p>
    <w:p w:rsidR="00E41A7C" w:rsidRDefault="00D44DC7">
      <w:pPr>
        <w:ind w:firstLineChars="200" w:firstLine="640"/>
        <w:rPr>
          <w:rFonts w:ascii="仿宋_GB2312" w:eastAsia="仿宋_GB2312"/>
          <w:color w:val="000000"/>
          <w:sz w:val="32"/>
          <w:szCs w:val="32"/>
        </w:rPr>
      </w:pPr>
      <w:r>
        <w:rPr>
          <w:rFonts w:ascii="仿宋_GB2312" w:eastAsia="仿宋_GB2312"/>
          <w:color w:val="000000"/>
          <w:sz w:val="32"/>
          <w:szCs w:val="32"/>
        </w:rPr>
        <w:t>14.</w:t>
      </w:r>
      <w:r>
        <w:rPr>
          <w:rFonts w:ascii="仿宋_GB2312" w:eastAsia="仿宋_GB2312" w:hint="eastAsia"/>
          <w:color w:val="000000"/>
          <w:sz w:val="32"/>
          <w:szCs w:val="32"/>
        </w:rPr>
        <w:t>文化体育与传媒（类）…（款）…（项）：指……。</w:t>
      </w:r>
    </w:p>
    <w:p w:rsidR="00E41A7C" w:rsidRDefault="00D44DC7">
      <w:pPr>
        <w:ind w:firstLineChars="200" w:firstLine="640"/>
        <w:rPr>
          <w:rFonts w:ascii="仿宋_GB2312" w:eastAsia="仿宋_GB2312"/>
          <w:color w:val="000000"/>
          <w:sz w:val="32"/>
          <w:szCs w:val="32"/>
        </w:rPr>
      </w:pPr>
      <w:r>
        <w:rPr>
          <w:rFonts w:ascii="仿宋_GB2312" w:eastAsia="仿宋_GB2312"/>
          <w:color w:val="000000"/>
          <w:sz w:val="32"/>
          <w:szCs w:val="32"/>
        </w:rPr>
        <w:t>15.</w:t>
      </w:r>
      <w:r>
        <w:rPr>
          <w:rFonts w:ascii="仿宋_GB2312" w:eastAsia="仿宋_GB2312" w:hint="eastAsia"/>
          <w:color w:val="000000"/>
          <w:sz w:val="32"/>
          <w:szCs w:val="32"/>
        </w:rPr>
        <w:t>社会保障和就业（类）…（款）…（项）：指……。</w:t>
      </w:r>
    </w:p>
    <w:p w:rsidR="00E41A7C" w:rsidRDefault="00D44DC7">
      <w:pPr>
        <w:ind w:firstLineChars="200" w:firstLine="640"/>
        <w:rPr>
          <w:rFonts w:ascii="仿宋_GB2312" w:eastAsia="仿宋_GB2312"/>
          <w:color w:val="000000"/>
          <w:sz w:val="32"/>
          <w:szCs w:val="32"/>
        </w:rPr>
      </w:pPr>
      <w:r>
        <w:rPr>
          <w:rFonts w:ascii="仿宋_GB2312" w:eastAsia="仿宋_GB2312"/>
          <w:color w:val="000000"/>
          <w:sz w:val="32"/>
          <w:szCs w:val="32"/>
        </w:rPr>
        <w:t>16.</w:t>
      </w:r>
      <w:r>
        <w:rPr>
          <w:rFonts w:ascii="仿宋_GB2312" w:eastAsia="仿宋_GB2312" w:hint="eastAsia"/>
          <w:color w:val="000000"/>
          <w:sz w:val="32"/>
          <w:szCs w:val="32"/>
        </w:rPr>
        <w:t>医疗卫生与计划生育（类）…（款）…（项）：指……。</w:t>
      </w:r>
    </w:p>
    <w:p w:rsidR="00E41A7C" w:rsidRDefault="00D44DC7">
      <w:pPr>
        <w:ind w:firstLineChars="200" w:firstLine="640"/>
        <w:rPr>
          <w:rFonts w:ascii="仿宋_GB2312" w:eastAsia="仿宋_GB2312"/>
          <w:color w:val="000000"/>
          <w:sz w:val="32"/>
          <w:szCs w:val="32"/>
        </w:rPr>
      </w:pPr>
      <w:r>
        <w:rPr>
          <w:rFonts w:ascii="仿宋_GB2312" w:eastAsia="仿宋_GB2312"/>
          <w:color w:val="000000"/>
          <w:sz w:val="32"/>
          <w:szCs w:val="32"/>
        </w:rPr>
        <w:t>17.</w:t>
      </w:r>
      <w:r>
        <w:rPr>
          <w:rFonts w:ascii="仿宋_GB2312" w:eastAsia="仿宋_GB2312" w:hint="eastAsia"/>
          <w:color w:val="000000"/>
          <w:sz w:val="32"/>
          <w:szCs w:val="32"/>
        </w:rPr>
        <w:t>节能环保（类）…（款）…（项）：指……。</w:t>
      </w:r>
    </w:p>
    <w:p w:rsidR="00E41A7C" w:rsidRDefault="00D44DC7">
      <w:pPr>
        <w:ind w:firstLineChars="200" w:firstLine="640"/>
        <w:rPr>
          <w:rFonts w:ascii="仿宋_GB2312" w:eastAsia="仿宋_GB2312"/>
          <w:color w:val="000000"/>
          <w:sz w:val="32"/>
          <w:szCs w:val="32"/>
        </w:rPr>
      </w:pPr>
      <w:r>
        <w:rPr>
          <w:rFonts w:ascii="仿宋_GB2312" w:eastAsia="仿宋_GB2312"/>
          <w:color w:val="000000"/>
          <w:sz w:val="32"/>
          <w:szCs w:val="32"/>
        </w:rPr>
        <w:t>18.</w:t>
      </w:r>
      <w:r>
        <w:rPr>
          <w:rFonts w:ascii="仿宋_GB2312" w:eastAsia="仿宋_GB2312" w:hint="eastAsia"/>
          <w:color w:val="000000"/>
          <w:sz w:val="32"/>
          <w:szCs w:val="32"/>
        </w:rPr>
        <w:t>城乡社区（类）…（款）…（项）：指……。</w:t>
      </w:r>
    </w:p>
    <w:p w:rsidR="00E41A7C" w:rsidRDefault="00D44DC7">
      <w:pPr>
        <w:ind w:firstLineChars="200" w:firstLine="640"/>
        <w:rPr>
          <w:rFonts w:ascii="仿宋_GB2312" w:eastAsia="仿宋_GB2312"/>
          <w:color w:val="000000"/>
          <w:sz w:val="32"/>
          <w:szCs w:val="32"/>
        </w:rPr>
      </w:pPr>
      <w:r>
        <w:rPr>
          <w:rFonts w:ascii="仿宋_GB2312" w:eastAsia="仿宋_GB2312"/>
          <w:color w:val="000000"/>
          <w:sz w:val="32"/>
          <w:szCs w:val="32"/>
        </w:rPr>
        <w:t>19.</w:t>
      </w:r>
      <w:r>
        <w:rPr>
          <w:rFonts w:ascii="仿宋_GB2312" w:eastAsia="仿宋_GB2312" w:hint="eastAsia"/>
          <w:color w:val="000000"/>
          <w:sz w:val="32"/>
          <w:szCs w:val="32"/>
        </w:rPr>
        <w:t>农林水（类）…（款）…（项）：指……。</w:t>
      </w:r>
    </w:p>
    <w:p w:rsidR="00E41A7C" w:rsidRDefault="00D44DC7">
      <w:pPr>
        <w:ind w:firstLineChars="200" w:firstLine="640"/>
        <w:rPr>
          <w:rFonts w:ascii="仿宋_GB2312" w:eastAsia="仿宋_GB2312"/>
          <w:color w:val="000000"/>
          <w:sz w:val="32"/>
          <w:szCs w:val="32"/>
        </w:rPr>
      </w:pPr>
      <w:r>
        <w:rPr>
          <w:rFonts w:ascii="仿宋_GB2312" w:eastAsia="仿宋_GB2312"/>
          <w:color w:val="000000"/>
          <w:sz w:val="32"/>
          <w:szCs w:val="32"/>
        </w:rPr>
        <w:t>20.</w:t>
      </w:r>
      <w:r>
        <w:rPr>
          <w:rFonts w:ascii="仿宋_GB2312" w:eastAsia="仿宋_GB2312" w:hint="eastAsia"/>
          <w:color w:val="000000"/>
          <w:sz w:val="32"/>
          <w:szCs w:val="32"/>
        </w:rPr>
        <w:t>交通运输（类）…（款）…（项）：指……。</w:t>
      </w:r>
    </w:p>
    <w:p w:rsidR="00E41A7C" w:rsidRDefault="00D44DC7">
      <w:pPr>
        <w:ind w:firstLineChars="200" w:firstLine="640"/>
        <w:rPr>
          <w:rFonts w:ascii="仿宋_GB2312" w:eastAsia="仿宋_GB2312"/>
          <w:color w:val="000000"/>
          <w:sz w:val="32"/>
          <w:szCs w:val="32"/>
        </w:rPr>
      </w:pPr>
      <w:r>
        <w:rPr>
          <w:rFonts w:ascii="仿宋_GB2312" w:eastAsia="仿宋_GB2312"/>
          <w:color w:val="000000"/>
          <w:sz w:val="32"/>
          <w:szCs w:val="32"/>
        </w:rPr>
        <w:t>21.</w:t>
      </w:r>
      <w:r>
        <w:rPr>
          <w:rFonts w:ascii="仿宋_GB2312" w:eastAsia="仿宋_GB2312" w:hint="eastAsia"/>
          <w:color w:val="000000"/>
          <w:sz w:val="32"/>
          <w:szCs w:val="32"/>
        </w:rPr>
        <w:t>资源勘探信息等（类）…（款）…（项）：指……。</w:t>
      </w:r>
    </w:p>
    <w:p w:rsidR="00E41A7C" w:rsidRDefault="00D44DC7">
      <w:pPr>
        <w:ind w:firstLineChars="200" w:firstLine="640"/>
        <w:rPr>
          <w:rFonts w:ascii="仿宋_GB2312" w:eastAsia="仿宋_GB2312"/>
          <w:color w:val="000000"/>
          <w:sz w:val="32"/>
          <w:szCs w:val="32"/>
        </w:rPr>
      </w:pPr>
      <w:r>
        <w:rPr>
          <w:rFonts w:ascii="仿宋_GB2312" w:eastAsia="仿宋_GB2312"/>
          <w:color w:val="000000"/>
          <w:sz w:val="32"/>
          <w:szCs w:val="32"/>
        </w:rPr>
        <w:t>22.</w:t>
      </w:r>
      <w:r>
        <w:rPr>
          <w:rFonts w:ascii="仿宋_GB2312" w:eastAsia="仿宋_GB2312" w:hint="eastAsia"/>
          <w:color w:val="000000"/>
          <w:sz w:val="32"/>
          <w:szCs w:val="32"/>
        </w:rPr>
        <w:t>商业服务业（类）…（款）…（项）：指……。</w:t>
      </w:r>
    </w:p>
    <w:p w:rsidR="00E41A7C" w:rsidRDefault="00D44DC7">
      <w:pPr>
        <w:ind w:firstLineChars="200" w:firstLine="640"/>
        <w:rPr>
          <w:rFonts w:ascii="仿宋_GB2312" w:eastAsia="仿宋_GB2312"/>
          <w:color w:val="000000"/>
          <w:sz w:val="32"/>
          <w:szCs w:val="32"/>
        </w:rPr>
      </w:pPr>
      <w:r>
        <w:rPr>
          <w:rFonts w:ascii="仿宋_GB2312" w:eastAsia="仿宋_GB2312"/>
          <w:color w:val="000000"/>
          <w:sz w:val="32"/>
          <w:szCs w:val="32"/>
        </w:rPr>
        <w:t>23.</w:t>
      </w:r>
      <w:r>
        <w:rPr>
          <w:rFonts w:ascii="仿宋_GB2312" w:eastAsia="仿宋_GB2312" w:hint="eastAsia"/>
          <w:color w:val="000000"/>
          <w:sz w:val="32"/>
          <w:szCs w:val="32"/>
        </w:rPr>
        <w:t>金融（类）…（款）…（项）：指……。</w:t>
      </w:r>
    </w:p>
    <w:p w:rsidR="00E41A7C" w:rsidRDefault="00D44DC7">
      <w:pPr>
        <w:ind w:firstLineChars="200" w:firstLine="640"/>
        <w:rPr>
          <w:rFonts w:ascii="仿宋_GB2312" w:eastAsia="仿宋_GB2312"/>
          <w:color w:val="000000"/>
          <w:sz w:val="32"/>
          <w:szCs w:val="32"/>
        </w:rPr>
      </w:pPr>
      <w:r>
        <w:rPr>
          <w:rFonts w:ascii="仿宋_GB2312" w:eastAsia="仿宋_GB2312"/>
          <w:color w:val="000000"/>
          <w:sz w:val="32"/>
          <w:szCs w:val="32"/>
        </w:rPr>
        <w:t>24.</w:t>
      </w:r>
      <w:r>
        <w:rPr>
          <w:rFonts w:ascii="仿宋_GB2312" w:eastAsia="仿宋_GB2312" w:hint="eastAsia"/>
          <w:color w:val="000000"/>
          <w:sz w:val="32"/>
          <w:szCs w:val="32"/>
        </w:rPr>
        <w:t>国土海洋气象等（类）…（款）…（项）：指……。</w:t>
      </w:r>
    </w:p>
    <w:p w:rsidR="00E41A7C" w:rsidRDefault="00D44DC7">
      <w:pPr>
        <w:ind w:firstLineChars="200" w:firstLine="640"/>
        <w:rPr>
          <w:rFonts w:ascii="仿宋_GB2312" w:eastAsia="仿宋_GB2312"/>
          <w:color w:val="000000"/>
          <w:sz w:val="32"/>
          <w:szCs w:val="32"/>
        </w:rPr>
      </w:pPr>
      <w:r>
        <w:rPr>
          <w:rFonts w:ascii="仿宋_GB2312" w:eastAsia="仿宋_GB2312"/>
          <w:color w:val="000000"/>
          <w:sz w:val="32"/>
          <w:szCs w:val="32"/>
        </w:rPr>
        <w:t>25.</w:t>
      </w:r>
      <w:r>
        <w:rPr>
          <w:rFonts w:ascii="仿宋_GB2312" w:eastAsia="仿宋_GB2312" w:hint="eastAsia"/>
          <w:color w:val="000000"/>
          <w:sz w:val="32"/>
          <w:szCs w:val="32"/>
        </w:rPr>
        <w:t>住房保障（类）…（款）…（项）：指……。</w:t>
      </w:r>
    </w:p>
    <w:p w:rsidR="00E41A7C" w:rsidRDefault="00D44DC7">
      <w:pPr>
        <w:ind w:firstLineChars="200" w:firstLine="640"/>
        <w:rPr>
          <w:rFonts w:ascii="仿宋_GB2312" w:eastAsia="仿宋_GB2312"/>
          <w:color w:val="000000"/>
          <w:sz w:val="32"/>
          <w:szCs w:val="32"/>
        </w:rPr>
      </w:pPr>
      <w:r>
        <w:rPr>
          <w:rFonts w:ascii="仿宋_GB2312" w:eastAsia="仿宋_GB2312"/>
          <w:color w:val="000000"/>
          <w:sz w:val="32"/>
          <w:szCs w:val="32"/>
        </w:rPr>
        <w:t>26.</w:t>
      </w:r>
      <w:r>
        <w:rPr>
          <w:rFonts w:ascii="仿宋_GB2312" w:eastAsia="仿宋_GB2312" w:hint="eastAsia"/>
          <w:color w:val="000000"/>
          <w:sz w:val="32"/>
          <w:szCs w:val="32"/>
        </w:rPr>
        <w:t>粮油物资储备（类）…（款）…（项）：指……。</w:t>
      </w:r>
    </w:p>
    <w:p w:rsidR="00E41A7C" w:rsidRDefault="00D44DC7">
      <w:pPr>
        <w:ind w:firstLineChars="200" w:firstLine="640"/>
        <w:rPr>
          <w:rFonts w:ascii="仿宋_GB2312" w:eastAsia="仿宋_GB2312"/>
          <w:color w:val="000000"/>
          <w:sz w:val="32"/>
          <w:szCs w:val="32"/>
        </w:rPr>
      </w:pPr>
      <w:r>
        <w:rPr>
          <w:rFonts w:ascii="仿宋_GB2312" w:eastAsia="仿宋_GB2312" w:hint="eastAsia"/>
          <w:color w:val="000000"/>
          <w:sz w:val="32"/>
          <w:szCs w:val="32"/>
        </w:rPr>
        <w:t>……</w:t>
      </w:r>
    </w:p>
    <w:p w:rsidR="00E41A7C" w:rsidRDefault="00D44DC7">
      <w:pPr>
        <w:ind w:firstLineChars="200" w:firstLine="640"/>
        <w:rPr>
          <w:rFonts w:ascii="仿宋_GB2312" w:eastAsia="仿宋_GB2312"/>
          <w:color w:val="000000"/>
          <w:sz w:val="32"/>
          <w:szCs w:val="32"/>
        </w:rPr>
      </w:pPr>
      <w:r>
        <w:rPr>
          <w:rFonts w:ascii="仿宋_GB2312" w:eastAsia="仿宋_GB2312" w:hint="eastAsia"/>
          <w:color w:val="000000"/>
          <w:sz w:val="32"/>
          <w:szCs w:val="32"/>
        </w:rPr>
        <w:t>……</w:t>
      </w:r>
    </w:p>
    <w:p w:rsidR="00E41A7C" w:rsidRDefault="00D44DC7">
      <w:pPr>
        <w:ind w:firstLineChars="200" w:firstLine="640"/>
        <w:rPr>
          <w:rFonts w:ascii="仿宋_GB2312" w:eastAsia="仿宋_GB2312"/>
          <w:color w:val="000000"/>
          <w:sz w:val="32"/>
          <w:szCs w:val="32"/>
        </w:rPr>
      </w:pPr>
      <w:r>
        <w:rPr>
          <w:rFonts w:ascii="仿宋_GB2312" w:eastAsia="仿宋_GB2312" w:hint="eastAsia"/>
          <w:color w:val="000000"/>
          <w:sz w:val="32"/>
          <w:szCs w:val="32"/>
        </w:rPr>
        <w:t>……</w:t>
      </w:r>
    </w:p>
    <w:p w:rsidR="00E41A7C" w:rsidRDefault="00D44DC7">
      <w:pPr>
        <w:spacing w:line="600" w:lineRule="exact"/>
        <w:ind w:firstLine="640"/>
        <w:rPr>
          <w:rFonts w:ascii="仿宋" w:eastAsia="仿宋" w:hAnsi="仿宋"/>
          <w:b/>
          <w:color w:val="000000"/>
          <w:sz w:val="32"/>
          <w:szCs w:val="32"/>
        </w:rPr>
      </w:pPr>
      <w:r>
        <w:rPr>
          <w:rFonts w:ascii="仿宋" w:eastAsia="仿宋" w:hAnsi="仿宋" w:hint="eastAsia"/>
          <w:b/>
          <w:color w:val="000000"/>
          <w:sz w:val="32"/>
          <w:szCs w:val="32"/>
        </w:rPr>
        <w:t>（解释本部门决算报表中全部功能分类科目至项级，请参照《</w:t>
      </w:r>
      <w:r>
        <w:rPr>
          <w:rFonts w:ascii="仿宋" w:eastAsia="仿宋" w:hAnsi="仿宋"/>
          <w:b/>
          <w:color w:val="000000"/>
          <w:sz w:val="32"/>
          <w:szCs w:val="32"/>
        </w:rPr>
        <w:t>201</w:t>
      </w:r>
      <w:r>
        <w:rPr>
          <w:rFonts w:ascii="仿宋" w:eastAsia="仿宋" w:hAnsi="仿宋" w:hint="eastAsia"/>
          <w:b/>
          <w:color w:val="000000"/>
          <w:sz w:val="32"/>
          <w:szCs w:val="32"/>
        </w:rPr>
        <w:t>8年政府收支分类科目》增减内容。）</w:t>
      </w:r>
    </w:p>
    <w:p w:rsidR="00E41A7C" w:rsidRDefault="00D44DC7">
      <w:pPr>
        <w:ind w:firstLineChars="200" w:firstLine="640"/>
        <w:rPr>
          <w:rFonts w:ascii="仿宋_GB2312" w:eastAsia="仿宋_GB2312"/>
          <w:color w:val="000000"/>
          <w:sz w:val="32"/>
          <w:szCs w:val="32"/>
        </w:rPr>
      </w:pPr>
      <w:r>
        <w:rPr>
          <w:rFonts w:ascii="仿宋_GB2312" w:eastAsia="仿宋_GB2312"/>
          <w:color w:val="000000"/>
          <w:sz w:val="32"/>
          <w:szCs w:val="32"/>
        </w:rPr>
        <w:t>27.</w:t>
      </w:r>
      <w:r>
        <w:rPr>
          <w:rFonts w:ascii="仿宋_GB2312" w:eastAsia="仿宋_GB2312" w:hint="eastAsia"/>
          <w:color w:val="000000"/>
          <w:sz w:val="32"/>
          <w:szCs w:val="32"/>
        </w:rPr>
        <w:t>基本支出：指为保障机构正常运转、完成日常工作任</w:t>
      </w:r>
      <w:r>
        <w:rPr>
          <w:rFonts w:ascii="仿宋_GB2312" w:eastAsia="仿宋_GB2312" w:hint="eastAsia"/>
          <w:color w:val="000000"/>
          <w:sz w:val="32"/>
          <w:szCs w:val="32"/>
        </w:rPr>
        <w:lastRenderedPageBreak/>
        <w:t>务而发生的人员支出和公用支出。</w:t>
      </w:r>
    </w:p>
    <w:p w:rsidR="00E41A7C" w:rsidRDefault="00D44DC7">
      <w:pPr>
        <w:ind w:firstLineChars="200" w:firstLine="640"/>
        <w:rPr>
          <w:rFonts w:ascii="仿宋_GB2312" w:eastAsia="仿宋_GB2312"/>
          <w:color w:val="000000"/>
          <w:sz w:val="32"/>
          <w:szCs w:val="32"/>
        </w:rPr>
      </w:pPr>
      <w:r>
        <w:rPr>
          <w:rFonts w:ascii="仿宋_GB2312" w:eastAsia="仿宋_GB2312"/>
          <w:color w:val="000000"/>
          <w:sz w:val="32"/>
          <w:szCs w:val="32"/>
        </w:rPr>
        <w:t>28.</w:t>
      </w:r>
      <w:r>
        <w:rPr>
          <w:rFonts w:ascii="仿宋_GB2312" w:eastAsia="仿宋_GB2312" w:hint="eastAsia"/>
          <w:color w:val="000000"/>
          <w:sz w:val="32"/>
          <w:szCs w:val="32"/>
        </w:rPr>
        <w:t>项目支出：指在基本支出之外为完成特定行政任务和事业发展目标所发生的支出。</w:t>
      </w:r>
    </w:p>
    <w:p w:rsidR="00E41A7C" w:rsidRDefault="00D44DC7">
      <w:pPr>
        <w:ind w:firstLineChars="200" w:firstLine="640"/>
        <w:rPr>
          <w:rFonts w:ascii="仿宋_GB2312" w:eastAsia="仿宋_GB2312"/>
          <w:color w:val="000000"/>
          <w:sz w:val="32"/>
          <w:szCs w:val="32"/>
        </w:rPr>
      </w:pPr>
      <w:r>
        <w:rPr>
          <w:rFonts w:ascii="仿宋_GB2312" w:eastAsia="仿宋_GB2312"/>
          <w:color w:val="000000"/>
          <w:sz w:val="32"/>
          <w:szCs w:val="32"/>
        </w:rPr>
        <w:t>29.</w:t>
      </w:r>
      <w:r>
        <w:rPr>
          <w:rFonts w:ascii="仿宋_GB2312" w:eastAsia="仿宋_GB2312" w:hint="eastAsia"/>
          <w:color w:val="000000"/>
          <w:sz w:val="32"/>
          <w:szCs w:val="32"/>
        </w:rPr>
        <w:t>经营支出：指事业单位在专业业务活动及其辅助活动之外开展非独立核算经营活动发生的支出。</w:t>
      </w:r>
    </w:p>
    <w:p w:rsidR="00E41A7C" w:rsidRDefault="00D44DC7">
      <w:pPr>
        <w:pStyle w:val="Default"/>
        <w:spacing w:line="560" w:lineRule="exact"/>
        <w:ind w:firstLineChars="200" w:firstLine="640"/>
        <w:rPr>
          <w:rFonts w:ascii="仿宋_GB2312" w:eastAsia="仿宋_GB2312"/>
          <w:sz w:val="32"/>
          <w:szCs w:val="32"/>
        </w:rPr>
      </w:pPr>
      <w:r>
        <w:rPr>
          <w:rFonts w:ascii="仿宋_GB2312" w:eastAsia="仿宋_GB2312"/>
          <w:sz w:val="32"/>
          <w:szCs w:val="32"/>
        </w:rPr>
        <w:t>30.</w:t>
      </w:r>
      <w:r>
        <w:rPr>
          <w:rFonts w:ascii="仿宋_GB2312" w:eastAsia="仿宋_GB2312" w:hint="eastAsia"/>
          <w:sz w:val="32"/>
          <w:szCs w:val="32"/>
        </w:rPr>
        <w:t>“三公”经费：指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等支出；公务接待费反映单位按规定开支的各类公务接待（含外宾接待）支出。</w:t>
      </w:r>
    </w:p>
    <w:p w:rsidR="00E41A7C" w:rsidRDefault="00D44DC7">
      <w:pPr>
        <w:pStyle w:val="Default"/>
        <w:spacing w:line="560" w:lineRule="exact"/>
        <w:ind w:firstLineChars="200" w:firstLine="640"/>
        <w:rPr>
          <w:rFonts w:ascii="仿宋_GB2312" w:eastAsia="仿宋_GB2312"/>
          <w:sz w:val="32"/>
          <w:szCs w:val="32"/>
        </w:rPr>
      </w:pPr>
      <w:r>
        <w:rPr>
          <w:rFonts w:ascii="仿宋_GB2312" w:eastAsia="仿宋_GB2312"/>
          <w:sz w:val="32"/>
          <w:szCs w:val="32"/>
        </w:rPr>
        <w:t>31.</w:t>
      </w:r>
      <w:r>
        <w:rPr>
          <w:rFonts w:ascii="仿宋_GB2312" w:eastAsia="仿宋_GB2312" w:hint="eastAsia"/>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E41A7C" w:rsidRDefault="00D44DC7">
      <w:pPr>
        <w:pStyle w:val="Default"/>
        <w:spacing w:line="560" w:lineRule="exact"/>
        <w:ind w:firstLineChars="200" w:firstLine="640"/>
        <w:rPr>
          <w:rFonts w:ascii="仿宋_GB2312" w:eastAsia="仿宋_GB2312"/>
          <w:sz w:val="32"/>
          <w:szCs w:val="32"/>
        </w:rPr>
      </w:pPr>
      <w:r>
        <w:rPr>
          <w:rFonts w:ascii="仿宋_GB2312" w:eastAsia="仿宋_GB2312"/>
          <w:sz w:val="32"/>
          <w:szCs w:val="32"/>
        </w:rPr>
        <w:t>32.</w:t>
      </w:r>
      <w:r>
        <w:rPr>
          <w:rFonts w:ascii="仿宋_GB2312" w:eastAsia="仿宋_GB2312" w:hint="eastAsia"/>
          <w:sz w:val="32"/>
          <w:szCs w:val="32"/>
        </w:rPr>
        <w:t>……。</w:t>
      </w:r>
    </w:p>
    <w:p w:rsidR="00E41A7C" w:rsidRDefault="00E41A7C">
      <w:pPr>
        <w:pStyle w:val="Default"/>
        <w:spacing w:line="560" w:lineRule="exact"/>
        <w:ind w:firstLineChars="200" w:firstLine="640"/>
        <w:rPr>
          <w:rFonts w:ascii="仿宋_GB2312" w:eastAsia="仿宋_GB2312" w:cs="黑体"/>
          <w:sz w:val="32"/>
          <w:szCs w:val="32"/>
        </w:rPr>
      </w:pPr>
    </w:p>
    <w:p w:rsidR="00E41A7C" w:rsidRDefault="00D44DC7" w:rsidP="005F3F5F">
      <w:pPr>
        <w:ind w:firstLineChars="200" w:firstLine="640"/>
        <w:rPr>
          <w:rFonts w:ascii="仿宋" w:eastAsia="仿宋" w:hAnsi="仿宋"/>
          <w:b/>
          <w:color w:val="000000"/>
          <w:sz w:val="32"/>
          <w:szCs w:val="32"/>
        </w:rPr>
      </w:pPr>
      <w:r>
        <w:rPr>
          <w:rFonts w:ascii="仿宋" w:eastAsia="仿宋" w:hAnsi="仿宋" w:hint="eastAsia"/>
          <w:b/>
          <w:color w:val="000000"/>
          <w:sz w:val="32"/>
          <w:szCs w:val="32"/>
        </w:rPr>
        <w:t>（名词解释部分请根据各部门实际列支情况罗列，并根据本部门职责职能增减名词解释内容。）</w:t>
      </w:r>
    </w:p>
    <w:p w:rsidR="00E41A7C" w:rsidRDefault="00D44DC7" w:rsidP="00D60D2A">
      <w:pPr>
        <w:spacing w:line="600" w:lineRule="exact"/>
        <w:jc w:val="center"/>
        <w:outlineLvl w:val="0"/>
        <w:rPr>
          <w:rStyle w:val="1Char"/>
          <w:rFonts w:ascii="仿宋" w:eastAsia="仿宋" w:hAnsi="仿宋" w:cs="仿宋_GB2312"/>
          <w:b w:val="0"/>
          <w:bCs w:val="0"/>
          <w:kern w:val="2"/>
          <w:sz w:val="32"/>
          <w:szCs w:val="32"/>
        </w:rPr>
      </w:pPr>
      <w:bookmarkStart w:id="56" w:name="_Toc15377226"/>
      <w:r>
        <w:rPr>
          <w:rFonts w:ascii="宋体"/>
          <w:b/>
          <w:color w:val="000000"/>
          <w:sz w:val="44"/>
          <w:szCs w:val="44"/>
        </w:rPr>
        <w:br w:type="page"/>
      </w:r>
      <w:r w:rsidR="00D60D2A">
        <w:rPr>
          <w:rStyle w:val="1Char"/>
          <w:rFonts w:ascii="仿宋" w:eastAsia="仿宋" w:hAnsi="仿宋" w:cs="仿宋_GB2312"/>
          <w:b w:val="0"/>
          <w:bCs w:val="0"/>
          <w:kern w:val="2"/>
          <w:sz w:val="32"/>
          <w:szCs w:val="32"/>
        </w:rPr>
        <w:lastRenderedPageBreak/>
        <w:t xml:space="preserve"> </w:t>
      </w:r>
    </w:p>
    <w:p w:rsidR="00E41A7C" w:rsidRDefault="00D44DC7">
      <w:pPr>
        <w:spacing w:line="600" w:lineRule="exact"/>
        <w:jc w:val="center"/>
        <w:outlineLvl w:val="0"/>
        <w:rPr>
          <w:rStyle w:val="1Char"/>
          <w:rFonts w:ascii="黑体" w:eastAsia="黑体" w:hAnsi="黑体"/>
          <w:b w:val="0"/>
        </w:rPr>
      </w:pPr>
      <w:bookmarkStart w:id="57" w:name="_Toc15396618"/>
      <w:r>
        <w:rPr>
          <w:rFonts w:ascii="黑体" w:eastAsia="黑体" w:hAnsi="黑体" w:hint="eastAsia"/>
          <w:color w:val="000000"/>
          <w:sz w:val="44"/>
          <w:szCs w:val="44"/>
        </w:rPr>
        <w:t>第</w:t>
      </w:r>
      <w:r w:rsidR="00D60D2A">
        <w:rPr>
          <w:rStyle w:val="1Char"/>
          <w:rFonts w:ascii="黑体" w:eastAsia="黑体" w:hAnsi="黑体" w:hint="eastAsia"/>
          <w:b w:val="0"/>
        </w:rPr>
        <w:t>四</w:t>
      </w:r>
      <w:r>
        <w:rPr>
          <w:rStyle w:val="1Char"/>
          <w:rFonts w:ascii="黑体" w:eastAsia="黑体" w:hAnsi="黑体" w:hint="eastAsia"/>
          <w:b w:val="0"/>
        </w:rPr>
        <w:t>部分 附表</w:t>
      </w:r>
      <w:bookmarkEnd w:id="56"/>
      <w:bookmarkEnd w:id="57"/>
    </w:p>
    <w:p w:rsidR="00E41A7C" w:rsidRDefault="00E41A7C">
      <w:pPr>
        <w:spacing w:line="600" w:lineRule="exact"/>
        <w:jc w:val="center"/>
        <w:outlineLvl w:val="0"/>
        <w:rPr>
          <w:rFonts w:ascii="仿宋" w:eastAsia="仿宋" w:hAnsi="仿宋"/>
          <w:b/>
          <w:color w:val="000000"/>
          <w:sz w:val="44"/>
          <w:szCs w:val="44"/>
        </w:rPr>
      </w:pPr>
    </w:p>
    <w:p w:rsidR="00E41A7C" w:rsidRDefault="00D44DC7">
      <w:pPr>
        <w:pStyle w:val="2"/>
        <w:rPr>
          <w:rFonts w:ascii="仿宋" w:eastAsia="仿宋" w:hAnsi="仿宋"/>
          <w:color w:val="000000"/>
        </w:rPr>
      </w:pPr>
      <w:bookmarkStart w:id="58" w:name="_Toc15396619"/>
      <w:r>
        <w:rPr>
          <w:rFonts w:ascii="仿宋" w:eastAsia="仿宋" w:hAnsi="仿宋" w:hint="eastAsia"/>
          <w:b w:val="0"/>
          <w:color w:val="000000"/>
        </w:rPr>
        <w:t>一、收</w:t>
      </w:r>
      <w:r>
        <w:rPr>
          <w:rStyle w:val="2Char"/>
          <w:rFonts w:ascii="仿宋" w:eastAsia="仿宋" w:hAnsi="仿宋" w:hint="eastAsia"/>
        </w:rPr>
        <w:t>入支出决算总表</w:t>
      </w:r>
      <w:bookmarkEnd w:id="58"/>
    </w:p>
    <w:p w:rsidR="00E41A7C" w:rsidRDefault="00D44DC7">
      <w:pPr>
        <w:pStyle w:val="2"/>
        <w:rPr>
          <w:rFonts w:ascii="仿宋" w:eastAsia="仿宋" w:hAnsi="仿宋"/>
          <w:color w:val="000000"/>
        </w:rPr>
      </w:pPr>
      <w:bookmarkStart w:id="59" w:name="_Toc15396620"/>
      <w:r>
        <w:rPr>
          <w:rFonts w:ascii="仿宋" w:eastAsia="仿宋" w:hAnsi="仿宋" w:hint="eastAsia"/>
          <w:b w:val="0"/>
          <w:color w:val="000000"/>
        </w:rPr>
        <w:t>二、收</w:t>
      </w:r>
      <w:r>
        <w:rPr>
          <w:rStyle w:val="2Char"/>
          <w:rFonts w:ascii="仿宋" w:eastAsia="仿宋" w:hAnsi="仿宋" w:hint="eastAsia"/>
        </w:rPr>
        <w:t>入总表</w:t>
      </w:r>
      <w:bookmarkEnd w:id="59"/>
    </w:p>
    <w:p w:rsidR="00E41A7C" w:rsidRDefault="00D44DC7">
      <w:pPr>
        <w:pStyle w:val="2"/>
        <w:rPr>
          <w:rFonts w:ascii="仿宋" w:eastAsia="仿宋" w:hAnsi="仿宋"/>
          <w:color w:val="000000"/>
        </w:rPr>
      </w:pPr>
      <w:bookmarkStart w:id="60" w:name="_Toc15396621"/>
      <w:r>
        <w:rPr>
          <w:rStyle w:val="2Char"/>
          <w:rFonts w:ascii="仿宋" w:eastAsia="仿宋" w:hAnsi="仿宋" w:hint="eastAsia"/>
        </w:rPr>
        <w:t>三、</w:t>
      </w:r>
      <w:r>
        <w:rPr>
          <w:rFonts w:ascii="仿宋" w:eastAsia="仿宋" w:hAnsi="仿宋" w:hint="eastAsia"/>
          <w:b w:val="0"/>
          <w:color w:val="000000"/>
        </w:rPr>
        <w:t>支</w:t>
      </w:r>
      <w:r>
        <w:rPr>
          <w:rStyle w:val="2Char"/>
          <w:rFonts w:ascii="仿宋" w:eastAsia="仿宋" w:hAnsi="仿宋" w:hint="eastAsia"/>
        </w:rPr>
        <w:t>出总表</w:t>
      </w:r>
      <w:bookmarkEnd w:id="60"/>
    </w:p>
    <w:p w:rsidR="00E41A7C" w:rsidRDefault="00D44DC7">
      <w:pPr>
        <w:pStyle w:val="2"/>
        <w:rPr>
          <w:rFonts w:ascii="仿宋" w:eastAsia="仿宋" w:hAnsi="仿宋"/>
          <w:b w:val="0"/>
          <w:color w:val="000000"/>
        </w:rPr>
      </w:pPr>
      <w:bookmarkStart w:id="61" w:name="_Toc15396622"/>
      <w:r>
        <w:rPr>
          <w:rStyle w:val="2Char"/>
          <w:rFonts w:ascii="仿宋" w:eastAsia="仿宋" w:hAnsi="仿宋" w:hint="eastAsia"/>
        </w:rPr>
        <w:t>四、</w:t>
      </w:r>
      <w:r>
        <w:rPr>
          <w:rFonts w:ascii="仿宋" w:eastAsia="仿宋" w:hAnsi="仿宋" w:hint="eastAsia"/>
          <w:b w:val="0"/>
          <w:color w:val="000000"/>
        </w:rPr>
        <w:t>财</w:t>
      </w:r>
      <w:r>
        <w:rPr>
          <w:rStyle w:val="2Char"/>
          <w:rFonts w:ascii="仿宋" w:eastAsia="仿宋" w:hAnsi="仿宋" w:hint="eastAsia"/>
        </w:rPr>
        <w:t>政拨款收入支出决算总表</w:t>
      </w:r>
      <w:bookmarkEnd w:id="61"/>
    </w:p>
    <w:p w:rsidR="00E41A7C" w:rsidRDefault="00D44DC7">
      <w:pPr>
        <w:pStyle w:val="2"/>
        <w:rPr>
          <w:rFonts w:ascii="仿宋" w:eastAsia="仿宋" w:hAnsi="仿宋"/>
          <w:color w:val="000000"/>
        </w:rPr>
      </w:pPr>
      <w:bookmarkStart w:id="62" w:name="_Toc15396623"/>
      <w:r>
        <w:rPr>
          <w:rStyle w:val="2Char"/>
          <w:rFonts w:ascii="仿宋" w:eastAsia="仿宋" w:hAnsi="仿宋" w:hint="eastAsia"/>
        </w:rPr>
        <w:t>五、</w:t>
      </w:r>
      <w:r>
        <w:rPr>
          <w:rFonts w:ascii="仿宋" w:eastAsia="仿宋" w:hAnsi="仿宋" w:hint="eastAsia"/>
          <w:b w:val="0"/>
          <w:color w:val="000000"/>
        </w:rPr>
        <w:t>财</w:t>
      </w:r>
      <w:r>
        <w:rPr>
          <w:rStyle w:val="2Char"/>
          <w:rFonts w:ascii="仿宋" w:eastAsia="仿宋" w:hAnsi="仿宋" w:hint="eastAsia"/>
        </w:rPr>
        <w:t>政拨款支出决算明细表（政府经济分类科目）</w:t>
      </w:r>
      <w:bookmarkEnd w:id="62"/>
    </w:p>
    <w:p w:rsidR="00E41A7C" w:rsidRDefault="00D44DC7">
      <w:pPr>
        <w:pStyle w:val="2"/>
        <w:rPr>
          <w:rFonts w:ascii="仿宋" w:eastAsia="仿宋" w:hAnsi="仿宋"/>
          <w:color w:val="000000"/>
        </w:rPr>
      </w:pPr>
      <w:bookmarkStart w:id="63" w:name="_Toc15396624"/>
      <w:r>
        <w:rPr>
          <w:rStyle w:val="2Char"/>
          <w:rFonts w:ascii="仿宋" w:eastAsia="仿宋" w:hAnsi="仿宋" w:hint="eastAsia"/>
        </w:rPr>
        <w:t>六、</w:t>
      </w:r>
      <w:r>
        <w:rPr>
          <w:rFonts w:ascii="仿宋" w:eastAsia="仿宋" w:hAnsi="仿宋" w:hint="eastAsia"/>
          <w:b w:val="0"/>
          <w:color w:val="000000"/>
        </w:rPr>
        <w:t>一</w:t>
      </w:r>
      <w:r>
        <w:rPr>
          <w:rStyle w:val="2Char"/>
          <w:rFonts w:ascii="仿宋" w:eastAsia="仿宋" w:hAnsi="仿宋" w:hint="eastAsia"/>
        </w:rPr>
        <w:t>般公共预算财政拨款支出决算表</w:t>
      </w:r>
      <w:bookmarkEnd w:id="63"/>
    </w:p>
    <w:p w:rsidR="00E41A7C" w:rsidRDefault="00D44DC7">
      <w:pPr>
        <w:pStyle w:val="2"/>
        <w:rPr>
          <w:rFonts w:ascii="仿宋" w:eastAsia="仿宋" w:hAnsi="仿宋"/>
          <w:color w:val="000000"/>
        </w:rPr>
      </w:pPr>
      <w:bookmarkStart w:id="64" w:name="_Toc15396625"/>
      <w:r>
        <w:rPr>
          <w:rStyle w:val="2Char"/>
          <w:rFonts w:ascii="仿宋" w:eastAsia="仿宋" w:hAnsi="仿宋" w:hint="eastAsia"/>
        </w:rPr>
        <w:t>七、</w:t>
      </w:r>
      <w:r>
        <w:rPr>
          <w:rFonts w:ascii="仿宋" w:eastAsia="仿宋" w:hAnsi="仿宋" w:hint="eastAsia"/>
          <w:b w:val="0"/>
          <w:color w:val="000000"/>
        </w:rPr>
        <w:t>一</w:t>
      </w:r>
      <w:r>
        <w:rPr>
          <w:rStyle w:val="2Char"/>
          <w:rFonts w:ascii="仿宋" w:eastAsia="仿宋" w:hAnsi="仿宋" w:hint="eastAsia"/>
        </w:rPr>
        <w:t>般公共预算财政拨款支出决算明细表</w:t>
      </w:r>
      <w:bookmarkEnd w:id="64"/>
    </w:p>
    <w:p w:rsidR="00E41A7C" w:rsidRDefault="00D44DC7">
      <w:pPr>
        <w:pStyle w:val="2"/>
        <w:rPr>
          <w:rFonts w:ascii="仿宋" w:eastAsia="仿宋" w:hAnsi="仿宋"/>
          <w:color w:val="000000"/>
        </w:rPr>
      </w:pPr>
      <w:bookmarkStart w:id="65" w:name="_Toc15396626"/>
      <w:r>
        <w:rPr>
          <w:rStyle w:val="2Char"/>
          <w:rFonts w:ascii="仿宋" w:eastAsia="仿宋" w:hAnsi="仿宋" w:hint="eastAsia"/>
        </w:rPr>
        <w:t>八、</w:t>
      </w:r>
      <w:r>
        <w:rPr>
          <w:rFonts w:ascii="仿宋" w:eastAsia="仿宋" w:hAnsi="仿宋" w:hint="eastAsia"/>
          <w:b w:val="0"/>
          <w:color w:val="000000"/>
        </w:rPr>
        <w:t>一</w:t>
      </w:r>
      <w:r>
        <w:rPr>
          <w:rStyle w:val="2Char"/>
          <w:rFonts w:ascii="仿宋" w:eastAsia="仿宋" w:hAnsi="仿宋" w:hint="eastAsia"/>
        </w:rPr>
        <w:t>般公共预算财政拨款基本支出决算表</w:t>
      </w:r>
      <w:bookmarkEnd w:id="65"/>
    </w:p>
    <w:p w:rsidR="00E41A7C" w:rsidRDefault="00D44DC7">
      <w:pPr>
        <w:pStyle w:val="2"/>
        <w:rPr>
          <w:rFonts w:ascii="仿宋" w:eastAsia="仿宋" w:hAnsi="仿宋"/>
          <w:color w:val="000000"/>
        </w:rPr>
      </w:pPr>
      <w:bookmarkStart w:id="66" w:name="_Toc15396627"/>
      <w:r>
        <w:rPr>
          <w:rStyle w:val="2Char"/>
          <w:rFonts w:ascii="仿宋" w:eastAsia="仿宋" w:hAnsi="仿宋" w:hint="eastAsia"/>
        </w:rPr>
        <w:t>九、</w:t>
      </w:r>
      <w:r>
        <w:rPr>
          <w:rFonts w:ascii="仿宋" w:eastAsia="仿宋" w:hAnsi="仿宋" w:hint="eastAsia"/>
          <w:b w:val="0"/>
          <w:color w:val="000000"/>
        </w:rPr>
        <w:t>一</w:t>
      </w:r>
      <w:r>
        <w:rPr>
          <w:rStyle w:val="2Char"/>
          <w:rFonts w:ascii="仿宋" w:eastAsia="仿宋" w:hAnsi="仿宋" w:hint="eastAsia"/>
        </w:rPr>
        <w:t>般公共预算财政拨款项目支出决算表</w:t>
      </w:r>
      <w:bookmarkEnd w:id="66"/>
    </w:p>
    <w:p w:rsidR="00E41A7C" w:rsidRDefault="00D44DC7">
      <w:pPr>
        <w:pStyle w:val="2"/>
        <w:rPr>
          <w:rFonts w:ascii="仿宋" w:eastAsia="仿宋" w:hAnsi="仿宋"/>
          <w:color w:val="000000"/>
        </w:rPr>
      </w:pPr>
      <w:bookmarkStart w:id="67" w:name="_Toc15396628"/>
      <w:r>
        <w:rPr>
          <w:rStyle w:val="2Char"/>
          <w:rFonts w:ascii="仿宋" w:eastAsia="仿宋" w:hAnsi="仿宋" w:hint="eastAsia"/>
        </w:rPr>
        <w:t>十、</w:t>
      </w:r>
      <w:r>
        <w:rPr>
          <w:rFonts w:ascii="仿宋" w:eastAsia="仿宋" w:hAnsi="仿宋" w:hint="eastAsia"/>
          <w:b w:val="0"/>
          <w:color w:val="000000"/>
        </w:rPr>
        <w:t>一</w:t>
      </w:r>
      <w:r>
        <w:rPr>
          <w:rStyle w:val="2Char"/>
          <w:rFonts w:ascii="仿宋" w:eastAsia="仿宋" w:hAnsi="仿宋" w:hint="eastAsia"/>
        </w:rPr>
        <w:t>般公共预算财政拨款“三公”经费支出决算表</w:t>
      </w:r>
      <w:bookmarkEnd w:id="67"/>
    </w:p>
    <w:p w:rsidR="00E41A7C" w:rsidRDefault="00D44DC7">
      <w:pPr>
        <w:pStyle w:val="2"/>
        <w:rPr>
          <w:rFonts w:ascii="仿宋" w:eastAsia="仿宋" w:hAnsi="仿宋"/>
          <w:color w:val="000000"/>
        </w:rPr>
      </w:pPr>
      <w:bookmarkStart w:id="68" w:name="_Toc15396629"/>
      <w:r>
        <w:rPr>
          <w:rStyle w:val="2Char"/>
          <w:rFonts w:ascii="仿宋" w:eastAsia="仿宋" w:hAnsi="仿宋" w:hint="eastAsia"/>
        </w:rPr>
        <w:t>十一、</w:t>
      </w:r>
      <w:r>
        <w:rPr>
          <w:rFonts w:ascii="仿宋" w:eastAsia="仿宋" w:hAnsi="仿宋" w:hint="eastAsia"/>
          <w:b w:val="0"/>
          <w:color w:val="000000"/>
        </w:rPr>
        <w:t>政</w:t>
      </w:r>
      <w:r>
        <w:rPr>
          <w:rStyle w:val="2Char"/>
          <w:rFonts w:ascii="仿宋" w:eastAsia="仿宋" w:hAnsi="仿宋" w:hint="eastAsia"/>
        </w:rPr>
        <w:t>府性基金预算财政拨款收入支出决算表</w:t>
      </w:r>
      <w:bookmarkEnd w:id="68"/>
    </w:p>
    <w:p w:rsidR="00E41A7C" w:rsidRDefault="00D44DC7">
      <w:pPr>
        <w:pStyle w:val="2"/>
        <w:rPr>
          <w:rFonts w:ascii="仿宋" w:eastAsia="仿宋" w:hAnsi="仿宋"/>
          <w:color w:val="000000"/>
        </w:rPr>
      </w:pPr>
      <w:bookmarkStart w:id="69" w:name="_Toc15396630"/>
      <w:r>
        <w:rPr>
          <w:rStyle w:val="2Char"/>
          <w:rFonts w:ascii="仿宋" w:eastAsia="仿宋" w:hAnsi="仿宋" w:hint="eastAsia"/>
        </w:rPr>
        <w:t>十二、</w:t>
      </w:r>
      <w:r>
        <w:rPr>
          <w:rFonts w:ascii="仿宋" w:eastAsia="仿宋" w:hAnsi="仿宋" w:hint="eastAsia"/>
          <w:b w:val="0"/>
          <w:color w:val="000000"/>
        </w:rPr>
        <w:t>政</w:t>
      </w:r>
      <w:r>
        <w:rPr>
          <w:rStyle w:val="2Char"/>
          <w:rFonts w:ascii="仿宋" w:eastAsia="仿宋" w:hAnsi="仿宋" w:hint="eastAsia"/>
        </w:rPr>
        <w:t>府性基金预算财政拨款“三公”经费支出决算表</w:t>
      </w:r>
      <w:bookmarkEnd w:id="69"/>
    </w:p>
    <w:p w:rsidR="00E41A7C" w:rsidRDefault="00D44DC7">
      <w:pPr>
        <w:pStyle w:val="2"/>
        <w:rPr>
          <w:rFonts w:ascii="仿宋" w:eastAsia="仿宋" w:hAnsi="仿宋"/>
          <w:color w:val="000000" w:themeColor="text1"/>
        </w:rPr>
      </w:pPr>
      <w:bookmarkStart w:id="70" w:name="_Toc15396631"/>
      <w:r>
        <w:rPr>
          <w:rStyle w:val="2Char"/>
          <w:rFonts w:ascii="仿宋" w:eastAsia="仿宋" w:hAnsi="仿宋" w:hint="eastAsia"/>
        </w:rPr>
        <w:t>十三、</w:t>
      </w:r>
      <w:r>
        <w:rPr>
          <w:rFonts w:ascii="仿宋" w:eastAsia="仿宋" w:hAnsi="仿宋" w:hint="eastAsia"/>
          <w:b w:val="0"/>
          <w:color w:val="000000"/>
        </w:rPr>
        <w:t>国</w:t>
      </w:r>
      <w:r>
        <w:rPr>
          <w:rStyle w:val="2Char"/>
          <w:rFonts w:ascii="仿宋" w:eastAsia="仿宋" w:hAnsi="仿宋" w:hint="eastAsia"/>
        </w:rPr>
        <w:t>有资本经营预算支出决算表</w:t>
      </w:r>
      <w:bookmarkEnd w:id="70"/>
    </w:p>
    <w:sectPr w:rsidR="00E41A7C" w:rsidSect="00391F2D">
      <w:headerReference w:type="default" r:id="rId16"/>
      <w:footerReference w:type="default" r:id="rId17"/>
      <w:pgSz w:w="11906" w:h="16838"/>
      <w:pgMar w:top="1440" w:right="1800" w:bottom="1440" w:left="1800" w:header="851" w:footer="992" w:gutter="0"/>
      <w:pgNumType w:start="1"/>
      <w:cols w:space="425"/>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3098C" w:rsidRDefault="00E3098C">
      <w:r>
        <w:separator/>
      </w:r>
    </w:p>
  </w:endnote>
  <w:endnote w:type="continuationSeparator" w:id="1">
    <w:p w:rsidR="00E3098C" w:rsidRDefault="00E3098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楷体_GB2312">
    <w:altName w:val="方正舒体"/>
    <w:charset w:val="86"/>
    <w:family w:val="auto"/>
    <w:pitch w:val="default"/>
    <w:sig w:usb0="00000001" w:usb1="080E0000" w:usb2="0000000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09F" w:csb1="00000000"/>
  </w:font>
  <w:font w:name="仿宋_GB2312">
    <w:altName w:val="Arial Unicode MS"/>
    <w:charset w:val="86"/>
    <w:family w:val="modern"/>
    <w:pitch w:val="fixed"/>
    <w:sig w:usb0="00000000" w:usb1="080E0000" w:usb2="00000010" w:usb3="00000000" w:csb0="00040000" w:csb1="00000000"/>
  </w:font>
  <w:font w:name="Calibri">
    <w:panose1 w:val="020F0502020204030204"/>
    <w:charset w:val="00"/>
    <w:family w:val="swiss"/>
    <w:pitch w:val="variable"/>
    <w:sig w:usb0="A00002EF" w:usb1="4000207B" w:usb2="00000000" w:usb3="00000000" w:csb0="0000009F" w:csb1="00000000"/>
  </w:font>
  <w:font w:name="仿宋">
    <w:altName w:val="Arial Unicode MS"/>
    <w:charset w:val="86"/>
    <w:family w:val="modern"/>
    <w:pitch w:val="fixed"/>
    <w:sig w:usb0="00000000" w:usb1="38CF7CFA" w:usb2="00000016" w:usb3="00000000" w:csb0="00040001" w:csb1="00000000"/>
  </w:font>
  <w:font w:name="方正小标宋简体">
    <w:altName w:val="Arial Unicode MS"/>
    <w:charset w:val="86"/>
    <w:family w:val="auto"/>
    <w:pitch w:val="default"/>
    <w:sig w:usb0="00000000"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华文仿宋">
    <w:panose1 w:val="02010600040101010101"/>
    <w:charset w:val="86"/>
    <w:family w:val="auto"/>
    <w:pitch w:val="variable"/>
    <w:sig w:usb0="00000287" w:usb1="080F0000" w:usb2="00000010" w:usb3="00000000" w:csb0="000400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94781956"/>
      <w:docPartObj>
        <w:docPartGallery w:val="AutoText"/>
      </w:docPartObj>
    </w:sdtPr>
    <w:sdtContent>
      <w:p w:rsidR="00F12B58" w:rsidRDefault="00537FAA">
        <w:pPr>
          <w:pStyle w:val="a5"/>
          <w:jc w:val="center"/>
        </w:pPr>
        <w:r>
          <w:fldChar w:fldCharType="begin"/>
        </w:r>
        <w:r w:rsidR="00F12B58">
          <w:instrText>PAGE   \* MERGEFORMAT</w:instrText>
        </w:r>
        <w:r>
          <w:fldChar w:fldCharType="separate"/>
        </w:r>
        <w:r w:rsidR="0008588C" w:rsidRPr="0008588C">
          <w:rPr>
            <w:noProof/>
            <w:lang w:val="zh-CN"/>
          </w:rPr>
          <w:t>15</w:t>
        </w:r>
        <w:r>
          <w:fldChar w:fldCharType="end"/>
        </w:r>
      </w:p>
    </w:sdtContent>
  </w:sdt>
  <w:p w:rsidR="00F12B58" w:rsidRDefault="00F12B58">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3098C" w:rsidRDefault="00E3098C">
      <w:r>
        <w:separator/>
      </w:r>
    </w:p>
  </w:footnote>
  <w:footnote w:type="continuationSeparator" w:id="1">
    <w:p w:rsidR="00E3098C" w:rsidRDefault="00E3098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2B58" w:rsidRDefault="00F12B58">
    <w:pPr>
      <w:pStyle w:val="a6"/>
      <w:pBdr>
        <w:bottom w:val="none" w:sz="0" w:space="0" w:color="auto"/>
      </w:pBdr>
    </w:pPr>
  </w:p>
  <w:p w:rsidR="00EC421A" w:rsidRDefault="00EC421A">
    <w:pPr>
      <w:pStyle w:val="a6"/>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B026C66B"/>
    <w:multiLevelType w:val="singleLevel"/>
    <w:tmpl w:val="B026C66B"/>
    <w:lvl w:ilvl="0">
      <w:start w:val="1"/>
      <w:numFmt w:val="decimal"/>
      <w:lvlText w:val="%1."/>
      <w:lvlJc w:val="left"/>
      <w:pPr>
        <w:tabs>
          <w:tab w:val="left" w:pos="312"/>
        </w:tabs>
      </w:pPr>
    </w:lvl>
  </w:abstractNum>
  <w:abstractNum w:abstractNumId="1">
    <w:nsid w:val="CF652CEC"/>
    <w:multiLevelType w:val="singleLevel"/>
    <w:tmpl w:val="CF652CEC"/>
    <w:lvl w:ilvl="0">
      <w:start w:val="9"/>
      <w:numFmt w:val="chineseCounting"/>
      <w:suff w:val="nothing"/>
      <w:lvlText w:val="%1、"/>
      <w:lvlJc w:val="left"/>
      <w:rPr>
        <w:rFonts w:hint="eastAsia"/>
      </w:rPr>
    </w:lvl>
  </w:abstractNum>
  <w:abstractNum w:abstractNumId="2">
    <w:nsid w:val="E2FA047D"/>
    <w:multiLevelType w:val="singleLevel"/>
    <w:tmpl w:val="E2FA047D"/>
    <w:lvl w:ilvl="0">
      <w:start w:val="3"/>
      <w:numFmt w:val="chineseCounting"/>
      <w:suff w:val="space"/>
      <w:lvlText w:val="第%1部分"/>
      <w:lvlJc w:val="left"/>
      <w:rPr>
        <w:rFonts w:hint="eastAsia"/>
      </w:rPr>
    </w:lvl>
  </w:abstractNum>
  <w:abstractNum w:abstractNumId="3">
    <w:nsid w:val="EC0BEF30"/>
    <w:multiLevelType w:val="singleLevel"/>
    <w:tmpl w:val="EC0BEF30"/>
    <w:lvl w:ilvl="0">
      <w:start w:val="1"/>
      <w:numFmt w:val="chineseCounting"/>
      <w:suff w:val="nothing"/>
      <w:lvlText w:val="（%1）"/>
      <w:lvlJc w:val="left"/>
      <w:rPr>
        <w:rFonts w:ascii="楷体_GB2312" w:eastAsia="楷体_GB2312" w:hAnsi="楷体_GB2312" w:cs="楷体_GB2312" w:hint="eastAsia"/>
        <w:b/>
        <w:bCs/>
        <w:sz w:val="32"/>
        <w:szCs w:val="32"/>
      </w:rPr>
    </w:lvl>
  </w:abstractNum>
  <w:abstractNum w:abstractNumId="4">
    <w:nsid w:val="1272550B"/>
    <w:multiLevelType w:val="multilevel"/>
    <w:tmpl w:val="1272550B"/>
    <w:lvl w:ilvl="0">
      <w:start w:val="1"/>
      <w:numFmt w:val="japaneseCounting"/>
      <w:lvlText w:val="%1、"/>
      <w:lvlJc w:val="left"/>
      <w:pPr>
        <w:ind w:left="1360" w:hanging="720"/>
      </w:pPr>
      <w:rPr>
        <w:rFonts w:hint="default"/>
        <w:b w:val="0"/>
      </w:rPr>
    </w:lvl>
    <w:lvl w:ilvl="1">
      <w:start w:val="1"/>
      <w:numFmt w:val="lowerLetter"/>
      <w:lvlText w:val="%2)"/>
      <w:lvlJc w:val="left"/>
      <w:pPr>
        <w:ind w:left="1480" w:hanging="420"/>
      </w:pPr>
    </w:lvl>
    <w:lvl w:ilvl="2">
      <w:start w:val="1"/>
      <w:numFmt w:val="lowerRoman"/>
      <w:lvlText w:val="%3."/>
      <w:lvlJc w:val="right"/>
      <w:pPr>
        <w:ind w:left="1900" w:hanging="420"/>
      </w:pPr>
    </w:lvl>
    <w:lvl w:ilvl="3">
      <w:start w:val="1"/>
      <w:numFmt w:val="decimal"/>
      <w:lvlText w:val="%4."/>
      <w:lvlJc w:val="left"/>
      <w:pPr>
        <w:ind w:left="2320" w:hanging="420"/>
      </w:pPr>
    </w:lvl>
    <w:lvl w:ilvl="4">
      <w:start w:val="1"/>
      <w:numFmt w:val="lowerLetter"/>
      <w:lvlText w:val="%5)"/>
      <w:lvlJc w:val="left"/>
      <w:pPr>
        <w:ind w:left="2740" w:hanging="420"/>
      </w:pPr>
    </w:lvl>
    <w:lvl w:ilvl="5">
      <w:start w:val="1"/>
      <w:numFmt w:val="lowerRoman"/>
      <w:lvlText w:val="%6."/>
      <w:lvlJc w:val="right"/>
      <w:pPr>
        <w:ind w:left="3160" w:hanging="420"/>
      </w:pPr>
    </w:lvl>
    <w:lvl w:ilvl="6">
      <w:start w:val="1"/>
      <w:numFmt w:val="decimal"/>
      <w:lvlText w:val="%7."/>
      <w:lvlJc w:val="left"/>
      <w:pPr>
        <w:ind w:left="3580" w:hanging="420"/>
      </w:pPr>
    </w:lvl>
    <w:lvl w:ilvl="7">
      <w:start w:val="1"/>
      <w:numFmt w:val="lowerLetter"/>
      <w:lvlText w:val="%8)"/>
      <w:lvlJc w:val="left"/>
      <w:pPr>
        <w:ind w:left="4000" w:hanging="420"/>
      </w:pPr>
    </w:lvl>
    <w:lvl w:ilvl="8">
      <w:start w:val="1"/>
      <w:numFmt w:val="lowerRoman"/>
      <w:lvlText w:val="%9."/>
      <w:lvlJc w:val="right"/>
      <w:pPr>
        <w:ind w:left="4420" w:hanging="420"/>
      </w:pPr>
    </w:lvl>
  </w:abstractNum>
  <w:abstractNum w:abstractNumId="5">
    <w:nsid w:val="17F426B7"/>
    <w:multiLevelType w:val="multilevel"/>
    <w:tmpl w:val="17F426B7"/>
    <w:lvl w:ilvl="0">
      <w:start w:val="10"/>
      <w:numFmt w:val="japaneseCounting"/>
      <w:lvlText w:val="%1、"/>
      <w:lvlJc w:val="left"/>
      <w:pPr>
        <w:ind w:left="1429" w:hanging="720"/>
      </w:pPr>
      <w:rPr>
        <w:rFonts w:hint="default"/>
      </w:rPr>
    </w:lvl>
    <w:lvl w:ilvl="1">
      <w:start w:val="1"/>
      <w:numFmt w:val="lowerLetter"/>
      <w:lvlText w:val="%2)"/>
      <w:lvlJc w:val="left"/>
      <w:pPr>
        <w:ind w:left="1549" w:hanging="420"/>
      </w:pPr>
    </w:lvl>
    <w:lvl w:ilvl="2">
      <w:start w:val="1"/>
      <w:numFmt w:val="lowerRoman"/>
      <w:lvlText w:val="%3."/>
      <w:lvlJc w:val="right"/>
      <w:pPr>
        <w:ind w:left="1969" w:hanging="420"/>
      </w:pPr>
    </w:lvl>
    <w:lvl w:ilvl="3">
      <w:start w:val="1"/>
      <w:numFmt w:val="decimal"/>
      <w:lvlText w:val="%4."/>
      <w:lvlJc w:val="left"/>
      <w:pPr>
        <w:ind w:left="2389" w:hanging="420"/>
      </w:pPr>
    </w:lvl>
    <w:lvl w:ilvl="4">
      <w:start w:val="1"/>
      <w:numFmt w:val="lowerLetter"/>
      <w:lvlText w:val="%5)"/>
      <w:lvlJc w:val="left"/>
      <w:pPr>
        <w:ind w:left="2809" w:hanging="420"/>
      </w:pPr>
    </w:lvl>
    <w:lvl w:ilvl="5">
      <w:start w:val="1"/>
      <w:numFmt w:val="lowerRoman"/>
      <w:lvlText w:val="%6."/>
      <w:lvlJc w:val="right"/>
      <w:pPr>
        <w:ind w:left="3229" w:hanging="420"/>
      </w:pPr>
    </w:lvl>
    <w:lvl w:ilvl="6">
      <w:start w:val="1"/>
      <w:numFmt w:val="decimal"/>
      <w:lvlText w:val="%7."/>
      <w:lvlJc w:val="left"/>
      <w:pPr>
        <w:ind w:left="3649" w:hanging="420"/>
      </w:pPr>
    </w:lvl>
    <w:lvl w:ilvl="7">
      <w:start w:val="1"/>
      <w:numFmt w:val="lowerLetter"/>
      <w:lvlText w:val="%8)"/>
      <w:lvlJc w:val="left"/>
      <w:pPr>
        <w:ind w:left="4069" w:hanging="420"/>
      </w:pPr>
    </w:lvl>
    <w:lvl w:ilvl="8">
      <w:start w:val="1"/>
      <w:numFmt w:val="lowerRoman"/>
      <w:lvlText w:val="%9."/>
      <w:lvlJc w:val="right"/>
      <w:pPr>
        <w:ind w:left="4489" w:hanging="420"/>
      </w:pPr>
    </w:lvl>
  </w:abstractNum>
  <w:num w:numId="1">
    <w:abstractNumId w:val="4"/>
  </w:num>
  <w:num w:numId="2">
    <w:abstractNumId w:val="1"/>
  </w:num>
  <w:num w:numId="3">
    <w:abstractNumId w:val="5"/>
  </w:num>
  <w:num w:numId="4">
    <w:abstractNumId w:val="3"/>
  </w:num>
  <w:num w:numId="5">
    <w:abstractNumId w:val="0"/>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1433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F1361C"/>
    <w:rsid w:val="000222C6"/>
    <w:rsid w:val="0002549F"/>
    <w:rsid w:val="00030E7D"/>
    <w:rsid w:val="00033065"/>
    <w:rsid w:val="00043F65"/>
    <w:rsid w:val="00062900"/>
    <w:rsid w:val="0006487A"/>
    <w:rsid w:val="00065F8F"/>
    <w:rsid w:val="000768F2"/>
    <w:rsid w:val="0008588C"/>
    <w:rsid w:val="0009184B"/>
    <w:rsid w:val="0009593C"/>
    <w:rsid w:val="000A2E39"/>
    <w:rsid w:val="000A374E"/>
    <w:rsid w:val="000B047F"/>
    <w:rsid w:val="000B5923"/>
    <w:rsid w:val="000B5A48"/>
    <w:rsid w:val="000B6FF3"/>
    <w:rsid w:val="000C3467"/>
    <w:rsid w:val="000C3CA6"/>
    <w:rsid w:val="000D1267"/>
    <w:rsid w:val="000D1D50"/>
    <w:rsid w:val="000D23B2"/>
    <w:rsid w:val="000D5223"/>
    <w:rsid w:val="000D5782"/>
    <w:rsid w:val="000E6613"/>
    <w:rsid w:val="000E7119"/>
    <w:rsid w:val="0010050B"/>
    <w:rsid w:val="00114E9B"/>
    <w:rsid w:val="00125EEC"/>
    <w:rsid w:val="0014729F"/>
    <w:rsid w:val="00157BAB"/>
    <w:rsid w:val="001654D1"/>
    <w:rsid w:val="0018106D"/>
    <w:rsid w:val="001877A7"/>
    <w:rsid w:val="00187DF8"/>
    <w:rsid w:val="00191536"/>
    <w:rsid w:val="00196687"/>
    <w:rsid w:val="001C0962"/>
    <w:rsid w:val="001D7531"/>
    <w:rsid w:val="001E737D"/>
    <w:rsid w:val="001F0592"/>
    <w:rsid w:val="001F4C9C"/>
    <w:rsid w:val="001F7506"/>
    <w:rsid w:val="002006CD"/>
    <w:rsid w:val="00202B36"/>
    <w:rsid w:val="00203485"/>
    <w:rsid w:val="00204B7A"/>
    <w:rsid w:val="0021101A"/>
    <w:rsid w:val="00220536"/>
    <w:rsid w:val="00225B3D"/>
    <w:rsid w:val="00235629"/>
    <w:rsid w:val="00240851"/>
    <w:rsid w:val="00260C38"/>
    <w:rsid w:val="002616C0"/>
    <w:rsid w:val="002662AA"/>
    <w:rsid w:val="00280496"/>
    <w:rsid w:val="00295495"/>
    <w:rsid w:val="002A31E4"/>
    <w:rsid w:val="002A62AA"/>
    <w:rsid w:val="002B1574"/>
    <w:rsid w:val="002B2613"/>
    <w:rsid w:val="002F1818"/>
    <w:rsid w:val="002F407A"/>
    <w:rsid w:val="002F567B"/>
    <w:rsid w:val="00305AA9"/>
    <w:rsid w:val="003216A9"/>
    <w:rsid w:val="00333856"/>
    <w:rsid w:val="0037013F"/>
    <w:rsid w:val="00380C92"/>
    <w:rsid w:val="0038743A"/>
    <w:rsid w:val="00391F2D"/>
    <w:rsid w:val="003A484F"/>
    <w:rsid w:val="003B0BE0"/>
    <w:rsid w:val="003B0C1B"/>
    <w:rsid w:val="003B688C"/>
    <w:rsid w:val="003C0291"/>
    <w:rsid w:val="003C39AE"/>
    <w:rsid w:val="003C7B60"/>
    <w:rsid w:val="003D1FB2"/>
    <w:rsid w:val="003D66DA"/>
    <w:rsid w:val="003E1310"/>
    <w:rsid w:val="003E6F55"/>
    <w:rsid w:val="00406254"/>
    <w:rsid w:val="00413B81"/>
    <w:rsid w:val="004223DE"/>
    <w:rsid w:val="00434489"/>
    <w:rsid w:val="00437085"/>
    <w:rsid w:val="00440E38"/>
    <w:rsid w:val="00443880"/>
    <w:rsid w:val="004464F4"/>
    <w:rsid w:val="00471401"/>
    <w:rsid w:val="00473F31"/>
    <w:rsid w:val="0048263A"/>
    <w:rsid w:val="00487E5D"/>
    <w:rsid w:val="004A711F"/>
    <w:rsid w:val="004B199D"/>
    <w:rsid w:val="004B4690"/>
    <w:rsid w:val="004E0A2D"/>
    <w:rsid w:val="004E206B"/>
    <w:rsid w:val="004E6DF7"/>
    <w:rsid w:val="004F0FBD"/>
    <w:rsid w:val="00501F6D"/>
    <w:rsid w:val="00505A47"/>
    <w:rsid w:val="00510686"/>
    <w:rsid w:val="00512FDA"/>
    <w:rsid w:val="00520DA0"/>
    <w:rsid w:val="00537FAA"/>
    <w:rsid w:val="005664BB"/>
    <w:rsid w:val="0057481D"/>
    <w:rsid w:val="0058486E"/>
    <w:rsid w:val="005A0DDD"/>
    <w:rsid w:val="005B40C1"/>
    <w:rsid w:val="005B7BE5"/>
    <w:rsid w:val="005D1C8B"/>
    <w:rsid w:val="005D5CED"/>
    <w:rsid w:val="005F1A4C"/>
    <w:rsid w:val="005F3F5F"/>
    <w:rsid w:val="00605688"/>
    <w:rsid w:val="006070AF"/>
    <w:rsid w:val="00607E6C"/>
    <w:rsid w:val="006101B1"/>
    <w:rsid w:val="00614E44"/>
    <w:rsid w:val="00622830"/>
    <w:rsid w:val="00630AEF"/>
    <w:rsid w:val="006325F8"/>
    <w:rsid w:val="00634C9A"/>
    <w:rsid w:val="006440E4"/>
    <w:rsid w:val="0066343B"/>
    <w:rsid w:val="00664777"/>
    <w:rsid w:val="006748A4"/>
    <w:rsid w:val="00683E73"/>
    <w:rsid w:val="006852C5"/>
    <w:rsid w:val="006A3141"/>
    <w:rsid w:val="006A5E34"/>
    <w:rsid w:val="006B2422"/>
    <w:rsid w:val="006B2B9A"/>
    <w:rsid w:val="006C1937"/>
    <w:rsid w:val="006D3D0E"/>
    <w:rsid w:val="006F020C"/>
    <w:rsid w:val="007127B7"/>
    <w:rsid w:val="00732443"/>
    <w:rsid w:val="007416B6"/>
    <w:rsid w:val="00746068"/>
    <w:rsid w:val="00746F48"/>
    <w:rsid w:val="0075404D"/>
    <w:rsid w:val="0076182A"/>
    <w:rsid w:val="00767B7E"/>
    <w:rsid w:val="007770C3"/>
    <w:rsid w:val="00784D24"/>
    <w:rsid w:val="00785FBA"/>
    <w:rsid w:val="00786E4A"/>
    <w:rsid w:val="007871EF"/>
    <w:rsid w:val="007875EB"/>
    <w:rsid w:val="0079426B"/>
    <w:rsid w:val="007947D9"/>
    <w:rsid w:val="007D2C05"/>
    <w:rsid w:val="007D312A"/>
    <w:rsid w:val="007D3F19"/>
    <w:rsid w:val="007E23B0"/>
    <w:rsid w:val="007F1991"/>
    <w:rsid w:val="007F2C2F"/>
    <w:rsid w:val="007F55FC"/>
    <w:rsid w:val="007F5665"/>
    <w:rsid w:val="00800112"/>
    <w:rsid w:val="008253BB"/>
    <w:rsid w:val="0083706E"/>
    <w:rsid w:val="008423A5"/>
    <w:rsid w:val="00850625"/>
    <w:rsid w:val="00853718"/>
    <w:rsid w:val="00855221"/>
    <w:rsid w:val="00860645"/>
    <w:rsid w:val="00871F71"/>
    <w:rsid w:val="00885AF4"/>
    <w:rsid w:val="008939CD"/>
    <w:rsid w:val="008B768C"/>
    <w:rsid w:val="008C4DB1"/>
    <w:rsid w:val="008C4EAF"/>
    <w:rsid w:val="008C5176"/>
    <w:rsid w:val="008C7FD0"/>
    <w:rsid w:val="008E1DE7"/>
    <w:rsid w:val="008E707C"/>
    <w:rsid w:val="00900B08"/>
    <w:rsid w:val="0090166F"/>
    <w:rsid w:val="00902155"/>
    <w:rsid w:val="00902FA3"/>
    <w:rsid w:val="00923564"/>
    <w:rsid w:val="0092392E"/>
    <w:rsid w:val="009315F9"/>
    <w:rsid w:val="00946945"/>
    <w:rsid w:val="00947D88"/>
    <w:rsid w:val="00951248"/>
    <w:rsid w:val="0095152F"/>
    <w:rsid w:val="00954C49"/>
    <w:rsid w:val="0097099F"/>
    <w:rsid w:val="00971997"/>
    <w:rsid w:val="00971FFC"/>
    <w:rsid w:val="0098660A"/>
    <w:rsid w:val="009931C3"/>
    <w:rsid w:val="009B1375"/>
    <w:rsid w:val="009B2C43"/>
    <w:rsid w:val="009B4EAE"/>
    <w:rsid w:val="009B7573"/>
    <w:rsid w:val="009C1DFC"/>
    <w:rsid w:val="009C22F4"/>
    <w:rsid w:val="009C2E98"/>
    <w:rsid w:val="009D2D1A"/>
    <w:rsid w:val="009D3447"/>
    <w:rsid w:val="009D4711"/>
    <w:rsid w:val="009F1185"/>
    <w:rsid w:val="009F18CD"/>
    <w:rsid w:val="009F2A13"/>
    <w:rsid w:val="00A04EB0"/>
    <w:rsid w:val="00A13CC1"/>
    <w:rsid w:val="00A16847"/>
    <w:rsid w:val="00A237D8"/>
    <w:rsid w:val="00A268C4"/>
    <w:rsid w:val="00A307CD"/>
    <w:rsid w:val="00A40A00"/>
    <w:rsid w:val="00A4142F"/>
    <w:rsid w:val="00A55ED2"/>
    <w:rsid w:val="00A56DF2"/>
    <w:rsid w:val="00A67AB5"/>
    <w:rsid w:val="00A700A1"/>
    <w:rsid w:val="00A91760"/>
    <w:rsid w:val="00A93B00"/>
    <w:rsid w:val="00A93C21"/>
    <w:rsid w:val="00AA1C15"/>
    <w:rsid w:val="00AC3238"/>
    <w:rsid w:val="00AC3C6A"/>
    <w:rsid w:val="00AD5620"/>
    <w:rsid w:val="00AD7C1B"/>
    <w:rsid w:val="00AE16BA"/>
    <w:rsid w:val="00AE1EBE"/>
    <w:rsid w:val="00B03C9D"/>
    <w:rsid w:val="00B060AE"/>
    <w:rsid w:val="00B10517"/>
    <w:rsid w:val="00B14E76"/>
    <w:rsid w:val="00B161B8"/>
    <w:rsid w:val="00B2048C"/>
    <w:rsid w:val="00B310B9"/>
    <w:rsid w:val="00B35F3F"/>
    <w:rsid w:val="00B36CBB"/>
    <w:rsid w:val="00B41C8D"/>
    <w:rsid w:val="00B41E16"/>
    <w:rsid w:val="00B425E0"/>
    <w:rsid w:val="00B440AA"/>
    <w:rsid w:val="00B44B70"/>
    <w:rsid w:val="00B53C56"/>
    <w:rsid w:val="00B77EA6"/>
    <w:rsid w:val="00B81598"/>
    <w:rsid w:val="00B841F1"/>
    <w:rsid w:val="00B87CDC"/>
    <w:rsid w:val="00B944D6"/>
    <w:rsid w:val="00BB4DF0"/>
    <w:rsid w:val="00BC289F"/>
    <w:rsid w:val="00BC5361"/>
    <w:rsid w:val="00BC5460"/>
    <w:rsid w:val="00BC6B50"/>
    <w:rsid w:val="00BD0E25"/>
    <w:rsid w:val="00BF5BD6"/>
    <w:rsid w:val="00C03126"/>
    <w:rsid w:val="00C03E31"/>
    <w:rsid w:val="00C04E05"/>
    <w:rsid w:val="00C33E72"/>
    <w:rsid w:val="00C354B2"/>
    <w:rsid w:val="00C35554"/>
    <w:rsid w:val="00C42709"/>
    <w:rsid w:val="00C533CC"/>
    <w:rsid w:val="00C5751C"/>
    <w:rsid w:val="00C61BFC"/>
    <w:rsid w:val="00C62B85"/>
    <w:rsid w:val="00C65438"/>
    <w:rsid w:val="00C71452"/>
    <w:rsid w:val="00C91CBB"/>
    <w:rsid w:val="00CA02D8"/>
    <w:rsid w:val="00CC09B6"/>
    <w:rsid w:val="00CC666F"/>
    <w:rsid w:val="00CD18F4"/>
    <w:rsid w:val="00CD1E3F"/>
    <w:rsid w:val="00CE44F6"/>
    <w:rsid w:val="00CE49DA"/>
    <w:rsid w:val="00CE7B61"/>
    <w:rsid w:val="00D00095"/>
    <w:rsid w:val="00D20620"/>
    <w:rsid w:val="00D207E7"/>
    <w:rsid w:val="00D26091"/>
    <w:rsid w:val="00D34E7C"/>
    <w:rsid w:val="00D35489"/>
    <w:rsid w:val="00D44DC7"/>
    <w:rsid w:val="00D51276"/>
    <w:rsid w:val="00D53A33"/>
    <w:rsid w:val="00D60D2A"/>
    <w:rsid w:val="00D7035F"/>
    <w:rsid w:val="00DA65AC"/>
    <w:rsid w:val="00DB1913"/>
    <w:rsid w:val="00DB7FBD"/>
    <w:rsid w:val="00DC3CDD"/>
    <w:rsid w:val="00DC410D"/>
    <w:rsid w:val="00DC68CA"/>
    <w:rsid w:val="00DC7CBA"/>
    <w:rsid w:val="00DD1F8B"/>
    <w:rsid w:val="00DD73B7"/>
    <w:rsid w:val="00DF28BC"/>
    <w:rsid w:val="00DF3020"/>
    <w:rsid w:val="00DF34B9"/>
    <w:rsid w:val="00DF5408"/>
    <w:rsid w:val="00E01053"/>
    <w:rsid w:val="00E07ACF"/>
    <w:rsid w:val="00E279F8"/>
    <w:rsid w:val="00E3098C"/>
    <w:rsid w:val="00E331A1"/>
    <w:rsid w:val="00E33202"/>
    <w:rsid w:val="00E336A9"/>
    <w:rsid w:val="00E41A7C"/>
    <w:rsid w:val="00E50624"/>
    <w:rsid w:val="00E568DF"/>
    <w:rsid w:val="00E64269"/>
    <w:rsid w:val="00E82267"/>
    <w:rsid w:val="00EA010F"/>
    <w:rsid w:val="00EB047C"/>
    <w:rsid w:val="00EC143B"/>
    <w:rsid w:val="00EC421A"/>
    <w:rsid w:val="00ED1B63"/>
    <w:rsid w:val="00ED3C1F"/>
    <w:rsid w:val="00ED4085"/>
    <w:rsid w:val="00ED420E"/>
    <w:rsid w:val="00ED4671"/>
    <w:rsid w:val="00EE2F57"/>
    <w:rsid w:val="00EF2FCC"/>
    <w:rsid w:val="00EF4C34"/>
    <w:rsid w:val="00EF77C6"/>
    <w:rsid w:val="00F05438"/>
    <w:rsid w:val="00F12B58"/>
    <w:rsid w:val="00F1361C"/>
    <w:rsid w:val="00F160C7"/>
    <w:rsid w:val="00F36D8F"/>
    <w:rsid w:val="00F417B1"/>
    <w:rsid w:val="00F602DF"/>
    <w:rsid w:val="00F81FD9"/>
    <w:rsid w:val="00F841AA"/>
    <w:rsid w:val="00F863F3"/>
    <w:rsid w:val="00FA23E8"/>
    <w:rsid w:val="00FD3CC1"/>
    <w:rsid w:val="00FF17FA"/>
    <w:rsid w:val="00FF1E02"/>
    <w:rsid w:val="00FF30B4"/>
    <w:rsid w:val="08726E52"/>
    <w:rsid w:val="10C055FF"/>
    <w:rsid w:val="143B2FF5"/>
    <w:rsid w:val="16BB723D"/>
    <w:rsid w:val="1E186168"/>
    <w:rsid w:val="240371BF"/>
    <w:rsid w:val="259479B1"/>
    <w:rsid w:val="25C17648"/>
    <w:rsid w:val="29FD04D3"/>
    <w:rsid w:val="319F7F4E"/>
    <w:rsid w:val="5DC90116"/>
    <w:rsid w:val="698D5D2B"/>
    <w:rsid w:val="745F7F16"/>
    <w:rsid w:val="76A646D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qFormat="1"/>
    <w:lsdException w:name="toc 2" w:semiHidden="0" w:uiPriority="39" w:qFormat="1"/>
    <w:lsdException w:name="toc 3" w:semiHidden="0"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unhideWhenUsed="0" w:qFormat="1"/>
    <w:lsdException w:name="footer" w:semiHidden="0" w:unhideWhenUsed="0" w:qFormat="1"/>
    <w:lsdException w:name="caption" w:uiPriority="35" w:qFormat="1"/>
    <w:lsdException w:name="Title" w:semiHidden="0" w:uiPriority="10" w:unhideWhenUsed="0" w:qFormat="1"/>
    <w:lsdException w:name="Default Paragraph Font" w:uiPriority="1" w:qFormat="1"/>
    <w:lsdException w:name="Body Text" w:semiHidden="0" w:unhideWhenUsed="0" w:qFormat="1"/>
    <w:lsdException w:name="Subtitle" w:semiHidden="0" w:uiPriority="11" w:unhideWhenUsed="0" w:qFormat="1"/>
    <w:lsdException w:name="Hyperlink" w:semiHidden="0"/>
    <w:lsdException w:name="Strong" w:semiHidden="0"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1F2D"/>
    <w:pPr>
      <w:widowControl w:val="0"/>
      <w:jc w:val="both"/>
    </w:pPr>
    <w:rPr>
      <w:kern w:val="2"/>
      <w:sz w:val="21"/>
      <w:szCs w:val="24"/>
    </w:rPr>
  </w:style>
  <w:style w:type="paragraph" w:styleId="1">
    <w:name w:val="heading 1"/>
    <w:basedOn w:val="a"/>
    <w:next w:val="a"/>
    <w:link w:val="1Char"/>
    <w:uiPriority w:val="9"/>
    <w:qFormat/>
    <w:rsid w:val="00391F2D"/>
    <w:pPr>
      <w:keepNext/>
      <w:keepLines/>
      <w:spacing w:before="340" w:after="330" w:line="578" w:lineRule="auto"/>
      <w:outlineLvl w:val="0"/>
    </w:pPr>
    <w:rPr>
      <w:b/>
      <w:bCs/>
      <w:kern w:val="44"/>
      <w:sz w:val="44"/>
      <w:szCs w:val="44"/>
    </w:rPr>
  </w:style>
  <w:style w:type="paragraph" w:styleId="2">
    <w:name w:val="heading 2"/>
    <w:basedOn w:val="a"/>
    <w:next w:val="a"/>
    <w:link w:val="2Char"/>
    <w:uiPriority w:val="9"/>
    <w:unhideWhenUsed/>
    <w:qFormat/>
    <w:rsid w:val="00391F2D"/>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
    <w:unhideWhenUsed/>
    <w:qFormat/>
    <w:rsid w:val="00391F2D"/>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uiPriority w:val="99"/>
    <w:qFormat/>
    <w:rsid w:val="00391F2D"/>
    <w:pPr>
      <w:spacing w:beforeLines="30"/>
    </w:pPr>
    <w:rPr>
      <w:rFonts w:ascii="仿宋_GB2312" w:eastAsia="仿宋_GB2312"/>
      <w:kern w:val="0"/>
      <w:sz w:val="30"/>
    </w:rPr>
  </w:style>
  <w:style w:type="paragraph" w:styleId="30">
    <w:name w:val="toc 3"/>
    <w:basedOn w:val="a"/>
    <w:next w:val="a"/>
    <w:uiPriority w:val="39"/>
    <w:unhideWhenUsed/>
    <w:qFormat/>
    <w:rsid w:val="00391F2D"/>
    <w:pPr>
      <w:tabs>
        <w:tab w:val="right" w:leader="dot" w:pos="8296"/>
      </w:tabs>
      <w:ind w:leftChars="400" w:left="840"/>
    </w:pPr>
  </w:style>
  <w:style w:type="paragraph" w:styleId="a4">
    <w:name w:val="Balloon Text"/>
    <w:basedOn w:val="a"/>
    <w:link w:val="Char0"/>
    <w:uiPriority w:val="99"/>
    <w:semiHidden/>
    <w:unhideWhenUsed/>
    <w:rsid w:val="00391F2D"/>
    <w:rPr>
      <w:sz w:val="18"/>
      <w:szCs w:val="18"/>
    </w:rPr>
  </w:style>
  <w:style w:type="paragraph" w:styleId="a5">
    <w:name w:val="footer"/>
    <w:basedOn w:val="a"/>
    <w:link w:val="Char1"/>
    <w:uiPriority w:val="99"/>
    <w:qFormat/>
    <w:rsid w:val="00391F2D"/>
    <w:pPr>
      <w:tabs>
        <w:tab w:val="center" w:pos="4153"/>
        <w:tab w:val="right" w:pos="8306"/>
      </w:tabs>
      <w:snapToGrid w:val="0"/>
      <w:jc w:val="left"/>
    </w:pPr>
    <w:rPr>
      <w:rFonts w:ascii="Calibri" w:hAnsi="Calibri"/>
      <w:kern w:val="0"/>
      <w:sz w:val="18"/>
      <w:szCs w:val="18"/>
    </w:rPr>
  </w:style>
  <w:style w:type="paragraph" w:styleId="a6">
    <w:name w:val="header"/>
    <w:basedOn w:val="a"/>
    <w:link w:val="Char2"/>
    <w:qFormat/>
    <w:rsid w:val="00391F2D"/>
    <w:pPr>
      <w:pBdr>
        <w:bottom w:val="single" w:sz="6" w:space="1" w:color="auto"/>
      </w:pBdr>
      <w:tabs>
        <w:tab w:val="center" w:pos="4153"/>
        <w:tab w:val="right" w:pos="8306"/>
      </w:tabs>
      <w:snapToGrid w:val="0"/>
      <w:jc w:val="center"/>
    </w:pPr>
    <w:rPr>
      <w:rFonts w:ascii="Calibri" w:hAnsi="Calibri"/>
      <w:kern w:val="0"/>
      <w:sz w:val="18"/>
      <w:szCs w:val="18"/>
    </w:rPr>
  </w:style>
  <w:style w:type="paragraph" w:styleId="10">
    <w:name w:val="toc 1"/>
    <w:basedOn w:val="a"/>
    <w:next w:val="a"/>
    <w:uiPriority w:val="39"/>
    <w:unhideWhenUsed/>
    <w:qFormat/>
    <w:rsid w:val="00391F2D"/>
    <w:pPr>
      <w:tabs>
        <w:tab w:val="right" w:leader="dot" w:pos="8296"/>
      </w:tabs>
      <w:spacing w:before="93"/>
      <w:jc w:val="center"/>
    </w:pPr>
    <w:rPr>
      <w:rFonts w:ascii="仿宋" w:eastAsia="仿宋" w:hAnsi="仿宋"/>
      <w:sz w:val="28"/>
      <w:szCs w:val="28"/>
    </w:rPr>
  </w:style>
  <w:style w:type="paragraph" w:styleId="20">
    <w:name w:val="toc 2"/>
    <w:basedOn w:val="a"/>
    <w:next w:val="a"/>
    <w:uiPriority w:val="39"/>
    <w:unhideWhenUsed/>
    <w:qFormat/>
    <w:rsid w:val="00391F2D"/>
    <w:pPr>
      <w:tabs>
        <w:tab w:val="right" w:leader="dot" w:pos="8296"/>
      </w:tabs>
      <w:ind w:leftChars="200" w:left="420"/>
    </w:pPr>
  </w:style>
  <w:style w:type="character" w:styleId="a7">
    <w:name w:val="Strong"/>
    <w:basedOn w:val="a0"/>
    <w:uiPriority w:val="99"/>
    <w:qFormat/>
    <w:rsid w:val="00391F2D"/>
    <w:rPr>
      <w:b/>
    </w:rPr>
  </w:style>
  <w:style w:type="character" w:styleId="a8">
    <w:name w:val="Hyperlink"/>
    <w:basedOn w:val="a0"/>
    <w:uiPriority w:val="99"/>
    <w:unhideWhenUsed/>
    <w:rsid w:val="00391F2D"/>
    <w:rPr>
      <w:color w:val="0000FF" w:themeColor="hyperlink"/>
      <w:u w:val="single"/>
    </w:rPr>
  </w:style>
  <w:style w:type="character" w:customStyle="1" w:styleId="HeaderChar">
    <w:name w:val="Header Char"/>
    <w:basedOn w:val="a0"/>
    <w:uiPriority w:val="99"/>
    <w:semiHidden/>
    <w:qFormat/>
    <w:rsid w:val="00391F2D"/>
    <w:rPr>
      <w:rFonts w:ascii="Times New Roman" w:hAnsi="Times New Roman"/>
      <w:sz w:val="18"/>
      <w:szCs w:val="18"/>
    </w:rPr>
  </w:style>
  <w:style w:type="character" w:customStyle="1" w:styleId="Char2">
    <w:name w:val="页眉 Char"/>
    <w:link w:val="a6"/>
    <w:qFormat/>
    <w:locked/>
    <w:rsid w:val="00391F2D"/>
    <w:rPr>
      <w:sz w:val="18"/>
    </w:rPr>
  </w:style>
  <w:style w:type="character" w:customStyle="1" w:styleId="FooterChar">
    <w:name w:val="Footer Char"/>
    <w:basedOn w:val="a0"/>
    <w:uiPriority w:val="99"/>
    <w:semiHidden/>
    <w:qFormat/>
    <w:rsid w:val="00391F2D"/>
    <w:rPr>
      <w:rFonts w:ascii="Times New Roman" w:hAnsi="Times New Roman"/>
      <w:sz w:val="18"/>
      <w:szCs w:val="18"/>
    </w:rPr>
  </w:style>
  <w:style w:type="character" w:customStyle="1" w:styleId="Char1">
    <w:name w:val="页脚 Char"/>
    <w:link w:val="a5"/>
    <w:uiPriority w:val="99"/>
    <w:qFormat/>
    <w:locked/>
    <w:rsid w:val="00391F2D"/>
    <w:rPr>
      <w:sz w:val="18"/>
    </w:rPr>
  </w:style>
  <w:style w:type="character" w:customStyle="1" w:styleId="BodyTextChar">
    <w:name w:val="Body Text Char"/>
    <w:basedOn w:val="a0"/>
    <w:uiPriority w:val="99"/>
    <w:semiHidden/>
    <w:qFormat/>
    <w:rsid w:val="00391F2D"/>
    <w:rPr>
      <w:rFonts w:ascii="Times New Roman" w:hAnsi="Times New Roman"/>
      <w:szCs w:val="24"/>
    </w:rPr>
  </w:style>
  <w:style w:type="character" w:customStyle="1" w:styleId="Char">
    <w:name w:val="正文文本 Char"/>
    <w:link w:val="a3"/>
    <w:uiPriority w:val="99"/>
    <w:qFormat/>
    <w:locked/>
    <w:rsid w:val="00391F2D"/>
    <w:rPr>
      <w:rFonts w:ascii="仿宋_GB2312" w:eastAsia="仿宋_GB2312" w:hAnsi="Times New Roman"/>
      <w:sz w:val="24"/>
    </w:rPr>
  </w:style>
  <w:style w:type="paragraph" w:customStyle="1" w:styleId="Default">
    <w:name w:val="Default"/>
    <w:uiPriority w:val="99"/>
    <w:rsid w:val="00391F2D"/>
    <w:pPr>
      <w:widowControl w:val="0"/>
      <w:autoSpaceDE w:val="0"/>
      <w:autoSpaceDN w:val="0"/>
      <w:adjustRightInd w:val="0"/>
    </w:pPr>
    <w:rPr>
      <w:rFonts w:ascii="仿宋" w:eastAsia="仿宋" w:hAnsi="Calibri" w:cs="仿宋"/>
      <w:color w:val="000000"/>
      <w:sz w:val="24"/>
      <w:szCs w:val="24"/>
    </w:rPr>
  </w:style>
  <w:style w:type="paragraph" w:styleId="a9">
    <w:name w:val="List Paragraph"/>
    <w:basedOn w:val="a"/>
    <w:uiPriority w:val="34"/>
    <w:qFormat/>
    <w:rsid w:val="00391F2D"/>
    <w:pPr>
      <w:ind w:firstLineChars="200" w:firstLine="420"/>
    </w:pPr>
  </w:style>
  <w:style w:type="character" w:customStyle="1" w:styleId="1Char">
    <w:name w:val="标题 1 Char"/>
    <w:basedOn w:val="a0"/>
    <w:link w:val="1"/>
    <w:uiPriority w:val="9"/>
    <w:rsid w:val="00391F2D"/>
    <w:rPr>
      <w:rFonts w:ascii="Times New Roman" w:hAnsi="Times New Roman"/>
      <w:b/>
      <w:bCs/>
      <w:kern w:val="44"/>
      <w:sz w:val="44"/>
      <w:szCs w:val="44"/>
    </w:rPr>
  </w:style>
  <w:style w:type="character" w:customStyle="1" w:styleId="2Char">
    <w:name w:val="标题 2 Char"/>
    <w:basedOn w:val="a0"/>
    <w:link w:val="2"/>
    <w:uiPriority w:val="9"/>
    <w:rsid w:val="00391F2D"/>
    <w:rPr>
      <w:rFonts w:asciiTheme="majorHAnsi" w:eastAsiaTheme="majorEastAsia" w:hAnsiTheme="majorHAnsi" w:cstheme="majorBidi"/>
      <w:b/>
      <w:bCs/>
      <w:kern w:val="2"/>
      <w:sz w:val="32"/>
      <w:szCs w:val="32"/>
    </w:rPr>
  </w:style>
  <w:style w:type="paragraph" w:customStyle="1" w:styleId="TOC1">
    <w:name w:val="TOC 标题1"/>
    <w:basedOn w:val="1"/>
    <w:next w:val="a"/>
    <w:uiPriority w:val="39"/>
    <w:unhideWhenUsed/>
    <w:qFormat/>
    <w:rsid w:val="00391F2D"/>
    <w:pPr>
      <w:widowControl/>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character" w:customStyle="1" w:styleId="Char0">
    <w:name w:val="批注框文本 Char"/>
    <w:basedOn w:val="a0"/>
    <w:link w:val="a4"/>
    <w:uiPriority w:val="99"/>
    <w:semiHidden/>
    <w:rsid w:val="00391F2D"/>
    <w:rPr>
      <w:rFonts w:ascii="Times New Roman" w:hAnsi="Times New Roman"/>
      <w:kern w:val="2"/>
      <w:sz w:val="18"/>
      <w:szCs w:val="18"/>
    </w:rPr>
  </w:style>
  <w:style w:type="character" w:customStyle="1" w:styleId="3Char">
    <w:name w:val="标题 3 Char"/>
    <w:basedOn w:val="a0"/>
    <w:link w:val="3"/>
    <w:uiPriority w:val="9"/>
    <w:rsid w:val="00391F2D"/>
    <w:rPr>
      <w:rFonts w:ascii="Times New Roman" w:hAnsi="Times New Roman"/>
      <w:b/>
      <w:bCs/>
      <w:kern w:val="2"/>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qFormat="1"/>
    <w:lsdException w:name="toc 2" w:semiHidden="0" w:uiPriority="39" w:qFormat="1"/>
    <w:lsdException w:name="toc 3" w:semiHidden="0"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unhideWhenUsed="0" w:qFormat="1"/>
    <w:lsdException w:name="footer" w:semiHidden="0" w:unhideWhenUsed="0" w:qFormat="1"/>
    <w:lsdException w:name="caption" w:uiPriority="35" w:qFormat="1"/>
    <w:lsdException w:name="Title" w:semiHidden="0" w:uiPriority="10" w:unhideWhenUsed="0" w:qFormat="1"/>
    <w:lsdException w:name="Default Paragraph Font" w:uiPriority="1" w:qFormat="1"/>
    <w:lsdException w:name="Body Text" w:semiHidden="0" w:unhideWhenUsed="0" w:qFormat="1"/>
    <w:lsdException w:name="Subtitle" w:semiHidden="0" w:uiPriority="11" w:unhideWhenUsed="0" w:qFormat="1"/>
    <w:lsdException w:name="Hyperlink" w:semiHidden="0"/>
    <w:lsdException w:name="Strong" w:semiHidden="0"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paragraph" w:styleId="1">
    <w:name w:val="heading 1"/>
    <w:basedOn w:val="a"/>
    <w:next w:val="a"/>
    <w:link w:val="1Char"/>
    <w:uiPriority w:val="9"/>
    <w:qFormat/>
    <w:pPr>
      <w:keepNext/>
      <w:keepLines/>
      <w:spacing w:before="340" w:after="330" w:line="578" w:lineRule="auto"/>
      <w:outlineLvl w:val="0"/>
    </w:pPr>
    <w:rPr>
      <w:b/>
      <w:bCs/>
      <w:kern w:val="44"/>
      <w:sz w:val="44"/>
      <w:szCs w:val="44"/>
    </w:rPr>
  </w:style>
  <w:style w:type="paragraph" w:styleId="2">
    <w:name w:val="heading 2"/>
    <w:basedOn w:val="a"/>
    <w:next w:val="a"/>
    <w:link w:val="2Char"/>
    <w:uiPriority w:val="9"/>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
    <w:unhideWhenUsed/>
    <w:qFormat/>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uiPriority w:val="99"/>
    <w:qFormat/>
    <w:pPr>
      <w:spacing w:beforeLines="30"/>
    </w:pPr>
    <w:rPr>
      <w:rFonts w:ascii="仿宋_GB2312" w:eastAsia="仿宋_GB2312"/>
      <w:kern w:val="0"/>
      <w:sz w:val="30"/>
    </w:rPr>
  </w:style>
  <w:style w:type="paragraph" w:styleId="30">
    <w:name w:val="toc 3"/>
    <w:basedOn w:val="a"/>
    <w:next w:val="a"/>
    <w:uiPriority w:val="39"/>
    <w:unhideWhenUsed/>
    <w:qFormat/>
    <w:pPr>
      <w:tabs>
        <w:tab w:val="right" w:leader="dot" w:pos="8296"/>
      </w:tabs>
      <w:ind w:leftChars="400" w:left="840"/>
    </w:pPr>
  </w:style>
  <w:style w:type="paragraph" w:styleId="a4">
    <w:name w:val="Balloon Text"/>
    <w:basedOn w:val="a"/>
    <w:link w:val="Char0"/>
    <w:uiPriority w:val="99"/>
    <w:semiHidden/>
    <w:unhideWhenUsed/>
    <w:rPr>
      <w:sz w:val="18"/>
      <w:szCs w:val="18"/>
    </w:rPr>
  </w:style>
  <w:style w:type="paragraph" w:styleId="a5">
    <w:name w:val="footer"/>
    <w:basedOn w:val="a"/>
    <w:link w:val="Char1"/>
    <w:uiPriority w:val="99"/>
    <w:qFormat/>
    <w:pPr>
      <w:tabs>
        <w:tab w:val="center" w:pos="4153"/>
        <w:tab w:val="right" w:pos="8306"/>
      </w:tabs>
      <w:snapToGrid w:val="0"/>
      <w:jc w:val="left"/>
    </w:pPr>
    <w:rPr>
      <w:rFonts w:ascii="Calibri" w:hAnsi="Calibri"/>
      <w:kern w:val="0"/>
      <w:sz w:val="18"/>
      <w:szCs w:val="18"/>
    </w:rPr>
  </w:style>
  <w:style w:type="paragraph" w:styleId="a6">
    <w:name w:val="header"/>
    <w:basedOn w:val="a"/>
    <w:link w:val="Char2"/>
    <w:qFormat/>
    <w:pPr>
      <w:pBdr>
        <w:bottom w:val="single" w:sz="6" w:space="1" w:color="auto"/>
      </w:pBdr>
      <w:tabs>
        <w:tab w:val="center" w:pos="4153"/>
        <w:tab w:val="right" w:pos="8306"/>
      </w:tabs>
      <w:snapToGrid w:val="0"/>
      <w:jc w:val="center"/>
    </w:pPr>
    <w:rPr>
      <w:rFonts w:ascii="Calibri" w:hAnsi="Calibri"/>
      <w:kern w:val="0"/>
      <w:sz w:val="18"/>
      <w:szCs w:val="18"/>
    </w:rPr>
  </w:style>
  <w:style w:type="paragraph" w:styleId="10">
    <w:name w:val="toc 1"/>
    <w:basedOn w:val="a"/>
    <w:next w:val="a"/>
    <w:uiPriority w:val="39"/>
    <w:unhideWhenUsed/>
    <w:qFormat/>
    <w:pPr>
      <w:tabs>
        <w:tab w:val="right" w:leader="dot" w:pos="8296"/>
      </w:tabs>
      <w:spacing w:before="93"/>
      <w:jc w:val="center"/>
    </w:pPr>
    <w:rPr>
      <w:rFonts w:ascii="仿宋" w:eastAsia="仿宋" w:hAnsi="仿宋"/>
      <w:sz w:val="28"/>
      <w:szCs w:val="28"/>
    </w:rPr>
  </w:style>
  <w:style w:type="paragraph" w:styleId="20">
    <w:name w:val="toc 2"/>
    <w:basedOn w:val="a"/>
    <w:next w:val="a"/>
    <w:uiPriority w:val="39"/>
    <w:unhideWhenUsed/>
    <w:qFormat/>
    <w:pPr>
      <w:tabs>
        <w:tab w:val="right" w:leader="dot" w:pos="8296"/>
      </w:tabs>
      <w:ind w:leftChars="200" w:left="420"/>
    </w:pPr>
  </w:style>
  <w:style w:type="character" w:styleId="a7">
    <w:name w:val="Strong"/>
    <w:basedOn w:val="a0"/>
    <w:uiPriority w:val="99"/>
    <w:qFormat/>
    <w:rPr>
      <w:b/>
    </w:rPr>
  </w:style>
  <w:style w:type="character" w:styleId="a8">
    <w:name w:val="Hyperlink"/>
    <w:basedOn w:val="a0"/>
    <w:uiPriority w:val="99"/>
    <w:unhideWhenUsed/>
    <w:rPr>
      <w:color w:val="0000FF" w:themeColor="hyperlink"/>
      <w:u w:val="single"/>
    </w:rPr>
  </w:style>
  <w:style w:type="character" w:customStyle="1" w:styleId="HeaderChar">
    <w:name w:val="Header Char"/>
    <w:basedOn w:val="a0"/>
    <w:uiPriority w:val="99"/>
    <w:semiHidden/>
    <w:qFormat/>
    <w:rPr>
      <w:rFonts w:ascii="Times New Roman" w:hAnsi="Times New Roman"/>
      <w:sz w:val="18"/>
      <w:szCs w:val="18"/>
    </w:rPr>
  </w:style>
  <w:style w:type="character" w:customStyle="1" w:styleId="Char2">
    <w:name w:val="页眉 Char"/>
    <w:link w:val="a6"/>
    <w:qFormat/>
    <w:locked/>
    <w:rPr>
      <w:sz w:val="18"/>
    </w:rPr>
  </w:style>
  <w:style w:type="character" w:customStyle="1" w:styleId="FooterChar">
    <w:name w:val="Footer Char"/>
    <w:basedOn w:val="a0"/>
    <w:uiPriority w:val="99"/>
    <w:semiHidden/>
    <w:qFormat/>
    <w:rPr>
      <w:rFonts w:ascii="Times New Roman" w:hAnsi="Times New Roman"/>
      <w:sz w:val="18"/>
      <w:szCs w:val="18"/>
    </w:rPr>
  </w:style>
  <w:style w:type="character" w:customStyle="1" w:styleId="Char1">
    <w:name w:val="页脚 Char"/>
    <w:link w:val="a5"/>
    <w:uiPriority w:val="99"/>
    <w:qFormat/>
    <w:locked/>
    <w:rPr>
      <w:sz w:val="18"/>
    </w:rPr>
  </w:style>
  <w:style w:type="character" w:customStyle="1" w:styleId="BodyTextChar">
    <w:name w:val="Body Text Char"/>
    <w:basedOn w:val="a0"/>
    <w:uiPriority w:val="99"/>
    <w:semiHidden/>
    <w:qFormat/>
    <w:rPr>
      <w:rFonts w:ascii="Times New Roman" w:hAnsi="Times New Roman"/>
      <w:szCs w:val="24"/>
    </w:rPr>
  </w:style>
  <w:style w:type="character" w:customStyle="1" w:styleId="Char">
    <w:name w:val="正文文本 Char"/>
    <w:link w:val="a3"/>
    <w:uiPriority w:val="99"/>
    <w:qFormat/>
    <w:locked/>
    <w:rPr>
      <w:rFonts w:ascii="仿宋_GB2312" w:eastAsia="仿宋_GB2312" w:hAnsi="Times New Roman"/>
      <w:sz w:val="24"/>
    </w:rPr>
  </w:style>
  <w:style w:type="paragraph" w:customStyle="1" w:styleId="Default">
    <w:name w:val="Default"/>
    <w:uiPriority w:val="99"/>
    <w:pPr>
      <w:widowControl w:val="0"/>
      <w:autoSpaceDE w:val="0"/>
      <w:autoSpaceDN w:val="0"/>
      <w:adjustRightInd w:val="0"/>
    </w:pPr>
    <w:rPr>
      <w:rFonts w:ascii="仿宋" w:eastAsia="仿宋" w:hAnsi="Calibri" w:cs="仿宋"/>
      <w:color w:val="000000"/>
      <w:sz w:val="24"/>
      <w:szCs w:val="24"/>
    </w:rPr>
  </w:style>
  <w:style w:type="paragraph" w:styleId="a9">
    <w:name w:val="List Paragraph"/>
    <w:basedOn w:val="a"/>
    <w:uiPriority w:val="34"/>
    <w:qFormat/>
    <w:pPr>
      <w:ind w:firstLineChars="200" w:firstLine="420"/>
    </w:pPr>
  </w:style>
  <w:style w:type="character" w:customStyle="1" w:styleId="1Char">
    <w:name w:val="标题 1 Char"/>
    <w:basedOn w:val="a0"/>
    <w:link w:val="1"/>
    <w:uiPriority w:val="9"/>
    <w:rPr>
      <w:rFonts w:ascii="Times New Roman" w:hAnsi="Times New Roman"/>
      <w:b/>
      <w:bCs/>
      <w:kern w:val="44"/>
      <w:sz w:val="44"/>
      <w:szCs w:val="44"/>
    </w:rPr>
  </w:style>
  <w:style w:type="character" w:customStyle="1" w:styleId="2Char">
    <w:name w:val="标题 2 Char"/>
    <w:basedOn w:val="a0"/>
    <w:link w:val="2"/>
    <w:uiPriority w:val="9"/>
    <w:rPr>
      <w:rFonts w:asciiTheme="majorHAnsi" w:eastAsiaTheme="majorEastAsia" w:hAnsiTheme="majorHAnsi" w:cstheme="majorBidi"/>
      <w:b/>
      <w:bCs/>
      <w:kern w:val="2"/>
      <w:sz w:val="32"/>
      <w:szCs w:val="32"/>
    </w:rPr>
  </w:style>
  <w:style w:type="paragraph" w:customStyle="1" w:styleId="TOC1">
    <w:name w:val="TOC 标题1"/>
    <w:basedOn w:val="1"/>
    <w:next w:val="a"/>
    <w:uiPriority w:val="39"/>
    <w:unhideWhenUsed/>
    <w:qFormat/>
    <w:pPr>
      <w:widowControl/>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character" w:customStyle="1" w:styleId="Char0">
    <w:name w:val="批注框文本 Char"/>
    <w:basedOn w:val="a0"/>
    <w:link w:val="a4"/>
    <w:uiPriority w:val="99"/>
    <w:semiHidden/>
    <w:rPr>
      <w:rFonts w:ascii="Times New Roman" w:hAnsi="Times New Roman"/>
      <w:kern w:val="2"/>
      <w:sz w:val="18"/>
      <w:szCs w:val="18"/>
    </w:rPr>
  </w:style>
  <w:style w:type="character" w:customStyle="1" w:styleId="3Char">
    <w:name w:val="标题 3 Char"/>
    <w:basedOn w:val="a0"/>
    <w:link w:val="3"/>
    <w:uiPriority w:val="9"/>
    <w:rPr>
      <w:rFonts w:ascii="Times New Roman" w:hAnsi="Times New Roman"/>
      <w:b/>
      <w:bCs/>
      <w:kern w:val="2"/>
      <w:sz w:val="32"/>
      <w:szCs w:val="3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5.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chart" Target="charts/chart4.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3.xml"/><Relationship Id="rId5" Type="http://schemas.openxmlformats.org/officeDocument/2006/relationships/settings" Target="settings.xml"/><Relationship Id="rId15" Type="http://schemas.openxmlformats.org/officeDocument/2006/relationships/chart" Target="charts/chart7.xml"/><Relationship Id="rId10" Type="http://schemas.openxmlformats.org/officeDocument/2006/relationships/chart" Target="charts/chart2.xm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chart" Target="charts/chart1.xml"/><Relationship Id="rId14" Type="http://schemas.openxmlformats.org/officeDocument/2006/relationships/chart" Target="charts/chart6.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Office_Excel____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Office_Excel____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Office_Excel____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Microsoft_Office_Excel____4.xlsx"/></Relationships>
</file>

<file path=word/charts/_rels/chart5.xml.rels><?xml version="1.0" encoding="UTF-8" standalone="yes"?>
<Relationships xmlns="http://schemas.openxmlformats.org/package/2006/relationships"><Relationship Id="rId1" Type="http://schemas.openxmlformats.org/officeDocument/2006/relationships/package" Target="../embeddings/Microsoft_Office_Excel____5.xlsx"/></Relationships>
</file>

<file path=word/charts/_rels/chart6.xml.rels><?xml version="1.0" encoding="UTF-8" standalone="yes"?>
<Relationships xmlns="http://schemas.openxmlformats.org/package/2006/relationships"><Relationship Id="rId1" Type="http://schemas.openxmlformats.org/officeDocument/2006/relationships/package" Target="../embeddings/Microsoft_Office_Excel____6.xlsx"/></Relationships>
</file>

<file path=word/charts/_rels/chart7.xml.rels><?xml version="1.0" encoding="UTF-8" standalone="yes"?>
<Relationships xmlns="http://schemas.openxmlformats.org/package/2006/relationships"><Relationship Id="rId1" Type="http://schemas.openxmlformats.org/officeDocument/2006/relationships/package" Target="../embeddings/Microsoft_Office_Excel____7.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zh-CN"/>
  <c:chart>
    <c:title/>
    <c:plotArea>
      <c:layout/>
      <c:barChart>
        <c:barDir val="col"/>
        <c:grouping val="stacked"/>
        <c:ser>
          <c:idx val="0"/>
          <c:order val="0"/>
          <c:tx>
            <c:strRef>
              <c:f>Sheet1!$B$1</c:f>
              <c:strCache>
                <c:ptCount val="1"/>
                <c:pt idx="0">
                  <c:v>收支决算</c:v>
                </c:pt>
              </c:strCache>
            </c:strRef>
          </c:tx>
          <c:cat>
            <c:strRef>
              <c:f>Sheet1!$A$2:$A$3</c:f>
              <c:strCache>
                <c:ptCount val="2"/>
                <c:pt idx="0">
                  <c:v>2017年</c:v>
                </c:pt>
                <c:pt idx="1">
                  <c:v>2018年</c:v>
                </c:pt>
              </c:strCache>
            </c:strRef>
          </c:cat>
          <c:val>
            <c:numRef>
              <c:f>Sheet1!$B$2:$B$3</c:f>
              <c:numCache>
                <c:formatCode>General</c:formatCode>
                <c:ptCount val="2"/>
                <c:pt idx="0">
                  <c:v>2945.34</c:v>
                </c:pt>
                <c:pt idx="1">
                  <c:v>2983.84</c:v>
                </c:pt>
              </c:numCache>
            </c:numRef>
          </c:val>
        </c:ser>
        <c:gapWidth val="95"/>
        <c:overlap val="100"/>
        <c:axId val="85238912"/>
        <c:axId val="85240832"/>
      </c:barChart>
      <c:catAx>
        <c:axId val="85238912"/>
        <c:scaling>
          <c:orientation val="minMax"/>
        </c:scaling>
        <c:axPos val="b"/>
        <c:majorTickMark val="none"/>
        <c:tickLblPos val="nextTo"/>
        <c:crossAx val="85240832"/>
        <c:crosses val="autoZero"/>
        <c:auto val="1"/>
        <c:lblAlgn val="ctr"/>
        <c:lblOffset val="100"/>
      </c:catAx>
      <c:valAx>
        <c:axId val="85240832"/>
        <c:scaling>
          <c:orientation val="minMax"/>
        </c:scaling>
        <c:axPos val="l"/>
        <c:majorGridlines/>
        <c:numFmt formatCode="General" sourceLinked="1"/>
        <c:majorTickMark val="none"/>
        <c:tickLblPos val="nextTo"/>
        <c:crossAx val="85238912"/>
        <c:crosses val="autoZero"/>
        <c:crossBetween val="between"/>
      </c:valAx>
      <c:dTable>
        <c:showHorzBorder val="1"/>
        <c:showVertBorder val="1"/>
        <c:showOutline val="1"/>
        <c:showKeys val="1"/>
      </c:dTable>
    </c:plotArea>
    <c:plotVisOnly val="1"/>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zh-CN"/>
  <c:chart>
    <c:title/>
    <c:plotArea>
      <c:layout/>
      <c:pieChart>
        <c:varyColors val="1"/>
        <c:ser>
          <c:idx val="0"/>
          <c:order val="0"/>
          <c:tx>
            <c:strRef>
              <c:f>Sheet1!$B$1</c:f>
              <c:strCache>
                <c:ptCount val="1"/>
                <c:pt idx="0">
                  <c:v>收入决算结构图</c:v>
                </c:pt>
              </c:strCache>
            </c:strRef>
          </c:tx>
          <c:dLbls>
            <c:dLblPos val="bestFit"/>
            <c:showVal val="1"/>
            <c:showLeaderLines val="1"/>
          </c:dLbls>
          <c:cat>
            <c:strRef>
              <c:f>Sheet1!$A$2:$A$3</c:f>
              <c:strCache>
                <c:ptCount val="2"/>
                <c:pt idx="0">
                  <c:v>一般公共预算财政拨款</c:v>
                </c:pt>
                <c:pt idx="1">
                  <c:v>其他收入</c:v>
                </c:pt>
              </c:strCache>
            </c:strRef>
          </c:cat>
          <c:val>
            <c:numRef>
              <c:f>Sheet1!$B$2:$B$3</c:f>
              <c:numCache>
                <c:formatCode>General</c:formatCode>
                <c:ptCount val="2"/>
                <c:pt idx="0">
                  <c:v>2867.9</c:v>
                </c:pt>
                <c:pt idx="1">
                  <c:v>15.3</c:v>
                </c:pt>
              </c:numCache>
            </c:numRef>
          </c:val>
        </c:ser>
        <c:firstSliceAng val="0"/>
      </c:pieChart>
    </c:plotArea>
    <c:legend>
      <c:legendPos val="r"/>
    </c:legend>
    <c:plotVisOnly val="1"/>
  </c:chart>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zh-CN"/>
  <c:chart>
    <c:title/>
    <c:plotArea>
      <c:layout>
        <c:manualLayout>
          <c:layoutTarget val="inner"/>
          <c:xMode val="edge"/>
          <c:yMode val="edge"/>
          <c:x val="0.2247357474247817"/>
          <c:y val="0.22456140350877196"/>
          <c:w val="0.45210589651022864"/>
          <c:h val="0.77543859649122793"/>
        </c:manualLayout>
      </c:layout>
      <c:pieChart>
        <c:varyColors val="1"/>
        <c:ser>
          <c:idx val="0"/>
          <c:order val="0"/>
          <c:tx>
            <c:strRef>
              <c:f>Sheet1!$B$1</c:f>
              <c:strCache>
                <c:ptCount val="1"/>
                <c:pt idx="0">
                  <c:v>支出决算情况</c:v>
                </c:pt>
              </c:strCache>
            </c:strRef>
          </c:tx>
          <c:dLbls>
            <c:showVal val="1"/>
            <c:showLeaderLines val="1"/>
          </c:dLbls>
          <c:cat>
            <c:strRef>
              <c:f>Sheet1!$A$2:$A$3</c:f>
              <c:strCache>
                <c:ptCount val="2"/>
                <c:pt idx="0">
                  <c:v>基本支出</c:v>
                </c:pt>
                <c:pt idx="1">
                  <c:v>项目支出</c:v>
                </c:pt>
              </c:strCache>
            </c:strRef>
          </c:cat>
          <c:val>
            <c:numRef>
              <c:f>Sheet1!$B$2:$B$3</c:f>
              <c:numCache>
                <c:formatCode>General</c:formatCode>
                <c:ptCount val="2"/>
                <c:pt idx="0">
                  <c:v>2723.8</c:v>
                </c:pt>
                <c:pt idx="1">
                  <c:v>93.169999999999987</c:v>
                </c:pt>
              </c:numCache>
            </c:numRef>
          </c:val>
        </c:ser>
        <c:firstSliceAng val="0"/>
      </c:pieChart>
    </c:plotArea>
    <c:legend>
      <c:legendPos val="r"/>
    </c:legend>
    <c:plotVisOnly val="1"/>
    <c:dispBlanksAs val="zero"/>
  </c:chart>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zh-CN"/>
  <c:chart>
    <c:title>
      <c:tx>
        <c:rich>
          <a:bodyPr/>
          <a:lstStyle/>
          <a:p>
            <a:pPr>
              <a:defRPr/>
            </a:pPr>
            <a:r>
              <a:rPr lang="zh-CN" altLang="en-US"/>
              <a:t>财政拨款收、支决算</a:t>
            </a:r>
          </a:p>
        </c:rich>
      </c:tx>
    </c:title>
    <c:plotArea>
      <c:layout/>
      <c:barChart>
        <c:barDir val="col"/>
        <c:grouping val="stacked"/>
        <c:ser>
          <c:idx val="0"/>
          <c:order val="0"/>
          <c:tx>
            <c:strRef>
              <c:f>Sheet1!$B$1</c:f>
              <c:strCache>
                <c:ptCount val="1"/>
                <c:pt idx="0">
                  <c:v>财政拨款收、支决算总计变动情况</c:v>
                </c:pt>
              </c:strCache>
            </c:strRef>
          </c:tx>
          <c:dLbls>
            <c:showVal val="1"/>
          </c:dLbls>
          <c:cat>
            <c:strRef>
              <c:f>Sheet1!$A$2:$A$3</c:f>
              <c:strCache>
                <c:ptCount val="2"/>
                <c:pt idx="0">
                  <c:v>2017年</c:v>
                </c:pt>
                <c:pt idx="1">
                  <c:v>2018年</c:v>
                </c:pt>
              </c:strCache>
            </c:strRef>
          </c:cat>
          <c:val>
            <c:numRef>
              <c:f>Sheet1!$B$2:$B$3</c:f>
              <c:numCache>
                <c:formatCode>General</c:formatCode>
                <c:ptCount val="2"/>
                <c:pt idx="0">
                  <c:v>2860.8900000000012</c:v>
                </c:pt>
                <c:pt idx="1">
                  <c:v>2929.59</c:v>
                </c:pt>
              </c:numCache>
            </c:numRef>
          </c:val>
        </c:ser>
        <c:overlap val="100"/>
        <c:axId val="260383104"/>
        <c:axId val="260384640"/>
      </c:barChart>
      <c:catAx>
        <c:axId val="260383104"/>
        <c:scaling>
          <c:orientation val="minMax"/>
        </c:scaling>
        <c:axPos val="b"/>
        <c:tickLblPos val="nextTo"/>
        <c:crossAx val="260384640"/>
        <c:crosses val="autoZero"/>
        <c:auto val="1"/>
        <c:lblAlgn val="ctr"/>
        <c:lblOffset val="100"/>
      </c:catAx>
      <c:valAx>
        <c:axId val="260384640"/>
        <c:scaling>
          <c:orientation val="minMax"/>
        </c:scaling>
        <c:axPos val="l"/>
        <c:majorGridlines/>
        <c:numFmt formatCode="General" sourceLinked="1"/>
        <c:tickLblPos val="nextTo"/>
        <c:crossAx val="260383104"/>
        <c:crosses val="autoZero"/>
        <c:crossBetween val="between"/>
      </c:valAx>
    </c:plotArea>
    <c:legend>
      <c:legendPos val="r"/>
    </c:legend>
    <c:plotVisOnly val="1"/>
  </c:chart>
  <c:externalData r:id="rId1"/>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zh-CN"/>
  <c:chart>
    <c:title/>
    <c:plotArea>
      <c:layout/>
      <c:barChart>
        <c:barDir val="col"/>
        <c:grouping val="stacked"/>
        <c:ser>
          <c:idx val="0"/>
          <c:order val="0"/>
          <c:tx>
            <c:strRef>
              <c:f>Sheet1!$B$1</c:f>
              <c:strCache>
                <c:ptCount val="1"/>
                <c:pt idx="0">
                  <c:v>一般公共预算财政拨款支出决算</c:v>
                </c:pt>
              </c:strCache>
            </c:strRef>
          </c:tx>
          <c:cat>
            <c:strRef>
              <c:f>Sheet1!$A$2:$A$3</c:f>
              <c:strCache>
                <c:ptCount val="2"/>
                <c:pt idx="0">
                  <c:v>2017年</c:v>
                </c:pt>
                <c:pt idx="1">
                  <c:v>2018年</c:v>
                </c:pt>
              </c:strCache>
            </c:strRef>
          </c:cat>
          <c:val>
            <c:numRef>
              <c:f>Sheet1!$B$2:$B$3</c:f>
              <c:numCache>
                <c:formatCode>General</c:formatCode>
                <c:ptCount val="2"/>
                <c:pt idx="0">
                  <c:v>2799.2</c:v>
                </c:pt>
                <c:pt idx="1">
                  <c:v>2802.51</c:v>
                </c:pt>
              </c:numCache>
            </c:numRef>
          </c:val>
        </c:ser>
        <c:overlap val="100"/>
        <c:axId val="260425600"/>
        <c:axId val="260427136"/>
      </c:barChart>
      <c:catAx>
        <c:axId val="260425600"/>
        <c:scaling>
          <c:orientation val="minMax"/>
        </c:scaling>
        <c:axPos val="b"/>
        <c:tickLblPos val="nextTo"/>
        <c:crossAx val="260427136"/>
        <c:crosses val="autoZero"/>
        <c:auto val="1"/>
        <c:lblAlgn val="ctr"/>
        <c:lblOffset val="100"/>
      </c:catAx>
      <c:valAx>
        <c:axId val="260427136"/>
        <c:scaling>
          <c:orientation val="minMax"/>
        </c:scaling>
        <c:axPos val="l"/>
        <c:majorGridlines/>
        <c:numFmt formatCode="General" sourceLinked="1"/>
        <c:tickLblPos val="nextTo"/>
        <c:crossAx val="260425600"/>
        <c:crosses val="autoZero"/>
        <c:crossBetween val="between"/>
      </c:valAx>
    </c:plotArea>
    <c:legend>
      <c:legendPos val="r"/>
    </c:legend>
    <c:plotVisOnly val="1"/>
  </c:chart>
  <c:externalData r:id="rId1"/>
</c:chartSpace>
</file>

<file path=word/charts/chart6.xml><?xml version="1.0" encoding="utf-8"?>
<c:chartSpace xmlns:c="http://schemas.openxmlformats.org/drawingml/2006/chart" xmlns:a="http://schemas.openxmlformats.org/drawingml/2006/main" xmlns:r="http://schemas.openxmlformats.org/officeDocument/2006/relationships">
  <c:date1904 val="1"/>
  <c:lang val="zh-CN"/>
  <c:chart>
    <c:title/>
    <c:plotArea>
      <c:layout/>
      <c:pieChart>
        <c:varyColors val="1"/>
        <c:ser>
          <c:idx val="0"/>
          <c:order val="0"/>
          <c:tx>
            <c:strRef>
              <c:f>Sheet1!$B$1</c:f>
              <c:strCache>
                <c:ptCount val="1"/>
                <c:pt idx="0">
                  <c:v>一般公共预算财政拨款支出决算结构</c:v>
                </c:pt>
              </c:strCache>
            </c:strRef>
          </c:tx>
          <c:dLbls>
            <c:showVal val="1"/>
            <c:showLeaderLines val="1"/>
          </c:dLbls>
          <c:cat>
            <c:strRef>
              <c:f>Sheet1!$A$2:$A$6</c:f>
              <c:strCache>
                <c:ptCount val="5"/>
                <c:pt idx="0">
                  <c:v>一般公共服务</c:v>
                </c:pt>
                <c:pt idx="1">
                  <c:v>质量技术监督与检验检疫事务</c:v>
                </c:pt>
                <c:pt idx="2">
                  <c:v>社会保障和就业</c:v>
                </c:pt>
                <c:pt idx="3">
                  <c:v>医疗卫生支出</c:v>
                </c:pt>
                <c:pt idx="4">
                  <c:v>住房保障支出</c:v>
                </c:pt>
              </c:strCache>
            </c:strRef>
          </c:cat>
          <c:val>
            <c:numRef>
              <c:f>Sheet1!$B$2:$B$6</c:f>
              <c:numCache>
                <c:formatCode>General</c:formatCode>
                <c:ptCount val="5"/>
                <c:pt idx="0">
                  <c:v>2294.02</c:v>
                </c:pt>
                <c:pt idx="1">
                  <c:v>51.64</c:v>
                </c:pt>
                <c:pt idx="2">
                  <c:v>284.45</c:v>
                </c:pt>
                <c:pt idx="3">
                  <c:v>84.89</c:v>
                </c:pt>
                <c:pt idx="4">
                  <c:v>139.16</c:v>
                </c:pt>
              </c:numCache>
            </c:numRef>
          </c:val>
        </c:ser>
        <c:firstSliceAng val="0"/>
      </c:pieChart>
    </c:plotArea>
    <c:legend>
      <c:legendPos val="r"/>
      <c:layout>
        <c:manualLayout>
          <c:xMode val="edge"/>
          <c:yMode val="edge"/>
          <c:x val="0.655707950423848"/>
          <c:y val="0.25143609370810072"/>
          <c:w val="0.32984466214538072"/>
          <c:h val="0.62261768362546066"/>
        </c:manualLayout>
      </c:layout>
    </c:legend>
    <c:plotVisOnly val="1"/>
  </c:chart>
  <c:externalData r:id="rId1"/>
</c:chartSpace>
</file>

<file path=word/charts/chart7.xml><?xml version="1.0" encoding="utf-8"?>
<c:chartSpace xmlns:c="http://schemas.openxmlformats.org/drawingml/2006/chart" xmlns:a="http://schemas.openxmlformats.org/drawingml/2006/main" xmlns:r="http://schemas.openxmlformats.org/officeDocument/2006/relationships">
  <c:date1904 val="1"/>
  <c:lang val="zh-CN"/>
  <c:chart>
    <c:title/>
    <c:plotArea>
      <c:layout/>
      <c:pieChart>
        <c:varyColors val="1"/>
        <c:ser>
          <c:idx val="0"/>
          <c:order val="0"/>
          <c:tx>
            <c:strRef>
              <c:f>Sheet1!$B$1</c:f>
              <c:strCache>
                <c:ptCount val="1"/>
                <c:pt idx="0">
                  <c:v>“三公”经费财政拨款支出结构</c:v>
                </c:pt>
              </c:strCache>
            </c:strRef>
          </c:tx>
          <c:dLbls>
            <c:showVal val="1"/>
            <c:showLeaderLines val="1"/>
          </c:dLbls>
          <c:cat>
            <c:strRef>
              <c:f>Sheet1!$A$2:$A$4</c:f>
              <c:strCache>
                <c:ptCount val="3"/>
                <c:pt idx="0">
                  <c:v>因公出国（境）费</c:v>
                </c:pt>
                <c:pt idx="1">
                  <c:v>公务用车购置及运行维护费</c:v>
                </c:pt>
                <c:pt idx="2">
                  <c:v>公务接待费</c:v>
                </c:pt>
              </c:strCache>
            </c:strRef>
          </c:cat>
          <c:val>
            <c:numRef>
              <c:f>Sheet1!$B$2:$B$4</c:f>
              <c:numCache>
                <c:formatCode>General</c:formatCode>
                <c:ptCount val="3"/>
                <c:pt idx="0">
                  <c:v>0</c:v>
                </c:pt>
                <c:pt idx="1">
                  <c:v>20.47</c:v>
                </c:pt>
                <c:pt idx="2">
                  <c:v>1.9000000000000001</c:v>
                </c:pt>
              </c:numCache>
            </c:numRef>
          </c:val>
        </c:ser>
        <c:firstSliceAng val="0"/>
      </c:pieChart>
    </c:plotArea>
    <c:legend>
      <c:legendPos val="r"/>
    </c:legend>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C8E6524-0365-4BC8-8BFE-B4CDA058B8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492</TotalTime>
  <Pages>22</Pages>
  <Words>1367</Words>
  <Characters>7797</Characters>
  <Application>Microsoft Office Word</Application>
  <DocSecurity>0</DocSecurity>
  <Lines>64</Lines>
  <Paragraphs>18</Paragraphs>
  <ScaleCrop>false</ScaleCrop>
  <Company>四川省财政厅</Company>
  <LinksUpToDate>false</LinksUpToDate>
  <CharactersWithSpaces>9146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四川省***</dc:title>
  <dc:creator>张彬茜</dc:creator>
  <cp:lastModifiedBy>Sky123.Org</cp:lastModifiedBy>
  <cp:revision>77</cp:revision>
  <cp:lastPrinted>2019-08-01T00:48:00Z</cp:lastPrinted>
  <dcterms:created xsi:type="dcterms:W3CDTF">2019-10-21T01:22:00Z</dcterms:created>
  <dcterms:modified xsi:type="dcterms:W3CDTF">2019-10-23T07:23:00Z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ies>
</file>